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87D29" w14:textId="1FA86F5C" w:rsidR="00EC552D" w:rsidRPr="00F26AE0" w:rsidRDefault="00BB5807" w:rsidP="002F3EE9">
      <w:pPr>
        <w:ind w:firstLine="0"/>
        <w:rPr>
          <w:noProof/>
        </w:rPr>
      </w:pPr>
      <w:r>
        <w:rPr>
          <w:noProof/>
        </w:rPr>
        <w:drawing>
          <wp:anchor distT="0" distB="0" distL="114300" distR="114300" simplePos="0" relativeHeight="251882496" behindDoc="0" locked="0" layoutInCell="1" allowOverlap="1" wp14:anchorId="1BC4D2BF" wp14:editId="2482E97F">
            <wp:simplePos x="0" y="0"/>
            <wp:positionH relativeFrom="column">
              <wp:posOffset>-923858</wp:posOffset>
            </wp:positionH>
            <wp:positionV relativeFrom="paragraph">
              <wp:posOffset>-899795</wp:posOffset>
            </wp:positionV>
            <wp:extent cx="7596928" cy="10732168"/>
            <wp:effectExtent l="0" t="0" r="0" b="0"/>
            <wp:wrapNone/>
            <wp:docPr id="1222498992" name="Obrázok 122249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92" name="Obrázok 1222498992"/>
                    <pic:cNvPicPr/>
                  </pic:nvPicPr>
                  <pic:blipFill>
                    <a:blip r:embed="rId8">
                      <a:extLst>
                        <a:ext uri="{28A0092B-C50C-407E-A947-70E740481C1C}">
                          <a14:useLocalDpi xmlns:a14="http://schemas.microsoft.com/office/drawing/2010/main" val="0"/>
                        </a:ext>
                      </a:extLst>
                    </a:blip>
                    <a:stretch>
                      <a:fillRect/>
                    </a:stretch>
                  </pic:blipFill>
                  <pic:spPr>
                    <a:xfrm>
                      <a:off x="0" y="0"/>
                      <a:ext cx="7599458" cy="10735742"/>
                    </a:xfrm>
                    <a:prstGeom prst="rect">
                      <a:avLst/>
                    </a:prstGeom>
                  </pic:spPr>
                </pic:pic>
              </a:graphicData>
            </a:graphic>
            <wp14:sizeRelH relativeFrom="page">
              <wp14:pctWidth>0</wp14:pctWidth>
            </wp14:sizeRelH>
            <wp14:sizeRelV relativeFrom="page">
              <wp14:pctHeight>0</wp14:pctHeight>
            </wp14:sizeRelV>
          </wp:anchor>
        </w:drawing>
      </w:r>
    </w:p>
    <w:p w14:paraId="0D33139F" w14:textId="6139B2A8" w:rsidR="00EC552D" w:rsidRPr="00F26AE0" w:rsidRDefault="00EC552D" w:rsidP="00EC552D">
      <w:pPr>
        <w:ind w:firstLine="0"/>
        <w:jc w:val="left"/>
        <w:rPr>
          <w:noProof/>
        </w:rPr>
      </w:pPr>
    </w:p>
    <w:p w14:paraId="0073BA93" w14:textId="5C268D4A" w:rsidR="00EC552D" w:rsidRPr="00F26AE0" w:rsidRDefault="00EC552D" w:rsidP="00EC552D">
      <w:pPr>
        <w:ind w:firstLine="0"/>
        <w:jc w:val="left"/>
        <w:rPr>
          <w:noProof/>
        </w:rPr>
      </w:pPr>
      <w:r w:rsidRPr="00F26AE0">
        <w:rPr>
          <w:noProof/>
        </w:rPr>
        <w:br w:type="page"/>
      </w:r>
    </w:p>
    <w:p w14:paraId="2858EB5F" w14:textId="77777777" w:rsidR="001E2B09" w:rsidRPr="00F26AE0" w:rsidRDefault="001E2B09" w:rsidP="007B34CF">
      <w:pPr>
        <w:pBdr>
          <w:bottom w:val="single" w:sz="4" w:space="1" w:color="auto"/>
        </w:pBdr>
        <w:ind w:firstLine="0"/>
        <w:rPr>
          <w:b/>
          <w:bCs/>
          <w:noProof/>
        </w:rPr>
      </w:pPr>
    </w:p>
    <w:p w14:paraId="7F492561" w14:textId="30FCB0B6" w:rsidR="001E2B09" w:rsidRPr="00BB5807" w:rsidRDefault="00BB5807" w:rsidP="001E2B09">
      <w:pPr>
        <w:pBdr>
          <w:bottom w:val="single" w:sz="4" w:space="1" w:color="auto"/>
        </w:pBdr>
        <w:ind w:firstLine="0"/>
        <w:jc w:val="center"/>
        <w:rPr>
          <w:b/>
          <w:bCs/>
          <w:noProof/>
          <w:sz w:val="21"/>
          <w:szCs w:val="21"/>
        </w:rPr>
      </w:pPr>
      <w:r w:rsidRPr="00BB5807">
        <w:rPr>
          <w:b/>
          <w:bCs/>
          <w:noProof/>
          <w:sz w:val="21"/>
          <w:szCs w:val="21"/>
        </w:rPr>
        <w:t xml:space="preserve">A K T U A L I Z Á C I A    </w:t>
      </w:r>
      <w:r w:rsidR="001E2B09" w:rsidRPr="00BB5807">
        <w:rPr>
          <w:b/>
          <w:bCs/>
          <w:noProof/>
          <w:sz w:val="21"/>
          <w:szCs w:val="21"/>
        </w:rPr>
        <w:t>P R O G R A</w:t>
      </w:r>
      <w:r w:rsidRPr="00BB5807">
        <w:rPr>
          <w:b/>
          <w:bCs/>
          <w:noProof/>
          <w:sz w:val="21"/>
          <w:szCs w:val="21"/>
        </w:rPr>
        <w:t> </w:t>
      </w:r>
      <w:r w:rsidR="001E2B09" w:rsidRPr="00BB5807">
        <w:rPr>
          <w:b/>
          <w:bCs/>
          <w:noProof/>
          <w:sz w:val="21"/>
          <w:szCs w:val="21"/>
        </w:rPr>
        <w:t>M</w:t>
      </w:r>
      <w:r w:rsidRPr="00BB5807">
        <w:rPr>
          <w:b/>
          <w:bCs/>
          <w:noProof/>
          <w:sz w:val="21"/>
          <w:szCs w:val="21"/>
        </w:rPr>
        <w:t xml:space="preserve"> U   </w:t>
      </w:r>
      <w:r w:rsidR="001E2B09" w:rsidRPr="00BB5807">
        <w:rPr>
          <w:b/>
          <w:bCs/>
          <w:noProof/>
          <w:sz w:val="21"/>
          <w:szCs w:val="21"/>
        </w:rPr>
        <w:t>H O S P O D Á R S K E H O   R O Z V O J A   A   S O C I Á L N E H O</w:t>
      </w:r>
      <w:r w:rsidRPr="00BB5807">
        <w:rPr>
          <w:b/>
          <w:bCs/>
          <w:noProof/>
          <w:sz w:val="21"/>
          <w:szCs w:val="21"/>
        </w:rPr>
        <w:t xml:space="preserve">   </w:t>
      </w:r>
      <w:r w:rsidR="001E2B09" w:rsidRPr="00BB5807">
        <w:rPr>
          <w:b/>
          <w:bCs/>
          <w:noProof/>
          <w:sz w:val="21"/>
          <w:szCs w:val="21"/>
        </w:rPr>
        <w:t xml:space="preserve">R O Z V O J A   M E S T </w:t>
      </w:r>
      <w:r w:rsidR="00BD300D" w:rsidRPr="00BB5807">
        <w:rPr>
          <w:b/>
          <w:bCs/>
          <w:noProof/>
          <w:sz w:val="21"/>
          <w:szCs w:val="21"/>
        </w:rPr>
        <w:t xml:space="preserve">A  P I E Š Ť A N Y  NA  R O K Y  2 0 2 6 - 2 0 </w:t>
      </w:r>
      <w:r w:rsidRPr="00BB5807">
        <w:rPr>
          <w:b/>
          <w:bCs/>
          <w:noProof/>
          <w:sz w:val="21"/>
          <w:szCs w:val="21"/>
        </w:rPr>
        <w:t>3 2</w:t>
      </w:r>
    </w:p>
    <w:tbl>
      <w:tblPr>
        <w:tblStyle w:val="Mriekatabuky3"/>
        <w:tblpPr w:leftFromText="141" w:rightFromText="141" w:vertAnchor="text" w:horzAnchor="margin" w:tblpX="-268" w:tblpY="260"/>
        <w:tblW w:w="9894" w:type="dxa"/>
        <w:tblLook w:val="00A0" w:firstRow="1" w:lastRow="0" w:firstColumn="1" w:lastColumn="0" w:noHBand="0" w:noVBand="0"/>
      </w:tblPr>
      <w:tblGrid>
        <w:gridCol w:w="3181"/>
        <w:gridCol w:w="6713"/>
      </w:tblGrid>
      <w:tr w:rsidR="00EC552D" w:rsidRPr="00F26AE0" w14:paraId="692726F0" w14:textId="77777777" w:rsidTr="001E2B09">
        <w:trPr>
          <w:trHeight w:val="433"/>
        </w:trPr>
        <w:tc>
          <w:tcPr>
            <w:tcW w:w="3181" w:type="dxa"/>
            <w:noWrap/>
            <w:vAlign w:val="center"/>
          </w:tcPr>
          <w:p w14:paraId="288644F1" w14:textId="77777777" w:rsidR="00EC552D" w:rsidRPr="00F26AE0" w:rsidRDefault="00EC552D" w:rsidP="001E2B09">
            <w:pPr>
              <w:ind w:firstLine="0"/>
              <w:jc w:val="left"/>
              <w:rPr>
                <w:b/>
                <w:bCs/>
                <w:noProof/>
                <w:sz w:val="18"/>
                <w:szCs w:val="18"/>
                <w:lang w:eastAsia="sk-SK"/>
              </w:rPr>
            </w:pPr>
            <w:r w:rsidRPr="00F26AE0">
              <w:rPr>
                <w:b/>
                <w:bCs/>
                <w:noProof/>
                <w:sz w:val="18"/>
                <w:szCs w:val="18"/>
                <w:lang w:eastAsia="sk-SK"/>
              </w:rPr>
              <w:t>Názov:</w:t>
            </w:r>
          </w:p>
        </w:tc>
        <w:tc>
          <w:tcPr>
            <w:tcW w:w="6713" w:type="dxa"/>
            <w:noWrap/>
            <w:vAlign w:val="center"/>
          </w:tcPr>
          <w:p w14:paraId="420F89D2" w14:textId="529ED4AE" w:rsidR="00EC552D" w:rsidRPr="00BB5807" w:rsidRDefault="00BB5807" w:rsidP="001E2B09">
            <w:pPr>
              <w:ind w:firstLine="0"/>
              <w:jc w:val="left"/>
              <w:rPr>
                <w:noProof/>
                <w:sz w:val="18"/>
                <w:szCs w:val="18"/>
                <w:lang w:eastAsia="sk-SK"/>
              </w:rPr>
            </w:pPr>
            <w:r w:rsidRPr="00BB5807">
              <w:rPr>
                <w:noProof/>
                <w:sz w:val="18"/>
                <w:szCs w:val="18"/>
                <w:lang w:eastAsia="sk-SK"/>
              </w:rPr>
              <w:t xml:space="preserve">AKTUALIZÁCIA PROGRAMU HOSPODÁRSKEHO ROZVOJA A SOCIÁLNEHO ROZVOJA MESTA PIEŠŤANY NA ROKY </w:t>
            </w:r>
            <w:r w:rsidR="00EC552D" w:rsidRPr="00BB5807">
              <w:rPr>
                <w:noProof/>
                <w:sz w:val="18"/>
                <w:szCs w:val="18"/>
                <w:lang w:eastAsia="sk-SK"/>
              </w:rPr>
              <w:t xml:space="preserve"> 202</w:t>
            </w:r>
            <w:r w:rsidR="00AA2B06" w:rsidRPr="00BB5807">
              <w:rPr>
                <w:noProof/>
                <w:sz w:val="18"/>
                <w:szCs w:val="18"/>
                <w:lang w:eastAsia="sk-SK"/>
              </w:rPr>
              <w:t>6</w:t>
            </w:r>
            <w:r w:rsidR="003C184D" w:rsidRPr="00BB5807">
              <w:rPr>
                <w:noProof/>
                <w:sz w:val="18"/>
                <w:szCs w:val="18"/>
                <w:lang w:eastAsia="sk-SK"/>
              </w:rPr>
              <w:t xml:space="preserve"> - 2</w:t>
            </w:r>
            <w:r w:rsidR="00EC552D" w:rsidRPr="00BB5807">
              <w:rPr>
                <w:noProof/>
                <w:sz w:val="18"/>
                <w:szCs w:val="18"/>
                <w:lang w:eastAsia="sk-SK"/>
              </w:rPr>
              <w:t>0</w:t>
            </w:r>
            <w:r w:rsidR="00D44781" w:rsidRPr="00BB5807">
              <w:rPr>
                <w:noProof/>
                <w:sz w:val="18"/>
                <w:szCs w:val="18"/>
                <w:lang w:eastAsia="sk-SK"/>
              </w:rPr>
              <w:t>3</w:t>
            </w:r>
            <w:r w:rsidR="00AA2B06" w:rsidRPr="00BB5807">
              <w:rPr>
                <w:noProof/>
                <w:sz w:val="18"/>
                <w:szCs w:val="18"/>
                <w:lang w:eastAsia="sk-SK"/>
              </w:rPr>
              <w:t>2</w:t>
            </w:r>
          </w:p>
        </w:tc>
      </w:tr>
      <w:tr w:rsidR="00EC552D" w:rsidRPr="00F26AE0" w14:paraId="421B9207" w14:textId="77777777" w:rsidTr="001E2B09">
        <w:trPr>
          <w:trHeight w:val="302"/>
        </w:trPr>
        <w:tc>
          <w:tcPr>
            <w:tcW w:w="3181" w:type="dxa"/>
            <w:noWrap/>
            <w:vAlign w:val="center"/>
          </w:tcPr>
          <w:p w14:paraId="1E0DA360" w14:textId="77777777" w:rsidR="00EC552D" w:rsidRPr="00F26AE0" w:rsidRDefault="00EC552D" w:rsidP="001E2B09">
            <w:pPr>
              <w:ind w:firstLine="0"/>
              <w:jc w:val="left"/>
              <w:rPr>
                <w:b/>
                <w:bCs/>
                <w:noProof/>
                <w:sz w:val="18"/>
                <w:szCs w:val="18"/>
                <w:lang w:eastAsia="sk-SK"/>
              </w:rPr>
            </w:pPr>
            <w:r w:rsidRPr="00F26AE0">
              <w:rPr>
                <w:b/>
                <w:bCs/>
                <w:noProof/>
                <w:sz w:val="18"/>
                <w:szCs w:val="18"/>
                <w:lang w:eastAsia="sk-SK"/>
              </w:rPr>
              <w:t>Územné vymedzenie:</w:t>
            </w:r>
          </w:p>
        </w:tc>
        <w:tc>
          <w:tcPr>
            <w:tcW w:w="6713" w:type="dxa"/>
            <w:noWrap/>
            <w:vAlign w:val="center"/>
          </w:tcPr>
          <w:p w14:paraId="0C4159B8" w14:textId="0D63DAE1" w:rsidR="00EC552D" w:rsidRPr="00F26AE0" w:rsidRDefault="00572DEA" w:rsidP="001E2B09">
            <w:pPr>
              <w:ind w:firstLine="0"/>
              <w:jc w:val="left"/>
              <w:rPr>
                <w:noProof/>
                <w:sz w:val="18"/>
                <w:szCs w:val="18"/>
                <w:lang w:eastAsia="sk-SK"/>
              </w:rPr>
            </w:pPr>
            <w:r>
              <w:rPr>
                <w:noProof/>
                <w:sz w:val="18"/>
                <w:szCs w:val="18"/>
                <w:lang w:eastAsia="sk-SK"/>
              </w:rPr>
              <w:t>Trnavsk</w:t>
            </w:r>
            <w:r w:rsidR="001E2B09" w:rsidRPr="00F26AE0">
              <w:rPr>
                <w:noProof/>
                <w:sz w:val="18"/>
                <w:szCs w:val="18"/>
                <w:lang w:eastAsia="sk-SK"/>
              </w:rPr>
              <w:t>ý kraj, okres</w:t>
            </w:r>
            <w:r w:rsidR="00BD300D">
              <w:rPr>
                <w:noProof/>
                <w:sz w:val="18"/>
                <w:szCs w:val="18"/>
                <w:lang w:eastAsia="sk-SK"/>
              </w:rPr>
              <w:t xml:space="preserve"> Piešťany</w:t>
            </w:r>
            <w:r w:rsidR="001E2B09" w:rsidRPr="00F26AE0">
              <w:rPr>
                <w:noProof/>
                <w:sz w:val="18"/>
                <w:szCs w:val="18"/>
                <w:lang w:eastAsia="sk-SK"/>
              </w:rPr>
              <w:t xml:space="preserve">, </w:t>
            </w:r>
            <w:r w:rsidR="00EC552D" w:rsidRPr="00F26AE0">
              <w:rPr>
                <w:noProof/>
                <w:sz w:val="18"/>
                <w:szCs w:val="18"/>
                <w:lang w:eastAsia="sk-SK"/>
              </w:rPr>
              <w:t>mest</w:t>
            </w:r>
            <w:r w:rsidR="00BD300D">
              <w:rPr>
                <w:noProof/>
                <w:sz w:val="18"/>
                <w:szCs w:val="18"/>
                <w:lang w:eastAsia="sk-SK"/>
              </w:rPr>
              <w:t>o Piešťany</w:t>
            </w:r>
          </w:p>
        </w:tc>
      </w:tr>
      <w:tr w:rsidR="00EC552D" w:rsidRPr="00F26AE0" w14:paraId="75AE7B0E" w14:textId="77777777" w:rsidTr="001E2B09">
        <w:trPr>
          <w:trHeight w:val="302"/>
        </w:trPr>
        <w:tc>
          <w:tcPr>
            <w:tcW w:w="3181" w:type="dxa"/>
            <w:noWrap/>
            <w:vAlign w:val="center"/>
          </w:tcPr>
          <w:p w14:paraId="36BDFA80" w14:textId="2DB878CD" w:rsidR="00EC552D" w:rsidRPr="00F26AE0" w:rsidRDefault="00EC552D" w:rsidP="001E2B09">
            <w:pPr>
              <w:ind w:firstLine="0"/>
              <w:jc w:val="left"/>
              <w:rPr>
                <w:b/>
                <w:bCs/>
                <w:noProof/>
                <w:sz w:val="18"/>
                <w:szCs w:val="18"/>
                <w:lang w:eastAsia="sk-SK"/>
              </w:rPr>
            </w:pPr>
            <w:r w:rsidRPr="00F26AE0">
              <w:rPr>
                <w:b/>
                <w:bCs/>
                <w:noProof/>
                <w:sz w:val="18"/>
                <w:szCs w:val="18"/>
                <w:lang w:eastAsia="sk-SK"/>
              </w:rPr>
              <w:t xml:space="preserve">Územný plán </w:t>
            </w:r>
            <w:r w:rsidR="00312EF2">
              <w:rPr>
                <w:b/>
                <w:bCs/>
                <w:noProof/>
                <w:sz w:val="18"/>
                <w:szCs w:val="18"/>
                <w:lang w:eastAsia="sk-SK"/>
              </w:rPr>
              <w:t xml:space="preserve">mesta </w:t>
            </w:r>
            <w:r w:rsidRPr="00F26AE0">
              <w:rPr>
                <w:b/>
                <w:bCs/>
                <w:noProof/>
                <w:sz w:val="18"/>
                <w:szCs w:val="18"/>
                <w:lang w:eastAsia="sk-SK"/>
              </w:rPr>
              <w:t>schválený:</w:t>
            </w:r>
          </w:p>
        </w:tc>
        <w:tc>
          <w:tcPr>
            <w:tcW w:w="6713" w:type="dxa"/>
            <w:noWrap/>
            <w:vAlign w:val="center"/>
          </w:tcPr>
          <w:p w14:paraId="313FBFD1" w14:textId="261645CC" w:rsidR="00EC552D" w:rsidRPr="00F26AE0" w:rsidRDefault="00EC552D" w:rsidP="001E2B09">
            <w:pPr>
              <w:ind w:firstLine="0"/>
              <w:jc w:val="left"/>
              <w:rPr>
                <w:noProof/>
                <w:sz w:val="18"/>
                <w:szCs w:val="18"/>
                <w:lang w:eastAsia="sk-SK"/>
              </w:rPr>
            </w:pPr>
            <w:r w:rsidRPr="00F26AE0">
              <w:rPr>
                <w:noProof/>
                <w:sz w:val="18"/>
                <w:szCs w:val="18"/>
                <w:lang w:eastAsia="sk-SK"/>
              </w:rPr>
              <w:t xml:space="preserve">áno </w:t>
            </w:r>
          </w:p>
        </w:tc>
      </w:tr>
      <w:tr w:rsidR="00EC552D" w:rsidRPr="00F26AE0" w14:paraId="7A479FF8" w14:textId="77777777" w:rsidTr="001E2B09">
        <w:trPr>
          <w:trHeight w:val="302"/>
        </w:trPr>
        <w:tc>
          <w:tcPr>
            <w:tcW w:w="3181" w:type="dxa"/>
            <w:noWrap/>
            <w:vAlign w:val="center"/>
          </w:tcPr>
          <w:p w14:paraId="41B3C8E3" w14:textId="77777777" w:rsidR="00EC552D" w:rsidRPr="00F26AE0" w:rsidRDefault="00EC552D" w:rsidP="001E2B09">
            <w:pPr>
              <w:ind w:firstLine="0"/>
              <w:jc w:val="left"/>
              <w:rPr>
                <w:b/>
                <w:bCs/>
                <w:noProof/>
                <w:sz w:val="18"/>
                <w:szCs w:val="18"/>
                <w:lang w:eastAsia="sk-SK"/>
              </w:rPr>
            </w:pPr>
            <w:r w:rsidRPr="00F26AE0">
              <w:rPr>
                <w:b/>
                <w:bCs/>
                <w:noProof/>
                <w:sz w:val="18"/>
                <w:szCs w:val="18"/>
                <w:lang w:eastAsia="sk-SK"/>
              </w:rPr>
              <w:t>Dátum schválenia PHRSR:</w:t>
            </w:r>
          </w:p>
        </w:tc>
        <w:tc>
          <w:tcPr>
            <w:tcW w:w="6713" w:type="dxa"/>
            <w:noWrap/>
            <w:vAlign w:val="center"/>
          </w:tcPr>
          <w:p w14:paraId="292E8F99" w14:textId="77777777" w:rsidR="00EC552D" w:rsidRPr="00F26AE0" w:rsidRDefault="00EC552D" w:rsidP="001E2B09">
            <w:pPr>
              <w:jc w:val="left"/>
              <w:rPr>
                <w:noProof/>
                <w:sz w:val="18"/>
                <w:szCs w:val="18"/>
                <w:lang w:eastAsia="sk-SK"/>
              </w:rPr>
            </w:pPr>
            <w:r w:rsidRPr="00F26AE0">
              <w:rPr>
                <w:noProof/>
                <w:sz w:val="18"/>
                <w:szCs w:val="18"/>
                <w:lang w:eastAsia="sk-SK"/>
              </w:rPr>
              <w:t> </w:t>
            </w:r>
          </w:p>
        </w:tc>
      </w:tr>
      <w:tr w:rsidR="001E2B09" w:rsidRPr="00F26AE0" w14:paraId="65ACC616" w14:textId="77777777" w:rsidTr="001E2B09">
        <w:trPr>
          <w:trHeight w:val="302"/>
        </w:trPr>
        <w:tc>
          <w:tcPr>
            <w:tcW w:w="3181" w:type="dxa"/>
            <w:noWrap/>
            <w:vAlign w:val="center"/>
          </w:tcPr>
          <w:p w14:paraId="4F5D68BA" w14:textId="264ED9AF" w:rsidR="001E2B09" w:rsidRPr="00F26AE0" w:rsidRDefault="001E2B09" w:rsidP="001E2B09">
            <w:pPr>
              <w:ind w:firstLine="0"/>
              <w:jc w:val="left"/>
              <w:rPr>
                <w:b/>
                <w:bCs/>
                <w:noProof/>
                <w:sz w:val="18"/>
                <w:szCs w:val="18"/>
                <w:lang w:eastAsia="sk-SK"/>
              </w:rPr>
            </w:pPr>
            <w:r w:rsidRPr="00F26AE0">
              <w:rPr>
                <w:b/>
                <w:bCs/>
                <w:noProof/>
                <w:sz w:val="18"/>
                <w:szCs w:val="18"/>
                <w:lang w:eastAsia="sk-SK"/>
              </w:rPr>
              <w:t>Dátum platnosti:</w:t>
            </w:r>
          </w:p>
        </w:tc>
        <w:tc>
          <w:tcPr>
            <w:tcW w:w="6713" w:type="dxa"/>
            <w:noWrap/>
            <w:vAlign w:val="center"/>
          </w:tcPr>
          <w:p w14:paraId="4D8796B0" w14:textId="244A0626" w:rsidR="001E2B09" w:rsidRPr="00F26AE0" w:rsidRDefault="001E2B09" w:rsidP="001E2B09">
            <w:pPr>
              <w:ind w:firstLine="0"/>
              <w:jc w:val="left"/>
              <w:rPr>
                <w:noProof/>
                <w:sz w:val="18"/>
                <w:szCs w:val="18"/>
                <w:lang w:eastAsia="sk-SK"/>
              </w:rPr>
            </w:pPr>
            <w:r w:rsidRPr="00F26AE0">
              <w:rPr>
                <w:noProof/>
                <w:sz w:val="18"/>
                <w:szCs w:val="18"/>
                <w:lang w:eastAsia="sk-SK"/>
              </w:rPr>
              <w:t>202</w:t>
            </w:r>
            <w:r w:rsidR="00BD300D">
              <w:rPr>
                <w:noProof/>
                <w:sz w:val="18"/>
                <w:szCs w:val="18"/>
                <w:lang w:eastAsia="sk-SK"/>
              </w:rPr>
              <w:t>6</w:t>
            </w:r>
            <w:r w:rsidRPr="00F26AE0">
              <w:rPr>
                <w:noProof/>
                <w:sz w:val="18"/>
                <w:szCs w:val="18"/>
                <w:lang w:eastAsia="sk-SK"/>
              </w:rPr>
              <w:t xml:space="preserve"> - 203</w:t>
            </w:r>
            <w:r w:rsidR="00BD300D">
              <w:rPr>
                <w:noProof/>
                <w:sz w:val="18"/>
                <w:szCs w:val="18"/>
                <w:lang w:eastAsia="sk-SK"/>
              </w:rPr>
              <w:t>2</w:t>
            </w:r>
          </w:p>
        </w:tc>
      </w:tr>
      <w:tr w:rsidR="00EC552D" w:rsidRPr="00F26AE0" w14:paraId="6E048800" w14:textId="77777777" w:rsidTr="001E2B09">
        <w:trPr>
          <w:trHeight w:val="302"/>
        </w:trPr>
        <w:tc>
          <w:tcPr>
            <w:tcW w:w="3181" w:type="dxa"/>
            <w:noWrap/>
            <w:vAlign w:val="center"/>
          </w:tcPr>
          <w:p w14:paraId="28D0E08F" w14:textId="77777777" w:rsidR="00EC552D" w:rsidRPr="00F26AE0" w:rsidRDefault="00EC552D" w:rsidP="001E2B09">
            <w:pPr>
              <w:ind w:firstLine="0"/>
              <w:jc w:val="left"/>
              <w:rPr>
                <w:b/>
                <w:bCs/>
                <w:noProof/>
                <w:sz w:val="18"/>
                <w:szCs w:val="18"/>
                <w:lang w:eastAsia="sk-SK"/>
              </w:rPr>
            </w:pPr>
            <w:r w:rsidRPr="00F26AE0">
              <w:rPr>
                <w:b/>
                <w:bCs/>
                <w:noProof/>
                <w:sz w:val="18"/>
                <w:szCs w:val="18"/>
                <w:lang w:eastAsia="sk-SK"/>
              </w:rPr>
              <w:t>Verzia:</w:t>
            </w:r>
          </w:p>
        </w:tc>
        <w:tc>
          <w:tcPr>
            <w:tcW w:w="6713" w:type="dxa"/>
            <w:noWrap/>
            <w:vAlign w:val="center"/>
          </w:tcPr>
          <w:p w14:paraId="7043A457" w14:textId="77777777" w:rsidR="00EC552D" w:rsidRPr="00F26AE0" w:rsidRDefault="00EC552D" w:rsidP="001E2B09">
            <w:pPr>
              <w:ind w:firstLine="0"/>
              <w:jc w:val="left"/>
              <w:rPr>
                <w:noProof/>
                <w:sz w:val="18"/>
                <w:szCs w:val="18"/>
                <w:lang w:eastAsia="sk-SK"/>
              </w:rPr>
            </w:pPr>
            <w:r w:rsidRPr="00364699">
              <w:rPr>
                <w:noProof/>
                <w:sz w:val="18"/>
                <w:szCs w:val="18"/>
                <w:lang w:eastAsia="sk-SK"/>
              </w:rPr>
              <w:t>1.0</w:t>
            </w:r>
          </w:p>
        </w:tc>
      </w:tr>
      <w:tr w:rsidR="00EC552D" w:rsidRPr="00F26AE0" w14:paraId="1D6EBD83" w14:textId="77777777" w:rsidTr="001E2B09">
        <w:trPr>
          <w:trHeight w:val="318"/>
        </w:trPr>
        <w:tc>
          <w:tcPr>
            <w:tcW w:w="3181" w:type="dxa"/>
            <w:noWrap/>
            <w:vAlign w:val="center"/>
          </w:tcPr>
          <w:p w14:paraId="3EE26581" w14:textId="77777777" w:rsidR="00EC552D" w:rsidRPr="00F26AE0" w:rsidRDefault="00EC552D" w:rsidP="001E2B09">
            <w:pPr>
              <w:ind w:firstLine="0"/>
              <w:jc w:val="left"/>
              <w:rPr>
                <w:b/>
                <w:bCs/>
                <w:noProof/>
                <w:sz w:val="18"/>
                <w:szCs w:val="18"/>
                <w:lang w:eastAsia="sk-SK"/>
              </w:rPr>
            </w:pPr>
            <w:r w:rsidRPr="00F26AE0">
              <w:rPr>
                <w:b/>
                <w:bCs/>
                <w:noProof/>
                <w:sz w:val="18"/>
                <w:szCs w:val="18"/>
                <w:lang w:eastAsia="sk-SK"/>
              </w:rPr>
              <w:t>Publikovaný verejne:</w:t>
            </w:r>
          </w:p>
        </w:tc>
        <w:tc>
          <w:tcPr>
            <w:tcW w:w="6713" w:type="dxa"/>
            <w:noWrap/>
            <w:vAlign w:val="center"/>
          </w:tcPr>
          <w:p w14:paraId="0E5CE94C" w14:textId="58CC7F90" w:rsidR="00EC552D" w:rsidRPr="00F26AE0" w:rsidRDefault="00312EF2" w:rsidP="00312EF2">
            <w:pPr>
              <w:ind w:firstLine="0"/>
              <w:jc w:val="left"/>
              <w:rPr>
                <w:noProof/>
                <w:sz w:val="18"/>
                <w:szCs w:val="18"/>
                <w:lang w:eastAsia="sk-SK"/>
              </w:rPr>
            </w:pPr>
            <w:r>
              <w:rPr>
                <w:noProof/>
                <w:sz w:val="18"/>
                <w:szCs w:val="18"/>
                <w:lang w:eastAsia="sk-SK"/>
              </w:rPr>
              <w:t>áno</w:t>
            </w:r>
            <w:r w:rsidR="00EC552D" w:rsidRPr="00F26AE0">
              <w:rPr>
                <w:noProof/>
                <w:sz w:val="18"/>
                <w:szCs w:val="18"/>
                <w:lang w:eastAsia="sk-SK"/>
              </w:rPr>
              <w:t> </w:t>
            </w:r>
          </w:p>
        </w:tc>
      </w:tr>
      <w:tr w:rsidR="00EC552D" w:rsidRPr="00F26AE0" w14:paraId="666D8954" w14:textId="77777777" w:rsidTr="001E2B09">
        <w:trPr>
          <w:trHeight w:val="318"/>
        </w:trPr>
        <w:tc>
          <w:tcPr>
            <w:tcW w:w="3181" w:type="dxa"/>
            <w:noWrap/>
            <w:vAlign w:val="center"/>
          </w:tcPr>
          <w:p w14:paraId="3C690735" w14:textId="77777777" w:rsidR="00EC552D" w:rsidRPr="00F26AE0" w:rsidRDefault="00EC552D" w:rsidP="001E2B09">
            <w:pPr>
              <w:ind w:firstLine="0"/>
              <w:jc w:val="left"/>
              <w:rPr>
                <w:b/>
                <w:bCs/>
                <w:noProof/>
                <w:sz w:val="18"/>
                <w:szCs w:val="18"/>
                <w:lang w:eastAsia="sk-SK"/>
              </w:rPr>
            </w:pPr>
            <w:r w:rsidRPr="00F26AE0">
              <w:rPr>
                <w:b/>
                <w:bCs/>
                <w:noProof/>
                <w:sz w:val="18"/>
                <w:szCs w:val="18"/>
                <w:lang w:eastAsia="sk-SK"/>
              </w:rPr>
              <w:t xml:space="preserve">Vypracoval: </w:t>
            </w:r>
          </w:p>
        </w:tc>
        <w:tc>
          <w:tcPr>
            <w:tcW w:w="6713" w:type="dxa"/>
            <w:noWrap/>
            <w:vAlign w:val="center"/>
          </w:tcPr>
          <w:p w14:paraId="24465412" w14:textId="0F242890" w:rsidR="00EC552D" w:rsidRPr="00F26AE0" w:rsidRDefault="001E2B09" w:rsidP="001E2B09">
            <w:pPr>
              <w:jc w:val="left"/>
              <w:rPr>
                <w:noProof/>
                <w:color w:val="000000"/>
                <w:sz w:val="18"/>
                <w:szCs w:val="18"/>
                <w:lang w:eastAsia="sk-SK"/>
              </w:rPr>
            </w:pPr>
            <w:r w:rsidRPr="00F26AE0">
              <w:rPr>
                <w:noProof/>
                <w:sz w:val="18"/>
                <w:szCs w:val="18"/>
              </w:rPr>
              <w:drawing>
                <wp:anchor distT="0" distB="0" distL="114300" distR="114300" simplePos="0" relativeHeight="251752448" behindDoc="0" locked="0" layoutInCell="1" allowOverlap="1" wp14:anchorId="133A3AC1" wp14:editId="587696FB">
                  <wp:simplePos x="0" y="0"/>
                  <wp:positionH relativeFrom="column">
                    <wp:posOffset>-41910</wp:posOffset>
                  </wp:positionH>
                  <wp:positionV relativeFrom="paragraph">
                    <wp:posOffset>34290</wp:posOffset>
                  </wp:positionV>
                  <wp:extent cx="1205230" cy="459105"/>
                  <wp:effectExtent l="0" t="0" r="1270" b="0"/>
                  <wp:wrapNone/>
                  <wp:docPr id="22" name="Obrázok 1">
                    <a:extLst xmlns:a="http://schemas.openxmlformats.org/drawingml/2006/main">
                      <a:ext uri="{FF2B5EF4-FFF2-40B4-BE49-F238E27FC236}">
                        <a16:creationId xmlns:a16="http://schemas.microsoft.com/office/drawing/2014/main" id="{99C444D3-EBCB-46CF-BD54-302FB9E54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1">
                            <a:extLst>
                              <a:ext uri="{FF2B5EF4-FFF2-40B4-BE49-F238E27FC236}">
                                <a16:creationId xmlns:a16="http://schemas.microsoft.com/office/drawing/2014/main" id="{99C444D3-EBCB-46CF-BD54-302FB9E54E76}"/>
                              </a:ext>
                            </a:extLst>
                          </pic:cNvPr>
                          <pic:cNvPicPr>
                            <a:picLocks noChangeAspect="1"/>
                          </pic:cNvPicPr>
                        </pic:nvPicPr>
                        <pic:blipFill>
                          <a:blip r:embed="rId9"/>
                          <a:stretch>
                            <a:fillRect/>
                          </a:stretch>
                        </pic:blipFill>
                        <pic:spPr>
                          <a:xfrm>
                            <a:off x="0" y="0"/>
                            <a:ext cx="1205230" cy="459105"/>
                          </a:xfrm>
                          <a:prstGeom prst="rect">
                            <a:avLst/>
                          </a:prstGeom>
                        </pic:spPr>
                      </pic:pic>
                    </a:graphicData>
                  </a:graphic>
                  <wp14:sizeRelH relativeFrom="margin">
                    <wp14:pctWidth>0</wp14:pctWidth>
                  </wp14:sizeRelH>
                  <wp14:sizeRelV relativeFrom="margin">
                    <wp14:pctHeight>0</wp14:pctHeight>
                  </wp14:sizeRelV>
                </wp:anchor>
              </w:drawing>
            </w:r>
          </w:p>
          <w:p w14:paraId="39140BE2" w14:textId="572059DC" w:rsidR="00EC552D" w:rsidRPr="00F26AE0" w:rsidRDefault="00EC552D" w:rsidP="001E2B09">
            <w:pPr>
              <w:jc w:val="left"/>
              <w:rPr>
                <w:noProof/>
                <w:sz w:val="18"/>
                <w:szCs w:val="18"/>
                <w:lang w:eastAsia="sk-SK"/>
              </w:rPr>
            </w:pPr>
          </w:p>
          <w:p w14:paraId="5118B2AB" w14:textId="77777777" w:rsidR="00EC552D" w:rsidRPr="00F26AE0" w:rsidRDefault="00EC552D" w:rsidP="001E2B09">
            <w:pPr>
              <w:jc w:val="left"/>
              <w:rPr>
                <w:noProof/>
                <w:sz w:val="18"/>
                <w:szCs w:val="18"/>
                <w:lang w:eastAsia="sk-SK"/>
              </w:rPr>
            </w:pPr>
          </w:p>
          <w:p w14:paraId="3B8B3498" w14:textId="77777777" w:rsidR="00EC552D" w:rsidRPr="00F26AE0" w:rsidRDefault="00EC552D" w:rsidP="001E2B09">
            <w:pPr>
              <w:jc w:val="left"/>
              <w:rPr>
                <w:noProof/>
                <w:sz w:val="18"/>
                <w:szCs w:val="18"/>
                <w:lang w:eastAsia="sk-SK"/>
              </w:rPr>
            </w:pPr>
          </w:p>
        </w:tc>
      </w:tr>
    </w:tbl>
    <w:p w14:paraId="36A2702F" w14:textId="21F4D748" w:rsidR="001E2B09" w:rsidRPr="00F26AE0" w:rsidRDefault="001E2B09" w:rsidP="00EC552D">
      <w:pPr>
        <w:ind w:firstLine="0"/>
        <w:jc w:val="left"/>
        <w:rPr>
          <w:noProof/>
        </w:rPr>
      </w:pPr>
    </w:p>
    <w:tbl>
      <w:tblPr>
        <w:tblStyle w:val="Mriekatabuky"/>
        <w:tblW w:w="9929" w:type="dxa"/>
        <w:tblInd w:w="-289" w:type="dxa"/>
        <w:tblLook w:val="04A0" w:firstRow="1" w:lastRow="0" w:firstColumn="1" w:lastColumn="0" w:noHBand="0" w:noVBand="1"/>
      </w:tblPr>
      <w:tblGrid>
        <w:gridCol w:w="4964"/>
        <w:gridCol w:w="4965"/>
      </w:tblGrid>
      <w:tr w:rsidR="001E2B09" w:rsidRPr="00F26AE0" w14:paraId="5F161BFC" w14:textId="77777777" w:rsidTr="001E2B09">
        <w:trPr>
          <w:trHeight w:val="290"/>
        </w:trPr>
        <w:tc>
          <w:tcPr>
            <w:tcW w:w="9929" w:type="dxa"/>
            <w:gridSpan w:val="2"/>
            <w:vAlign w:val="center"/>
          </w:tcPr>
          <w:p w14:paraId="7FA459CD" w14:textId="7E161E7E" w:rsidR="001E2B09" w:rsidRPr="00F26AE0" w:rsidRDefault="00572DEA" w:rsidP="001E2B09">
            <w:pPr>
              <w:ind w:firstLine="0"/>
              <w:jc w:val="center"/>
              <w:rPr>
                <w:b/>
                <w:bCs/>
                <w:noProof/>
                <w:sz w:val="18"/>
                <w:szCs w:val="18"/>
              </w:rPr>
            </w:pPr>
            <w:r>
              <w:rPr>
                <w:b/>
                <w:bCs/>
                <w:noProof/>
                <w:sz w:val="18"/>
                <w:szCs w:val="18"/>
              </w:rPr>
              <w:t>MESTO PIEŠŤANY</w:t>
            </w:r>
          </w:p>
        </w:tc>
      </w:tr>
      <w:tr w:rsidR="001E2B09" w:rsidRPr="00F26AE0" w14:paraId="205E52A4" w14:textId="77777777" w:rsidTr="001E2B09">
        <w:trPr>
          <w:trHeight w:val="290"/>
        </w:trPr>
        <w:tc>
          <w:tcPr>
            <w:tcW w:w="4964" w:type="dxa"/>
            <w:vAlign w:val="center"/>
          </w:tcPr>
          <w:p w14:paraId="6E3C7EF7" w14:textId="04CA847F" w:rsidR="001E2B09" w:rsidRPr="00F26AE0" w:rsidRDefault="001E2B09" w:rsidP="001E2B09">
            <w:pPr>
              <w:ind w:firstLine="0"/>
              <w:jc w:val="center"/>
              <w:rPr>
                <w:noProof/>
                <w:sz w:val="18"/>
                <w:szCs w:val="18"/>
              </w:rPr>
            </w:pPr>
            <w:r w:rsidRPr="00F26AE0">
              <w:rPr>
                <w:noProof/>
                <w:sz w:val="18"/>
                <w:szCs w:val="18"/>
              </w:rPr>
              <w:t>Erb</w:t>
            </w:r>
          </w:p>
        </w:tc>
        <w:tc>
          <w:tcPr>
            <w:tcW w:w="4965" w:type="dxa"/>
            <w:vAlign w:val="center"/>
          </w:tcPr>
          <w:p w14:paraId="21DFC391" w14:textId="7187993B" w:rsidR="001E2B09" w:rsidRPr="00F26AE0" w:rsidRDefault="001E2B09" w:rsidP="001E2B09">
            <w:pPr>
              <w:ind w:firstLine="0"/>
              <w:jc w:val="center"/>
              <w:rPr>
                <w:noProof/>
                <w:sz w:val="18"/>
                <w:szCs w:val="18"/>
              </w:rPr>
            </w:pPr>
            <w:r w:rsidRPr="00F26AE0">
              <w:rPr>
                <w:noProof/>
                <w:sz w:val="18"/>
                <w:szCs w:val="18"/>
              </w:rPr>
              <w:t>Vlajka</w:t>
            </w:r>
          </w:p>
        </w:tc>
      </w:tr>
      <w:tr w:rsidR="001E2B09" w:rsidRPr="00F26AE0" w14:paraId="42D871DC" w14:textId="77777777" w:rsidTr="006E5E5C">
        <w:trPr>
          <w:trHeight w:val="1158"/>
        </w:trPr>
        <w:tc>
          <w:tcPr>
            <w:tcW w:w="4964" w:type="dxa"/>
            <w:vAlign w:val="center"/>
          </w:tcPr>
          <w:p w14:paraId="5D95238F" w14:textId="66279F45" w:rsidR="001E2B09" w:rsidRPr="00F26AE0" w:rsidRDefault="00255798" w:rsidP="001E2B09">
            <w:pPr>
              <w:ind w:firstLine="0"/>
              <w:jc w:val="left"/>
              <w:rPr>
                <w:noProof/>
                <w:sz w:val="18"/>
                <w:szCs w:val="18"/>
              </w:rPr>
            </w:pPr>
            <w:r>
              <w:rPr>
                <w:noProof/>
                <w:sz w:val="18"/>
                <w:szCs w:val="18"/>
              </w:rPr>
              <w:drawing>
                <wp:anchor distT="0" distB="0" distL="114300" distR="114300" simplePos="0" relativeHeight="251837440" behindDoc="0" locked="0" layoutInCell="1" allowOverlap="1" wp14:anchorId="1915FEC6" wp14:editId="245A23A2">
                  <wp:simplePos x="0" y="0"/>
                  <wp:positionH relativeFrom="column">
                    <wp:posOffset>1245235</wp:posOffset>
                  </wp:positionH>
                  <wp:positionV relativeFrom="paragraph">
                    <wp:posOffset>20955</wp:posOffset>
                  </wp:positionV>
                  <wp:extent cx="528955" cy="613410"/>
                  <wp:effectExtent l="0" t="0" r="4445" b="0"/>
                  <wp:wrapNone/>
                  <wp:docPr id="8" name="Grafický 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cký objekt 8"/>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28955" cy="613410"/>
                          </a:xfrm>
                          <a:prstGeom prst="rect">
                            <a:avLst/>
                          </a:prstGeom>
                        </pic:spPr>
                      </pic:pic>
                    </a:graphicData>
                  </a:graphic>
                  <wp14:sizeRelH relativeFrom="page">
                    <wp14:pctWidth>0</wp14:pctWidth>
                  </wp14:sizeRelH>
                  <wp14:sizeRelV relativeFrom="page">
                    <wp14:pctHeight>0</wp14:pctHeight>
                  </wp14:sizeRelV>
                </wp:anchor>
              </w:drawing>
            </w:r>
          </w:p>
        </w:tc>
        <w:tc>
          <w:tcPr>
            <w:tcW w:w="4965" w:type="dxa"/>
            <w:vAlign w:val="center"/>
          </w:tcPr>
          <w:p w14:paraId="3D8217D1" w14:textId="48F3A00D" w:rsidR="001E2B09" w:rsidRPr="00F26AE0" w:rsidRDefault="006E5E5C" w:rsidP="001E2B09">
            <w:pPr>
              <w:ind w:firstLine="0"/>
              <w:jc w:val="center"/>
              <w:rPr>
                <w:noProof/>
                <w:sz w:val="18"/>
                <w:szCs w:val="18"/>
              </w:rPr>
            </w:pPr>
            <w:r>
              <w:rPr>
                <w:b/>
                <w:bCs/>
                <w:noProof/>
                <w:sz w:val="20"/>
                <w:szCs w:val="20"/>
              </w:rPr>
              <w:drawing>
                <wp:anchor distT="0" distB="0" distL="114300" distR="114300" simplePos="0" relativeHeight="251839488" behindDoc="0" locked="0" layoutInCell="1" allowOverlap="1" wp14:anchorId="3144212D" wp14:editId="704740AE">
                  <wp:simplePos x="0" y="0"/>
                  <wp:positionH relativeFrom="column">
                    <wp:posOffset>1120775</wp:posOffset>
                  </wp:positionH>
                  <wp:positionV relativeFrom="paragraph">
                    <wp:posOffset>17145</wp:posOffset>
                  </wp:positionV>
                  <wp:extent cx="741680" cy="655320"/>
                  <wp:effectExtent l="0" t="0" r="0" b="5080"/>
                  <wp:wrapNone/>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ok 3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41680" cy="655320"/>
                          </a:xfrm>
                          <a:prstGeom prst="rect">
                            <a:avLst/>
                          </a:prstGeom>
                        </pic:spPr>
                      </pic:pic>
                    </a:graphicData>
                  </a:graphic>
                  <wp14:sizeRelH relativeFrom="page">
                    <wp14:pctWidth>0</wp14:pctWidth>
                  </wp14:sizeRelH>
                  <wp14:sizeRelV relativeFrom="page">
                    <wp14:pctHeight>0</wp14:pctHeight>
                  </wp14:sizeRelV>
                </wp:anchor>
              </w:drawing>
            </w:r>
          </w:p>
        </w:tc>
      </w:tr>
      <w:tr w:rsidR="001E2B09" w:rsidRPr="00F26AE0" w14:paraId="791194DA" w14:textId="77777777" w:rsidTr="001E2B09">
        <w:trPr>
          <w:trHeight w:val="290"/>
        </w:trPr>
        <w:tc>
          <w:tcPr>
            <w:tcW w:w="9929" w:type="dxa"/>
            <w:gridSpan w:val="2"/>
            <w:vAlign w:val="center"/>
          </w:tcPr>
          <w:p w14:paraId="5ED3A945" w14:textId="0E5B5653" w:rsidR="001E2B09" w:rsidRPr="00F26AE0" w:rsidRDefault="001E2B09" w:rsidP="001E2B09">
            <w:pPr>
              <w:ind w:firstLine="0"/>
              <w:jc w:val="center"/>
              <w:rPr>
                <w:noProof/>
                <w:sz w:val="18"/>
                <w:szCs w:val="18"/>
              </w:rPr>
            </w:pPr>
            <w:r w:rsidRPr="00F26AE0">
              <w:rPr>
                <w:noProof/>
                <w:sz w:val="18"/>
                <w:szCs w:val="18"/>
              </w:rPr>
              <w:t>Základné údaje</w:t>
            </w:r>
          </w:p>
        </w:tc>
      </w:tr>
      <w:tr w:rsidR="001E2B09" w:rsidRPr="00F26AE0" w14:paraId="30AE064B" w14:textId="77777777" w:rsidTr="001E2B09">
        <w:trPr>
          <w:trHeight w:val="290"/>
        </w:trPr>
        <w:tc>
          <w:tcPr>
            <w:tcW w:w="4964" w:type="dxa"/>
            <w:vAlign w:val="center"/>
          </w:tcPr>
          <w:p w14:paraId="328878C4" w14:textId="67723DE1" w:rsidR="001E2B09" w:rsidRPr="00F26AE0" w:rsidRDefault="001E2B09" w:rsidP="001E2B09">
            <w:pPr>
              <w:ind w:firstLine="0"/>
              <w:jc w:val="left"/>
              <w:rPr>
                <w:noProof/>
                <w:sz w:val="18"/>
                <w:szCs w:val="18"/>
              </w:rPr>
            </w:pPr>
            <w:r w:rsidRPr="00F26AE0">
              <w:rPr>
                <w:noProof/>
                <w:sz w:val="18"/>
                <w:szCs w:val="18"/>
              </w:rPr>
              <w:t>Kraj:</w:t>
            </w:r>
          </w:p>
        </w:tc>
        <w:tc>
          <w:tcPr>
            <w:tcW w:w="4965" w:type="dxa"/>
            <w:vAlign w:val="center"/>
          </w:tcPr>
          <w:p w14:paraId="388DBD90" w14:textId="556E9DD8" w:rsidR="001E2B09" w:rsidRPr="00F26AE0" w:rsidRDefault="00572DEA" w:rsidP="001E2B09">
            <w:pPr>
              <w:ind w:firstLine="0"/>
              <w:jc w:val="left"/>
              <w:rPr>
                <w:noProof/>
                <w:sz w:val="18"/>
                <w:szCs w:val="18"/>
              </w:rPr>
            </w:pPr>
            <w:r>
              <w:rPr>
                <w:noProof/>
                <w:sz w:val="18"/>
                <w:szCs w:val="18"/>
              </w:rPr>
              <w:t>Trnavský</w:t>
            </w:r>
          </w:p>
        </w:tc>
      </w:tr>
      <w:tr w:rsidR="001E2B09" w:rsidRPr="00F26AE0" w14:paraId="4EBCA9BD" w14:textId="77777777" w:rsidTr="001E2B09">
        <w:trPr>
          <w:trHeight w:val="290"/>
        </w:trPr>
        <w:tc>
          <w:tcPr>
            <w:tcW w:w="4964" w:type="dxa"/>
            <w:vAlign w:val="center"/>
          </w:tcPr>
          <w:p w14:paraId="1F3441F1" w14:textId="2698111F" w:rsidR="001E2B09" w:rsidRPr="00F26AE0" w:rsidRDefault="001E2B09" w:rsidP="001E2B09">
            <w:pPr>
              <w:ind w:firstLine="0"/>
              <w:jc w:val="left"/>
              <w:rPr>
                <w:noProof/>
                <w:sz w:val="18"/>
                <w:szCs w:val="18"/>
              </w:rPr>
            </w:pPr>
            <w:r w:rsidRPr="00F26AE0">
              <w:rPr>
                <w:noProof/>
                <w:sz w:val="18"/>
                <w:szCs w:val="18"/>
              </w:rPr>
              <w:t>Okres:</w:t>
            </w:r>
          </w:p>
        </w:tc>
        <w:tc>
          <w:tcPr>
            <w:tcW w:w="4965" w:type="dxa"/>
            <w:vAlign w:val="center"/>
          </w:tcPr>
          <w:p w14:paraId="32D27419" w14:textId="31096485" w:rsidR="001E2B09" w:rsidRPr="00F26AE0" w:rsidRDefault="00572DEA" w:rsidP="001E2B09">
            <w:pPr>
              <w:ind w:firstLine="0"/>
              <w:jc w:val="left"/>
              <w:rPr>
                <w:noProof/>
                <w:sz w:val="18"/>
                <w:szCs w:val="18"/>
              </w:rPr>
            </w:pPr>
            <w:r>
              <w:rPr>
                <w:noProof/>
                <w:sz w:val="18"/>
                <w:szCs w:val="18"/>
              </w:rPr>
              <w:t>Piešťany</w:t>
            </w:r>
          </w:p>
        </w:tc>
      </w:tr>
      <w:tr w:rsidR="001E2B09" w:rsidRPr="00F26AE0" w14:paraId="4DA9184D" w14:textId="77777777" w:rsidTr="001E2B09">
        <w:trPr>
          <w:trHeight w:val="290"/>
        </w:trPr>
        <w:tc>
          <w:tcPr>
            <w:tcW w:w="4964" w:type="dxa"/>
            <w:vAlign w:val="center"/>
          </w:tcPr>
          <w:p w14:paraId="36C89C84" w14:textId="58947B50" w:rsidR="001E2B09" w:rsidRPr="00F26AE0" w:rsidRDefault="001E2B09" w:rsidP="001E2B09">
            <w:pPr>
              <w:ind w:firstLine="0"/>
              <w:jc w:val="left"/>
              <w:rPr>
                <w:noProof/>
                <w:sz w:val="18"/>
                <w:szCs w:val="18"/>
              </w:rPr>
            </w:pPr>
            <w:r w:rsidRPr="00F26AE0">
              <w:rPr>
                <w:noProof/>
                <w:sz w:val="18"/>
                <w:szCs w:val="18"/>
              </w:rPr>
              <w:t>Región:</w:t>
            </w:r>
          </w:p>
        </w:tc>
        <w:tc>
          <w:tcPr>
            <w:tcW w:w="4965" w:type="dxa"/>
            <w:vAlign w:val="center"/>
          </w:tcPr>
          <w:p w14:paraId="49293A29" w14:textId="02DF053B" w:rsidR="001E2B09" w:rsidRPr="00F26AE0" w:rsidRDefault="00AD5164" w:rsidP="001E2B09">
            <w:pPr>
              <w:ind w:firstLine="0"/>
              <w:jc w:val="left"/>
              <w:rPr>
                <w:noProof/>
                <w:sz w:val="18"/>
                <w:szCs w:val="18"/>
              </w:rPr>
            </w:pPr>
            <w:r>
              <w:rPr>
                <w:noProof/>
                <w:sz w:val="18"/>
                <w:szCs w:val="18"/>
              </w:rPr>
              <w:t>Dolné Považie</w:t>
            </w:r>
          </w:p>
        </w:tc>
      </w:tr>
      <w:tr w:rsidR="001E2B09" w:rsidRPr="00F26AE0" w14:paraId="579D13E6" w14:textId="77777777" w:rsidTr="001E2B09">
        <w:trPr>
          <w:trHeight w:val="290"/>
        </w:trPr>
        <w:tc>
          <w:tcPr>
            <w:tcW w:w="4964" w:type="dxa"/>
            <w:vAlign w:val="center"/>
          </w:tcPr>
          <w:p w14:paraId="6B1620E8" w14:textId="7CD09E91" w:rsidR="001E2B09" w:rsidRPr="00F26AE0" w:rsidRDefault="001E2B09" w:rsidP="001E2B09">
            <w:pPr>
              <w:ind w:firstLine="0"/>
              <w:jc w:val="left"/>
              <w:rPr>
                <w:noProof/>
                <w:sz w:val="18"/>
                <w:szCs w:val="18"/>
              </w:rPr>
            </w:pPr>
            <w:r w:rsidRPr="00F26AE0">
              <w:rPr>
                <w:noProof/>
                <w:sz w:val="18"/>
                <w:szCs w:val="18"/>
              </w:rPr>
              <w:t>Poloha:</w:t>
            </w:r>
          </w:p>
        </w:tc>
        <w:tc>
          <w:tcPr>
            <w:tcW w:w="4965" w:type="dxa"/>
            <w:vAlign w:val="center"/>
          </w:tcPr>
          <w:p w14:paraId="4AF94371" w14:textId="5A823F2C" w:rsidR="001E2B09" w:rsidRPr="00F26AE0" w:rsidRDefault="001E2B09" w:rsidP="001E2B09">
            <w:pPr>
              <w:ind w:firstLine="0"/>
              <w:jc w:val="left"/>
              <w:rPr>
                <w:noProof/>
                <w:sz w:val="18"/>
                <w:szCs w:val="18"/>
              </w:rPr>
            </w:pPr>
            <w:r w:rsidRPr="00F26AE0">
              <w:rPr>
                <w:noProof/>
                <w:sz w:val="18"/>
                <w:szCs w:val="18"/>
              </w:rPr>
              <w:t>48°</w:t>
            </w:r>
            <w:r w:rsidR="00AD5164">
              <w:rPr>
                <w:noProof/>
                <w:sz w:val="18"/>
                <w:szCs w:val="18"/>
              </w:rPr>
              <w:t>35</w:t>
            </w:r>
            <w:r w:rsidRPr="00F26AE0">
              <w:rPr>
                <w:noProof/>
                <w:sz w:val="18"/>
                <w:szCs w:val="18"/>
              </w:rPr>
              <w:t>′</w:t>
            </w:r>
            <w:r w:rsidR="00AD5164">
              <w:rPr>
                <w:noProof/>
                <w:sz w:val="18"/>
                <w:szCs w:val="18"/>
              </w:rPr>
              <w:t>03</w:t>
            </w:r>
            <w:r w:rsidRPr="00F26AE0">
              <w:rPr>
                <w:noProof/>
                <w:sz w:val="18"/>
                <w:szCs w:val="18"/>
              </w:rPr>
              <w:t>″S 17°</w:t>
            </w:r>
            <w:r w:rsidR="00AD5164">
              <w:rPr>
                <w:noProof/>
                <w:sz w:val="18"/>
                <w:szCs w:val="18"/>
              </w:rPr>
              <w:t>50</w:t>
            </w:r>
            <w:r w:rsidRPr="00F26AE0">
              <w:rPr>
                <w:noProof/>
                <w:sz w:val="18"/>
                <w:szCs w:val="18"/>
              </w:rPr>
              <w:t>′</w:t>
            </w:r>
            <w:r w:rsidR="00AD5164">
              <w:rPr>
                <w:noProof/>
                <w:sz w:val="18"/>
                <w:szCs w:val="18"/>
              </w:rPr>
              <w:t>01</w:t>
            </w:r>
            <w:r w:rsidRPr="00F26AE0">
              <w:rPr>
                <w:noProof/>
                <w:sz w:val="18"/>
                <w:szCs w:val="18"/>
              </w:rPr>
              <w:t>″V</w:t>
            </w:r>
          </w:p>
        </w:tc>
      </w:tr>
      <w:tr w:rsidR="001E2B09" w:rsidRPr="00F26AE0" w14:paraId="2E4C1A0E" w14:textId="77777777" w:rsidTr="001E2B09">
        <w:trPr>
          <w:trHeight w:val="266"/>
        </w:trPr>
        <w:tc>
          <w:tcPr>
            <w:tcW w:w="4964" w:type="dxa"/>
            <w:vAlign w:val="center"/>
          </w:tcPr>
          <w:p w14:paraId="3662DA9D" w14:textId="768A6468" w:rsidR="001E2B09" w:rsidRPr="00F26AE0" w:rsidRDefault="001E2B09" w:rsidP="001E2B09">
            <w:pPr>
              <w:ind w:firstLine="0"/>
              <w:jc w:val="left"/>
              <w:rPr>
                <w:noProof/>
                <w:sz w:val="18"/>
                <w:szCs w:val="18"/>
              </w:rPr>
            </w:pPr>
            <w:r w:rsidRPr="00F26AE0">
              <w:rPr>
                <w:noProof/>
                <w:sz w:val="18"/>
                <w:szCs w:val="18"/>
              </w:rPr>
              <w:t>Nadmorská výška:</w:t>
            </w:r>
          </w:p>
        </w:tc>
        <w:tc>
          <w:tcPr>
            <w:tcW w:w="4965" w:type="dxa"/>
            <w:vAlign w:val="center"/>
          </w:tcPr>
          <w:p w14:paraId="096978CE" w14:textId="7554EACC" w:rsidR="001E2B09" w:rsidRPr="00F26AE0" w:rsidRDefault="00AD5164" w:rsidP="001E2B09">
            <w:pPr>
              <w:ind w:firstLine="0"/>
              <w:jc w:val="left"/>
              <w:rPr>
                <w:noProof/>
                <w:sz w:val="18"/>
                <w:szCs w:val="18"/>
              </w:rPr>
            </w:pPr>
            <w:r>
              <w:rPr>
                <w:noProof/>
                <w:sz w:val="18"/>
                <w:szCs w:val="18"/>
              </w:rPr>
              <w:t xml:space="preserve">162 </w:t>
            </w:r>
            <w:r w:rsidR="001E2B09" w:rsidRPr="00F26AE0">
              <w:rPr>
                <w:noProof/>
                <w:sz w:val="18"/>
                <w:szCs w:val="18"/>
              </w:rPr>
              <w:t>m n. m.</w:t>
            </w:r>
          </w:p>
        </w:tc>
      </w:tr>
      <w:tr w:rsidR="001E2B09" w:rsidRPr="00F26AE0" w14:paraId="12F8932A" w14:textId="77777777" w:rsidTr="001E2B09">
        <w:trPr>
          <w:trHeight w:val="290"/>
        </w:trPr>
        <w:tc>
          <w:tcPr>
            <w:tcW w:w="4964" w:type="dxa"/>
            <w:vAlign w:val="center"/>
          </w:tcPr>
          <w:p w14:paraId="38904CCD" w14:textId="3F79D744" w:rsidR="001E2B09" w:rsidRPr="00F26AE0" w:rsidRDefault="001E2B09" w:rsidP="001E2B09">
            <w:pPr>
              <w:ind w:firstLine="0"/>
              <w:jc w:val="left"/>
              <w:rPr>
                <w:noProof/>
                <w:sz w:val="18"/>
                <w:szCs w:val="18"/>
              </w:rPr>
            </w:pPr>
            <w:r w:rsidRPr="00F26AE0">
              <w:rPr>
                <w:noProof/>
                <w:sz w:val="18"/>
                <w:szCs w:val="18"/>
              </w:rPr>
              <w:t>Rozloha:</w:t>
            </w:r>
          </w:p>
        </w:tc>
        <w:tc>
          <w:tcPr>
            <w:tcW w:w="4965" w:type="dxa"/>
            <w:vAlign w:val="center"/>
          </w:tcPr>
          <w:p w14:paraId="12DF136A" w14:textId="26BF3938" w:rsidR="001E2B09" w:rsidRPr="00F26AE0" w:rsidRDefault="00AD5164" w:rsidP="001E2B09">
            <w:pPr>
              <w:ind w:firstLine="0"/>
              <w:jc w:val="left"/>
              <w:rPr>
                <w:noProof/>
                <w:sz w:val="18"/>
                <w:szCs w:val="18"/>
              </w:rPr>
            </w:pPr>
            <w:r>
              <w:rPr>
                <w:noProof/>
                <w:sz w:val="18"/>
                <w:szCs w:val="18"/>
              </w:rPr>
              <w:t xml:space="preserve">44,2 </w:t>
            </w:r>
            <w:r w:rsidR="001E2B09" w:rsidRPr="00F26AE0">
              <w:rPr>
                <w:noProof/>
                <w:sz w:val="18"/>
                <w:szCs w:val="18"/>
              </w:rPr>
              <w:t>km</w:t>
            </w:r>
            <w:r w:rsidR="001E2B09" w:rsidRPr="00F26AE0">
              <w:rPr>
                <w:noProof/>
                <w:sz w:val="18"/>
                <w:szCs w:val="18"/>
                <w:vertAlign w:val="superscript"/>
              </w:rPr>
              <w:t>2</w:t>
            </w:r>
          </w:p>
        </w:tc>
      </w:tr>
      <w:tr w:rsidR="001E2B09" w:rsidRPr="00F26AE0" w14:paraId="7A9D488A" w14:textId="77777777" w:rsidTr="001E2B09">
        <w:trPr>
          <w:trHeight w:val="290"/>
        </w:trPr>
        <w:tc>
          <w:tcPr>
            <w:tcW w:w="4964" w:type="dxa"/>
            <w:vAlign w:val="center"/>
          </w:tcPr>
          <w:p w14:paraId="65327AF0" w14:textId="340CEE96" w:rsidR="001E2B09" w:rsidRPr="00F26AE0" w:rsidRDefault="001E2B09" w:rsidP="001E2B09">
            <w:pPr>
              <w:ind w:firstLine="0"/>
              <w:jc w:val="left"/>
              <w:rPr>
                <w:noProof/>
                <w:sz w:val="18"/>
                <w:szCs w:val="18"/>
              </w:rPr>
            </w:pPr>
            <w:r w:rsidRPr="00F26AE0">
              <w:rPr>
                <w:noProof/>
                <w:sz w:val="18"/>
                <w:szCs w:val="18"/>
              </w:rPr>
              <w:t>Počet obyvateľov:</w:t>
            </w:r>
          </w:p>
        </w:tc>
        <w:tc>
          <w:tcPr>
            <w:tcW w:w="4965" w:type="dxa"/>
            <w:vAlign w:val="center"/>
          </w:tcPr>
          <w:p w14:paraId="5CA32A5E" w14:textId="21DA4F16" w:rsidR="001E2B09" w:rsidRPr="00F26AE0" w:rsidRDefault="00AD5164" w:rsidP="001E2B09">
            <w:pPr>
              <w:ind w:firstLine="0"/>
              <w:jc w:val="left"/>
              <w:rPr>
                <w:noProof/>
                <w:sz w:val="18"/>
                <w:szCs w:val="18"/>
              </w:rPr>
            </w:pPr>
            <w:r>
              <w:rPr>
                <w:noProof/>
                <w:sz w:val="18"/>
                <w:szCs w:val="18"/>
              </w:rPr>
              <w:t>26 </w:t>
            </w:r>
            <w:r w:rsidR="006E5E5C">
              <w:rPr>
                <w:noProof/>
                <w:sz w:val="18"/>
                <w:szCs w:val="18"/>
              </w:rPr>
              <w:t>379</w:t>
            </w:r>
            <w:r>
              <w:rPr>
                <w:noProof/>
                <w:sz w:val="18"/>
                <w:szCs w:val="18"/>
              </w:rPr>
              <w:t xml:space="preserve"> </w:t>
            </w:r>
            <w:r w:rsidR="00312EF2" w:rsidRPr="00312EF2">
              <w:rPr>
                <w:i/>
                <w:iCs/>
                <w:noProof/>
                <w:sz w:val="18"/>
                <w:szCs w:val="18"/>
              </w:rPr>
              <w:t>(k 31.12.202</w:t>
            </w:r>
            <w:r w:rsidR="006E5E5C">
              <w:rPr>
                <w:i/>
                <w:iCs/>
                <w:noProof/>
                <w:sz w:val="18"/>
                <w:szCs w:val="18"/>
              </w:rPr>
              <w:t>4</w:t>
            </w:r>
            <w:r w:rsidR="00312EF2" w:rsidRPr="00312EF2">
              <w:rPr>
                <w:i/>
                <w:iCs/>
                <w:noProof/>
                <w:sz w:val="18"/>
                <w:szCs w:val="18"/>
              </w:rPr>
              <w:t>)</w:t>
            </w:r>
          </w:p>
        </w:tc>
      </w:tr>
      <w:tr w:rsidR="001E2B09" w:rsidRPr="00F26AE0" w14:paraId="7A910A84" w14:textId="77777777" w:rsidTr="001E2B09">
        <w:trPr>
          <w:trHeight w:val="290"/>
        </w:trPr>
        <w:tc>
          <w:tcPr>
            <w:tcW w:w="4964" w:type="dxa"/>
            <w:vAlign w:val="center"/>
          </w:tcPr>
          <w:p w14:paraId="7EF4C1A7" w14:textId="551CC0CF" w:rsidR="001E2B09" w:rsidRPr="00F26AE0" w:rsidRDefault="001E2B09" w:rsidP="001E2B09">
            <w:pPr>
              <w:ind w:firstLine="0"/>
              <w:jc w:val="left"/>
              <w:rPr>
                <w:noProof/>
                <w:sz w:val="18"/>
                <w:szCs w:val="18"/>
              </w:rPr>
            </w:pPr>
            <w:r w:rsidRPr="00F26AE0">
              <w:rPr>
                <w:noProof/>
                <w:sz w:val="18"/>
                <w:szCs w:val="18"/>
              </w:rPr>
              <w:t>Hustota obyvateľstva:</w:t>
            </w:r>
          </w:p>
        </w:tc>
        <w:tc>
          <w:tcPr>
            <w:tcW w:w="4965" w:type="dxa"/>
            <w:vAlign w:val="center"/>
          </w:tcPr>
          <w:p w14:paraId="0EB616B0" w14:textId="50598780" w:rsidR="001E2B09" w:rsidRPr="00312EF2" w:rsidRDefault="006E5E5C" w:rsidP="001E2B09">
            <w:pPr>
              <w:ind w:firstLine="0"/>
              <w:jc w:val="left"/>
              <w:rPr>
                <w:noProof/>
                <w:sz w:val="18"/>
                <w:szCs w:val="18"/>
              </w:rPr>
            </w:pPr>
            <w:r>
              <w:rPr>
                <w:noProof/>
                <w:sz w:val="18"/>
                <w:szCs w:val="18"/>
              </w:rPr>
              <w:t>596,81</w:t>
            </w:r>
            <w:r w:rsidR="00AD5164">
              <w:rPr>
                <w:noProof/>
                <w:sz w:val="18"/>
                <w:szCs w:val="18"/>
              </w:rPr>
              <w:t xml:space="preserve"> </w:t>
            </w:r>
            <w:r w:rsidR="001E2B09" w:rsidRPr="00F26AE0">
              <w:rPr>
                <w:noProof/>
                <w:sz w:val="18"/>
                <w:szCs w:val="18"/>
              </w:rPr>
              <w:t>obyv./ km</w:t>
            </w:r>
            <w:r w:rsidR="001E2B09" w:rsidRPr="00F26AE0">
              <w:rPr>
                <w:noProof/>
                <w:sz w:val="18"/>
                <w:szCs w:val="18"/>
                <w:vertAlign w:val="superscript"/>
              </w:rPr>
              <w:t>2</w:t>
            </w:r>
            <w:r w:rsidR="00312EF2">
              <w:rPr>
                <w:noProof/>
                <w:sz w:val="18"/>
                <w:szCs w:val="18"/>
                <w:vertAlign w:val="superscript"/>
              </w:rPr>
              <w:t xml:space="preserve"> </w:t>
            </w:r>
          </w:p>
        </w:tc>
      </w:tr>
      <w:tr w:rsidR="001E2B09" w:rsidRPr="00F26AE0" w14:paraId="18372CB3" w14:textId="77777777" w:rsidTr="001E2B09">
        <w:trPr>
          <w:trHeight w:val="290"/>
        </w:trPr>
        <w:tc>
          <w:tcPr>
            <w:tcW w:w="4964" w:type="dxa"/>
            <w:vAlign w:val="center"/>
          </w:tcPr>
          <w:p w14:paraId="55B751D0" w14:textId="2F4FAC40" w:rsidR="001E2B09" w:rsidRPr="00F26AE0" w:rsidRDefault="001E2B09" w:rsidP="001E2B09">
            <w:pPr>
              <w:ind w:firstLine="0"/>
              <w:jc w:val="left"/>
              <w:rPr>
                <w:noProof/>
                <w:sz w:val="18"/>
                <w:szCs w:val="18"/>
              </w:rPr>
            </w:pPr>
            <w:r w:rsidRPr="00F26AE0">
              <w:rPr>
                <w:noProof/>
                <w:sz w:val="18"/>
                <w:szCs w:val="18"/>
              </w:rPr>
              <w:t>Prvá písomná zmienka:</w:t>
            </w:r>
          </w:p>
        </w:tc>
        <w:tc>
          <w:tcPr>
            <w:tcW w:w="4965" w:type="dxa"/>
            <w:vAlign w:val="center"/>
          </w:tcPr>
          <w:p w14:paraId="74CA8402" w14:textId="294CF274" w:rsidR="001E2B09" w:rsidRPr="00F26AE0" w:rsidRDefault="00AD5164" w:rsidP="001E2B09">
            <w:pPr>
              <w:ind w:firstLine="0"/>
              <w:jc w:val="left"/>
              <w:rPr>
                <w:noProof/>
                <w:sz w:val="18"/>
                <w:szCs w:val="18"/>
              </w:rPr>
            </w:pPr>
            <w:r>
              <w:rPr>
                <w:noProof/>
                <w:sz w:val="18"/>
                <w:szCs w:val="18"/>
              </w:rPr>
              <w:t>1113</w:t>
            </w:r>
          </w:p>
        </w:tc>
      </w:tr>
      <w:tr w:rsidR="001E2B09" w:rsidRPr="00F26AE0" w14:paraId="19EF4365" w14:textId="77777777" w:rsidTr="001E2B09">
        <w:trPr>
          <w:trHeight w:val="290"/>
        </w:trPr>
        <w:tc>
          <w:tcPr>
            <w:tcW w:w="4964" w:type="dxa"/>
            <w:vAlign w:val="center"/>
          </w:tcPr>
          <w:p w14:paraId="17BA9F21" w14:textId="29D400F2" w:rsidR="001E2B09" w:rsidRPr="00F26AE0" w:rsidRDefault="00572DEA" w:rsidP="001E2B09">
            <w:pPr>
              <w:ind w:firstLine="0"/>
              <w:jc w:val="left"/>
              <w:rPr>
                <w:noProof/>
                <w:sz w:val="18"/>
                <w:szCs w:val="18"/>
              </w:rPr>
            </w:pPr>
            <w:r>
              <w:rPr>
                <w:noProof/>
                <w:sz w:val="18"/>
                <w:szCs w:val="18"/>
              </w:rPr>
              <w:t>Primátor</w:t>
            </w:r>
            <w:r w:rsidR="001E2B09" w:rsidRPr="00F26AE0">
              <w:rPr>
                <w:noProof/>
                <w:sz w:val="18"/>
                <w:szCs w:val="18"/>
              </w:rPr>
              <w:t>:</w:t>
            </w:r>
          </w:p>
        </w:tc>
        <w:tc>
          <w:tcPr>
            <w:tcW w:w="4965" w:type="dxa"/>
            <w:vAlign w:val="center"/>
          </w:tcPr>
          <w:p w14:paraId="6D776F21" w14:textId="5D6810B2" w:rsidR="001E2B09" w:rsidRPr="00F26AE0" w:rsidRDefault="00297D7F" w:rsidP="001E2B09">
            <w:pPr>
              <w:ind w:firstLine="0"/>
              <w:jc w:val="left"/>
              <w:rPr>
                <w:noProof/>
                <w:sz w:val="18"/>
                <w:szCs w:val="18"/>
              </w:rPr>
            </w:pPr>
            <w:r>
              <w:rPr>
                <w:noProof/>
                <w:sz w:val="18"/>
                <w:szCs w:val="18"/>
              </w:rPr>
              <w:t>Mgr. Peter Jančovič PhD.</w:t>
            </w:r>
          </w:p>
        </w:tc>
      </w:tr>
      <w:tr w:rsidR="001E2B09" w:rsidRPr="00F26AE0" w14:paraId="33944FC2" w14:textId="77777777" w:rsidTr="001E2B09">
        <w:trPr>
          <w:trHeight w:val="290"/>
        </w:trPr>
        <w:tc>
          <w:tcPr>
            <w:tcW w:w="9929" w:type="dxa"/>
            <w:gridSpan w:val="2"/>
            <w:vAlign w:val="center"/>
          </w:tcPr>
          <w:p w14:paraId="1A5E6D50" w14:textId="5FC9CF9B" w:rsidR="001E2B09" w:rsidRPr="00F26AE0" w:rsidRDefault="001E2B09" w:rsidP="001E2B09">
            <w:pPr>
              <w:ind w:firstLine="0"/>
              <w:jc w:val="center"/>
              <w:rPr>
                <w:noProof/>
                <w:sz w:val="18"/>
                <w:szCs w:val="18"/>
              </w:rPr>
            </w:pPr>
            <w:r w:rsidRPr="00F26AE0">
              <w:rPr>
                <w:noProof/>
                <w:sz w:val="18"/>
                <w:szCs w:val="18"/>
              </w:rPr>
              <w:t>Nacionále</w:t>
            </w:r>
          </w:p>
        </w:tc>
      </w:tr>
      <w:tr w:rsidR="001E2B09" w:rsidRPr="00F26AE0" w14:paraId="58027C20" w14:textId="77777777" w:rsidTr="001E2B09">
        <w:trPr>
          <w:trHeight w:val="266"/>
        </w:trPr>
        <w:tc>
          <w:tcPr>
            <w:tcW w:w="4964" w:type="dxa"/>
            <w:vAlign w:val="center"/>
          </w:tcPr>
          <w:p w14:paraId="5BC49A12" w14:textId="09D660CC" w:rsidR="001E2B09" w:rsidRPr="00F26AE0" w:rsidRDefault="001E2B09" w:rsidP="001E2B09">
            <w:pPr>
              <w:ind w:firstLine="0"/>
              <w:jc w:val="left"/>
              <w:rPr>
                <w:noProof/>
                <w:sz w:val="18"/>
                <w:szCs w:val="18"/>
              </w:rPr>
            </w:pPr>
            <w:r w:rsidRPr="00F26AE0">
              <w:rPr>
                <w:noProof/>
                <w:sz w:val="18"/>
                <w:szCs w:val="18"/>
              </w:rPr>
              <w:t>PSČ:</w:t>
            </w:r>
          </w:p>
        </w:tc>
        <w:tc>
          <w:tcPr>
            <w:tcW w:w="4965" w:type="dxa"/>
            <w:vAlign w:val="center"/>
          </w:tcPr>
          <w:p w14:paraId="20578127" w14:textId="7014E27C" w:rsidR="001E2B09" w:rsidRPr="00F26AE0" w:rsidRDefault="00AD5164" w:rsidP="001E2B09">
            <w:pPr>
              <w:ind w:firstLine="0"/>
              <w:jc w:val="left"/>
              <w:rPr>
                <w:noProof/>
                <w:sz w:val="18"/>
                <w:szCs w:val="18"/>
              </w:rPr>
            </w:pPr>
            <w:r>
              <w:rPr>
                <w:noProof/>
                <w:sz w:val="18"/>
                <w:szCs w:val="18"/>
              </w:rPr>
              <w:t>921 01</w:t>
            </w:r>
          </w:p>
        </w:tc>
      </w:tr>
      <w:tr w:rsidR="001E2B09" w:rsidRPr="00F26AE0" w14:paraId="457AA39E" w14:textId="77777777" w:rsidTr="001E2B09">
        <w:trPr>
          <w:trHeight w:val="290"/>
        </w:trPr>
        <w:tc>
          <w:tcPr>
            <w:tcW w:w="4964" w:type="dxa"/>
            <w:vAlign w:val="center"/>
          </w:tcPr>
          <w:p w14:paraId="7260B1FC" w14:textId="09DA9557" w:rsidR="001E2B09" w:rsidRPr="00F26AE0" w:rsidRDefault="001E2B09" w:rsidP="001E2B09">
            <w:pPr>
              <w:ind w:firstLine="0"/>
              <w:jc w:val="left"/>
              <w:rPr>
                <w:noProof/>
                <w:sz w:val="18"/>
                <w:szCs w:val="18"/>
              </w:rPr>
            </w:pPr>
            <w:r w:rsidRPr="00F26AE0">
              <w:rPr>
                <w:noProof/>
                <w:sz w:val="18"/>
                <w:szCs w:val="18"/>
              </w:rPr>
              <w:t>ŠÚJ:</w:t>
            </w:r>
          </w:p>
        </w:tc>
        <w:tc>
          <w:tcPr>
            <w:tcW w:w="4965" w:type="dxa"/>
            <w:vAlign w:val="center"/>
          </w:tcPr>
          <w:p w14:paraId="02991300" w14:textId="279ABF70" w:rsidR="001E2B09" w:rsidRPr="00F26AE0" w:rsidRDefault="00AD5164" w:rsidP="001E2B09">
            <w:pPr>
              <w:ind w:firstLine="0"/>
              <w:jc w:val="left"/>
              <w:rPr>
                <w:noProof/>
                <w:sz w:val="18"/>
                <w:szCs w:val="18"/>
              </w:rPr>
            </w:pPr>
            <w:r>
              <w:rPr>
                <w:noProof/>
                <w:sz w:val="18"/>
                <w:szCs w:val="18"/>
              </w:rPr>
              <w:t>507440</w:t>
            </w:r>
          </w:p>
        </w:tc>
      </w:tr>
      <w:tr w:rsidR="001E2B09" w:rsidRPr="00F26AE0" w14:paraId="34E88068" w14:textId="77777777" w:rsidTr="001E2B09">
        <w:trPr>
          <w:trHeight w:val="290"/>
        </w:trPr>
        <w:tc>
          <w:tcPr>
            <w:tcW w:w="4964" w:type="dxa"/>
            <w:vAlign w:val="center"/>
          </w:tcPr>
          <w:p w14:paraId="373F3001" w14:textId="520FEC71" w:rsidR="001E2B09" w:rsidRPr="00F26AE0" w:rsidRDefault="001E2B09" w:rsidP="001E2B09">
            <w:pPr>
              <w:ind w:firstLine="0"/>
              <w:jc w:val="left"/>
              <w:rPr>
                <w:noProof/>
                <w:sz w:val="18"/>
                <w:szCs w:val="18"/>
              </w:rPr>
            </w:pPr>
            <w:r w:rsidRPr="00F26AE0">
              <w:rPr>
                <w:noProof/>
                <w:sz w:val="18"/>
                <w:szCs w:val="18"/>
              </w:rPr>
              <w:t>EČV:</w:t>
            </w:r>
          </w:p>
        </w:tc>
        <w:tc>
          <w:tcPr>
            <w:tcW w:w="4965" w:type="dxa"/>
            <w:vAlign w:val="center"/>
          </w:tcPr>
          <w:p w14:paraId="0E217740" w14:textId="4CC09989" w:rsidR="001E2B09" w:rsidRPr="00F26AE0" w:rsidRDefault="00AD5164" w:rsidP="001E2B09">
            <w:pPr>
              <w:ind w:firstLine="0"/>
              <w:jc w:val="left"/>
              <w:rPr>
                <w:noProof/>
                <w:sz w:val="18"/>
                <w:szCs w:val="18"/>
              </w:rPr>
            </w:pPr>
            <w:r>
              <w:rPr>
                <w:noProof/>
                <w:sz w:val="18"/>
                <w:szCs w:val="18"/>
              </w:rPr>
              <w:t>PN</w:t>
            </w:r>
          </w:p>
        </w:tc>
      </w:tr>
      <w:tr w:rsidR="001E2B09" w:rsidRPr="00F26AE0" w14:paraId="4DF3D6EC" w14:textId="77777777" w:rsidTr="001E2B09">
        <w:trPr>
          <w:trHeight w:val="310"/>
        </w:trPr>
        <w:tc>
          <w:tcPr>
            <w:tcW w:w="4964" w:type="dxa"/>
            <w:vAlign w:val="center"/>
          </w:tcPr>
          <w:p w14:paraId="35A87413" w14:textId="1713A910" w:rsidR="001E2B09" w:rsidRPr="00F26AE0" w:rsidRDefault="001E2B09" w:rsidP="001E2B09">
            <w:pPr>
              <w:ind w:firstLine="0"/>
              <w:jc w:val="left"/>
              <w:rPr>
                <w:noProof/>
                <w:sz w:val="18"/>
                <w:szCs w:val="18"/>
              </w:rPr>
            </w:pPr>
            <w:r w:rsidRPr="00F26AE0">
              <w:rPr>
                <w:noProof/>
                <w:sz w:val="18"/>
                <w:szCs w:val="18"/>
              </w:rPr>
              <w:t>Tel. predvoľba:</w:t>
            </w:r>
          </w:p>
        </w:tc>
        <w:tc>
          <w:tcPr>
            <w:tcW w:w="4965" w:type="dxa"/>
            <w:vAlign w:val="center"/>
          </w:tcPr>
          <w:p w14:paraId="1A79CE80" w14:textId="495DD131" w:rsidR="001E2B09" w:rsidRPr="00F26AE0" w:rsidRDefault="001E2B09" w:rsidP="001E2B09">
            <w:pPr>
              <w:ind w:firstLine="0"/>
              <w:jc w:val="left"/>
              <w:rPr>
                <w:noProof/>
                <w:sz w:val="18"/>
                <w:szCs w:val="18"/>
              </w:rPr>
            </w:pPr>
            <w:r w:rsidRPr="00F26AE0">
              <w:rPr>
                <w:noProof/>
                <w:sz w:val="18"/>
                <w:szCs w:val="18"/>
              </w:rPr>
              <w:t>+421-</w:t>
            </w:r>
            <w:r w:rsidR="00AD5164">
              <w:rPr>
                <w:noProof/>
                <w:sz w:val="18"/>
                <w:szCs w:val="18"/>
              </w:rPr>
              <w:t>33</w:t>
            </w:r>
          </w:p>
        </w:tc>
      </w:tr>
      <w:tr w:rsidR="001E2B09" w:rsidRPr="00F26AE0" w14:paraId="70D68739" w14:textId="77777777" w:rsidTr="001E2B09">
        <w:trPr>
          <w:trHeight w:val="310"/>
        </w:trPr>
        <w:tc>
          <w:tcPr>
            <w:tcW w:w="9929" w:type="dxa"/>
            <w:gridSpan w:val="2"/>
            <w:vAlign w:val="center"/>
          </w:tcPr>
          <w:p w14:paraId="06226703" w14:textId="0385A2CC" w:rsidR="001E2B09" w:rsidRPr="00F26AE0" w:rsidRDefault="001E2B09" w:rsidP="001E2B09">
            <w:pPr>
              <w:ind w:firstLine="0"/>
              <w:jc w:val="center"/>
              <w:rPr>
                <w:noProof/>
                <w:sz w:val="18"/>
                <w:szCs w:val="18"/>
              </w:rPr>
            </w:pPr>
            <w:r w:rsidRPr="00F26AE0">
              <w:rPr>
                <w:noProof/>
                <w:sz w:val="18"/>
                <w:szCs w:val="18"/>
              </w:rPr>
              <w:t>Oficiálne adresy</w:t>
            </w:r>
          </w:p>
        </w:tc>
      </w:tr>
      <w:tr w:rsidR="001E2B09" w:rsidRPr="00F26AE0" w14:paraId="7636A8E8" w14:textId="77777777" w:rsidTr="001E2B09">
        <w:trPr>
          <w:trHeight w:val="310"/>
        </w:trPr>
        <w:tc>
          <w:tcPr>
            <w:tcW w:w="4964" w:type="dxa"/>
            <w:vAlign w:val="center"/>
          </w:tcPr>
          <w:p w14:paraId="308519B7" w14:textId="3A3F358C" w:rsidR="001E2B09" w:rsidRPr="00F26AE0" w:rsidRDefault="001E2B09" w:rsidP="001E2B09">
            <w:pPr>
              <w:ind w:firstLine="0"/>
              <w:jc w:val="left"/>
              <w:rPr>
                <w:noProof/>
                <w:sz w:val="18"/>
                <w:szCs w:val="18"/>
              </w:rPr>
            </w:pPr>
            <w:r w:rsidRPr="00F26AE0">
              <w:rPr>
                <w:noProof/>
                <w:sz w:val="18"/>
                <w:szCs w:val="18"/>
              </w:rPr>
              <w:t>Adresa:</w:t>
            </w:r>
          </w:p>
        </w:tc>
        <w:tc>
          <w:tcPr>
            <w:tcW w:w="4965" w:type="dxa"/>
            <w:vAlign w:val="center"/>
          </w:tcPr>
          <w:p w14:paraId="44EE8347" w14:textId="24E861E5" w:rsidR="001E2B09" w:rsidRPr="00F26AE0" w:rsidRDefault="00AD5164" w:rsidP="001E2B09">
            <w:pPr>
              <w:ind w:firstLine="0"/>
              <w:jc w:val="left"/>
              <w:rPr>
                <w:noProof/>
                <w:sz w:val="18"/>
                <w:szCs w:val="18"/>
              </w:rPr>
            </w:pPr>
            <w:r>
              <w:rPr>
                <w:noProof/>
                <w:sz w:val="18"/>
                <w:szCs w:val="18"/>
              </w:rPr>
              <w:t>Mestský úrad</w:t>
            </w:r>
          </w:p>
          <w:p w14:paraId="5BA282D8" w14:textId="1E478943" w:rsidR="001E2B09" w:rsidRPr="00F26AE0" w:rsidRDefault="001E2B09" w:rsidP="001E2B09">
            <w:pPr>
              <w:ind w:firstLine="0"/>
              <w:jc w:val="left"/>
              <w:rPr>
                <w:noProof/>
                <w:sz w:val="18"/>
                <w:szCs w:val="18"/>
              </w:rPr>
            </w:pPr>
            <w:r w:rsidRPr="00F26AE0">
              <w:rPr>
                <w:noProof/>
                <w:sz w:val="18"/>
                <w:szCs w:val="18"/>
              </w:rPr>
              <w:t xml:space="preserve">Námestie </w:t>
            </w:r>
            <w:r w:rsidR="00AD5164">
              <w:rPr>
                <w:noProof/>
                <w:sz w:val="18"/>
                <w:szCs w:val="18"/>
              </w:rPr>
              <w:t>SN</w:t>
            </w:r>
            <w:r w:rsidR="006E5E5C">
              <w:rPr>
                <w:noProof/>
                <w:sz w:val="18"/>
                <w:szCs w:val="18"/>
              </w:rPr>
              <w:t>P</w:t>
            </w:r>
            <w:r w:rsidR="00AD5164">
              <w:rPr>
                <w:noProof/>
                <w:sz w:val="18"/>
                <w:szCs w:val="18"/>
              </w:rPr>
              <w:t xml:space="preserve"> 3</w:t>
            </w:r>
          </w:p>
          <w:p w14:paraId="7D385C37" w14:textId="00E0E2AA" w:rsidR="001E2B09" w:rsidRPr="00F26AE0" w:rsidRDefault="00AD5164" w:rsidP="001E2B09">
            <w:pPr>
              <w:ind w:firstLine="0"/>
              <w:jc w:val="left"/>
              <w:rPr>
                <w:noProof/>
                <w:sz w:val="18"/>
                <w:szCs w:val="18"/>
              </w:rPr>
            </w:pPr>
            <w:r>
              <w:rPr>
                <w:noProof/>
                <w:sz w:val="18"/>
                <w:szCs w:val="18"/>
              </w:rPr>
              <w:t>921 01 Piešťany</w:t>
            </w:r>
          </w:p>
        </w:tc>
      </w:tr>
      <w:tr w:rsidR="001E2B09" w:rsidRPr="00F26AE0" w14:paraId="2B771F87" w14:textId="77777777" w:rsidTr="001E2B09">
        <w:trPr>
          <w:trHeight w:val="310"/>
        </w:trPr>
        <w:tc>
          <w:tcPr>
            <w:tcW w:w="4964" w:type="dxa"/>
            <w:vAlign w:val="center"/>
          </w:tcPr>
          <w:p w14:paraId="710E8B31" w14:textId="7037301A" w:rsidR="001E2B09" w:rsidRPr="00F26AE0" w:rsidRDefault="001E2B09" w:rsidP="001E2B09">
            <w:pPr>
              <w:ind w:firstLine="0"/>
              <w:jc w:val="left"/>
              <w:rPr>
                <w:noProof/>
                <w:sz w:val="18"/>
                <w:szCs w:val="18"/>
              </w:rPr>
            </w:pPr>
            <w:r w:rsidRPr="00F26AE0">
              <w:rPr>
                <w:noProof/>
                <w:sz w:val="18"/>
                <w:szCs w:val="18"/>
              </w:rPr>
              <w:t>Web:</w:t>
            </w:r>
          </w:p>
        </w:tc>
        <w:tc>
          <w:tcPr>
            <w:tcW w:w="4965" w:type="dxa"/>
            <w:vAlign w:val="center"/>
          </w:tcPr>
          <w:p w14:paraId="55FECFCF" w14:textId="7D46CD82" w:rsidR="001E2B09" w:rsidRPr="00F26AE0" w:rsidRDefault="001E2B09" w:rsidP="001E2B09">
            <w:pPr>
              <w:ind w:firstLine="0"/>
              <w:jc w:val="left"/>
              <w:rPr>
                <w:noProof/>
                <w:sz w:val="18"/>
                <w:szCs w:val="18"/>
              </w:rPr>
            </w:pPr>
            <w:r w:rsidRPr="00F26AE0">
              <w:rPr>
                <w:noProof/>
                <w:sz w:val="18"/>
                <w:szCs w:val="18"/>
              </w:rPr>
              <w:t>www.</w:t>
            </w:r>
            <w:r w:rsidR="00AA2B06">
              <w:rPr>
                <w:noProof/>
                <w:sz w:val="18"/>
                <w:szCs w:val="18"/>
              </w:rPr>
              <w:t>piestany</w:t>
            </w:r>
            <w:r w:rsidRPr="00F26AE0">
              <w:rPr>
                <w:noProof/>
                <w:sz w:val="18"/>
                <w:szCs w:val="18"/>
              </w:rPr>
              <w:t>.sk</w:t>
            </w:r>
          </w:p>
        </w:tc>
      </w:tr>
      <w:tr w:rsidR="001E2B09" w:rsidRPr="00F26AE0" w14:paraId="36E328A1" w14:textId="77777777" w:rsidTr="001E2B09">
        <w:trPr>
          <w:trHeight w:val="310"/>
        </w:trPr>
        <w:tc>
          <w:tcPr>
            <w:tcW w:w="4964" w:type="dxa"/>
            <w:vAlign w:val="center"/>
          </w:tcPr>
          <w:p w14:paraId="4F092479" w14:textId="215FF7B3" w:rsidR="001E2B09" w:rsidRPr="00F26AE0" w:rsidRDefault="001E2B09" w:rsidP="001E2B09">
            <w:pPr>
              <w:ind w:firstLine="0"/>
              <w:jc w:val="left"/>
              <w:rPr>
                <w:noProof/>
                <w:sz w:val="18"/>
                <w:szCs w:val="18"/>
              </w:rPr>
            </w:pPr>
            <w:r w:rsidRPr="00F26AE0">
              <w:rPr>
                <w:noProof/>
                <w:sz w:val="18"/>
                <w:szCs w:val="18"/>
              </w:rPr>
              <w:t>E-mail:</w:t>
            </w:r>
          </w:p>
        </w:tc>
        <w:tc>
          <w:tcPr>
            <w:tcW w:w="4965" w:type="dxa"/>
            <w:vAlign w:val="center"/>
          </w:tcPr>
          <w:p w14:paraId="2CC90575" w14:textId="7DEBC24D" w:rsidR="001E2B09" w:rsidRPr="00F26AE0" w:rsidRDefault="00AD5164" w:rsidP="001E2B09">
            <w:pPr>
              <w:ind w:firstLine="0"/>
              <w:jc w:val="left"/>
              <w:rPr>
                <w:noProof/>
                <w:sz w:val="18"/>
                <w:szCs w:val="18"/>
              </w:rPr>
            </w:pPr>
            <w:r>
              <w:rPr>
                <w:noProof/>
                <w:sz w:val="18"/>
                <w:szCs w:val="18"/>
              </w:rPr>
              <w:t>msu</w:t>
            </w:r>
            <w:r w:rsidR="001E2B09" w:rsidRPr="00F26AE0">
              <w:rPr>
                <w:noProof/>
                <w:sz w:val="18"/>
                <w:szCs w:val="18"/>
              </w:rPr>
              <w:t>@</w:t>
            </w:r>
            <w:r>
              <w:rPr>
                <w:noProof/>
                <w:sz w:val="18"/>
                <w:szCs w:val="18"/>
              </w:rPr>
              <w:t>piestany</w:t>
            </w:r>
            <w:r w:rsidR="001E2B09" w:rsidRPr="00F26AE0">
              <w:rPr>
                <w:noProof/>
                <w:sz w:val="18"/>
                <w:szCs w:val="18"/>
              </w:rPr>
              <w:t>.sk</w:t>
            </w:r>
          </w:p>
        </w:tc>
      </w:tr>
      <w:tr w:rsidR="001E2B09" w:rsidRPr="00F26AE0" w14:paraId="5417BDDB" w14:textId="77777777" w:rsidTr="001E2B09">
        <w:trPr>
          <w:trHeight w:val="310"/>
        </w:trPr>
        <w:tc>
          <w:tcPr>
            <w:tcW w:w="4964" w:type="dxa"/>
            <w:vAlign w:val="center"/>
          </w:tcPr>
          <w:p w14:paraId="02A12F54" w14:textId="55F58054" w:rsidR="001E2B09" w:rsidRPr="00F26AE0" w:rsidRDefault="001E2B09" w:rsidP="001E2B09">
            <w:pPr>
              <w:ind w:firstLine="0"/>
              <w:jc w:val="left"/>
              <w:rPr>
                <w:noProof/>
                <w:sz w:val="18"/>
                <w:szCs w:val="18"/>
              </w:rPr>
            </w:pPr>
            <w:r w:rsidRPr="00F26AE0">
              <w:rPr>
                <w:noProof/>
                <w:sz w:val="18"/>
                <w:szCs w:val="18"/>
              </w:rPr>
              <w:t>Telefón:</w:t>
            </w:r>
          </w:p>
        </w:tc>
        <w:tc>
          <w:tcPr>
            <w:tcW w:w="4965" w:type="dxa"/>
            <w:vAlign w:val="center"/>
          </w:tcPr>
          <w:p w14:paraId="7CA153C6" w14:textId="65078452" w:rsidR="001E2B09" w:rsidRPr="00F26AE0" w:rsidRDefault="001E2B09" w:rsidP="001E2B09">
            <w:pPr>
              <w:ind w:firstLine="0"/>
              <w:jc w:val="left"/>
              <w:rPr>
                <w:noProof/>
                <w:sz w:val="18"/>
                <w:szCs w:val="18"/>
              </w:rPr>
            </w:pPr>
            <w:r w:rsidRPr="00F26AE0">
              <w:rPr>
                <w:noProof/>
                <w:sz w:val="18"/>
                <w:szCs w:val="18"/>
              </w:rPr>
              <w:t>0</w:t>
            </w:r>
            <w:r w:rsidR="00AD5164">
              <w:rPr>
                <w:noProof/>
                <w:sz w:val="18"/>
                <w:szCs w:val="18"/>
              </w:rPr>
              <w:t>33</w:t>
            </w:r>
            <w:r w:rsidRPr="00F26AE0">
              <w:rPr>
                <w:noProof/>
                <w:sz w:val="18"/>
                <w:szCs w:val="18"/>
              </w:rPr>
              <w:t>/</w:t>
            </w:r>
            <w:r w:rsidR="00AD5164">
              <w:rPr>
                <w:noProof/>
                <w:sz w:val="18"/>
                <w:szCs w:val="18"/>
              </w:rPr>
              <w:t>776 53 11</w:t>
            </w:r>
          </w:p>
        </w:tc>
      </w:tr>
    </w:tbl>
    <w:p w14:paraId="6560DFDC" w14:textId="77777777" w:rsidR="001E2B09" w:rsidRPr="00F26AE0" w:rsidRDefault="001E2B09" w:rsidP="00EC552D">
      <w:pPr>
        <w:ind w:firstLine="0"/>
        <w:jc w:val="left"/>
        <w:rPr>
          <w:noProof/>
        </w:rPr>
      </w:pPr>
    </w:p>
    <w:bookmarkStart w:id="0" w:name="_Toc174022512" w:displacedByCustomXml="next"/>
    <w:sdt>
      <w:sdtPr>
        <w:rPr>
          <w:rFonts w:eastAsiaTheme="minorHAnsi" w:cstheme="minorBidi"/>
          <w:caps w:val="0"/>
          <w:noProof/>
          <w:color w:val="auto"/>
          <w:sz w:val="22"/>
          <w:szCs w:val="22"/>
        </w:rPr>
        <w:id w:val="883602956"/>
        <w:docPartObj>
          <w:docPartGallery w:val="Table of Contents"/>
          <w:docPartUnique/>
        </w:docPartObj>
      </w:sdtPr>
      <w:sdtEndPr>
        <w:rPr>
          <w:sz w:val="18"/>
          <w:szCs w:val="18"/>
        </w:rPr>
      </w:sdtEndPr>
      <w:sdtContent>
        <w:p w14:paraId="0E2C3C6B" w14:textId="3BE20FFB" w:rsidR="00B162A3" w:rsidRPr="00F26AE0" w:rsidRDefault="00DA3173" w:rsidP="001C3792">
          <w:pPr>
            <w:pStyle w:val="Nadpis1"/>
            <w:ind w:left="-284" w:firstLine="284"/>
            <w:rPr>
              <w:noProof/>
              <w:color w:val="595959" w:themeColor="text1" w:themeTint="A6"/>
              <w:sz w:val="22"/>
              <w:szCs w:val="24"/>
            </w:rPr>
          </w:pPr>
          <w:r w:rsidRPr="00F26AE0">
            <w:rPr>
              <w:noProof/>
              <w:color w:val="595959" w:themeColor="text1" w:themeTint="A6"/>
              <w:sz w:val="22"/>
              <w:szCs w:val="24"/>
            </w:rPr>
            <w:t>Obsah</w:t>
          </w:r>
          <w:bookmarkEnd w:id="0"/>
        </w:p>
        <w:p w14:paraId="602730BE" w14:textId="052A9C55" w:rsidR="00687F17" w:rsidRPr="00687F17" w:rsidRDefault="00B162A3" w:rsidP="00687F17">
          <w:pPr>
            <w:pStyle w:val="Obsah1"/>
            <w:ind w:firstLine="0"/>
            <w:rPr>
              <w:rFonts w:eastAsiaTheme="minorEastAsia"/>
              <w:b w:val="0"/>
              <w:bCs w:val="0"/>
              <w:sz w:val="20"/>
              <w:szCs w:val="20"/>
              <w:lang w:eastAsia="sk-SK"/>
            </w:rPr>
          </w:pPr>
          <w:r w:rsidRPr="00687F17">
            <w:rPr>
              <w:b w:val="0"/>
              <w:bCs w:val="0"/>
              <w:sz w:val="20"/>
              <w:szCs w:val="20"/>
            </w:rPr>
            <w:fldChar w:fldCharType="begin"/>
          </w:r>
          <w:r w:rsidRPr="00687F17">
            <w:rPr>
              <w:b w:val="0"/>
              <w:bCs w:val="0"/>
              <w:sz w:val="20"/>
              <w:szCs w:val="20"/>
            </w:rPr>
            <w:instrText xml:space="preserve"> TOC \o "1-3" \h \z \u </w:instrText>
          </w:r>
          <w:r w:rsidRPr="00687F17">
            <w:rPr>
              <w:b w:val="0"/>
              <w:bCs w:val="0"/>
              <w:sz w:val="20"/>
              <w:szCs w:val="20"/>
            </w:rPr>
            <w:fldChar w:fldCharType="separate"/>
          </w:r>
          <w:hyperlink w:anchor="_Toc174022512" w:history="1">
            <w:r w:rsidR="00687F17" w:rsidRPr="00687F17">
              <w:rPr>
                <w:rStyle w:val="Hypertextovprepojenie"/>
                <w:b w:val="0"/>
                <w:bCs w:val="0"/>
                <w:color w:val="auto"/>
                <w:sz w:val="20"/>
                <w:szCs w:val="20"/>
              </w:rPr>
              <w:t>Obsah</w:t>
            </w:r>
            <w:r w:rsidR="00687F17" w:rsidRPr="00687F17">
              <w:rPr>
                <w:b w:val="0"/>
                <w:bCs w:val="0"/>
                <w:webHidden/>
                <w:sz w:val="20"/>
                <w:szCs w:val="20"/>
              </w:rPr>
              <w:tab/>
            </w:r>
            <w:r w:rsidR="00687F17" w:rsidRPr="00687F17">
              <w:rPr>
                <w:b w:val="0"/>
                <w:bCs w:val="0"/>
                <w:webHidden/>
                <w:sz w:val="20"/>
                <w:szCs w:val="20"/>
              </w:rPr>
              <w:fldChar w:fldCharType="begin"/>
            </w:r>
            <w:r w:rsidR="00687F17" w:rsidRPr="00687F17">
              <w:rPr>
                <w:b w:val="0"/>
                <w:bCs w:val="0"/>
                <w:webHidden/>
                <w:sz w:val="20"/>
                <w:szCs w:val="20"/>
              </w:rPr>
              <w:instrText xml:space="preserve"> PAGEREF _Toc174022512 \h </w:instrText>
            </w:r>
            <w:r w:rsidR="00687F17" w:rsidRPr="00687F17">
              <w:rPr>
                <w:b w:val="0"/>
                <w:bCs w:val="0"/>
                <w:webHidden/>
                <w:sz w:val="20"/>
                <w:szCs w:val="20"/>
              </w:rPr>
            </w:r>
            <w:r w:rsidR="00687F17" w:rsidRPr="00687F17">
              <w:rPr>
                <w:b w:val="0"/>
                <w:bCs w:val="0"/>
                <w:webHidden/>
                <w:sz w:val="20"/>
                <w:szCs w:val="20"/>
              </w:rPr>
              <w:fldChar w:fldCharType="separate"/>
            </w:r>
            <w:r w:rsidR="00204642">
              <w:rPr>
                <w:b w:val="0"/>
                <w:bCs w:val="0"/>
                <w:webHidden/>
                <w:sz w:val="20"/>
                <w:szCs w:val="20"/>
              </w:rPr>
              <w:t>4</w:t>
            </w:r>
            <w:r w:rsidR="00687F17" w:rsidRPr="00687F17">
              <w:rPr>
                <w:b w:val="0"/>
                <w:bCs w:val="0"/>
                <w:webHidden/>
                <w:sz w:val="20"/>
                <w:szCs w:val="20"/>
              </w:rPr>
              <w:fldChar w:fldCharType="end"/>
            </w:r>
          </w:hyperlink>
        </w:p>
        <w:p w14:paraId="5A85E122" w14:textId="1F6DD9B1" w:rsidR="00687F17" w:rsidRPr="00687F17" w:rsidRDefault="00000000" w:rsidP="00687F17">
          <w:pPr>
            <w:pStyle w:val="Obsah1"/>
            <w:ind w:firstLine="142"/>
            <w:rPr>
              <w:rFonts w:eastAsiaTheme="minorEastAsia"/>
              <w:b w:val="0"/>
              <w:bCs w:val="0"/>
              <w:sz w:val="20"/>
              <w:szCs w:val="20"/>
              <w:lang w:eastAsia="sk-SK"/>
            </w:rPr>
          </w:pPr>
          <w:hyperlink w:anchor="_Toc174022513" w:history="1">
            <w:r w:rsidR="00687F17" w:rsidRPr="00687F17">
              <w:rPr>
                <w:rStyle w:val="Hypertextovprepojenie"/>
                <w:b w:val="0"/>
                <w:bCs w:val="0"/>
                <w:color w:val="auto"/>
                <w:sz w:val="20"/>
                <w:szCs w:val="20"/>
              </w:rPr>
              <w:t xml:space="preserve">Príhovor </w:t>
            </w:r>
            <w:r w:rsidR="00BD300D">
              <w:rPr>
                <w:rStyle w:val="Hypertextovprepojenie"/>
                <w:b w:val="0"/>
                <w:bCs w:val="0"/>
                <w:color w:val="auto"/>
                <w:sz w:val="20"/>
                <w:szCs w:val="20"/>
              </w:rPr>
              <w:t>primátora</w:t>
            </w:r>
            <w:r w:rsidR="00687F17" w:rsidRPr="00687F17">
              <w:rPr>
                <w:b w:val="0"/>
                <w:bCs w:val="0"/>
                <w:webHidden/>
                <w:sz w:val="20"/>
                <w:szCs w:val="20"/>
              </w:rPr>
              <w:tab/>
            </w:r>
            <w:r w:rsidR="00687F17" w:rsidRPr="00687F17">
              <w:rPr>
                <w:b w:val="0"/>
                <w:bCs w:val="0"/>
                <w:webHidden/>
                <w:sz w:val="20"/>
                <w:szCs w:val="20"/>
              </w:rPr>
              <w:fldChar w:fldCharType="begin"/>
            </w:r>
            <w:r w:rsidR="00687F17" w:rsidRPr="00687F17">
              <w:rPr>
                <w:b w:val="0"/>
                <w:bCs w:val="0"/>
                <w:webHidden/>
                <w:sz w:val="20"/>
                <w:szCs w:val="20"/>
              </w:rPr>
              <w:instrText xml:space="preserve"> PAGEREF _Toc174022513 \h </w:instrText>
            </w:r>
            <w:r w:rsidR="00687F17" w:rsidRPr="00687F17">
              <w:rPr>
                <w:b w:val="0"/>
                <w:bCs w:val="0"/>
                <w:webHidden/>
                <w:sz w:val="20"/>
                <w:szCs w:val="20"/>
              </w:rPr>
            </w:r>
            <w:r w:rsidR="00687F17" w:rsidRPr="00687F17">
              <w:rPr>
                <w:b w:val="0"/>
                <w:bCs w:val="0"/>
                <w:webHidden/>
                <w:sz w:val="20"/>
                <w:szCs w:val="20"/>
              </w:rPr>
              <w:fldChar w:fldCharType="separate"/>
            </w:r>
            <w:r w:rsidR="00204642">
              <w:rPr>
                <w:b w:val="0"/>
                <w:bCs w:val="0"/>
                <w:webHidden/>
                <w:sz w:val="20"/>
                <w:szCs w:val="20"/>
              </w:rPr>
              <w:t>8</w:t>
            </w:r>
            <w:r w:rsidR="00687F17" w:rsidRPr="00687F17">
              <w:rPr>
                <w:b w:val="0"/>
                <w:bCs w:val="0"/>
                <w:webHidden/>
                <w:sz w:val="20"/>
                <w:szCs w:val="20"/>
              </w:rPr>
              <w:fldChar w:fldCharType="end"/>
            </w:r>
          </w:hyperlink>
        </w:p>
        <w:p w14:paraId="5D1AB5B5" w14:textId="7C796A3D" w:rsidR="00687F17" w:rsidRPr="00687F17" w:rsidRDefault="00000000" w:rsidP="00CA753B">
          <w:pPr>
            <w:pStyle w:val="Obsah2"/>
            <w:rPr>
              <w:rFonts w:eastAsiaTheme="minorEastAsia"/>
              <w:lang w:eastAsia="sk-SK"/>
            </w:rPr>
          </w:pPr>
          <w:hyperlink w:anchor="_Toc174022514" w:history="1">
            <w:r w:rsidR="00687F17" w:rsidRPr="00687F17">
              <w:rPr>
                <w:rStyle w:val="Hypertextovprepojenie"/>
                <w:color w:val="auto"/>
                <w:sz w:val="20"/>
                <w:szCs w:val="20"/>
              </w:rPr>
              <w:t>1. Úvod</w:t>
            </w:r>
            <w:r w:rsidR="00687F17" w:rsidRPr="00687F17">
              <w:rPr>
                <w:webHidden/>
              </w:rPr>
              <w:tab/>
            </w:r>
            <w:r w:rsidR="00687F17" w:rsidRPr="00346A88">
              <w:rPr>
                <w:webHidden/>
                <w:sz w:val="20"/>
                <w:szCs w:val="20"/>
              </w:rPr>
              <w:fldChar w:fldCharType="begin"/>
            </w:r>
            <w:r w:rsidR="00687F17" w:rsidRPr="00346A88">
              <w:rPr>
                <w:webHidden/>
                <w:sz w:val="20"/>
                <w:szCs w:val="20"/>
              </w:rPr>
              <w:instrText xml:space="preserve"> PAGEREF _Toc174022514 \h </w:instrText>
            </w:r>
            <w:r w:rsidR="00687F17" w:rsidRPr="00346A88">
              <w:rPr>
                <w:webHidden/>
                <w:sz w:val="20"/>
                <w:szCs w:val="20"/>
              </w:rPr>
            </w:r>
            <w:r w:rsidR="00687F17" w:rsidRPr="00346A88">
              <w:rPr>
                <w:webHidden/>
                <w:sz w:val="20"/>
                <w:szCs w:val="20"/>
              </w:rPr>
              <w:fldChar w:fldCharType="separate"/>
            </w:r>
            <w:r w:rsidR="00204642">
              <w:rPr>
                <w:webHidden/>
                <w:sz w:val="20"/>
                <w:szCs w:val="20"/>
              </w:rPr>
              <w:t>9</w:t>
            </w:r>
            <w:r w:rsidR="00687F17" w:rsidRPr="00346A88">
              <w:rPr>
                <w:webHidden/>
                <w:sz w:val="20"/>
                <w:szCs w:val="20"/>
              </w:rPr>
              <w:fldChar w:fldCharType="end"/>
            </w:r>
          </w:hyperlink>
        </w:p>
        <w:p w14:paraId="64B9D138" w14:textId="32169875" w:rsidR="00687F17" w:rsidRPr="00687F17" w:rsidRDefault="00000000" w:rsidP="000D1FD9">
          <w:pPr>
            <w:pStyle w:val="Obsah3"/>
            <w:ind w:firstLine="142"/>
            <w:rPr>
              <w:rFonts w:eastAsiaTheme="minorEastAsia"/>
              <w:sz w:val="20"/>
              <w:szCs w:val="20"/>
              <w:lang w:eastAsia="sk-SK"/>
            </w:rPr>
          </w:pPr>
          <w:hyperlink w:anchor="_Toc174022515" w:history="1">
            <w:r w:rsidR="00687F17" w:rsidRPr="00687F17">
              <w:rPr>
                <w:rStyle w:val="Hypertextovprepojenie"/>
                <w:color w:val="auto"/>
                <w:sz w:val="20"/>
                <w:szCs w:val="20"/>
              </w:rPr>
              <w:t>1.1. Legislatívne východiská</w:t>
            </w:r>
            <w:r w:rsidR="00687F17" w:rsidRPr="00687F17">
              <w:rPr>
                <w:webHidden/>
                <w:sz w:val="20"/>
                <w:szCs w:val="20"/>
              </w:rPr>
              <w:tab/>
            </w:r>
            <w:r w:rsidR="00687F17" w:rsidRPr="00687F17">
              <w:rPr>
                <w:webHidden/>
                <w:sz w:val="20"/>
                <w:szCs w:val="20"/>
              </w:rPr>
              <w:fldChar w:fldCharType="begin"/>
            </w:r>
            <w:r w:rsidR="00687F17" w:rsidRPr="00687F17">
              <w:rPr>
                <w:webHidden/>
                <w:sz w:val="20"/>
                <w:szCs w:val="20"/>
              </w:rPr>
              <w:instrText xml:space="preserve"> PAGEREF _Toc174022515 \h </w:instrText>
            </w:r>
            <w:r w:rsidR="00687F17" w:rsidRPr="00687F17">
              <w:rPr>
                <w:webHidden/>
                <w:sz w:val="20"/>
                <w:szCs w:val="20"/>
              </w:rPr>
            </w:r>
            <w:r w:rsidR="00687F17" w:rsidRPr="00687F17">
              <w:rPr>
                <w:webHidden/>
                <w:sz w:val="20"/>
                <w:szCs w:val="20"/>
              </w:rPr>
              <w:fldChar w:fldCharType="separate"/>
            </w:r>
            <w:r w:rsidR="00204642">
              <w:rPr>
                <w:webHidden/>
                <w:sz w:val="20"/>
                <w:szCs w:val="20"/>
              </w:rPr>
              <w:t>10</w:t>
            </w:r>
            <w:r w:rsidR="00687F17" w:rsidRPr="00687F17">
              <w:rPr>
                <w:webHidden/>
                <w:sz w:val="20"/>
                <w:szCs w:val="20"/>
              </w:rPr>
              <w:fldChar w:fldCharType="end"/>
            </w:r>
          </w:hyperlink>
        </w:p>
        <w:p w14:paraId="479C43D6" w14:textId="625A0B7E" w:rsidR="00687F17" w:rsidRPr="00687F17" w:rsidRDefault="00000000" w:rsidP="000D1FD9">
          <w:pPr>
            <w:pStyle w:val="Obsah3"/>
            <w:ind w:firstLine="142"/>
            <w:rPr>
              <w:rFonts w:eastAsiaTheme="minorEastAsia"/>
              <w:sz w:val="20"/>
              <w:szCs w:val="20"/>
              <w:lang w:eastAsia="sk-SK"/>
            </w:rPr>
          </w:pPr>
          <w:hyperlink w:anchor="_Toc174022516" w:history="1">
            <w:r w:rsidR="00687F17" w:rsidRPr="00687F17">
              <w:rPr>
                <w:rStyle w:val="Hypertextovprepojenie"/>
                <w:color w:val="auto"/>
                <w:sz w:val="20"/>
                <w:szCs w:val="20"/>
              </w:rPr>
              <w:t>1.2. Zoznam koncepčných dokumentov</w:t>
            </w:r>
            <w:r w:rsidR="00687F17" w:rsidRPr="00687F17">
              <w:rPr>
                <w:webHidden/>
                <w:sz w:val="20"/>
                <w:szCs w:val="20"/>
              </w:rPr>
              <w:tab/>
            </w:r>
            <w:r w:rsidR="00687F17" w:rsidRPr="00687F17">
              <w:rPr>
                <w:webHidden/>
                <w:sz w:val="20"/>
                <w:szCs w:val="20"/>
              </w:rPr>
              <w:fldChar w:fldCharType="begin"/>
            </w:r>
            <w:r w:rsidR="00687F17" w:rsidRPr="00687F17">
              <w:rPr>
                <w:webHidden/>
                <w:sz w:val="20"/>
                <w:szCs w:val="20"/>
              </w:rPr>
              <w:instrText xml:space="preserve"> PAGEREF _Toc174022516 \h </w:instrText>
            </w:r>
            <w:r w:rsidR="00687F17" w:rsidRPr="00687F17">
              <w:rPr>
                <w:webHidden/>
                <w:sz w:val="20"/>
                <w:szCs w:val="20"/>
              </w:rPr>
            </w:r>
            <w:r w:rsidR="00687F17" w:rsidRPr="00687F17">
              <w:rPr>
                <w:webHidden/>
                <w:sz w:val="20"/>
                <w:szCs w:val="20"/>
              </w:rPr>
              <w:fldChar w:fldCharType="separate"/>
            </w:r>
            <w:r w:rsidR="00204642">
              <w:rPr>
                <w:webHidden/>
                <w:sz w:val="20"/>
                <w:szCs w:val="20"/>
              </w:rPr>
              <w:t>10</w:t>
            </w:r>
            <w:r w:rsidR="00687F17" w:rsidRPr="00687F17">
              <w:rPr>
                <w:webHidden/>
                <w:sz w:val="20"/>
                <w:szCs w:val="20"/>
              </w:rPr>
              <w:fldChar w:fldCharType="end"/>
            </w:r>
          </w:hyperlink>
        </w:p>
        <w:p w14:paraId="50E33132" w14:textId="1483BC19" w:rsidR="00687F17" w:rsidRPr="00687F17" w:rsidRDefault="00000000" w:rsidP="000D1FD9">
          <w:pPr>
            <w:pStyle w:val="Obsah3"/>
            <w:ind w:firstLine="142"/>
            <w:rPr>
              <w:rFonts w:eastAsiaTheme="minorEastAsia"/>
              <w:sz w:val="20"/>
              <w:szCs w:val="20"/>
              <w:lang w:eastAsia="sk-SK"/>
            </w:rPr>
          </w:pPr>
          <w:hyperlink w:anchor="_Toc174022517" w:history="1">
            <w:r w:rsidR="00687F17" w:rsidRPr="00687F17">
              <w:rPr>
                <w:rStyle w:val="Hypertextovprepojenie"/>
                <w:color w:val="auto"/>
                <w:sz w:val="20"/>
                <w:szCs w:val="20"/>
              </w:rPr>
              <w:t>1.3. Poslanie dokumentu</w:t>
            </w:r>
            <w:r w:rsidR="00687F17" w:rsidRPr="00687F17">
              <w:rPr>
                <w:webHidden/>
                <w:sz w:val="20"/>
                <w:szCs w:val="20"/>
              </w:rPr>
              <w:tab/>
            </w:r>
            <w:r w:rsidR="00687F17" w:rsidRPr="00687F17">
              <w:rPr>
                <w:webHidden/>
                <w:sz w:val="20"/>
                <w:szCs w:val="20"/>
              </w:rPr>
              <w:fldChar w:fldCharType="begin"/>
            </w:r>
            <w:r w:rsidR="00687F17" w:rsidRPr="00687F17">
              <w:rPr>
                <w:webHidden/>
                <w:sz w:val="20"/>
                <w:szCs w:val="20"/>
              </w:rPr>
              <w:instrText xml:space="preserve"> PAGEREF _Toc174022517 \h </w:instrText>
            </w:r>
            <w:r w:rsidR="00687F17" w:rsidRPr="00687F17">
              <w:rPr>
                <w:webHidden/>
                <w:sz w:val="20"/>
                <w:szCs w:val="20"/>
              </w:rPr>
            </w:r>
            <w:r w:rsidR="00687F17" w:rsidRPr="00687F17">
              <w:rPr>
                <w:webHidden/>
                <w:sz w:val="20"/>
                <w:szCs w:val="20"/>
              </w:rPr>
              <w:fldChar w:fldCharType="separate"/>
            </w:r>
            <w:r w:rsidR="00204642">
              <w:rPr>
                <w:webHidden/>
                <w:sz w:val="20"/>
                <w:szCs w:val="20"/>
              </w:rPr>
              <w:t>14</w:t>
            </w:r>
            <w:r w:rsidR="00687F17" w:rsidRPr="00687F17">
              <w:rPr>
                <w:webHidden/>
                <w:sz w:val="20"/>
                <w:szCs w:val="20"/>
              </w:rPr>
              <w:fldChar w:fldCharType="end"/>
            </w:r>
          </w:hyperlink>
        </w:p>
        <w:p w14:paraId="36E33DCE" w14:textId="0164EF95" w:rsidR="00687F17" w:rsidRPr="00687F17" w:rsidRDefault="00000000" w:rsidP="000D1FD9">
          <w:pPr>
            <w:pStyle w:val="Obsah3"/>
            <w:ind w:firstLine="142"/>
            <w:rPr>
              <w:rFonts w:eastAsiaTheme="minorEastAsia"/>
              <w:sz w:val="20"/>
              <w:szCs w:val="20"/>
              <w:lang w:eastAsia="sk-SK"/>
            </w:rPr>
          </w:pPr>
          <w:hyperlink w:anchor="_Toc174022518" w:history="1">
            <w:r w:rsidR="00687F17" w:rsidRPr="00687F17">
              <w:rPr>
                <w:rStyle w:val="Hypertextovprepojenie"/>
                <w:color w:val="auto"/>
                <w:sz w:val="20"/>
                <w:szCs w:val="20"/>
              </w:rPr>
              <w:t>1.4. Inštitucionálne a procesné parametre participácie stakeholderov</w:t>
            </w:r>
            <w:r w:rsidR="00687F17" w:rsidRPr="00687F17">
              <w:rPr>
                <w:webHidden/>
                <w:sz w:val="20"/>
                <w:szCs w:val="20"/>
              </w:rPr>
              <w:tab/>
            </w:r>
            <w:r w:rsidR="00687F17" w:rsidRPr="00687F17">
              <w:rPr>
                <w:webHidden/>
                <w:sz w:val="20"/>
                <w:szCs w:val="20"/>
              </w:rPr>
              <w:fldChar w:fldCharType="begin"/>
            </w:r>
            <w:r w:rsidR="00687F17" w:rsidRPr="00687F17">
              <w:rPr>
                <w:webHidden/>
                <w:sz w:val="20"/>
                <w:szCs w:val="20"/>
              </w:rPr>
              <w:instrText xml:space="preserve"> PAGEREF _Toc174022518 \h </w:instrText>
            </w:r>
            <w:r w:rsidR="00687F17" w:rsidRPr="00687F17">
              <w:rPr>
                <w:webHidden/>
                <w:sz w:val="20"/>
                <w:szCs w:val="20"/>
              </w:rPr>
            </w:r>
            <w:r w:rsidR="00687F17" w:rsidRPr="00687F17">
              <w:rPr>
                <w:webHidden/>
                <w:sz w:val="20"/>
                <w:szCs w:val="20"/>
              </w:rPr>
              <w:fldChar w:fldCharType="separate"/>
            </w:r>
            <w:r w:rsidR="00204642">
              <w:rPr>
                <w:webHidden/>
                <w:sz w:val="20"/>
                <w:szCs w:val="20"/>
              </w:rPr>
              <w:t>14</w:t>
            </w:r>
            <w:r w:rsidR="00687F17" w:rsidRPr="00687F17">
              <w:rPr>
                <w:webHidden/>
                <w:sz w:val="20"/>
                <w:szCs w:val="20"/>
              </w:rPr>
              <w:fldChar w:fldCharType="end"/>
            </w:r>
          </w:hyperlink>
        </w:p>
        <w:p w14:paraId="46C6DE3A" w14:textId="19188CC9" w:rsidR="00687F17" w:rsidRPr="00687F17" w:rsidRDefault="00000000" w:rsidP="000D1FD9">
          <w:pPr>
            <w:pStyle w:val="Obsah3"/>
            <w:ind w:firstLine="142"/>
            <w:rPr>
              <w:rFonts w:eastAsiaTheme="minorEastAsia"/>
              <w:sz w:val="20"/>
              <w:szCs w:val="20"/>
              <w:lang w:eastAsia="sk-SK"/>
            </w:rPr>
          </w:pPr>
          <w:hyperlink w:anchor="_Toc174022519" w:history="1">
            <w:r w:rsidR="00687F17" w:rsidRPr="00687F17">
              <w:rPr>
                <w:rStyle w:val="Hypertextovprepojenie"/>
                <w:color w:val="auto"/>
                <w:sz w:val="20"/>
                <w:szCs w:val="20"/>
              </w:rPr>
              <w:t>1.5. Ex post hodnotenie realizácie predchádzajúceho PHRSR</w:t>
            </w:r>
            <w:r w:rsidR="00687F17" w:rsidRPr="00687F17">
              <w:rPr>
                <w:webHidden/>
                <w:sz w:val="20"/>
                <w:szCs w:val="20"/>
              </w:rPr>
              <w:tab/>
            </w:r>
            <w:r w:rsidR="00687F17" w:rsidRPr="00687F17">
              <w:rPr>
                <w:webHidden/>
                <w:sz w:val="20"/>
                <w:szCs w:val="20"/>
              </w:rPr>
              <w:fldChar w:fldCharType="begin"/>
            </w:r>
            <w:r w:rsidR="00687F17" w:rsidRPr="00687F17">
              <w:rPr>
                <w:webHidden/>
                <w:sz w:val="20"/>
                <w:szCs w:val="20"/>
              </w:rPr>
              <w:instrText xml:space="preserve"> PAGEREF _Toc174022519 \h </w:instrText>
            </w:r>
            <w:r w:rsidR="00687F17" w:rsidRPr="00687F17">
              <w:rPr>
                <w:webHidden/>
                <w:sz w:val="20"/>
                <w:szCs w:val="20"/>
              </w:rPr>
            </w:r>
            <w:r w:rsidR="00687F17" w:rsidRPr="00687F17">
              <w:rPr>
                <w:webHidden/>
                <w:sz w:val="20"/>
                <w:szCs w:val="20"/>
              </w:rPr>
              <w:fldChar w:fldCharType="separate"/>
            </w:r>
            <w:r w:rsidR="00204642">
              <w:rPr>
                <w:webHidden/>
                <w:sz w:val="20"/>
                <w:szCs w:val="20"/>
              </w:rPr>
              <w:t>18</w:t>
            </w:r>
            <w:r w:rsidR="00687F17" w:rsidRPr="00687F17">
              <w:rPr>
                <w:webHidden/>
                <w:sz w:val="20"/>
                <w:szCs w:val="20"/>
              </w:rPr>
              <w:fldChar w:fldCharType="end"/>
            </w:r>
          </w:hyperlink>
        </w:p>
        <w:p w14:paraId="56484178" w14:textId="1C7D7FBF" w:rsidR="00687F17" w:rsidRPr="00346A88" w:rsidRDefault="00000000" w:rsidP="00CA753B">
          <w:pPr>
            <w:pStyle w:val="Obsah2"/>
            <w:rPr>
              <w:rFonts w:eastAsiaTheme="minorEastAsia"/>
              <w:sz w:val="20"/>
              <w:szCs w:val="20"/>
              <w:lang w:eastAsia="sk-SK"/>
            </w:rPr>
          </w:pPr>
          <w:hyperlink w:anchor="_Toc174022520" w:history="1">
            <w:r w:rsidR="00687F17" w:rsidRPr="00346A88">
              <w:rPr>
                <w:rStyle w:val="Hypertextovprepojenie"/>
                <w:color w:val="auto"/>
                <w:sz w:val="20"/>
                <w:szCs w:val="20"/>
              </w:rPr>
              <w:t>2. Analytická časť</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_Toc174022520 \h </w:instrText>
            </w:r>
            <w:r w:rsidR="00687F17" w:rsidRPr="00346A88">
              <w:rPr>
                <w:webHidden/>
                <w:sz w:val="20"/>
                <w:szCs w:val="20"/>
              </w:rPr>
            </w:r>
            <w:r w:rsidR="00687F17" w:rsidRPr="00346A88">
              <w:rPr>
                <w:webHidden/>
                <w:sz w:val="20"/>
                <w:szCs w:val="20"/>
              </w:rPr>
              <w:fldChar w:fldCharType="separate"/>
            </w:r>
            <w:r w:rsidR="00204642">
              <w:rPr>
                <w:webHidden/>
                <w:sz w:val="20"/>
                <w:szCs w:val="20"/>
              </w:rPr>
              <w:t>22</w:t>
            </w:r>
            <w:r w:rsidR="00687F17" w:rsidRPr="00346A88">
              <w:rPr>
                <w:webHidden/>
                <w:sz w:val="20"/>
                <w:szCs w:val="20"/>
              </w:rPr>
              <w:fldChar w:fldCharType="end"/>
            </w:r>
          </w:hyperlink>
        </w:p>
        <w:p w14:paraId="2D046FBD" w14:textId="6429741E" w:rsidR="00687F17" w:rsidRPr="00346A88" w:rsidRDefault="00000000" w:rsidP="00CA753B">
          <w:pPr>
            <w:pStyle w:val="Obsah2"/>
            <w:rPr>
              <w:rFonts w:eastAsiaTheme="minorEastAsia"/>
              <w:sz w:val="20"/>
              <w:szCs w:val="20"/>
              <w:lang w:eastAsia="sk-SK"/>
            </w:rPr>
          </w:pPr>
          <w:hyperlink w:anchor="_Toc174022521" w:history="1">
            <w:r w:rsidR="00687F17" w:rsidRPr="00346A88">
              <w:rPr>
                <w:rStyle w:val="Hypertextovprepojenie"/>
                <w:color w:val="auto"/>
                <w:sz w:val="20"/>
                <w:szCs w:val="20"/>
              </w:rPr>
              <w:t>2 A. analýza vonkajšieho prostredia</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_Toc174022521 \h </w:instrText>
            </w:r>
            <w:r w:rsidR="00687F17" w:rsidRPr="00346A88">
              <w:rPr>
                <w:webHidden/>
                <w:sz w:val="20"/>
                <w:szCs w:val="20"/>
              </w:rPr>
            </w:r>
            <w:r w:rsidR="00687F17" w:rsidRPr="00346A88">
              <w:rPr>
                <w:webHidden/>
                <w:sz w:val="20"/>
                <w:szCs w:val="20"/>
              </w:rPr>
              <w:fldChar w:fldCharType="separate"/>
            </w:r>
            <w:r w:rsidR="00204642">
              <w:rPr>
                <w:webHidden/>
                <w:sz w:val="20"/>
                <w:szCs w:val="20"/>
              </w:rPr>
              <w:t>22</w:t>
            </w:r>
            <w:r w:rsidR="00687F17" w:rsidRPr="00346A88">
              <w:rPr>
                <w:webHidden/>
                <w:sz w:val="20"/>
                <w:szCs w:val="20"/>
              </w:rPr>
              <w:fldChar w:fldCharType="end"/>
            </w:r>
          </w:hyperlink>
        </w:p>
        <w:p w14:paraId="1E3F62A7" w14:textId="4EE70E22" w:rsidR="00687F17" w:rsidRPr="00346A88" w:rsidRDefault="00000000" w:rsidP="000D1FD9">
          <w:pPr>
            <w:pStyle w:val="Obsah3"/>
            <w:ind w:firstLine="142"/>
            <w:rPr>
              <w:rFonts w:eastAsiaTheme="minorEastAsia"/>
              <w:sz w:val="20"/>
              <w:szCs w:val="20"/>
              <w:lang w:eastAsia="sk-SK"/>
            </w:rPr>
          </w:pPr>
          <w:hyperlink w:anchor="_Toc174022522" w:history="1">
            <w:r w:rsidR="00687F17" w:rsidRPr="00346A88">
              <w:rPr>
                <w:rStyle w:val="Hypertextovprepojenie"/>
                <w:color w:val="auto"/>
                <w:sz w:val="20"/>
                <w:szCs w:val="20"/>
              </w:rPr>
              <w:t>2.1. Základné údaje o území</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_Toc174022522 \h </w:instrText>
            </w:r>
            <w:r w:rsidR="00687F17" w:rsidRPr="00346A88">
              <w:rPr>
                <w:webHidden/>
                <w:sz w:val="20"/>
                <w:szCs w:val="20"/>
              </w:rPr>
            </w:r>
            <w:r w:rsidR="00687F17" w:rsidRPr="00346A88">
              <w:rPr>
                <w:webHidden/>
                <w:sz w:val="20"/>
                <w:szCs w:val="20"/>
              </w:rPr>
              <w:fldChar w:fldCharType="separate"/>
            </w:r>
            <w:r w:rsidR="00204642">
              <w:rPr>
                <w:webHidden/>
                <w:sz w:val="20"/>
                <w:szCs w:val="20"/>
              </w:rPr>
              <w:t>22</w:t>
            </w:r>
            <w:r w:rsidR="00687F17" w:rsidRPr="00346A88">
              <w:rPr>
                <w:webHidden/>
                <w:sz w:val="20"/>
                <w:szCs w:val="20"/>
              </w:rPr>
              <w:fldChar w:fldCharType="end"/>
            </w:r>
          </w:hyperlink>
        </w:p>
        <w:p w14:paraId="00B874F7" w14:textId="1633A6BE" w:rsidR="00687F17" w:rsidRPr="00346A88" w:rsidRDefault="00000000" w:rsidP="000D1FD9">
          <w:pPr>
            <w:pStyle w:val="Obsah3"/>
            <w:ind w:firstLine="142"/>
            <w:rPr>
              <w:rFonts w:eastAsiaTheme="minorEastAsia"/>
              <w:sz w:val="20"/>
              <w:szCs w:val="20"/>
              <w:lang w:eastAsia="sk-SK"/>
            </w:rPr>
          </w:pPr>
          <w:hyperlink w:anchor="_Toc174022523" w:history="1">
            <w:r w:rsidR="00687F17" w:rsidRPr="00346A88">
              <w:rPr>
                <w:rStyle w:val="Hypertextovprepojenie"/>
                <w:color w:val="auto"/>
                <w:sz w:val="20"/>
                <w:szCs w:val="20"/>
              </w:rPr>
              <w:t>2.2. identifikácia územia</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_Toc174022523 \h </w:instrText>
            </w:r>
            <w:r w:rsidR="00687F17" w:rsidRPr="00346A88">
              <w:rPr>
                <w:webHidden/>
                <w:sz w:val="20"/>
                <w:szCs w:val="20"/>
              </w:rPr>
            </w:r>
            <w:r w:rsidR="00687F17" w:rsidRPr="00346A88">
              <w:rPr>
                <w:webHidden/>
                <w:sz w:val="20"/>
                <w:szCs w:val="20"/>
              </w:rPr>
              <w:fldChar w:fldCharType="separate"/>
            </w:r>
            <w:r w:rsidR="00204642">
              <w:rPr>
                <w:webHidden/>
                <w:sz w:val="20"/>
                <w:szCs w:val="20"/>
              </w:rPr>
              <w:t>24</w:t>
            </w:r>
            <w:r w:rsidR="00687F17" w:rsidRPr="00346A88">
              <w:rPr>
                <w:webHidden/>
                <w:sz w:val="20"/>
                <w:szCs w:val="20"/>
              </w:rPr>
              <w:fldChar w:fldCharType="end"/>
            </w:r>
          </w:hyperlink>
        </w:p>
        <w:p w14:paraId="3F6BE878" w14:textId="0022AD64" w:rsidR="00687F17" w:rsidRPr="00346A88" w:rsidRDefault="00000000" w:rsidP="000D1FD9">
          <w:pPr>
            <w:pStyle w:val="Obsah2"/>
            <w:ind w:firstLine="142"/>
            <w:rPr>
              <w:rFonts w:eastAsiaTheme="minorEastAsia"/>
              <w:sz w:val="20"/>
              <w:szCs w:val="20"/>
              <w:lang w:eastAsia="sk-SK"/>
            </w:rPr>
          </w:pPr>
          <w:hyperlink w:anchor="_Toc174022524" w:history="1">
            <w:r w:rsidR="00687F17" w:rsidRPr="00346A88">
              <w:rPr>
                <w:rStyle w:val="Hypertextovprepojenie"/>
                <w:color w:val="auto"/>
                <w:sz w:val="20"/>
                <w:szCs w:val="20"/>
              </w:rPr>
              <w:t>2. B. Analýza vnútorného prostredia</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_Toc174022524 \h </w:instrText>
            </w:r>
            <w:r w:rsidR="00687F17" w:rsidRPr="00346A88">
              <w:rPr>
                <w:webHidden/>
                <w:sz w:val="20"/>
                <w:szCs w:val="20"/>
              </w:rPr>
            </w:r>
            <w:r w:rsidR="00687F17" w:rsidRPr="00346A88">
              <w:rPr>
                <w:webHidden/>
                <w:sz w:val="20"/>
                <w:szCs w:val="20"/>
              </w:rPr>
              <w:fldChar w:fldCharType="separate"/>
            </w:r>
            <w:r w:rsidR="00204642">
              <w:rPr>
                <w:webHidden/>
                <w:sz w:val="20"/>
                <w:szCs w:val="20"/>
              </w:rPr>
              <w:t>25</w:t>
            </w:r>
            <w:r w:rsidR="00687F17" w:rsidRPr="00346A88">
              <w:rPr>
                <w:webHidden/>
                <w:sz w:val="20"/>
                <w:szCs w:val="20"/>
              </w:rPr>
              <w:fldChar w:fldCharType="end"/>
            </w:r>
          </w:hyperlink>
        </w:p>
        <w:p w14:paraId="29C21B0A" w14:textId="583B379A" w:rsidR="00687F17" w:rsidRPr="00346A88" w:rsidRDefault="00000000" w:rsidP="000D1FD9">
          <w:pPr>
            <w:pStyle w:val="Obsah3"/>
            <w:ind w:firstLine="142"/>
            <w:rPr>
              <w:rFonts w:eastAsiaTheme="minorEastAsia"/>
              <w:sz w:val="20"/>
              <w:szCs w:val="20"/>
              <w:lang w:eastAsia="sk-SK"/>
            </w:rPr>
          </w:pPr>
          <w:hyperlink w:anchor="_Toc174022525" w:history="1">
            <w:r w:rsidR="00687F17" w:rsidRPr="00346A88">
              <w:rPr>
                <w:rStyle w:val="Hypertextovprepojenie"/>
                <w:color w:val="auto"/>
                <w:sz w:val="20"/>
                <w:szCs w:val="20"/>
              </w:rPr>
              <w:t>2.3. Charakteristika a vymedzenie územia</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_Toc174022525 \h </w:instrText>
            </w:r>
            <w:r w:rsidR="00687F17" w:rsidRPr="00346A88">
              <w:rPr>
                <w:webHidden/>
                <w:sz w:val="20"/>
                <w:szCs w:val="20"/>
              </w:rPr>
            </w:r>
            <w:r w:rsidR="00687F17" w:rsidRPr="00346A88">
              <w:rPr>
                <w:webHidden/>
                <w:sz w:val="20"/>
                <w:szCs w:val="20"/>
              </w:rPr>
              <w:fldChar w:fldCharType="separate"/>
            </w:r>
            <w:r w:rsidR="00204642">
              <w:rPr>
                <w:webHidden/>
                <w:sz w:val="20"/>
                <w:szCs w:val="20"/>
              </w:rPr>
              <w:t>25</w:t>
            </w:r>
            <w:r w:rsidR="00687F17" w:rsidRPr="00346A88">
              <w:rPr>
                <w:webHidden/>
                <w:sz w:val="20"/>
                <w:szCs w:val="20"/>
              </w:rPr>
              <w:fldChar w:fldCharType="end"/>
            </w:r>
          </w:hyperlink>
        </w:p>
        <w:p w14:paraId="16940C9A" w14:textId="5702F036" w:rsidR="00687F17" w:rsidRPr="00346A88" w:rsidRDefault="00000000" w:rsidP="000D1FD9">
          <w:pPr>
            <w:pStyle w:val="Obsah3"/>
            <w:ind w:firstLine="142"/>
            <w:rPr>
              <w:rFonts w:eastAsiaTheme="minorEastAsia"/>
              <w:sz w:val="20"/>
              <w:szCs w:val="20"/>
              <w:lang w:eastAsia="sk-SK"/>
            </w:rPr>
          </w:pPr>
          <w:hyperlink w:anchor="_Toc174022526" w:history="1">
            <w:r w:rsidR="00687F17" w:rsidRPr="00346A88">
              <w:rPr>
                <w:rStyle w:val="Hypertextovprepojenie"/>
                <w:color w:val="auto"/>
                <w:sz w:val="20"/>
                <w:szCs w:val="20"/>
              </w:rPr>
              <w:t>2.4. História územia</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_Toc174022526 \h </w:instrText>
            </w:r>
            <w:r w:rsidR="00687F17" w:rsidRPr="00346A88">
              <w:rPr>
                <w:webHidden/>
                <w:sz w:val="20"/>
                <w:szCs w:val="20"/>
              </w:rPr>
            </w:r>
            <w:r w:rsidR="00687F17" w:rsidRPr="00346A88">
              <w:rPr>
                <w:webHidden/>
                <w:sz w:val="20"/>
                <w:szCs w:val="20"/>
              </w:rPr>
              <w:fldChar w:fldCharType="separate"/>
            </w:r>
            <w:r w:rsidR="00204642">
              <w:rPr>
                <w:webHidden/>
                <w:sz w:val="20"/>
                <w:szCs w:val="20"/>
              </w:rPr>
              <w:t>25</w:t>
            </w:r>
            <w:r w:rsidR="00687F17" w:rsidRPr="00346A88">
              <w:rPr>
                <w:webHidden/>
                <w:sz w:val="20"/>
                <w:szCs w:val="20"/>
              </w:rPr>
              <w:fldChar w:fldCharType="end"/>
            </w:r>
          </w:hyperlink>
        </w:p>
        <w:p w14:paraId="48B42BBD" w14:textId="1C1ABEDD" w:rsidR="00687F17" w:rsidRPr="00346A88" w:rsidRDefault="00000000" w:rsidP="000D1FD9">
          <w:pPr>
            <w:pStyle w:val="Obsah3"/>
            <w:ind w:firstLine="142"/>
            <w:rPr>
              <w:rFonts w:eastAsiaTheme="minorEastAsia"/>
              <w:sz w:val="20"/>
              <w:szCs w:val="20"/>
              <w:lang w:eastAsia="sk-SK"/>
            </w:rPr>
          </w:pPr>
          <w:hyperlink w:anchor="_Toc174022527" w:history="1">
            <w:r w:rsidR="00687F17" w:rsidRPr="00346A88">
              <w:rPr>
                <w:rStyle w:val="Hypertextovprepojenie"/>
                <w:color w:val="auto"/>
                <w:sz w:val="20"/>
                <w:szCs w:val="20"/>
              </w:rPr>
              <w:t>2.5. Socio – ekonomická analýza</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_Toc174022527 \h </w:instrText>
            </w:r>
            <w:r w:rsidR="00687F17" w:rsidRPr="00346A88">
              <w:rPr>
                <w:webHidden/>
                <w:sz w:val="20"/>
                <w:szCs w:val="20"/>
              </w:rPr>
            </w:r>
            <w:r w:rsidR="00687F17" w:rsidRPr="00346A88">
              <w:rPr>
                <w:webHidden/>
                <w:sz w:val="20"/>
                <w:szCs w:val="20"/>
              </w:rPr>
              <w:fldChar w:fldCharType="separate"/>
            </w:r>
            <w:r w:rsidR="00204642">
              <w:rPr>
                <w:webHidden/>
                <w:sz w:val="20"/>
                <w:szCs w:val="20"/>
              </w:rPr>
              <w:t>27</w:t>
            </w:r>
            <w:r w:rsidR="00687F17" w:rsidRPr="00346A88">
              <w:rPr>
                <w:webHidden/>
                <w:sz w:val="20"/>
                <w:szCs w:val="20"/>
              </w:rPr>
              <w:fldChar w:fldCharType="end"/>
            </w:r>
          </w:hyperlink>
        </w:p>
        <w:p w14:paraId="42FEC98D" w14:textId="05141E78" w:rsidR="00687F17" w:rsidRPr="00346A88" w:rsidRDefault="00000000" w:rsidP="000D1FD9">
          <w:pPr>
            <w:pStyle w:val="Obsah3"/>
            <w:ind w:firstLine="142"/>
            <w:rPr>
              <w:rFonts w:eastAsiaTheme="minorEastAsia"/>
              <w:sz w:val="20"/>
              <w:szCs w:val="20"/>
              <w:lang w:eastAsia="sk-SK"/>
            </w:rPr>
          </w:pPr>
          <w:hyperlink w:anchor="_Toc174022528" w:history="1">
            <w:r w:rsidR="00687F17" w:rsidRPr="00346A88">
              <w:rPr>
                <w:rStyle w:val="Hypertextovprepojenie"/>
                <w:color w:val="auto"/>
                <w:sz w:val="20"/>
                <w:szCs w:val="20"/>
              </w:rPr>
              <w:t>2.6. Ekonomika</w:t>
            </w:r>
            <w:r w:rsidR="00687F17" w:rsidRPr="00346A88">
              <w:rPr>
                <w:webHidden/>
                <w:sz w:val="20"/>
                <w:szCs w:val="20"/>
              </w:rPr>
              <w:tab/>
            </w:r>
            <w:r w:rsidR="00346A88">
              <w:rPr>
                <w:webHidden/>
                <w:sz w:val="20"/>
                <w:szCs w:val="20"/>
              </w:rPr>
              <w:t>39</w:t>
            </w:r>
          </w:hyperlink>
        </w:p>
        <w:p w14:paraId="43870289" w14:textId="187EB06C" w:rsidR="00687F17" w:rsidRPr="00346A88" w:rsidRDefault="00000000" w:rsidP="000D1FD9">
          <w:pPr>
            <w:pStyle w:val="Obsah3"/>
            <w:ind w:firstLine="142"/>
            <w:rPr>
              <w:rFonts w:eastAsiaTheme="minorEastAsia"/>
              <w:sz w:val="20"/>
              <w:szCs w:val="20"/>
              <w:lang w:eastAsia="sk-SK"/>
            </w:rPr>
          </w:pPr>
          <w:hyperlink w:anchor="_Toc174022529" w:history="1">
            <w:r w:rsidR="00687F17" w:rsidRPr="00346A88">
              <w:rPr>
                <w:rStyle w:val="Hypertextovprepojenie"/>
                <w:color w:val="auto"/>
                <w:sz w:val="20"/>
                <w:szCs w:val="20"/>
              </w:rPr>
              <w:t xml:space="preserve">2.7. </w:t>
            </w:r>
            <w:r w:rsidR="00346A88" w:rsidRPr="00346A88">
              <w:rPr>
                <w:rStyle w:val="Hypertextovprepojenie"/>
                <w:color w:val="auto"/>
                <w:sz w:val="20"/>
                <w:szCs w:val="20"/>
              </w:rPr>
              <w:t>SMART CITY</w:t>
            </w:r>
            <w:r w:rsidR="00C17ED0" w:rsidRPr="00346A88">
              <w:rPr>
                <w:rStyle w:val="Hypertextovprepojenie"/>
                <w:color w:val="auto"/>
                <w:sz w:val="20"/>
                <w:szCs w:val="20"/>
              </w:rPr>
              <w:t xml:space="preserve"> a digitálna infraštruktúra</w:t>
            </w:r>
            <w:r w:rsidR="00687F17" w:rsidRPr="00346A88">
              <w:rPr>
                <w:webHidden/>
                <w:sz w:val="20"/>
                <w:szCs w:val="20"/>
              </w:rPr>
              <w:tab/>
            </w:r>
            <w:r w:rsidR="00204642">
              <w:rPr>
                <w:webHidden/>
                <w:sz w:val="20"/>
                <w:szCs w:val="20"/>
              </w:rPr>
              <w:t>43</w:t>
            </w:r>
          </w:hyperlink>
        </w:p>
        <w:p w14:paraId="2D791338" w14:textId="716179B5" w:rsidR="00687F17" w:rsidRPr="00346A88" w:rsidRDefault="00000000" w:rsidP="000D1FD9">
          <w:pPr>
            <w:pStyle w:val="Obsah3"/>
            <w:ind w:firstLine="142"/>
            <w:rPr>
              <w:rFonts w:eastAsiaTheme="minorEastAsia"/>
              <w:sz w:val="20"/>
              <w:szCs w:val="20"/>
              <w:lang w:eastAsia="sk-SK"/>
            </w:rPr>
          </w:pPr>
          <w:hyperlink w:anchor="_Toc174022530" w:history="1">
            <w:r w:rsidR="00687F17" w:rsidRPr="00346A88">
              <w:rPr>
                <w:rStyle w:val="Hypertextovprepojenie"/>
                <w:color w:val="auto"/>
                <w:sz w:val="20"/>
                <w:szCs w:val="20"/>
              </w:rPr>
              <w:t>2.8. Bytový fond</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_Toc174022530 \h </w:instrText>
            </w:r>
            <w:r w:rsidR="00687F17" w:rsidRPr="00346A88">
              <w:rPr>
                <w:webHidden/>
                <w:sz w:val="20"/>
                <w:szCs w:val="20"/>
              </w:rPr>
            </w:r>
            <w:r w:rsidR="00687F17" w:rsidRPr="00346A88">
              <w:rPr>
                <w:webHidden/>
                <w:sz w:val="20"/>
                <w:szCs w:val="20"/>
              </w:rPr>
              <w:fldChar w:fldCharType="separate"/>
            </w:r>
            <w:r w:rsidR="00204642">
              <w:rPr>
                <w:webHidden/>
                <w:sz w:val="20"/>
                <w:szCs w:val="20"/>
              </w:rPr>
              <w:t>44</w:t>
            </w:r>
            <w:r w:rsidR="00687F17" w:rsidRPr="00346A88">
              <w:rPr>
                <w:webHidden/>
                <w:sz w:val="20"/>
                <w:szCs w:val="20"/>
              </w:rPr>
              <w:fldChar w:fldCharType="end"/>
            </w:r>
          </w:hyperlink>
        </w:p>
        <w:p w14:paraId="18E30FD5" w14:textId="2DC64900" w:rsidR="00687F17" w:rsidRPr="00346A88" w:rsidRDefault="00000000" w:rsidP="000D1FD9">
          <w:pPr>
            <w:pStyle w:val="Obsah3"/>
            <w:ind w:firstLine="142"/>
            <w:rPr>
              <w:rFonts w:eastAsiaTheme="minorEastAsia"/>
              <w:sz w:val="20"/>
              <w:szCs w:val="20"/>
              <w:lang w:eastAsia="sk-SK"/>
            </w:rPr>
          </w:pPr>
          <w:hyperlink w:anchor="_Toc174022531" w:history="1">
            <w:r w:rsidR="00687F17" w:rsidRPr="00346A88">
              <w:rPr>
                <w:rStyle w:val="Hypertextovprepojenie"/>
                <w:color w:val="auto"/>
                <w:sz w:val="20"/>
                <w:szCs w:val="20"/>
              </w:rPr>
              <w:t>2.9. Sociálne služby a zdravotná starostlivosť</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_Toc174022531 \h </w:instrText>
            </w:r>
            <w:r w:rsidR="00687F17" w:rsidRPr="00346A88">
              <w:rPr>
                <w:webHidden/>
                <w:sz w:val="20"/>
                <w:szCs w:val="20"/>
              </w:rPr>
            </w:r>
            <w:r w:rsidR="00687F17" w:rsidRPr="00346A88">
              <w:rPr>
                <w:webHidden/>
                <w:sz w:val="20"/>
                <w:szCs w:val="20"/>
              </w:rPr>
              <w:fldChar w:fldCharType="separate"/>
            </w:r>
            <w:r w:rsidR="00204642">
              <w:rPr>
                <w:webHidden/>
                <w:sz w:val="20"/>
                <w:szCs w:val="20"/>
              </w:rPr>
              <w:t>46</w:t>
            </w:r>
            <w:r w:rsidR="00687F17" w:rsidRPr="00346A88">
              <w:rPr>
                <w:webHidden/>
                <w:sz w:val="20"/>
                <w:szCs w:val="20"/>
              </w:rPr>
              <w:fldChar w:fldCharType="end"/>
            </w:r>
          </w:hyperlink>
        </w:p>
        <w:p w14:paraId="59E3129A" w14:textId="43C9F060" w:rsidR="00687F17" w:rsidRPr="00346A88" w:rsidRDefault="00000000" w:rsidP="000D1FD9">
          <w:pPr>
            <w:pStyle w:val="Obsah3"/>
            <w:ind w:firstLine="142"/>
            <w:rPr>
              <w:rFonts w:eastAsiaTheme="minorEastAsia"/>
              <w:sz w:val="20"/>
              <w:szCs w:val="20"/>
              <w:lang w:eastAsia="sk-SK"/>
            </w:rPr>
          </w:pPr>
          <w:hyperlink w:anchor="_Toc174022532" w:history="1">
            <w:r w:rsidR="00687F17" w:rsidRPr="00346A88">
              <w:rPr>
                <w:rStyle w:val="Hypertextovprepojenie"/>
                <w:color w:val="auto"/>
                <w:sz w:val="20"/>
                <w:szCs w:val="20"/>
              </w:rPr>
              <w:t>2.10. Vzdelávanie</w:t>
            </w:r>
            <w:r w:rsidR="00687F17" w:rsidRPr="00346A88">
              <w:rPr>
                <w:webHidden/>
                <w:sz w:val="20"/>
                <w:szCs w:val="20"/>
              </w:rPr>
              <w:tab/>
            </w:r>
            <w:r w:rsidR="00346A88">
              <w:rPr>
                <w:webHidden/>
                <w:sz w:val="20"/>
                <w:szCs w:val="20"/>
              </w:rPr>
              <w:t>49</w:t>
            </w:r>
          </w:hyperlink>
        </w:p>
        <w:p w14:paraId="774D8EEF" w14:textId="1FD66FFB" w:rsidR="00687F17" w:rsidRPr="00346A88" w:rsidRDefault="00000000" w:rsidP="000D1FD9">
          <w:pPr>
            <w:pStyle w:val="Obsah3"/>
            <w:ind w:firstLine="142"/>
            <w:rPr>
              <w:rFonts w:eastAsiaTheme="minorEastAsia"/>
              <w:sz w:val="20"/>
              <w:szCs w:val="20"/>
              <w:lang w:eastAsia="sk-SK"/>
            </w:rPr>
          </w:pPr>
          <w:hyperlink w:anchor="_Toc174022533" w:history="1">
            <w:r w:rsidR="00687F17" w:rsidRPr="00346A88">
              <w:rPr>
                <w:rStyle w:val="Hypertextovprepojenie"/>
                <w:color w:val="auto"/>
                <w:sz w:val="20"/>
                <w:szCs w:val="20"/>
              </w:rPr>
              <w:t>2.11. Služby a </w:t>
            </w:r>
            <w:r w:rsidR="000A45C3" w:rsidRPr="00346A88">
              <w:rPr>
                <w:rStyle w:val="Hypertextovprepojenie"/>
                <w:color w:val="auto"/>
                <w:sz w:val="20"/>
                <w:szCs w:val="20"/>
              </w:rPr>
              <w:t>bezpečnosť</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_Toc174022533 \h </w:instrText>
            </w:r>
            <w:r w:rsidR="00687F17" w:rsidRPr="00346A88">
              <w:rPr>
                <w:webHidden/>
                <w:sz w:val="20"/>
                <w:szCs w:val="20"/>
              </w:rPr>
            </w:r>
            <w:r w:rsidR="00687F17" w:rsidRPr="00346A88">
              <w:rPr>
                <w:webHidden/>
                <w:sz w:val="20"/>
                <w:szCs w:val="20"/>
              </w:rPr>
              <w:fldChar w:fldCharType="separate"/>
            </w:r>
            <w:r w:rsidR="00204642">
              <w:rPr>
                <w:webHidden/>
                <w:sz w:val="20"/>
                <w:szCs w:val="20"/>
              </w:rPr>
              <w:t>52</w:t>
            </w:r>
            <w:r w:rsidR="00687F17" w:rsidRPr="00346A88">
              <w:rPr>
                <w:webHidden/>
                <w:sz w:val="20"/>
                <w:szCs w:val="20"/>
              </w:rPr>
              <w:fldChar w:fldCharType="end"/>
            </w:r>
          </w:hyperlink>
        </w:p>
        <w:p w14:paraId="757163BA" w14:textId="55BCA0E5" w:rsidR="00687F17" w:rsidRPr="00346A88" w:rsidRDefault="00000000" w:rsidP="000D1FD9">
          <w:pPr>
            <w:pStyle w:val="Obsah3"/>
            <w:ind w:firstLine="142"/>
            <w:rPr>
              <w:rFonts w:eastAsiaTheme="minorEastAsia"/>
              <w:sz w:val="20"/>
              <w:szCs w:val="20"/>
              <w:lang w:eastAsia="sk-SK"/>
            </w:rPr>
          </w:pPr>
          <w:hyperlink w:anchor="_Toc174022534" w:history="1">
            <w:r w:rsidR="00687F17" w:rsidRPr="00346A88">
              <w:rPr>
                <w:rStyle w:val="Hypertextovprepojenie"/>
                <w:color w:val="auto"/>
                <w:sz w:val="20"/>
                <w:szCs w:val="20"/>
              </w:rPr>
              <w:t>2.12. Šport</w:t>
            </w:r>
            <w:r w:rsidR="00687F17" w:rsidRPr="00346A88">
              <w:rPr>
                <w:webHidden/>
                <w:sz w:val="20"/>
                <w:szCs w:val="20"/>
              </w:rPr>
              <w:tab/>
            </w:r>
            <w:r w:rsidR="00346A88">
              <w:rPr>
                <w:webHidden/>
                <w:sz w:val="20"/>
                <w:szCs w:val="20"/>
              </w:rPr>
              <w:t>52</w:t>
            </w:r>
          </w:hyperlink>
        </w:p>
        <w:p w14:paraId="1A0BCEFC" w14:textId="69B4596A" w:rsidR="00687F17" w:rsidRPr="00346A88" w:rsidRDefault="00000000" w:rsidP="000D1FD9">
          <w:pPr>
            <w:pStyle w:val="Obsah3"/>
            <w:ind w:firstLine="142"/>
            <w:rPr>
              <w:rFonts w:eastAsiaTheme="minorEastAsia"/>
              <w:sz w:val="20"/>
              <w:szCs w:val="20"/>
              <w:lang w:eastAsia="sk-SK"/>
            </w:rPr>
          </w:pPr>
          <w:hyperlink w:anchor="_Toc174022535" w:history="1">
            <w:r w:rsidR="00687F17" w:rsidRPr="00346A88">
              <w:rPr>
                <w:rStyle w:val="Hypertextovprepojenie"/>
                <w:color w:val="auto"/>
                <w:sz w:val="20"/>
                <w:szCs w:val="20"/>
              </w:rPr>
              <w:t>2.13. Kultúra</w:t>
            </w:r>
            <w:r w:rsidR="00687F17" w:rsidRPr="00346A88">
              <w:rPr>
                <w:webHidden/>
                <w:sz w:val="20"/>
                <w:szCs w:val="20"/>
              </w:rPr>
              <w:tab/>
            </w:r>
            <w:r w:rsidR="00346A88">
              <w:rPr>
                <w:webHidden/>
                <w:sz w:val="20"/>
                <w:szCs w:val="20"/>
              </w:rPr>
              <w:t>54</w:t>
            </w:r>
          </w:hyperlink>
        </w:p>
        <w:p w14:paraId="52104920" w14:textId="28FA85DE" w:rsidR="00687F17" w:rsidRPr="00346A88" w:rsidRDefault="00000000" w:rsidP="000D1FD9">
          <w:pPr>
            <w:pStyle w:val="Obsah3"/>
            <w:ind w:firstLine="142"/>
            <w:rPr>
              <w:rFonts w:eastAsiaTheme="minorEastAsia"/>
              <w:sz w:val="20"/>
              <w:szCs w:val="20"/>
              <w:lang w:eastAsia="sk-SK"/>
            </w:rPr>
          </w:pPr>
          <w:hyperlink w:anchor="_Toc174022536" w:history="1">
            <w:r w:rsidR="00687F17" w:rsidRPr="00346A88">
              <w:rPr>
                <w:rStyle w:val="Hypertextovprepojenie"/>
                <w:color w:val="auto"/>
                <w:sz w:val="20"/>
                <w:szCs w:val="20"/>
              </w:rPr>
              <w:t xml:space="preserve">2.14. </w:t>
            </w:r>
            <w:r w:rsidR="00E57EBD" w:rsidRPr="00346A88">
              <w:rPr>
                <w:rStyle w:val="Hypertextovprepojenie"/>
                <w:color w:val="auto"/>
                <w:sz w:val="20"/>
                <w:szCs w:val="20"/>
              </w:rPr>
              <w:t>Kúpeľníctvo a cestovný ruch</w:t>
            </w:r>
            <w:r w:rsidR="00687F17" w:rsidRPr="00346A88">
              <w:rPr>
                <w:webHidden/>
                <w:sz w:val="20"/>
                <w:szCs w:val="20"/>
              </w:rPr>
              <w:tab/>
            </w:r>
            <w:r w:rsidR="00346A88">
              <w:rPr>
                <w:webHidden/>
                <w:sz w:val="20"/>
                <w:szCs w:val="20"/>
              </w:rPr>
              <w:t>57</w:t>
            </w:r>
          </w:hyperlink>
        </w:p>
        <w:p w14:paraId="55D23793" w14:textId="262C281B" w:rsidR="00687F17" w:rsidRPr="00346A88" w:rsidRDefault="00000000" w:rsidP="000D1FD9">
          <w:pPr>
            <w:pStyle w:val="Obsah3"/>
            <w:ind w:firstLine="142"/>
            <w:rPr>
              <w:rFonts w:eastAsiaTheme="minorEastAsia"/>
              <w:sz w:val="20"/>
              <w:szCs w:val="20"/>
              <w:lang w:eastAsia="sk-SK"/>
            </w:rPr>
          </w:pPr>
          <w:hyperlink w:anchor="_Toc174022537" w:history="1">
            <w:r w:rsidR="00687F17" w:rsidRPr="00346A88">
              <w:rPr>
                <w:rStyle w:val="Hypertextovprepojenie"/>
                <w:color w:val="auto"/>
                <w:sz w:val="20"/>
                <w:szCs w:val="20"/>
              </w:rPr>
              <w:t>2.15. Územno – technická analýza</w:t>
            </w:r>
            <w:r w:rsidR="00687F17" w:rsidRPr="00346A88">
              <w:rPr>
                <w:webHidden/>
                <w:sz w:val="20"/>
                <w:szCs w:val="20"/>
              </w:rPr>
              <w:tab/>
            </w:r>
            <w:r w:rsidR="00346A88">
              <w:rPr>
                <w:webHidden/>
                <w:sz w:val="20"/>
                <w:szCs w:val="20"/>
              </w:rPr>
              <w:t>58</w:t>
            </w:r>
          </w:hyperlink>
        </w:p>
        <w:p w14:paraId="7CAAF244" w14:textId="5AD96C6C" w:rsidR="00687F17" w:rsidRPr="00346A88" w:rsidRDefault="00000000" w:rsidP="000D1FD9">
          <w:pPr>
            <w:pStyle w:val="Obsah3"/>
            <w:ind w:firstLine="142"/>
            <w:rPr>
              <w:rFonts w:eastAsiaTheme="minorEastAsia"/>
              <w:sz w:val="20"/>
              <w:szCs w:val="20"/>
              <w:lang w:eastAsia="sk-SK"/>
            </w:rPr>
          </w:pPr>
          <w:hyperlink w:anchor="_Toc174022538" w:history="1">
            <w:r w:rsidR="00687F17" w:rsidRPr="00346A88">
              <w:rPr>
                <w:rStyle w:val="Hypertextovprepojenie"/>
                <w:color w:val="auto"/>
                <w:sz w:val="20"/>
                <w:szCs w:val="20"/>
              </w:rPr>
              <w:t>2.16. Prírodno – environmentálna analýza</w:t>
            </w:r>
            <w:r w:rsidR="00687F17" w:rsidRPr="00346A88">
              <w:rPr>
                <w:webHidden/>
                <w:sz w:val="20"/>
                <w:szCs w:val="20"/>
              </w:rPr>
              <w:tab/>
            </w:r>
            <w:r w:rsidR="00346A88">
              <w:rPr>
                <w:webHidden/>
                <w:sz w:val="20"/>
                <w:szCs w:val="20"/>
              </w:rPr>
              <w:t>62</w:t>
            </w:r>
          </w:hyperlink>
        </w:p>
        <w:p w14:paraId="451D222C" w14:textId="305C65D9" w:rsidR="00687F17" w:rsidRPr="00346A88" w:rsidRDefault="00000000" w:rsidP="000D1FD9">
          <w:pPr>
            <w:pStyle w:val="Obsah3"/>
            <w:ind w:firstLine="142"/>
            <w:rPr>
              <w:rFonts w:eastAsiaTheme="minorEastAsia"/>
              <w:sz w:val="20"/>
              <w:szCs w:val="20"/>
              <w:lang w:eastAsia="sk-SK"/>
            </w:rPr>
          </w:pPr>
          <w:hyperlink w:anchor="_Toc174022539" w:history="1">
            <w:r w:rsidR="00687F17" w:rsidRPr="00346A88">
              <w:rPr>
                <w:rStyle w:val="Hypertextovprepojenie"/>
                <w:color w:val="auto"/>
                <w:sz w:val="20"/>
                <w:szCs w:val="20"/>
              </w:rPr>
              <w:t>2.17. SWOT analýza</w:t>
            </w:r>
            <w:r w:rsidR="00687F17" w:rsidRPr="00346A88">
              <w:rPr>
                <w:webHidden/>
                <w:sz w:val="20"/>
                <w:szCs w:val="20"/>
              </w:rPr>
              <w:tab/>
            </w:r>
            <w:r w:rsidR="00346A88">
              <w:rPr>
                <w:webHidden/>
                <w:sz w:val="20"/>
                <w:szCs w:val="20"/>
              </w:rPr>
              <w:t>78</w:t>
            </w:r>
          </w:hyperlink>
        </w:p>
        <w:p w14:paraId="09B4DB6A" w14:textId="5A48181B" w:rsidR="00687F17" w:rsidRPr="00346A88" w:rsidRDefault="00000000" w:rsidP="000D1FD9">
          <w:pPr>
            <w:pStyle w:val="Obsah3"/>
            <w:ind w:firstLine="142"/>
            <w:rPr>
              <w:rFonts w:eastAsiaTheme="minorEastAsia"/>
              <w:sz w:val="20"/>
              <w:szCs w:val="20"/>
              <w:lang w:eastAsia="sk-SK"/>
            </w:rPr>
          </w:pPr>
          <w:hyperlink w:anchor="_Toc174022540" w:history="1">
            <w:r w:rsidR="00687F17" w:rsidRPr="00346A88">
              <w:rPr>
                <w:rStyle w:val="Hypertextovprepojenie"/>
                <w:color w:val="auto"/>
                <w:sz w:val="20"/>
                <w:szCs w:val="20"/>
              </w:rPr>
              <w:t>2.18. STEEP analýza</w:t>
            </w:r>
            <w:r w:rsidR="00687F17" w:rsidRPr="00346A88">
              <w:rPr>
                <w:webHidden/>
                <w:sz w:val="20"/>
                <w:szCs w:val="20"/>
              </w:rPr>
              <w:tab/>
            </w:r>
            <w:r w:rsidR="00346A88">
              <w:rPr>
                <w:webHidden/>
                <w:sz w:val="20"/>
                <w:szCs w:val="20"/>
              </w:rPr>
              <w:t>84</w:t>
            </w:r>
          </w:hyperlink>
        </w:p>
        <w:p w14:paraId="7A52146C" w14:textId="5F52D319" w:rsidR="00687F17" w:rsidRPr="00346A88" w:rsidRDefault="00000000" w:rsidP="000D1FD9">
          <w:pPr>
            <w:pStyle w:val="Obsah2"/>
            <w:rPr>
              <w:rFonts w:eastAsiaTheme="minorEastAsia"/>
              <w:sz w:val="20"/>
              <w:szCs w:val="20"/>
              <w:lang w:eastAsia="sk-SK"/>
            </w:rPr>
          </w:pPr>
          <w:hyperlink w:anchor="_Toc174022541" w:history="1">
            <w:r w:rsidR="00687F17" w:rsidRPr="00346A88">
              <w:rPr>
                <w:rStyle w:val="Hypertextovprepojenie"/>
                <w:color w:val="auto"/>
                <w:sz w:val="20"/>
                <w:szCs w:val="20"/>
              </w:rPr>
              <w:t>3. Strategická časť</w:t>
            </w:r>
            <w:r w:rsidR="00687F17" w:rsidRPr="00346A88">
              <w:rPr>
                <w:webHidden/>
                <w:sz w:val="20"/>
                <w:szCs w:val="20"/>
              </w:rPr>
              <w:tab/>
            </w:r>
            <w:r w:rsidR="00346A88">
              <w:rPr>
                <w:webHidden/>
                <w:sz w:val="20"/>
                <w:szCs w:val="20"/>
              </w:rPr>
              <w:t>87</w:t>
            </w:r>
          </w:hyperlink>
        </w:p>
        <w:p w14:paraId="39E665CD" w14:textId="79672C5B" w:rsidR="00687F17" w:rsidRPr="00346A88" w:rsidRDefault="00000000" w:rsidP="000D1FD9">
          <w:pPr>
            <w:pStyle w:val="Obsah3"/>
            <w:ind w:firstLine="142"/>
            <w:rPr>
              <w:rFonts w:eastAsiaTheme="minorEastAsia"/>
              <w:sz w:val="20"/>
              <w:szCs w:val="20"/>
              <w:lang w:eastAsia="sk-SK"/>
            </w:rPr>
          </w:pPr>
          <w:hyperlink w:anchor="_Toc174022542" w:history="1">
            <w:r w:rsidR="00687F17" w:rsidRPr="00346A88">
              <w:rPr>
                <w:rStyle w:val="Hypertextovprepojenie"/>
                <w:color w:val="auto"/>
                <w:sz w:val="20"/>
                <w:szCs w:val="20"/>
              </w:rPr>
              <w:t>3.1. Návrh stratégie rozvoja mest</w:t>
            </w:r>
            <w:r w:rsidR="00BD300D" w:rsidRPr="00346A88">
              <w:rPr>
                <w:rStyle w:val="Hypertextovprepojenie"/>
                <w:color w:val="auto"/>
                <w:sz w:val="20"/>
                <w:szCs w:val="20"/>
              </w:rPr>
              <w:t>a Piešťany</w:t>
            </w:r>
            <w:r w:rsidR="00687F17" w:rsidRPr="00346A88">
              <w:rPr>
                <w:webHidden/>
                <w:sz w:val="20"/>
                <w:szCs w:val="20"/>
              </w:rPr>
              <w:tab/>
            </w:r>
            <w:r w:rsidR="00346A88">
              <w:rPr>
                <w:webHidden/>
                <w:sz w:val="20"/>
                <w:szCs w:val="20"/>
              </w:rPr>
              <w:t>89</w:t>
            </w:r>
          </w:hyperlink>
        </w:p>
        <w:p w14:paraId="56DC38F8" w14:textId="2388F260" w:rsidR="00687F17" w:rsidRPr="00346A88" w:rsidRDefault="00000000" w:rsidP="00CA753B">
          <w:pPr>
            <w:pStyle w:val="Obsah2"/>
            <w:rPr>
              <w:rFonts w:eastAsiaTheme="minorEastAsia"/>
              <w:sz w:val="20"/>
              <w:szCs w:val="20"/>
              <w:lang w:eastAsia="sk-SK"/>
            </w:rPr>
          </w:pPr>
          <w:hyperlink w:anchor="_Toc174022543" w:history="1">
            <w:r w:rsidR="00687F17" w:rsidRPr="00346A88">
              <w:rPr>
                <w:rStyle w:val="Hypertextovprepojenie"/>
                <w:color w:val="auto"/>
                <w:sz w:val="20"/>
                <w:szCs w:val="20"/>
              </w:rPr>
              <w:t>4. Programová časť</w:t>
            </w:r>
            <w:r w:rsidR="00687F17" w:rsidRPr="00346A88">
              <w:rPr>
                <w:webHidden/>
                <w:sz w:val="20"/>
                <w:szCs w:val="20"/>
              </w:rPr>
              <w:tab/>
            </w:r>
            <w:r w:rsidR="00346A88">
              <w:rPr>
                <w:webHidden/>
                <w:sz w:val="20"/>
                <w:szCs w:val="20"/>
              </w:rPr>
              <w:t>92</w:t>
            </w:r>
          </w:hyperlink>
        </w:p>
        <w:p w14:paraId="59827794" w14:textId="18D90B50" w:rsidR="00687F17" w:rsidRPr="00346A88" w:rsidRDefault="00000000" w:rsidP="00CA753B">
          <w:pPr>
            <w:pStyle w:val="Obsah2"/>
            <w:rPr>
              <w:rFonts w:eastAsiaTheme="minorEastAsia"/>
              <w:sz w:val="20"/>
              <w:szCs w:val="20"/>
              <w:lang w:eastAsia="sk-SK"/>
            </w:rPr>
          </w:pPr>
          <w:hyperlink w:anchor="_Toc174022544" w:history="1">
            <w:r w:rsidR="00687F17" w:rsidRPr="00346A88">
              <w:rPr>
                <w:rStyle w:val="Hypertextovprepojenie"/>
                <w:color w:val="auto"/>
                <w:sz w:val="20"/>
                <w:szCs w:val="20"/>
              </w:rPr>
              <w:t>5. Realizačná časť</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_Toc174022544 \h </w:instrText>
            </w:r>
            <w:r w:rsidR="00687F17" w:rsidRPr="00346A88">
              <w:rPr>
                <w:webHidden/>
                <w:sz w:val="20"/>
                <w:szCs w:val="20"/>
              </w:rPr>
            </w:r>
            <w:r w:rsidR="00687F17" w:rsidRPr="00346A88">
              <w:rPr>
                <w:webHidden/>
                <w:sz w:val="20"/>
                <w:szCs w:val="20"/>
              </w:rPr>
              <w:fldChar w:fldCharType="separate"/>
            </w:r>
            <w:r w:rsidR="00204642">
              <w:rPr>
                <w:webHidden/>
                <w:sz w:val="20"/>
                <w:szCs w:val="20"/>
              </w:rPr>
              <w:t>136</w:t>
            </w:r>
            <w:r w:rsidR="00687F17" w:rsidRPr="00346A88">
              <w:rPr>
                <w:webHidden/>
                <w:sz w:val="20"/>
                <w:szCs w:val="20"/>
              </w:rPr>
              <w:fldChar w:fldCharType="end"/>
            </w:r>
          </w:hyperlink>
        </w:p>
        <w:p w14:paraId="7D3261C5" w14:textId="14939DD9" w:rsidR="00687F17" w:rsidRPr="00346A88" w:rsidRDefault="00000000" w:rsidP="000D1FD9">
          <w:pPr>
            <w:pStyle w:val="Obsah3"/>
            <w:ind w:firstLine="142"/>
            <w:rPr>
              <w:rFonts w:eastAsiaTheme="minorEastAsia"/>
              <w:sz w:val="20"/>
              <w:szCs w:val="20"/>
              <w:lang w:eastAsia="sk-SK"/>
            </w:rPr>
          </w:pPr>
          <w:hyperlink w:anchor="_Toc174022545" w:history="1">
            <w:r w:rsidR="00687F17" w:rsidRPr="00346A88">
              <w:rPr>
                <w:rStyle w:val="Hypertextovprepojenie"/>
                <w:color w:val="auto"/>
                <w:sz w:val="20"/>
                <w:szCs w:val="20"/>
              </w:rPr>
              <w:t>5.1. Inštitucionálne a organizačné zabezpečenie</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_Toc174022545 \h </w:instrText>
            </w:r>
            <w:r w:rsidR="00687F17" w:rsidRPr="00346A88">
              <w:rPr>
                <w:webHidden/>
                <w:sz w:val="20"/>
                <w:szCs w:val="20"/>
              </w:rPr>
            </w:r>
            <w:r w:rsidR="00687F17" w:rsidRPr="00346A88">
              <w:rPr>
                <w:webHidden/>
                <w:sz w:val="20"/>
                <w:szCs w:val="20"/>
              </w:rPr>
              <w:fldChar w:fldCharType="separate"/>
            </w:r>
            <w:r w:rsidR="00204642">
              <w:rPr>
                <w:webHidden/>
                <w:sz w:val="20"/>
                <w:szCs w:val="20"/>
              </w:rPr>
              <w:t>136</w:t>
            </w:r>
            <w:r w:rsidR="00687F17" w:rsidRPr="00346A88">
              <w:rPr>
                <w:webHidden/>
                <w:sz w:val="20"/>
                <w:szCs w:val="20"/>
              </w:rPr>
              <w:fldChar w:fldCharType="end"/>
            </w:r>
          </w:hyperlink>
        </w:p>
        <w:p w14:paraId="10DDD02F" w14:textId="78FE0A57" w:rsidR="00687F17" w:rsidRPr="00346A88" w:rsidRDefault="00000000" w:rsidP="000D1FD9">
          <w:pPr>
            <w:pStyle w:val="Obsah3"/>
            <w:ind w:firstLine="142"/>
            <w:rPr>
              <w:rFonts w:eastAsiaTheme="minorEastAsia"/>
              <w:sz w:val="20"/>
              <w:szCs w:val="20"/>
              <w:lang w:eastAsia="sk-SK"/>
            </w:rPr>
          </w:pPr>
          <w:hyperlink w:anchor="_Toc174022546" w:history="1">
            <w:r w:rsidR="00687F17" w:rsidRPr="00346A88">
              <w:rPr>
                <w:rStyle w:val="Hypertextovprepojenie"/>
                <w:color w:val="auto"/>
                <w:sz w:val="20"/>
                <w:szCs w:val="20"/>
              </w:rPr>
              <w:t>5.2. Model implementácie</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_Toc174022546 \h </w:instrText>
            </w:r>
            <w:r w:rsidR="00687F17" w:rsidRPr="00346A88">
              <w:rPr>
                <w:webHidden/>
                <w:sz w:val="20"/>
                <w:szCs w:val="20"/>
              </w:rPr>
            </w:r>
            <w:r w:rsidR="00687F17" w:rsidRPr="00346A88">
              <w:rPr>
                <w:webHidden/>
                <w:sz w:val="20"/>
                <w:szCs w:val="20"/>
              </w:rPr>
              <w:fldChar w:fldCharType="separate"/>
            </w:r>
            <w:r w:rsidR="00204642">
              <w:rPr>
                <w:webHidden/>
                <w:sz w:val="20"/>
                <w:szCs w:val="20"/>
              </w:rPr>
              <w:t>140</w:t>
            </w:r>
            <w:r w:rsidR="00687F17" w:rsidRPr="00346A88">
              <w:rPr>
                <w:webHidden/>
                <w:sz w:val="20"/>
                <w:szCs w:val="20"/>
              </w:rPr>
              <w:fldChar w:fldCharType="end"/>
            </w:r>
          </w:hyperlink>
        </w:p>
        <w:p w14:paraId="28885A3E" w14:textId="51289477" w:rsidR="00687F17" w:rsidRPr="00346A88" w:rsidRDefault="00000000" w:rsidP="000D1FD9">
          <w:pPr>
            <w:pStyle w:val="Obsah3"/>
            <w:ind w:firstLine="142"/>
            <w:rPr>
              <w:rFonts w:eastAsiaTheme="minorEastAsia"/>
              <w:sz w:val="20"/>
              <w:szCs w:val="20"/>
              <w:lang w:eastAsia="sk-SK"/>
            </w:rPr>
          </w:pPr>
          <w:hyperlink w:anchor="_Toc174022547" w:history="1">
            <w:r w:rsidR="00687F17" w:rsidRPr="00346A88">
              <w:rPr>
                <w:rStyle w:val="Hypertextovprepojenie"/>
                <w:color w:val="auto"/>
                <w:sz w:val="20"/>
                <w:szCs w:val="20"/>
              </w:rPr>
              <w:t>5.3. Monitorovanie a hodnotenie</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_Toc174022547 \h </w:instrText>
            </w:r>
            <w:r w:rsidR="00687F17" w:rsidRPr="00346A88">
              <w:rPr>
                <w:webHidden/>
                <w:sz w:val="20"/>
                <w:szCs w:val="20"/>
              </w:rPr>
            </w:r>
            <w:r w:rsidR="00687F17" w:rsidRPr="00346A88">
              <w:rPr>
                <w:webHidden/>
                <w:sz w:val="20"/>
                <w:szCs w:val="20"/>
              </w:rPr>
              <w:fldChar w:fldCharType="separate"/>
            </w:r>
            <w:r w:rsidR="00204642">
              <w:rPr>
                <w:webHidden/>
                <w:sz w:val="20"/>
                <w:szCs w:val="20"/>
              </w:rPr>
              <w:t>141</w:t>
            </w:r>
            <w:r w:rsidR="00687F17" w:rsidRPr="00346A88">
              <w:rPr>
                <w:webHidden/>
                <w:sz w:val="20"/>
                <w:szCs w:val="20"/>
              </w:rPr>
              <w:fldChar w:fldCharType="end"/>
            </w:r>
          </w:hyperlink>
        </w:p>
        <w:p w14:paraId="11FAB4B9" w14:textId="204EC8AF" w:rsidR="00687F17" w:rsidRPr="00346A88" w:rsidRDefault="00000000" w:rsidP="000D1FD9">
          <w:pPr>
            <w:pStyle w:val="Obsah3"/>
            <w:ind w:firstLine="142"/>
            <w:rPr>
              <w:rFonts w:eastAsiaTheme="minorEastAsia"/>
              <w:sz w:val="20"/>
              <w:szCs w:val="20"/>
              <w:lang w:eastAsia="sk-SK"/>
            </w:rPr>
          </w:pPr>
          <w:hyperlink w:anchor="_Toc174022548" w:history="1">
            <w:r w:rsidR="00687F17" w:rsidRPr="00346A88">
              <w:rPr>
                <w:rStyle w:val="Hypertextovprepojenie"/>
                <w:color w:val="auto"/>
                <w:sz w:val="20"/>
                <w:szCs w:val="20"/>
              </w:rPr>
              <w:t>5.4. Akčný plán PHRSR</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_Toc174022548 \h </w:instrText>
            </w:r>
            <w:r w:rsidR="00687F17" w:rsidRPr="00346A88">
              <w:rPr>
                <w:webHidden/>
                <w:sz w:val="20"/>
                <w:szCs w:val="20"/>
              </w:rPr>
            </w:r>
            <w:r w:rsidR="00687F17" w:rsidRPr="00346A88">
              <w:rPr>
                <w:webHidden/>
                <w:sz w:val="20"/>
                <w:szCs w:val="20"/>
              </w:rPr>
              <w:fldChar w:fldCharType="separate"/>
            </w:r>
            <w:r w:rsidR="00204642">
              <w:rPr>
                <w:webHidden/>
                <w:sz w:val="20"/>
                <w:szCs w:val="20"/>
              </w:rPr>
              <w:t>144</w:t>
            </w:r>
            <w:r w:rsidR="00687F17" w:rsidRPr="00346A88">
              <w:rPr>
                <w:webHidden/>
                <w:sz w:val="20"/>
                <w:szCs w:val="20"/>
              </w:rPr>
              <w:fldChar w:fldCharType="end"/>
            </w:r>
          </w:hyperlink>
        </w:p>
        <w:p w14:paraId="59F3D986" w14:textId="00A73118" w:rsidR="00687F17" w:rsidRPr="00346A88" w:rsidRDefault="00000000" w:rsidP="000D1FD9">
          <w:pPr>
            <w:pStyle w:val="Obsah3"/>
            <w:ind w:firstLine="142"/>
            <w:rPr>
              <w:rFonts w:eastAsiaTheme="minorEastAsia"/>
              <w:sz w:val="20"/>
              <w:szCs w:val="20"/>
              <w:lang w:eastAsia="sk-SK"/>
            </w:rPr>
          </w:pPr>
          <w:hyperlink w:anchor="_Toc174022549" w:history="1">
            <w:r w:rsidR="00687F17" w:rsidRPr="00346A88">
              <w:rPr>
                <w:rStyle w:val="Hypertextovprepojenie"/>
                <w:color w:val="auto"/>
                <w:sz w:val="20"/>
                <w:szCs w:val="20"/>
              </w:rPr>
              <w:t>5.5. Zabezpečenie realizácie</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_Toc174022549 \h </w:instrText>
            </w:r>
            <w:r w:rsidR="00687F17" w:rsidRPr="00346A88">
              <w:rPr>
                <w:webHidden/>
                <w:sz w:val="20"/>
                <w:szCs w:val="20"/>
              </w:rPr>
            </w:r>
            <w:r w:rsidR="00687F17" w:rsidRPr="00346A88">
              <w:rPr>
                <w:webHidden/>
                <w:sz w:val="20"/>
                <w:szCs w:val="20"/>
              </w:rPr>
              <w:fldChar w:fldCharType="separate"/>
            </w:r>
            <w:r w:rsidR="00204642">
              <w:rPr>
                <w:webHidden/>
                <w:sz w:val="20"/>
                <w:szCs w:val="20"/>
              </w:rPr>
              <w:t>147</w:t>
            </w:r>
            <w:r w:rsidR="00687F17" w:rsidRPr="00346A88">
              <w:rPr>
                <w:webHidden/>
                <w:sz w:val="20"/>
                <w:szCs w:val="20"/>
              </w:rPr>
              <w:fldChar w:fldCharType="end"/>
            </w:r>
          </w:hyperlink>
        </w:p>
        <w:p w14:paraId="7AECCBFB" w14:textId="5D6F7CB0" w:rsidR="00687F17" w:rsidRPr="00346A88" w:rsidRDefault="00000000" w:rsidP="00CA753B">
          <w:pPr>
            <w:pStyle w:val="Obsah2"/>
            <w:rPr>
              <w:rFonts w:eastAsiaTheme="minorEastAsia"/>
              <w:sz w:val="20"/>
              <w:szCs w:val="20"/>
              <w:lang w:eastAsia="sk-SK"/>
            </w:rPr>
          </w:pPr>
          <w:hyperlink w:anchor="_Toc174022550" w:history="1">
            <w:r w:rsidR="00687F17" w:rsidRPr="00346A88">
              <w:rPr>
                <w:rStyle w:val="Hypertextovprepojenie"/>
                <w:color w:val="auto"/>
                <w:sz w:val="20"/>
                <w:szCs w:val="20"/>
              </w:rPr>
              <w:t>6. Finančný plán</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_Toc174022550 \h </w:instrText>
            </w:r>
            <w:r w:rsidR="00687F17" w:rsidRPr="00346A88">
              <w:rPr>
                <w:webHidden/>
                <w:sz w:val="20"/>
                <w:szCs w:val="20"/>
              </w:rPr>
            </w:r>
            <w:r w:rsidR="00687F17" w:rsidRPr="00346A88">
              <w:rPr>
                <w:webHidden/>
                <w:sz w:val="20"/>
                <w:szCs w:val="20"/>
              </w:rPr>
              <w:fldChar w:fldCharType="separate"/>
            </w:r>
            <w:r w:rsidR="00204642">
              <w:rPr>
                <w:webHidden/>
                <w:sz w:val="20"/>
                <w:szCs w:val="20"/>
              </w:rPr>
              <w:t>149</w:t>
            </w:r>
            <w:r w:rsidR="00687F17" w:rsidRPr="00346A88">
              <w:rPr>
                <w:webHidden/>
                <w:sz w:val="20"/>
                <w:szCs w:val="20"/>
              </w:rPr>
              <w:fldChar w:fldCharType="end"/>
            </w:r>
          </w:hyperlink>
        </w:p>
        <w:p w14:paraId="695A685F" w14:textId="7CF2C275" w:rsidR="00687F17" w:rsidRPr="00346A88" w:rsidRDefault="00000000" w:rsidP="000D1FD9">
          <w:pPr>
            <w:pStyle w:val="Obsah3"/>
            <w:ind w:firstLine="142"/>
            <w:rPr>
              <w:rFonts w:eastAsiaTheme="minorEastAsia"/>
              <w:sz w:val="20"/>
              <w:szCs w:val="20"/>
              <w:lang w:eastAsia="sk-SK"/>
            </w:rPr>
          </w:pPr>
          <w:hyperlink w:anchor="_Toc174022551" w:history="1">
            <w:r w:rsidR="00687F17" w:rsidRPr="00346A88">
              <w:rPr>
                <w:rStyle w:val="Hypertextovprepojenie"/>
                <w:color w:val="auto"/>
                <w:sz w:val="20"/>
                <w:szCs w:val="20"/>
              </w:rPr>
              <w:t>6.1. Indikatívny finančný plán PHRSR</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_Toc174022551 \h </w:instrText>
            </w:r>
            <w:r w:rsidR="00687F17" w:rsidRPr="00346A88">
              <w:rPr>
                <w:webHidden/>
                <w:sz w:val="20"/>
                <w:szCs w:val="20"/>
              </w:rPr>
            </w:r>
            <w:r w:rsidR="00687F17" w:rsidRPr="00346A88">
              <w:rPr>
                <w:webHidden/>
                <w:sz w:val="20"/>
                <w:szCs w:val="20"/>
              </w:rPr>
              <w:fldChar w:fldCharType="separate"/>
            </w:r>
            <w:r w:rsidR="00204642">
              <w:rPr>
                <w:webHidden/>
                <w:sz w:val="20"/>
                <w:szCs w:val="20"/>
              </w:rPr>
              <w:t>149</w:t>
            </w:r>
            <w:r w:rsidR="00687F17" w:rsidRPr="00346A88">
              <w:rPr>
                <w:webHidden/>
                <w:sz w:val="20"/>
                <w:szCs w:val="20"/>
              </w:rPr>
              <w:fldChar w:fldCharType="end"/>
            </w:r>
          </w:hyperlink>
        </w:p>
        <w:p w14:paraId="4C62FF05" w14:textId="10D059A8" w:rsidR="00687F17" w:rsidRPr="00346A88" w:rsidRDefault="00000000" w:rsidP="000D1FD9">
          <w:pPr>
            <w:pStyle w:val="Obsah3"/>
            <w:ind w:firstLine="142"/>
            <w:rPr>
              <w:rFonts w:eastAsiaTheme="minorEastAsia"/>
              <w:sz w:val="20"/>
              <w:szCs w:val="20"/>
              <w:lang w:eastAsia="sk-SK"/>
            </w:rPr>
          </w:pPr>
          <w:hyperlink w:anchor="_Toc174022552" w:history="1">
            <w:r w:rsidR="00687F17" w:rsidRPr="00346A88">
              <w:rPr>
                <w:rStyle w:val="Hypertextovprepojenie"/>
                <w:color w:val="auto"/>
                <w:sz w:val="20"/>
                <w:szCs w:val="20"/>
              </w:rPr>
              <w:t>6.2. Finančná časť</w:t>
            </w:r>
            <w:r w:rsidR="00687F17" w:rsidRPr="00346A88">
              <w:rPr>
                <w:webHidden/>
                <w:sz w:val="20"/>
                <w:szCs w:val="20"/>
              </w:rPr>
              <w:tab/>
            </w:r>
            <w:r w:rsidR="00687F17" w:rsidRPr="00346A88">
              <w:rPr>
                <w:webHidden/>
                <w:sz w:val="20"/>
                <w:szCs w:val="20"/>
              </w:rPr>
              <w:fldChar w:fldCharType="begin"/>
            </w:r>
            <w:r w:rsidR="00687F17" w:rsidRPr="00346A88">
              <w:rPr>
                <w:webHidden/>
                <w:sz w:val="20"/>
                <w:szCs w:val="20"/>
              </w:rPr>
              <w:instrText xml:space="preserve"> PAGEREF _Toc174022552 \h </w:instrText>
            </w:r>
            <w:r w:rsidR="00687F17" w:rsidRPr="00346A88">
              <w:rPr>
                <w:webHidden/>
                <w:sz w:val="20"/>
                <w:szCs w:val="20"/>
              </w:rPr>
            </w:r>
            <w:r w:rsidR="00687F17" w:rsidRPr="00346A88">
              <w:rPr>
                <w:webHidden/>
                <w:sz w:val="20"/>
                <w:szCs w:val="20"/>
              </w:rPr>
              <w:fldChar w:fldCharType="separate"/>
            </w:r>
            <w:r w:rsidR="00204642">
              <w:rPr>
                <w:webHidden/>
                <w:sz w:val="20"/>
                <w:szCs w:val="20"/>
              </w:rPr>
              <w:t>153</w:t>
            </w:r>
            <w:r w:rsidR="00687F17" w:rsidRPr="00346A88">
              <w:rPr>
                <w:webHidden/>
                <w:sz w:val="20"/>
                <w:szCs w:val="20"/>
              </w:rPr>
              <w:fldChar w:fldCharType="end"/>
            </w:r>
          </w:hyperlink>
        </w:p>
        <w:p w14:paraId="0CDE3BFC" w14:textId="6BE873BB" w:rsidR="00687F17" w:rsidRPr="00346A88" w:rsidRDefault="00000000" w:rsidP="00687F17">
          <w:pPr>
            <w:pStyle w:val="Obsah1"/>
            <w:ind w:firstLine="142"/>
            <w:rPr>
              <w:rFonts w:eastAsiaTheme="minorEastAsia"/>
              <w:b w:val="0"/>
              <w:bCs w:val="0"/>
              <w:sz w:val="20"/>
              <w:szCs w:val="20"/>
              <w:lang w:eastAsia="sk-SK"/>
            </w:rPr>
          </w:pPr>
          <w:hyperlink w:anchor="_Toc174022553" w:history="1">
            <w:r w:rsidR="00346A88">
              <w:rPr>
                <w:rStyle w:val="Hypertextovprepojenie"/>
                <w:b w:val="0"/>
                <w:bCs w:val="0"/>
                <w:color w:val="auto"/>
                <w:sz w:val="20"/>
                <w:szCs w:val="20"/>
              </w:rPr>
              <w:t>7.</w:t>
            </w:r>
          </w:hyperlink>
          <w:r w:rsidR="00346A88">
            <w:rPr>
              <w:b w:val="0"/>
              <w:bCs w:val="0"/>
              <w:sz w:val="20"/>
              <w:szCs w:val="20"/>
            </w:rPr>
            <w:t xml:space="preserve"> Záver............................................................................................................................................. 155</w:t>
          </w:r>
        </w:p>
        <w:p w14:paraId="44AFEBDE" w14:textId="056A5703" w:rsidR="00687F17" w:rsidRPr="00346A88" w:rsidRDefault="00000000" w:rsidP="00687F17">
          <w:pPr>
            <w:pStyle w:val="Obsah1"/>
            <w:ind w:firstLine="142"/>
            <w:rPr>
              <w:rFonts w:eastAsiaTheme="minorEastAsia"/>
              <w:b w:val="0"/>
              <w:bCs w:val="0"/>
              <w:sz w:val="20"/>
              <w:szCs w:val="20"/>
              <w:lang w:eastAsia="sk-SK"/>
            </w:rPr>
          </w:pPr>
          <w:hyperlink w:anchor="_Toc174022554" w:history="1">
            <w:r w:rsidR="00687F17" w:rsidRPr="00346A88">
              <w:rPr>
                <w:rStyle w:val="Hypertextovprepojenie"/>
                <w:b w:val="0"/>
                <w:bCs w:val="0"/>
                <w:color w:val="auto"/>
                <w:sz w:val="20"/>
                <w:szCs w:val="20"/>
              </w:rPr>
              <w:t>Prílohy</w:t>
            </w:r>
            <w:r w:rsidR="00687F17" w:rsidRPr="00346A88">
              <w:rPr>
                <w:b w:val="0"/>
                <w:bCs w:val="0"/>
                <w:webHidden/>
                <w:sz w:val="20"/>
                <w:szCs w:val="20"/>
              </w:rPr>
              <w:tab/>
            </w:r>
            <w:r w:rsidR="00687F17" w:rsidRPr="00346A88">
              <w:rPr>
                <w:b w:val="0"/>
                <w:bCs w:val="0"/>
                <w:webHidden/>
                <w:sz w:val="20"/>
                <w:szCs w:val="20"/>
              </w:rPr>
              <w:fldChar w:fldCharType="begin"/>
            </w:r>
            <w:r w:rsidR="00687F17" w:rsidRPr="00346A88">
              <w:rPr>
                <w:b w:val="0"/>
                <w:bCs w:val="0"/>
                <w:webHidden/>
                <w:sz w:val="20"/>
                <w:szCs w:val="20"/>
              </w:rPr>
              <w:instrText xml:space="preserve"> PAGEREF _Toc174022554 \h </w:instrText>
            </w:r>
            <w:r w:rsidR="00687F17" w:rsidRPr="00346A88">
              <w:rPr>
                <w:b w:val="0"/>
                <w:bCs w:val="0"/>
                <w:webHidden/>
                <w:sz w:val="20"/>
                <w:szCs w:val="20"/>
              </w:rPr>
            </w:r>
            <w:r w:rsidR="00687F17" w:rsidRPr="00346A88">
              <w:rPr>
                <w:b w:val="0"/>
                <w:bCs w:val="0"/>
                <w:webHidden/>
                <w:sz w:val="20"/>
                <w:szCs w:val="20"/>
              </w:rPr>
              <w:fldChar w:fldCharType="separate"/>
            </w:r>
            <w:r w:rsidR="00204642">
              <w:rPr>
                <w:b w:val="0"/>
                <w:bCs w:val="0"/>
                <w:webHidden/>
                <w:sz w:val="20"/>
                <w:szCs w:val="20"/>
              </w:rPr>
              <w:t>160</w:t>
            </w:r>
            <w:r w:rsidR="00687F17" w:rsidRPr="00346A88">
              <w:rPr>
                <w:b w:val="0"/>
                <w:bCs w:val="0"/>
                <w:webHidden/>
                <w:sz w:val="20"/>
                <w:szCs w:val="20"/>
              </w:rPr>
              <w:fldChar w:fldCharType="end"/>
            </w:r>
          </w:hyperlink>
        </w:p>
        <w:p w14:paraId="17F3E8F3" w14:textId="33BFC8BE" w:rsidR="00DA3173" w:rsidRPr="00F26AE0" w:rsidRDefault="00B162A3" w:rsidP="001C3792">
          <w:pPr>
            <w:ind w:left="-284" w:firstLine="284"/>
            <w:rPr>
              <w:noProof/>
              <w:sz w:val="18"/>
              <w:szCs w:val="18"/>
            </w:rPr>
          </w:pPr>
          <w:r w:rsidRPr="00687F17">
            <w:rPr>
              <w:noProof/>
              <w:sz w:val="20"/>
              <w:szCs w:val="20"/>
            </w:rPr>
            <w:fldChar w:fldCharType="end"/>
          </w:r>
        </w:p>
      </w:sdtContent>
    </w:sdt>
    <w:p w14:paraId="3FE1A5BC" w14:textId="4E9FE2C2" w:rsidR="00DA3173" w:rsidRPr="00F26AE0" w:rsidRDefault="00DA3173" w:rsidP="00D10C3F">
      <w:pPr>
        <w:rPr>
          <w:noProof/>
        </w:rPr>
      </w:pPr>
    </w:p>
    <w:p w14:paraId="2C7DB6F6" w14:textId="0EDAFB2D" w:rsidR="003C7A46" w:rsidRPr="00F26AE0" w:rsidRDefault="003C7A46" w:rsidP="003C7A46">
      <w:pPr>
        <w:ind w:firstLine="0"/>
        <w:rPr>
          <w:b/>
          <w:bCs/>
          <w:noProof/>
          <w:sz w:val="20"/>
          <w:szCs w:val="20"/>
        </w:rPr>
      </w:pPr>
      <w:r>
        <w:rPr>
          <w:noProof/>
        </w:rPr>
        <w:br w:type="page"/>
      </w:r>
      <w:r w:rsidRPr="00364699">
        <w:rPr>
          <w:b/>
          <w:bCs/>
          <w:noProof/>
          <w:sz w:val="20"/>
          <w:szCs w:val="20"/>
        </w:rPr>
        <w:lastRenderedPageBreak/>
        <w:t>Zoznam použitých skratiek</w:t>
      </w:r>
    </w:p>
    <w:p w14:paraId="19A41D45" w14:textId="1B9D5E9D" w:rsidR="00E57EBD" w:rsidRPr="00E57EBD" w:rsidRDefault="00E57EBD" w:rsidP="003C7A46">
      <w:pPr>
        <w:ind w:firstLine="0"/>
        <w:rPr>
          <w:noProof/>
          <w:sz w:val="20"/>
          <w:szCs w:val="20"/>
        </w:rPr>
      </w:pPr>
      <w:r w:rsidRPr="00E57EBD">
        <w:rPr>
          <w:noProof/>
          <w:sz w:val="20"/>
          <w:szCs w:val="20"/>
        </w:rPr>
        <w:t xml:space="preserve">AMS - </w:t>
      </w:r>
      <w:r w:rsidRPr="00E57EBD">
        <w:rPr>
          <w:sz w:val="20"/>
          <w:szCs w:val="20"/>
          <w:shd w:val="clear" w:color="auto" w:fill="FFFFFF"/>
        </w:rPr>
        <w:t>automatizovaná monitorovacia stanica</w:t>
      </w:r>
    </w:p>
    <w:p w14:paraId="6DE0B788" w14:textId="397A087B" w:rsidR="003C7A46" w:rsidRPr="00AA2B06" w:rsidRDefault="003C7A46" w:rsidP="003C7A46">
      <w:pPr>
        <w:ind w:firstLine="0"/>
        <w:rPr>
          <w:noProof/>
          <w:sz w:val="20"/>
          <w:szCs w:val="20"/>
        </w:rPr>
      </w:pPr>
      <w:r w:rsidRPr="00AA2B06">
        <w:rPr>
          <w:noProof/>
          <w:sz w:val="20"/>
          <w:szCs w:val="20"/>
        </w:rPr>
        <w:t>BD – Bude doplnené</w:t>
      </w:r>
      <w:r w:rsidR="00AA2B06">
        <w:rPr>
          <w:noProof/>
          <w:sz w:val="20"/>
          <w:szCs w:val="20"/>
        </w:rPr>
        <w:t xml:space="preserve"> </w:t>
      </w:r>
    </w:p>
    <w:p w14:paraId="1F6347F0" w14:textId="16D79131" w:rsidR="003C7A46" w:rsidRPr="00AA2B06" w:rsidRDefault="003C7A46" w:rsidP="003C7A46">
      <w:pPr>
        <w:ind w:firstLine="0"/>
        <w:rPr>
          <w:noProof/>
          <w:sz w:val="20"/>
          <w:szCs w:val="20"/>
        </w:rPr>
      </w:pPr>
      <w:r w:rsidRPr="00AA2B06">
        <w:rPr>
          <w:noProof/>
          <w:sz w:val="20"/>
          <w:szCs w:val="20"/>
        </w:rPr>
        <w:t xml:space="preserve">BRKO </w:t>
      </w:r>
      <w:r w:rsidR="00923232" w:rsidRPr="00AA2B06">
        <w:rPr>
          <w:noProof/>
          <w:sz w:val="20"/>
          <w:szCs w:val="20"/>
        </w:rPr>
        <w:t>–</w:t>
      </w:r>
      <w:r w:rsidRPr="00AA2B06">
        <w:rPr>
          <w:noProof/>
          <w:sz w:val="20"/>
          <w:szCs w:val="20"/>
        </w:rPr>
        <w:t xml:space="preserve"> Biologicky rozložiteľný kuchynský odpad</w:t>
      </w:r>
    </w:p>
    <w:p w14:paraId="3ECB7D15" w14:textId="77777777" w:rsidR="003C7A46" w:rsidRPr="00AA2B06" w:rsidRDefault="003C7A46" w:rsidP="003C7A46">
      <w:pPr>
        <w:ind w:firstLine="0"/>
        <w:rPr>
          <w:noProof/>
          <w:sz w:val="20"/>
          <w:szCs w:val="20"/>
        </w:rPr>
      </w:pPr>
      <w:r w:rsidRPr="00AA2B06">
        <w:rPr>
          <w:noProof/>
          <w:sz w:val="20"/>
          <w:szCs w:val="20"/>
        </w:rPr>
        <w:t>DI – Detské ihrisko</w:t>
      </w:r>
    </w:p>
    <w:p w14:paraId="1F8A5FA1" w14:textId="77777777" w:rsidR="003C7A46" w:rsidRPr="00AA2B06" w:rsidRDefault="003C7A46" w:rsidP="003C7A46">
      <w:pPr>
        <w:ind w:firstLine="0"/>
        <w:rPr>
          <w:noProof/>
          <w:sz w:val="20"/>
          <w:szCs w:val="20"/>
        </w:rPr>
      </w:pPr>
      <w:r w:rsidRPr="00AA2B06">
        <w:rPr>
          <w:noProof/>
          <w:sz w:val="20"/>
          <w:szCs w:val="20"/>
        </w:rPr>
        <w:t>EAO – Ekonomicky aktívne obyvateľstvo</w:t>
      </w:r>
    </w:p>
    <w:p w14:paraId="1A836487" w14:textId="77777777" w:rsidR="003C7A46" w:rsidRPr="00AA2B06" w:rsidRDefault="003C7A46" w:rsidP="003C7A46">
      <w:pPr>
        <w:ind w:firstLine="0"/>
        <w:rPr>
          <w:noProof/>
          <w:sz w:val="20"/>
          <w:szCs w:val="20"/>
        </w:rPr>
      </w:pPr>
      <w:r w:rsidRPr="00AA2B06">
        <w:rPr>
          <w:noProof/>
          <w:sz w:val="20"/>
          <w:szCs w:val="20"/>
        </w:rPr>
        <w:t>EF – Environmentálny fond</w:t>
      </w:r>
    </w:p>
    <w:p w14:paraId="3DB45BFF" w14:textId="77777777" w:rsidR="003C7A46" w:rsidRPr="00AA2B06" w:rsidRDefault="003C7A46" w:rsidP="003C7A46">
      <w:pPr>
        <w:ind w:firstLine="0"/>
        <w:rPr>
          <w:noProof/>
          <w:sz w:val="20"/>
          <w:szCs w:val="20"/>
        </w:rPr>
      </w:pPr>
      <w:r w:rsidRPr="00AA2B06">
        <w:rPr>
          <w:noProof/>
          <w:sz w:val="20"/>
          <w:szCs w:val="20"/>
        </w:rPr>
        <w:t>EHP – Európsky hospodársky priestor</w:t>
      </w:r>
    </w:p>
    <w:p w14:paraId="4B3A0E04" w14:textId="77777777" w:rsidR="003C7A46" w:rsidRPr="00AA2B06" w:rsidRDefault="003C7A46" w:rsidP="003C7A46">
      <w:pPr>
        <w:ind w:firstLine="0"/>
        <w:rPr>
          <w:noProof/>
          <w:sz w:val="20"/>
          <w:szCs w:val="20"/>
        </w:rPr>
      </w:pPr>
      <w:r w:rsidRPr="00AA2B06">
        <w:rPr>
          <w:noProof/>
          <w:sz w:val="20"/>
          <w:szCs w:val="20"/>
        </w:rPr>
        <w:t>ENO – Ekonomicky neaktívne obyvateľstvo</w:t>
      </w:r>
    </w:p>
    <w:p w14:paraId="0D389B21" w14:textId="77777777" w:rsidR="003C7A46" w:rsidRPr="00AA2B06" w:rsidRDefault="003C7A46" w:rsidP="003C7A46">
      <w:pPr>
        <w:ind w:firstLine="0"/>
        <w:rPr>
          <w:noProof/>
          <w:sz w:val="20"/>
          <w:szCs w:val="20"/>
        </w:rPr>
      </w:pPr>
      <w:r w:rsidRPr="00AA2B06">
        <w:rPr>
          <w:noProof/>
          <w:sz w:val="20"/>
          <w:szCs w:val="20"/>
        </w:rPr>
        <w:t>EÚ – Európska únia</w:t>
      </w:r>
    </w:p>
    <w:p w14:paraId="4FA3F523" w14:textId="77777777" w:rsidR="003C7A46" w:rsidRPr="00AA2B06" w:rsidRDefault="003C7A46" w:rsidP="003C7A46">
      <w:pPr>
        <w:ind w:firstLine="0"/>
        <w:rPr>
          <w:noProof/>
          <w:sz w:val="20"/>
          <w:szCs w:val="20"/>
        </w:rPr>
      </w:pPr>
      <w:r w:rsidRPr="00AA2B06">
        <w:rPr>
          <w:noProof/>
          <w:sz w:val="20"/>
          <w:szCs w:val="20"/>
        </w:rPr>
        <w:t>FO – Fyzická osoba</w:t>
      </w:r>
    </w:p>
    <w:p w14:paraId="600029BD" w14:textId="77777777" w:rsidR="003C7A46" w:rsidRPr="00AA2B06" w:rsidRDefault="003C7A46" w:rsidP="003C7A46">
      <w:pPr>
        <w:ind w:firstLine="0"/>
        <w:rPr>
          <w:noProof/>
          <w:sz w:val="20"/>
          <w:szCs w:val="20"/>
        </w:rPr>
      </w:pPr>
      <w:r w:rsidRPr="00AA2B06">
        <w:rPr>
          <w:noProof/>
          <w:sz w:val="20"/>
          <w:szCs w:val="20"/>
        </w:rPr>
        <w:t xml:space="preserve">FV panely - </w:t>
      </w:r>
      <w:r w:rsidRPr="00364699">
        <w:rPr>
          <w:noProof/>
          <w:sz w:val="20"/>
          <w:szCs w:val="20"/>
        </w:rPr>
        <w:t>Fotovoltaické panely</w:t>
      </w:r>
    </w:p>
    <w:p w14:paraId="014E1254" w14:textId="77777777" w:rsidR="003C7A46" w:rsidRPr="00AA2B06" w:rsidRDefault="003C7A46" w:rsidP="003C7A46">
      <w:pPr>
        <w:ind w:firstLine="0"/>
        <w:rPr>
          <w:noProof/>
          <w:sz w:val="20"/>
          <w:szCs w:val="20"/>
        </w:rPr>
      </w:pPr>
      <w:r w:rsidRPr="00AA2B06">
        <w:rPr>
          <w:noProof/>
          <w:sz w:val="20"/>
          <w:szCs w:val="20"/>
        </w:rPr>
        <w:t>CHKO – Chránená krajinná oblasť</w:t>
      </w:r>
    </w:p>
    <w:p w14:paraId="2B21CBC0" w14:textId="77777777" w:rsidR="003C7A46" w:rsidRPr="00AA2B06" w:rsidRDefault="003C7A46" w:rsidP="003C7A46">
      <w:pPr>
        <w:ind w:firstLine="0"/>
        <w:rPr>
          <w:noProof/>
          <w:sz w:val="20"/>
          <w:szCs w:val="20"/>
        </w:rPr>
      </w:pPr>
      <w:r w:rsidRPr="00AA2B06">
        <w:rPr>
          <w:noProof/>
          <w:sz w:val="20"/>
          <w:szCs w:val="20"/>
        </w:rPr>
        <w:t>CHVÚ – Chránené vtáčie územie</w:t>
      </w:r>
    </w:p>
    <w:p w14:paraId="4A92572C" w14:textId="3F282F0A" w:rsidR="003C7A46" w:rsidRPr="00AA2B06" w:rsidRDefault="003C7A46" w:rsidP="003C7A46">
      <w:pPr>
        <w:ind w:firstLine="0"/>
        <w:rPr>
          <w:noProof/>
          <w:sz w:val="20"/>
          <w:szCs w:val="20"/>
        </w:rPr>
      </w:pPr>
      <w:r w:rsidRPr="00AA2B06">
        <w:rPr>
          <w:noProof/>
          <w:sz w:val="20"/>
          <w:szCs w:val="20"/>
        </w:rPr>
        <w:t>KAP – Klimatický akčný plán</w:t>
      </w:r>
    </w:p>
    <w:p w14:paraId="03A178C4" w14:textId="526548A2" w:rsidR="006A1E20" w:rsidRPr="00AA2B06" w:rsidRDefault="006A1E20" w:rsidP="003C7A46">
      <w:pPr>
        <w:ind w:firstLine="0"/>
        <w:rPr>
          <w:noProof/>
          <w:sz w:val="20"/>
          <w:szCs w:val="20"/>
        </w:rPr>
      </w:pPr>
      <w:r w:rsidRPr="00AA2B06">
        <w:rPr>
          <w:noProof/>
          <w:sz w:val="20"/>
          <w:szCs w:val="20"/>
        </w:rPr>
        <w:t>KBV  – Komplexná bytová výstavba</w:t>
      </w:r>
    </w:p>
    <w:p w14:paraId="6B2710D4" w14:textId="77777777" w:rsidR="003C7A46" w:rsidRPr="00AA2B06" w:rsidRDefault="003C7A46" w:rsidP="003C7A46">
      <w:pPr>
        <w:ind w:firstLine="0"/>
        <w:rPr>
          <w:noProof/>
          <w:sz w:val="20"/>
          <w:szCs w:val="20"/>
        </w:rPr>
      </w:pPr>
      <w:r w:rsidRPr="00AA2B06">
        <w:rPr>
          <w:noProof/>
          <w:sz w:val="20"/>
          <w:szCs w:val="20"/>
        </w:rPr>
        <w:t>KPSS – Komunitný plán sociálnych služieb</w:t>
      </w:r>
    </w:p>
    <w:p w14:paraId="081AF6C8" w14:textId="77777777" w:rsidR="003C7A46" w:rsidRPr="00AA2B06" w:rsidRDefault="003C7A46" w:rsidP="003C7A46">
      <w:pPr>
        <w:ind w:firstLine="0"/>
        <w:rPr>
          <w:noProof/>
          <w:sz w:val="20"/>
          <w:szCs w:val="20"/>
        </w:rPr>
      </w:pPr>
      <w:r w:rsidRPr="00AA2B06">
        <w:rPr>
          <w:noProof/>
          <w:sz w:val="20"/>
          <w:szCs w:val="20"/>
        </w:rPr>
        <w:t>MaHS – Monitorovacie a hodnotiace správy</w:t>
      </w:r>
    </w:p>
    <w:p w14:paraId="2BB05069" w14:textId="37941479" w:rsidR="0040556F" w:rsidRDefault="0040556F" w:rsidP="003C7A46">
      <w:pPr>
        <w:ind w:firstLine="0"/>
        <w:rPr>
          <w:noProof/>
          <w:sz w:val="20"/>
          <w:szCs w:val="20"/>
        </w:rPr>
      </w:pPr>
      <w:r w:rsidRPr="00AA2B06">
        <w:rPr>
          <w:noProof/>
          <w:sz w:val="20"/>
          <w:szCs w:val="20"/>
        </w:rPr>
        <w:t>M</w:t>
      </w:r>
      <w:r>
        <w:rPr>
          <w:noProof/>
          <w:sz w:val="20"/>
          <w:szCs w:val="20"/>
        </w:rPr>
        <w:t>A</w:t>
      </w:r>
      <w:r w:rsidRPr="00AA2B06">
        <w:rPr>
          <w:noProof/>
          <w:sz w:val="20"/>
          <w:szCs w:val="20"/>
        </w:rPr>
        <w:t xml:space="preserve">D – Mestská </w:t>
      </w:r>
      <w:r>
        <w:rPr>
          <w:noProof/>
          <w:sz w:val="20"/>
          <w:szCs w:val="20"/>
        </w:rPr>
        <w:t>autobusová</w:t>
      </w:r>
      <w:r w:rsidRPr="00AA2B06">
        <w:rPr>
          <w:noProof/>
          <w:sz w:val="20"/>
          <w:szCs w:val="20"/>
        </w:rPr>
        <w:t xml:space="preserve"> doprava</w:t>
      </w:r>
    </w:p>
    <w:p w14:paraId="46E238AE" w14:textId="2FA4F46F" w:rsidR="0040556F" w:rsidRPr="00AA2B06" w:rsidRDefault="0040556F" w:rsidP="003C7A46">
      <w:pPr>
        <w:ind w:firstLine="0"/>
        <w:rPr>
          <w:noProof/>
          <w:sz w:val="20"/>
          <w:szCs w:val="20"/>
        </w:rPr>
      </w:pPr>
      <w:r w:rsidRPr="00AA2B06">
        <w:rPr>
          <w:noProof/>
          <w:sz w:val="20"/>
          <w:szCs w:val="20"/>
        </w:rPr>
        <w:t>MAS – Miestna akčná skupina</w:t>
      </w:r>
    </w:p>
    <w:p w14:paraId="14F8B14F" w14:textId="77777777" w:rsidR="003C7A46" w:rsidRPr="00AA2B06" w:rsidRDefault="003C7A46" w:rsidP="003C7A46">
      <w:pPr>
        <w:ind w:firstLine="0"/>
        <w:rPr>
          <w:noProof/>
          <w:sz w:val="20"/>
          <w:szCs w:val="20"/>
        </w:rPr>
      </w:pPr>
      <w:r w:rsidRPr="00AA2B06">
        <w:rPr>
          <w:noProof/>
          <w:sz w:val="20"/>
          <w:szCs w:val="20"/>
        </w:rPr>
        <w:t>MHD – Mestská hromadná doprava</w:t>
      </w:r>
    </w:p>
    <w:p w14:paraId="23B6E0FE" w14:textId="77777777" w:rsidR="003C7A46" w:rsidRPr="00AA2B06" w:rsidRDefault="003C7A46" w:rsidP="003C7A46">
      <w:pPr>
        <w:ind w:firstLine="0"/>
        <w:rPr>
          <w:noProof/>
          <w:sz w:val="20"/>
          <w:szCs w:val="20"/>
        </w:rPr>
      </w:pPr>
      <w:r w:rsidRPr="00AA2B06">
        <w:rPr>
          <w:noProof/>
          <w:sz w:val="20"/>
          <w:szCs w:val="20"/>
        </w:rPr>
        <w:t>MRK – Marginalizované rómske komunity</w:t>
      </w:r>
    </w:p>
    <w:p w14:paraId="39E23A14" w14:textId="77777777" w:rsidR="003C7A46" w:rsidRPr="00AA2B06" w:rsidRDefault="003C7A46" w:rsidP="003C7A46">
      <w:pPr>
        <w:ind w:firstLine="0"/>
        <w:rPr>
          <w:noProof/>
          <w:sz w:val="20"/>
          <w:szCs w:val="20"/>
        </w:rPr>
      </w:pPr>
      <w:r w:rsidRPr="00AA2B06">
        <w:rPr>
          <w:noProof/>
          <w:sz w:val="20"/>
          <w:szCs w:val="20"/>
        </w:rPr>
        <w:t>MŠ – Materská škola</w:t>
      </w:r>
    </w:p>
    <w:p w14:paraId="36DAE7E2" w14:textId="3EECCB4E" w:rsidR="003C7A46" w:rsidRPr="00AA2B06" w:rsidRDefault="003C7A46" w:rsidP="003C7A46">
      <w:pPr>
        <w:ind w:firstLine="0"/>
        <w:rPr>
          <w:noProof/>
          <w:sz w:val="20"/>
          <w:szCs w:val="20"/>
        </w:rPr>
      </w:pPr>
      <w:r w:rsidRPr="00AA2B06">
        <w:rPr>
          <w:noProof/>
          <w:sz w:val="20"/>
          <w:szCs w:val="20"/>
        </w:rPr>
        <w:t>M</w:t>
      </w:r>
      <w:r w:rsidR="009910D0">
        <w:rPr>
          <w:noProof/>
          <w:sz w:val="20"/>
          <w:szCs w:val="20"/>
        </w:rPr>
        <w:t>s</w:t>
      </w:r>
      <w:r w:rsidRPr="00AA2B06">
        <w:rPr>
          <w:noProof/>
          <w:sz w:val="20"/>
          <w:szCs w:val="20"/>
        </w:rPr>
        <w:t>Ú – M</w:t>
      </w:r>
      <w:r w:rsidR="009910D0">
        <w:rPr>
          <w:noProof/>
          <w:sz w:val="20"/>
          <w:szCs w:val="20"/>
        </w:rPr>
        <w:t>estský</w:t>
      </w:r>
      <w:r w:rsidRPr="00AA2B06">
        <w:rPr>
          <w:noProof/>
          <w:sz w:val="20"/>
          <w:szCs w:val="20"/>
        </w:rPr>
        <w:t xml:space="preserve"> úrad </w:t>
      </w:r>
    </w:p>
    <w:p w14:paraId="06FEA20C" w14:textId="1D40340C" w:rsidR="003C7A46" w:rsidRPr="00AA2B06" w:rsidRDefault="003C7A46" w:rsidP="003C7A46">
      <w:pPr>
        <w:ind w:firstLine="0"/>
        <w:rPr>
          <w:noProof/>
          <w:sz w:val="20"/>
          <w:szCs w:val="20"/>
        </w:rPr>
      </w:pPr>
      <w:r w:rsidRPr="00AA2B06">
        <w:rPr>
          <w:noProof/>
          <w:sz w:val="20"/>
          <w:szCs w:val="20"/>
        </w:rPr>
        <w:t>M</w:t>
      </w:r>
      <w:r w:rsidR="009910D0">
        <w:rPr>
          <w:noProof/>
          <w:sz w:val="20"/>
          <w:szCs w:val="20"/>
        </w:rPr>
        <w:t>s</w:t>
      </w:r>
      <w:r w:rsidRPr="00AA2B06">
        <w:rPr>
          <w:noProof/>
          <w:sz w:val="20"/>
          <w:szCs w:val="20"/>
        </w:rPr>
        <w:t>Z – M</w:t>
      </w:r>
      <w:r w:rsidR="009910D0">
        <w:rPr>
          <w:noProof/>
          <w:sz w:val="20"/>
          <w:szCs w:val="20"/>
        </w:rPr>
        <w:t>estské</w:t>
      </w:r>
      <w:r w:rsidRPr="00AA2B06">
        <w:rPr>
          <w:noProof/>
          <w:sz w:val="20"/>
          <w:szCs w:val="20"/>
        </w:rPr>
        <w:t xml:space="preserve"> zastupiteľstvo</w:t>
      </w:r>
    </w:p>
    <w:p w14:paraId="719B4AC6" w14:textId="5A44FAAD" w:rsidR="003C7A46" w:rsidRPr="00AA2B06" w:rsidRDefault="003C7A46" w:rsidP="003C7A46">
      <w:pPr>
        <w:ind w:firstLine="0"/>
        <w:rPr>
          <w:noProof/>
          <w:sz w:val="20"/>
          <w:szCs w:val="20"/>
        </w:rPr>
      </w:pPr>
      <w:r w:rsidRPr="00AA2B06">
        <w:rPr>
          <w:noProof/>
          <w:sz w:val="20"/>
          <w:szCs w:val="20"/>
        </w:rPr>
        <w:t xml:space="preserve">MF SR </w:t>
      </w:r>
      <w:r w:rsidR="00923232" w:rsidRPr="00AA2B06">
        <w:rPr>
          <w:noProof/>
          <w:sz w:val="20"/>
          <w:szCs w:val="20"/>
        </w:rPr>
        <w:t>–</w:t>
      </w:r>
      <w:r w:rsidRPr="00AA2B06">
        <w:rPr>
          <w:noProof/>
          <w:sz w:val="20"/>
          <w:szCs w:val="20"/>
        </w:rPr>
        <w:t xml:space="preserve"> Ministerstvo financií Slovenskej republiky</w:t>
      </w:r>
    </w:p>
    <w:p w14:paraId="0E96B4A1" w14:textId="77777777" w:rsidR="006A1E20" w:rsidRPr="00AA2B06" w:rsidRDefault="0066284B" w:rsidP="003C7A46">
      <w:pPr>
        <w:ind w:firstLine="0"/>
        <w:rPr>
          <w:noProof/>
          <w:sz w:val="20"/>
          <w:szCs w:val="20"/>
        </w:rPr>
      </w:pPr>
      <w:r w:rsidRPr="00AA2B06">
        <w:rPr>
          <w:noProof/>
          <w:sz w:val="20"/>
          <w:szCs w:val="20"/>
        </w:rPr>
        <w:t xml:space="preserve">MŠVVaM – Ministerstvo školstva výskumu, vývoja a mládeže </w:t>
      </w:r>
      <w:r w:rsidR="006A1E20" w:rsidRPr="00AA2B06">
        <w:rPr>
          <w:noProof/>
          <w:sz w:val="20"/>
          <w:szCs w:val="20"/>
        </w:rPr>
        <w:t xml:space="preserve">Slovenskej republiky </w:t>
      </w:r>
    </w:p>
    <w:p w14:paraId="6D907268" w14:textId="62DF64D2" w:rsidR="003C7A46" w:rsidRPr="00AA2B06" w:rsidRDefault="003C7A46" w:rsidP="003C7A46">
      <w:pPr>
        <w:ind w:firstLine="0"/>
        <w:rPr>
          <w:noProof/>
          <w:sz w:val="20"/>
          <w:szCs w:val="20"/>
        </w:rPr>
      </w:pPr>
      <w:r w:rsidRPr="00AA2B06">
        <w:rPr>
          <w:noProof/>
          <w:sz w:val="20"/>
          <w:szCs w:val="20"/>
        </w:rPr>
        <w:t>MV SR – Ministerstvo vnútra Slovenskej republiky</w:t>
      </w:r>
    </w:p>
    <w:p w14:paraId="2F2BBCFC" w14:textId="7CDC0ED7" w:rsidR="00A963E7" w:rsidRPr="00AA2B06" w:rsidRDefault="00A963E7" w:rsidP="003C7A46">
      <w:pPr>
        <w:ind w:firstLine="0"/>
        <w:rPr>
          <w:noProof/>
          <w:sz w:val="20"/>
          <w:szCs w:val="20"/>
        </w:rPr>
      </w:pPr>
      <w:r w:rsidRPr="00AA2B06">
        <w:rPr>
          <w:noProof/>
          <w:sz w:val="20"/>
          <w:szCs w:val="20"/>
        </w:rPr>
        <w:t>MŽP SR – Ministerstvo životného prostredia Slovenskej republiky</w:t>
      </w:r>
    </w:p>
    <w:p w14:paraId="243574FA" w14:textId="00381BBC" w:rsidR="009F01C5" w:rsidRDefault="009F01C5" w:rsidP="003C7A46">
      <w:pPr>
        <w:ind w:firstLine="0"/>
        <w:rPr>
          <w:noProof/>
          <w:sz w:val="20"/>
          <w:szCs w:val="20"/>
        </w:rPr>
      </w:pPr>
      <w:r>
        <w:rPr>
          <w:noProof/>
          <w:sz w:val="20"/>
          <w:szCs w:val="20"/>
        </w:rPr>
        <w:t xml:space="preserve">OAIM - </w:t>
      </w:r>
      <w:r w:rsidRPr="009F01C5">
        <w:rPr>
          <w:noProof/>
          <w:sz w:val="20"/>
          <w:szCs w:val="20"/>
        </w:rPr>
        <w:t>Oddelenie anestéziológie a intenzívnej medicíny</w:t>
      </w:r>
    </w:p>
    <w:p w14:paraId="5981EFF3" w14:textId="5EF2D07F" w:rsidR="003C7A46" w:rsidRPr="00AA2B06" w:rsidRDefault="003C7A46" w:rsidP="003C7A46">
      <w:pPr>
        <w:ind w:firstLine="0"/>
        <w:rPr>
          <w:noProof/>
          <w:sz w:val="20"/>
          <w:szCs w:val="20"/>
        </w:rPr>
      </w:pPr>
      <w:r w:rsidRPr="00AA2B06">
        <w:rPr>
          <w:noProof/>
          <w:sz w:val="20"/>
          <w:szCs w:val="20"/>
        </w:rPr>
        <w:t>OP – Operačný program</w:t>
      </w:r>
    </w:p>
    <w:p w14:paraId="68DF13F8" w14:textId="77777777" w:rsidR="003C7A46" w:rsidRPr="00AA2B06" w:rsidRDefault="003C7A46" w:rsidP="003C7A46">
      <w:pPr>
        <w:ind w:firstLine="0"/>
        <w:rPr>
          <w:noProof/>
          <w:sz w:val="20"/>
          <w:szCs w:val="20"/>
        </w:rPr>
      </w:pPr>
      <w:r w:rsidRPr="00AA2B06">
        <w:rPr>
          <w:noProof/>
          <w:sz w:val="20"/>
          <w:szCs w:val="20"/>
        </w:rPr>
        <w:t>OZ – Občianske združenie</w:t>
      </w:r>
    </w:p>
    <w:p w14:paraId="510DF100" w14:textId="77777777" w:rsidR="003C7A46" w:rsidRPr="00AA2B06" w:rsidRDefault="003C7A46" w:rsidP="003C7A46">
      <w:pPr>
        <w:ind w:firstLine="0"/>
        <w:rPr>
          <w:noProof/>
          <w:sz w:val="20"/>
          <w:szCs w:val="20"/>
        </w:rPr>
      </w:pPr>
      <w:r w:rsidRPr="00AA2B06">
        <w:rPr>
          <w:noProof/>
          <w:sz w:val="20"/>
          <w:szCs w:val="20"/>
        </w:rPr>
        <w:t>OZE – Obnoviteľné zdroje energie</w:t>
      </w:r>
    </w:p>
    <w:p w14:paraId="1EE37A06" w14:textId="77777777" w:rsidR="003C7A46" w:rsidRPr="00AA2B06" w:rsidRDefault="003C7A46" w:rsidP="003C7A46">
      <w:pPr>
        <w:ind w:firstLine="0"/>
        <w:rPr>
          <w:noProof/>
          <w:sz w:val="20"/>
          <w:szCs w:val="20"/>
        </w:rPr>
      </w:pPr>
      <w:r w:rsidRPr="00AA2B06">
        <w:rPr>
          <w:noProof/>
          <w:sz w:val="20"/>
          <w:szCs w:val="20"/>
        </w:rPr>
        <w:lastRenderedPageBreak/>
        <w:t>PD – Projektová dokumentácia</w:t>
      </w:r>
    </w:p>
    <w:p w14:paraId="17CCF6AC" w14:textId="77777777" w:rsidR="003C7A46" w:rsidRPr="00AA2B06" w:rsidRDefault="003C7A46" w:rsidP="003C7A46">
      <w:pPr>
        <w:ind w:firstLine="0"/>
        <w:rPr>
          <w:noProof/>
          <w:sz w:val="20"/>
          <w:szCs w:val="20"/>
        </w:rPr>
      </w:pPr>
      <w:r w:rsidRPr="00AA2B06">
        <w:rPr>
          <w:noProof/>
          <w:sz w:val="20"/>
          <w:szCs w:val="20"/>
        </w:rPr>
        <w:t>PHRSR – Plán hospodárskeho rozvoja a sociálneho rozvoja</w:t>
      </w:r>
    </w:p>
    <w:p w14:paraId="3AEA8DD8" w14:textId="4B61C279" w:rsidR="000A45C3" w:rsidRDefault="000A45C3" w:rsidP="003C7A46">
      <w:pPr>
        <w:ind w:firstLine="0"/>
        <w:rPr>
          <w:noProof/>
          <w:sz w:val="20"/>
          <w:szCs w:val="20"/>
        </w:rPr>
      </w:pPr>
      <w:r>
        <w:rPr>
          <w:noProof/>
          <w:sz w:val="20"/>
          <w:szCs w:val="20"/>
        </w:rPr>
        <w:t xml:space="preserve">PIC - </w:t>
      </w:r>
      <w:r w:rsidRPr="000A45C3">
        <w:rPr>
          <w:noProof/>
          <w:sz w:val="20"/>
          <w:szCs w:val="20"/>
        </w:rPr>
        <w:t>Piešťanské informačné centrum</w:t>
      </w:r>
    </w:p>
    <w:p w14:paraId="2D1FEAB2" w14:textId="1F6D3081" w:rsidR="003C7A46" w:rsidRPr="00AA2B06" w:rsidRDefault="003C7A46" w:rsidP="003C7A46">
      <w:pPr>
        <w:ind w:firstLine="0"/>
        <w:rPr>
          <w:noProof/>
          <w:sz w:val="20"/>
          <w:szCs w:val="20"/>
        </w:rPr>
      </w:pPr>
      <w:r w:rsidRPr="00AA2B06">
        <w:rPr>
          <w:noProof/>
          <w:sz w:val="20"/>
          <w:szCs w:val="20"/>
        </w:rPr>
        <w:t>PO – Právnická osoba</w:t>
      </w:r>
    </w:p>
    <w:p w14:paraId="3C7B69B5" w14:textId="77777777" w:rsidR="003C7A46" w:rsidRPr="00AA2B06" w:rsidRDefault="003C7A46" w:rsidP="003C7A46">
      <w:pPr>
        <w:ind w:firstLine="0"/>
        <w:rPr>
          <w:noProof/>
          <w:sz w:val="20"/>
          <w:szCs w:val="20"/>
        </w:rPr>
      </w:pPr>
      <w:r w:rsidRPr="00AA2B06">
        <w:rPr>
          <w:noProof/>
          <w:sz w:val="20"/>
          <w:szCs w:val="20"/>
        </w:rPr>
        <w:t>UoZ – Uchádzač o zamestnanie</w:t>
      </w:r>
    </w:p>
    <w:p w14:paraId="659323B0" w14:textId="0927C340" w:rsidR="003C7A46" w:rsidRDefault="003C7A46" w:rsidP="003C7A46">
      <w:pPr>
        <w:ind w:firstLine="0"/>
        <w:rPr>
          <w:noProof/>
          <w:sz w:val="20"/>
          <w:szCs w:val="20"/>
        </w:rPr>
      </w:pPr>
      <w:r w:rsidRPr="00AA2B06">
        <w:rPr>
          <w:noProof/>
          <w:sz w:val="20"/>
          <w:szCs w:val="20"/>
        </w:rPr>
        <w:t>ÚPSVR – Ústredie práce, sociálnych vecí a</w:t>
      </w:r>
      <w:r w:rsidR="000A45C3">
        <w:rPr>
          <w:noProof/>
          <w:sz w:val="20"/>
          <w:szCs w:val="20"/>
        </w:rPr>
        <w:t> </w:t>
      </w:r>
      <w:r w:rsidRPr="00AA2B06">
        <w:rPr>
          <w:noProof/>
          <w:sz w:val="20"/>
          <w:szCs w:val="20"/>
        </w:rPr>
        <w:t>rodiny</w:t>
      </w:r>
    </w:p>
    <w:p w14:paraId="206D07AF" w14:textId="350C2ABF" w:rsidR="000A45C3" w:rsidRPr="00AA2B06" w:rsidRDefault="000A45C3" w:rsidP="003C7A46">
      <w:pPr>
        <w:ind w:firstLine="0"/>
        <w:rPr>
          <w:noProof/>
          <w:sz w:val="20"/>
          <w:szCs w:val="20"/>
        </w:rPr>
      </w:pPr>
      <w:r>
        <w:rPr>
          <w:noProof/>
          <w:sz w:val="20"/>
          <w:szCs w:val="20"/>
        </w:rPr>
        <w:t>SLK - Slovenské liečebné kúpele</w:t>
      </w:r>
    </w:p>
    <w:p w14:paraId="4A09EAC8" w14:textId="3772D454" w:rsidR="003C7A46" w:rsidRDefault="003C7A46" w:rsidP="003C7A46">
      <w:pPr>
        <w:ind w:firstLine="0"/>
        <w:rPr>
          <w:noProof/>
          <w:sz w:val="20"/>
          <w:szCs w:val="20"/>
        </w:rPr>
      </w:pPr>
      <w:r w:rsidRPr="00AA2B06">
        <w:rPr>
          <w:noProof/>
          <w:sz w:val="20"/>
          <w:szCs w:val="20"/>
        </w:rPr>
        <w:t>SODB – Sčítanie obyvateľov, domov a</w:t>
      </w:r>
      <w:r w:rsidR="00E57EBD">
        <w:rPr>
          <w:noProof/>
          <w:sz w:val="20"/>
          <w:szCs w:val="20"/>
        </w:rPr>
        <w:t> </w:t>
      </w:r>
      <w:r w:rsidRPr="00AA2B06">
        <w:rPr>
          <w:noProof/>
          <w:sz w:val="20"/>
          <w:szCs w:val="20"/>
        </w:rPr>
        <w:t>bytov</w:t>
      </w:r>
    </w:p>
    <w:p w14:paraId="26D9FEDC" w14:textId="2C326133" w:rsidR="00E57EBD" w:rsidRPr="00AA2B06" w:rsidRDefault="00E57EBD" w:rsidP="003C7A46">
      <w:pPr>
        <w:ind w:firstLine="0"/>
        <w:rPr>
          <w:noProof/>
          <w:sz w:val="20"/>
          <w:szCs w:val="20"/>
        </w:rPr>
      </w:pPr>
      <w:r>
        <w:rPr>
          <w:noProof/>
          <w:sz w:val="20"/>
          <w:szCs w:val="20"/>
        </w:rPr>
        <w:t xml:space="preserve">SMP - </w:t>
      </w:r>
      <w:r w:rsidRPr="00E57EBD">
        <w:rPr>
          <w:noProof/>
          <w:sz w:val="20"/>
          <w:szCs w:val="20"/>
        </w:rPr>
        <w:t xml:space="preserve">Služby mesta Piešťany </w:t>
      </w:r>
    </w:p>
    <w:p w14:paraId="0F80AD71" w14:textId="42D32B7C" w:rsidR="003C7A46" w:rsidRPr="00AA2B06" w:rsidRDefault="003C7A46" w:rsidP="003C7A46">
      <w:pPr>
        <w:ind w:firstLine="0"/>
        <w:rPr>
          <w:noProof/>
          <w:sz w:val="20"/>
          <w:szCs w:val="20"/>
        </w:rPr>
      </w:pPr>
      <w:r w:rsidRPr="00AA2B06">
        <w:rPr>
          <w:noProof/>
          <w:sz w:val="20"/>
          <w:szCs w:val="20"/>
        </w:rPr>
        <w:t xml:space="preserve">SVB </w:t>
      </w:r>
      <w:r w:rsidR="00923232" w:rsidRPr="00AA2B06">
        <w:rPr>
          <w:noProof/>
          <w:sz w:val="20"/>
          <w:szCs w:val="20"/>
        </w:rPr>
        <w:t xml:space="preserve">– </w:t>
      </w:r>
      <w:r w:rsidRPr="00AA2B06">
        <w:rPr>
          <w:noProof/>
          <w:sz w:val="20"/>
          <w:szCs w:val="20"/>
        </w:rPr>
        <w:t xml:space="preserve"> Spoločenstvá vlastníkov bytov a nebytových priestorov</w:t>
      </w:r>
    </w:p>
    <w:p w14:paraId="568A6F76" w14:textId="77777777" w:rsidR="003C7A46" w:rsidRPr="00AA2B06" w:rsidRDefault="003C7A46" w:rsidP="003C7A46">
      <w:pPr>
        <w:ind w:firstLine="0"/>
        <w:rPr>
          <w:noProof/>
          <w:sz w:val="20"/>
          <w:szCs w:val="20"/>
        </w:rPr>
      </w:pPr>
      <w:r w:rsidRPr="00AA2B06">
        <w:rPr>
          <w:noProof/>
          <w:sz w:val="20"/>
          <w:szCs w:val="20"/>
        </w:rPr>
        <w:t>ŠK – Športový klub</w:t>
      </w:r>
    </w:p>
    <w:p w14:paraId="17E2F08A" w14:textId="6383CC56" w:rsidR="003C7A46" w:rsidRPr="00AA2B06" w:rsidRDefault="003C7A46" w:rsidP="003C7A46">
      <w:pPr>
        <w:ind w:firstLine="0"/>
        <w:rPr>
          <w:noProof/>
          <w:sz w:val="20"/>
          <w:szCs w:val="20"/>
        </w:rPr>
      </w:pPr>
      <w:r w:rsidRPr="00AA2B06">
        <w:rPr>
          <w:noProof/>
          <w:sz w:val="20"/>
          <w:szCs w:val="20"/>
        </w:rPr>
        <w:t>ŠÚ SR – Štatistický úrad Slovenskej republiky</w:t>
      </w:r>
    </w:p>
    <w:p w14:paraId="78329C78" w14:textId="77777777" w:rsidR="003C7A46" w:rsidRPr="00AA2B06" w:rsidRDefault="003C7A46" w:rsidP="003C7A46">
      <w:pPr>
        <w:ind w:firstLine="0"/>
        <w:rPr>
          <w:noProof/>
          <w:sz w:val="20"/>
          <w:szCs w:val="20"/>
        </w:rPr>
      </w:pPr>
      <w:r w:rsidRPr="00AA2B06">
        <w:rPr>
          <w:noProof/>
          <w:sz w:val="20"/>
          <w:szCs w:val="20"/>
        </w:rPr>
        <w:t>ŠOP – Štátna ochrana prírody</w:t>
      </w:r>
    </w:p>
    <w:p w14:paraId="48A9AC97" w14:textId="77777777" w:rsidR="003C7A46" w:rsidRPr="00AA2B06" w:rsidRDefault="003C7A46" w:rsidP="003C7A46">
      <w:pPr>
        <w:ind w:firstLine="0"/>
        <w:rPr>
          <w:noProof/>
          <w:sz w:val="20"/>
          <w:szCs w:val="20"/>
        </w:rPr>
      </w:pPr>
      <w:r w:rsidRPr="00AA2B06">
        <w:rPr>
          <w:noProof/>
          <w:sz w:val="20"/>
          <w:szCs w:val="20"/>
        </w:rPr>
        <w:t>ŤZP – Ťažko zdravotne postihnutý</w:t>
      </w:r>
    </w:p>
    <w:p w14:paraId="62BC40EB" w14:textId="77777777" w:rsidR="003C7A46" w:rsidRPr="00AA2B06" w:rsidRDefault="003C7A46" w:rsidP="003C7A46">
      <w:pPr>
        <w:ind w:firstLine="0"/>
        <w:rPr>
          <w:noProof/>
          <w:sz w:val="20"/>
          <w:szCs w:val="20"/>
        </w:rPr>
      </w:pPr>
      <w:r w:rsidRPr="00AA2B06">
        <w:rPr>
          <w:noProof/>
          <w:sz w:val="20"/>
          <w:szCs w:val="20"/>
        </w:rPr>
        <w:t>VÚC – Vyšší územný celok</w:t>
      </w:r>
    </w:p>
    <w:p w14:paraId="6B135973" w14:textId="77777777" w:rsidR="003C7A46" w:rsidRPr="00AA2B06" w:rsidRDefault="003C7A46" w:rsidP="003C7A46">
      <w:pPr>
        <w:ind w:firstLine="0"/>
        <w:rPr>
          <w:noProof/>
          <w:sz w:val="20"/>
          <w:szCs w:val="20"/>
        </w:rPr>
      </w:pPr>
      <w:r w:rsidRPr="00AA2B06">
        <w:rPr>
          <w:noProof/>
          <w:sz w:val="20"/>
          <w:szCs w:val="20"/>
        </w:rPr>
        <w:t>VZN – Všeobecne záväzné nariadenie</w:t>
      </w:r>
    </w:p>
    <w:p w14:paraId="605B8810" w14:textId="77777777" w:rsidR="003C7A46" w:rsidRPr="00AA2B06" w:rsidRDefault="003C7A46" w:rsidP="003C7A46">
      <w:pPr>
        <w:ind w:firstLine="0"/>
        <w:rPr>
          <w:noProof/>
          <w:sz w:val="20"/>
          <w:szCs w:val="20"/>
        </w:rPr>
      </w:pPr>
      <w:r w:rsidRPr="00AA2B06">
        <w:rPr>
          <w:noProof/>
          <w:sz w:val="20"/>
          <w:szCs w:val="20"/>
        </w:rPr>
        <w:t>ZŠ – Základná škola</w:t>
      </w:r>
    </w:p>
    <w:p w14:paraId="327FAE3F" w14:textId="3F00940E" w:rsidR="003C7A46" w:rsidRPr="00AA2B06" w:rsidRDefault="003C7A46" w:rsidP="003C7A46">
      <w:pPr>
        <w:ind w:firstLine="0"/>
        <w:rPr>
          <w:noProof/>
          <w:sz w:val="20"/>
          <w:szCs w:val="20"/>
        </w:rPr>
      </w:pPr>
      <w:r w:rsidRPr="00AA2B06">
        <w:rPr>
          <w:noProof/>
          <w:sz w:val="20"/>
          <w:szCs w:val="20"/>
        </w:rPr>
        <w:t>ŽoNFP – Žiadosť o nenávratný finančný príspevok</w:t>
      </w:r>
    </w:p>
    <w:p w14:paraId="5757A5A8" w14:textId="08358352" w:rsidR="00225662" w:rsidRPr="00AA2B06" w:rsidRDefault="001A3638" w:rsidP="00DD1450">
      <w:pPr>
        <w:ind w:firstLine="0"/>
        <w:rPr>
          <w:noProof/>
          <w:sz w:val="20"/>
          <w:szCs w:val="20"/>
        </w:rPr>
      </w:pPr>
      <w:r w:rsidRPr="00AA2B06">
        <w:rPr>
          <w:noProof/>
          <w:sz w:val="20"/>
          <w:szCs w:val="20"/>
        </w:rPr>
        <w:t>ŽP – Životné prostredie</w:t>
      </w:r>
    </w:p>
    <w:p w14:paraId="07FBA294" w14:textId="77777777" w:rsidR="00FE4CE6" w:rsidRPr="00DD1450" w:rsidRDefault="00FE4CE6" w:rsidP="00DD1450">
      <w:pPr>
        <w:ind w:firstLine="0"/>
        <w:rPr>
          <w:noProof/>
          <w:sz w:val="18"/>
          <w:szCs w:val="18"/>
        </w:rPr>
      </w:pPr>
    </w:p>
    <w:p w14:paraId="02920005" w14:textId="77777777" w:rsidR="00225662" w:rsidRPr="00F26AE0" w:rsidRDefault="00225662" w:rsidP="00D10C3F">
      <w:pPr>
        <w:rPr>
          <w:noProof/>
        </w:rPr>
      </w:pPr>
    </w:p>
    <w:p w14:paraId="6B952C90" w14:textId="1616412A" w:rsidR="00DA3173" w:rsidRPr="00F26AE0" w:rsidRDefault="00DA3173" w:rsidP="00D10C3F">
      <w:pPr>
        <w:rPr>
          <w:noProof/>
        </w:rPr>
      </w:pPr>
    </w:p>
    <w:p w14:paraId="6ECEA5D9" w14:textId="08BD5B83" w:rsidR="009E052C" w:rsidRPr="00F26AE0" w:rsidRDefault="009E052C" w:rsidP="00D10C3F">
      <w:pPr>
        <w:rPr>
          <w:noProof/>
        </w:rPr>
      </w:pPr>
    </w:p>
    <w:p w14:paraId="636C76CC" w14:textId="53165184" w:rsidR="009E052C" w:rsidRPr="00F26AE0" w:rsidRDefault="009E052C" w:rsidP="00D10C3F">
      <w:pPr>
        <w:rPr>
          <w:noProof/>
        </w:rPr>
      </w:pPr>
    </w:p>
    <w:p w14:paraId="4E12270C" w14:textId="77777777" w:rsidR="00DA3173" w:rsidRPr="00F26AE0" w:rsidRDefault="00DA3173" w:rsidP="00AA2B06">
      <w:pPr>
        <w:ind w:firstLine="0"/>
        <w:rPr>
          <w:noProof/>
        </w:rPr>
      </w:pPr>
    </w:p>
    <w:p w14:paraId="4473F9C6" w14:textId="77777777" w:rsidR="00B2713D" w:rsidRPr="00F26AE0" w:rsidRDefault="00B2713D" w:rsidP="00D10C3F">
      <w:pPr>
        <w:rPr>
          <w:noProof/>
        </w:rPr>
      </w:pPr>
    </w:p>
    <w:p w14:paraId="30F40E46" w14:textId="77777777" w:rsidR="00AA2B7F" w:rsidRPr="00F26AE0" w:rsidRDefault="00AA2B7F" w:rsidP="00D10C3F">
      <w:pPr>
        <w:rPr>
          <w:rFonts w:eastAsiaTheme="majorEastAsia" w:cstheme="majorBidi"/>
          <w:noProof/>
          <w:color w:val="7F7F7F" w:themeColor="text1" w:themeTint="80"/>
          <w:sz w:val="26"/>
          <w:szCs w:val="32"/>
        </w:rPr>
      </w:pPr>
      <w:r w:rsidRPr="00F26AE0">
        <w:rPr>
          <w:noProof/>
        </w:rPr>
        <w:br w:type="page"/>
      </w:r>
    </w:p>
    <w:p w14:paraId="28C5CBCB" w14:textId="35450256" w:rsidR="00DA3173" w:rsidRPr="00F26AE0" w:rsidRDefault="00AA2B7F" w:rsidP="00255798">
      <w:pPr>
        <w:pStyle w:val="Nadpis1"/>
        <w:shd w:val="clear" w:color="auto" w:fill="BFBFBF" w:themeFill="accent5" w:themeFillTint="66"/>
        <w:tabs>
          <w:tab w:val="left" w:pos="5760"/>
        </w:tabs>
        <w:rPr>
          <w:noProof/>
          <w:color w:val="595959" w:themeColor="text1" w:themeTint="A6"/>
          <w:sz w:val="22"/>
          <w:szCs w:val="24"/>
        </w:rPr>
      </w:pPr>
      <w:bookmarkStart w:id="1" w:name="_Toc174022513"/>
      <w:r w:rsidRPr="00F26AE0">
        <w:rPr>
          <w:noProof/>
          <w:color w:val="595959" w:themeColor="text1" w:themeTint="A6"/>
          <w:sz w:val="22"/>
          <w:szCs w:val="24"/>
        </w:rPr>
        <w:lastRenderedPageBreak/>
        <w:t xml:space="preserve">Príhovor </w:t>
      </w:r>
      <w:bookmarkEnd w:id="1"/>
      <w:r w:rsidR="00415278">
        <w:rPr>
          <w:noProof/>
          <w:color w:val="595959" w:themeColor="text1" w:themeTint="A6"/>
          <w:sz w:val="22"/>
          <w:szCs w:val="24"/>
        </w:rPr>
        <w:t>PRIMÁTORA</w:t>
      </w:r>
      <w:r w:rsidR="00255798">
        <w:rPr>
          <w:noProof/>
          <w:color w:val="595959" w:themeColor="text1" w:themeTint="A6"/>
          <w:sz w:val="22"/>
          <w:szCs w:val="24"/>
        </w:rPr>
        <w:tab/>
      </w:r>
    </w:p>
    <w:p w14:paraId="517F4386" w14:textId="329E3ABC" w:rsidR="00B2713D" w:rsidRPr="00F26AE0" w:rsidRDefault="00B2713D" w:rsidP="00D10C3F">
      <w:pPr>
        <w:rPr>
          <w:noProof/>
        </w:rPr>
      </w:pPr>
    </w:p>
    <w:p w14:paraId="1155F895" w14:textId="7EEDD156" w:rsidR="00213903" w:rsidRPr="00AA2B06" w:rsidRDefault="00213903" w:rsidP="00213903">
      <w:pPr>
        <w:ind w:firstLine="0"/>
        <w:rPr>
          <w:noProof/>
          <w:sz w:val="20"/>
          <w:szCs w:val="20"/>
        </w:rPr>
      </w:pPr>
      <w:r w:rsidRPr="00346A88">
        <w:rPr>
          <w:noProof/>
          <w:sz w:val="20"/>
          <w:szCs w:val="20"/>
        </w:rPr>
        <w:t>Vážení obyvatelia a návštevníci mest</w:t>
      </w:r>
      <w:r w:rsidR="00415278" w:rsidRPr="00346A88">
        <w:rPr>
          <w:noProof/>
          <w:sz w:val="20"/>
          <w:szCs w:val="20"/>
        </w:rPr>
        <w:t>a Piešťany</w:t>
      </w:r>
      <w:r w:rsidRPr="00346A88">
        <w:rPr>
          <w:noProof/>
          <w:sz w:val="20"/>
          <w:szCs w:val="20"/>
        </w:rPr>
        <w:t>!</w:t>
      </w:r>
      <w:r w:rsidRPr="00AA2B06">
        <w:rPr>
          <w:noProof/>
          <w:sz w:val="20"/>
          <w:szCs w:val="20"/>
        </w:rPr>
        <w:t xml:space="preserve"> </w:t>
      </w:r>
    </w:p>
    <w:p w14:paraId="2A2E17BD" w14:textId="080F4055" w:rsidR="00213903" w:rsidRPr="00AA2B06" w:rsidRDefault="00213903" w:rsidP="00213903">
      <w:pPr>
        <w:tabs>
          <w:tab w:val="left" w:pos="2880"/>
        </w:tabs>
        <w:ind w:firstLine="0"/>
        <w:rPr>
          <w:rFonts w:cs="Arial"/>
          <w:noProof/>
          <w:color w:val="000000" w:themeColor="text1"/>
          <w:sz w:val="20"/>
          <w:szCs w:val="20"/>
        </w:rPr>
      </w:pPr>
      <w:r w:rsidRPr="00AA2B06">
        <w:rPr>
          <w:rFonts w:cs="Arial"/>
          <w:noProof/>
          <w:color w:val="000000" w:themeColor="text1"/>
          <w:sz w:val="20"/>
          <w:szCs w:val="20"/>
        </w:rPr>
        <w:t xml:space="preserve">Predkladáme Vám </w:t>
      </w:r>
      <w:r w:rsidR="00415278" w:rsidRPr="00AA2B06">
        <w:rPr>
          <w:rFonts w:cs="Arial"/>
          <w:noProof/>
          <w:color w:val="000000" w:themeColor="text1"/>
          <w:sz w:val="20"/>
          <w:szCs w:val="20"/>
        </w:rPr>
        <w:t xml:space="preserve">aktualizáciu </w:t>
      </w:r>
      <w:r w:rsidRPr="00AA2B06">
        <w:rPr>
          <w:rFonts w:cs="Arial"/>
          <w:noProof/>
          <w:color w:val="000000" w:themeColor="text1"/>
          <w:sz w:val="20"/>
          <w:szCs w:val="20"/>
        </w:rPr>
        <w:t>Program</w:t>
      </w:r>
      <w:r w:rsidR="00415278" w:rsidRPr="00AA2B06">
        <w:rPr>
          <w:rFonts w:cs="Arial"/>
          <w:noProof/>
          <w:color w:val="000000" w:themeColor="text1"/>
          <w:sz w:val="20"/>
          <w:szCs w:val="20"/>
        </w:rPr>
        <w:t>u</w:t>
      </w:r>
      <w:r w:rsidRPr="00AA2B06">
        <w:rPr>
          <w:rFonts w:cs="Arial"/>
          <w:noProof/>
          <w:color w:val="000000" w:themeColor="text1"/>
          <w:sz w:val="20"/>
          <w:szCs w:val="20"/>
        </w:rPr>
        <w:t xml:space="preserve"> hospodárskeho </w:t>
      </w:r>
      <w:r w:rsidRPr="00AA2B06">
        <w:rPr>
          <w:rFonts w:cstheme="majorHAnsi"/>
          <w:noProof/>
          <w:color w:val="000000" w:themeColor="text1"/>
          <w:sz w:val="20"/>
          <w:szCs w:val="20"/>
        </w:rPr>
        <w:t xml:space="preserve">rozvoja </w:t>
      </w:r>
      <w:r w:rsidR="00415278" w:rsidRPr="00AA2B06">
        <w:rPr>
          <w:rFonts w:cstheme="majorHAnsi"/>
          <w:noProof/>
          <w:color w:val="000000" w:themeColor="text1"/>
          <w:sz w:val="20"/>
          <w:szCs w:val="20"/>
        </w:rPr>
        <w:t xml:space="preserve">a sociálneho rozvoja </w:t>
      </w:r>
      <w:r w:rsidRPr="00AA2B06">
        <w:rPr>
          <w:rFonts w:cs="Arial"/>
          <w:noProof/>
          <w:color w:val="000000" w:themeColor="text1"/>
          <w:sz w:val="20"/>
          <w:szCs w:val="20"/>
        </w:rPr>
        <w:t>mest</w:t>
      </w:r>
      <w:r w:rsidR="00415278" w:rsidRPr="00AA2B06">
        <w:rPr>
          <w:rFonts w:cs="Arial"/>
          <w:noProof/>
          <w:color w:val="000000" w:themeColor="text1"/>
          <w:sz w:val="20"/>
          <w:szCs w:val="20"/>
        </w:rPr>
        <w:t>a Piešťany</w:t>
      </w:r>
      <w:r w:rsidRPr="00AA2B06">
        <w:rPr>
          <w:rFonts w:cstheme="majorHAnsi"/>
          <w:noProof/>
          <w:color w:val="000000" w:themeColor="text1"/>
          <w:sz w:val="20"/>
          <w:szCs w:val="20"/>
        </w:rPr>
        <w:t xml:space="preserve"> na roky 202</w:t>
      </w:r>
      <w:r w:rsidR="00415278" w:rsidRPr="00AA2B06">
        <w:rPr>
          <w:rFonts w:cstheme="majorHAnsi"/>
          <w:noProof/>
          <w:color w:val="000000" w:themeColor="text1"/>
          <w:sz w:val="20"/>
          <w:szCs w:val="20"/>
        </w:rPr>
        <w:t>6</w:t>
      </w:r>
      <w:r w:rsidRPr="00AA2B06">
        <w:rPr>
          <w:rFonts w:cstheme="majorHAnsi"/>
          <w:noProof/>
          <w:color w:val="000000" w:themeColor="text1"/>
          <w:sz w:val="20"/>
          <w:szCs w:val="20"/>
        </w:rPr>
        <w:t xml:space="preserve"> - 203</w:t>
      </w:r>
      <w:r w:rsidR="00415278" w:rsidRPr="00AA2B06">
        <w:rPr>
          <w:rFonts w:cstheme="majorHAnsi"/>
          <w:noProof/>
          <w:color w:val="000000" w:themeColor="text1"/>
          <w:sz w:val="20"/>
          <w:szCs w:val="20"/>
        </w:rPr>
        <w:t>2</w:t>
      </w:r>
      <w:r w:rsidRPr="00AA2B06">
        <w:rPr>
          <w:rFonts w:cs="Arial"/>
          <w:noProof/>
          <w:color w:val="000000" w:themeColor="text1"/>
          <w:sz w:val="20"/>
          <w:szCs w:val="20"/>
        </w:rPr>
        <w:t>. Dokument PHRSR a územno-plánovacia dokumentácia predstavujú dva najzákladnejšie a najdôležitejšie strategické a plánovacie dokumenty na úrovni každej jednej samosprávy v rámci Slovenska. Ich schválením v zastupiteľstve sa stávajú záväznými nástrojmi systémového riadenia rozvoja samosprávy.</w:t>
      </w:r>
    </w:p>
    <w:p w14:paraId="45517C8F" w14:textId="5F22E64A" w:rsidR="00213903" w:rsidRPr="00AA2B06" w:rsidRDefault="00213903" w:rsidP="00213903">
      <w:pPr>
        <w:tabs>
          <w:tab w:val="left" w:pos="2880"/>
        </w:tabs>
        <w:ind w:firstLine="0"/>
        <w:rPr>
          <w:rFonts w:cs="Arial"/>
          <w:noProof/>
          <w:color w:val="000000" w:themeColor="text1"/>
          <w:sz w:val="20"/>
          <w:szCs w:val="20"/>
        </w:rPr>
      </w:pPr>
      <w:r w:rsidRPr="00AA2B06">
        <w:rPr>
          <w:rFonts w:cs="Arial"/>
          <w:noProof/>
          <w:color w:val="000000" w:themeColor="text1"/>
          <w:sz w:val="20"/>
          <w:szCs w:val="20"/>
        </w:rPr>
        <w:t xml:space="preserve">Vypracovanie Programu hospodárskeho rozvoja a sociálneho rozvoja je zákonnou povinnosťou každej obce, každej samosprávy. Táto povinnosť vychádza zo zákona č. 309/2014 Z. z. o podpore regionálneho rozvoja. </w:t>
      </w:r>
      <w:r w:rsidR="00415278" w:rsidRPr="00AA2B06">
        <w:rPr>
          <w:rFonts w:cs="Arial"/>
          <w:noProof/>
          <w:color w:val="000000" w:themeColor="text1"/>
          <w:sz w:val="20"/>
          <w:szCs w:val="20"/>
        </w:rPr>
        <w:t>Aktualizácia d</w:t>
      </w:r>
      <w:r w:rsidRPr="00AA2B06">
        <w:rPr>
          <w:rFonts w:cs="Arial"/>
          <w:noProof/>
          <w:color w:val="000000" w:themeColor="text1"/>
          <w:sz w:val="20"/>
          <w:szCs w:val="20"/>
        </w:rPr>
        <w:t>okument</w:t>
      </w:r>
      <w:r w:rsidR="00415278" w:rsidRPr="00AA2B06">
        <w:rPr>
          <w:rFonts w:cs="Arial"/>
          <w:noProof/>
          <w:color w:val="000000" w:themeColor="text1"/>
          <w:sz w:val="20"/>
          <w:szCs w:val="20"/>
        </w:rPr>
        <w:t>u</w:t>
      </w:r>
      <w:r w:rsidRPr="00AA2B06">
        <w:rPr>
          <w:rFonts w:cs="Arial"/>
          <w:noProof/>
          <w:color w:val="000000" w:themeColor="text1"/>
          <w:sz w:val="20"/>
          <w:szCs w:val="20"/>
        </w:rPr>
        <w:t xml:space="preserve"> PHRSR mest</w:t>
      </w:r>
      <w:r w:rsidR="00415278" w:rsidRPr="00AA2B06">
        <w:rPr>
          <w:rFonts w:cs="Arial"/>
          <w:noProof/>
          <w:color w:val="000000" w:themeColor="text1"/>
          <w:sz w:val="20"/>
          <w:szCs w:val="20"/>
        </w:rPr>
        <w:t xml:space="preserve">a Piešťany </w:t>
      </w:r>
      <w:r w:rsidRPr="00AA2B06">
        <w:rPr>
          <w:rFonts w:cs="Arial"/>
          <w:noProof/>
          <w:color w:val="000000" w:themeColor="text1"/>
          <w:sz w:val="20"/>
          <w:szCs w:val="20"/>
        </w:rPr>
        <w:t xml:space="preserve">obsahuje víziu rozvoja ako aj zoznam opatrení, ktorých realizovanie je potrebné pre dosiahnutie vízie </w:t>
      </w:r>
      <w:r w:rsidR="00415278" w:rsidRPr="00AA2B06">
        <w:rPr>
          <w:rFonts w:cs="Arial"/>
          <w:noProof/>
          <w:color w:val="000000" w:themeColor="text1"/>
          <w:sz w:val="20"/>
          <w:szCs w:val="20"/>
        </w:rPr>
        <w:t>nášho mesta</w:t>
      </w:r>
      <w:r w:rsidRPr="00AA2B06">
        <w:rPr>
          <w:rFonts w:cs="Arial"/>
          <w:noProof/>
          <w:color w:val="000000" w:themeColor="text1"/>
          <w:sz w:val="20"/>
          <w:szCs w:val="20"/>
        </w:rPr>
        <w:t xml:space="preserve">. Úlohou samosprávy je zabezpečiť napĺňanie jednotlivých opatrení ako aj konzistenciu aktivít so strategickým plánovaním a podmienkami podpory regionálneho rozvoja </w:t>
      </w:r>
      <w:r w:rsidR="00415278" w:rsidRPr="00AA2B06">
        <w:rPr>
          <w:rFonts w:cs="Arial"/>
          <w:noProof/>
          <w:color w:val="000000" w:themeColor="text1"/>
          <w:sz w:val="20"/>
          <w:szCs w:val="20"/>
        </w:rPr>
        <w:t>Piešťan</w:t>
      </w:r>
      <w:r w:rsidRPr="00AA2B06">
        <w:rPr>
          <w:rFonts w:cs="Arial"/>
          <w:noProof/>
          <w:color w:val="000000" w:themeColor="text1"/>
          <w:sz w:val="20"/>
          <w:szCs w:val="20"/>
        </w:rPr>
        <w:t xml:space="preserve"> v zmysle požiadaviek na čerpanie finančnej pomoci zo štrukturálnych fondov</w:t>
      </w:r>
      <w:r w:rsidR="00346A88">
        <w:rPr>
          <w:rFonts w:cs="Arial"/>
          <w:noProof/>
          <w:color w:val="000000" w:themeColor="text1"/>
          <w:sz w:val="20"/>
          <w:szCs w:val="20"/>
        </w:rPr>
        <w:t xml:space="preserve"> </w:t>
      </w:r>
      <w:r w:rsidRPr="00AA2B06">
        <w:rPr>
          <w:rFonts w:cs="Arial"/>
          <w:noProof/>
          <w:color w:val="000000" w:themeColor="text1"/>
          <w:sz w:val="20"/>
          <w:szCs w:val="20"/>
        </w:rPr>
        <w:t xml:space="preserve">a i.. </w:t>
      </w:r>
    </w:p>
    <w:p w14:paraId="62245E0D" w14:textId="13E84BC4" w:rsidR="00213903" w:rsidRPr="00AA2B06" w:rsidRDefault="00213903" w:rsidP="00213903">
      <w:pPr>
        <w:tabs>
          <w:tab w:val="left" w:pos="2880"/>
        </w:tabs>
        <w:ind w:firstLine="0"/>
        <w:rPr>
          <w:rFonts w:cs="Arial"/>
          <w:noProof/>
          <w:color w:val="000000" w:themeColor="text1"/>
          <w:sz w:val="20"/>
          <w:szCs w:val="20"/>
        </w:rPr>
      </w:pPr>
      <w:r w:rsidRPr="00AA2B06">
        <w:rPr>
          <w:rFonts w:cs="Arial"/>
          <w:noProof/>
          <w:color w:val="000000" w:themeColor="text1"/>
          <w:sz w:val="20"/>
          <w:szCs w:val="20"/>
        </w:rPr>
        <w:t xml:space="preserve">Predkladaný dokument je základným strednodobým plánovacím dokumentom podpory regionálneho rozvoja a regionálnej politiky na lokálnej úrovni. Priamo nadväzuje na strategické a programové dokumenty na vyššej regionálnej a najvyššej národnej a nadnárodnej  úrovni. Dokument rešpektuje lokálne špecifiká územia a práve z ich analýzy stanovuje rozvojové opatrenia a aktivity, ktorých schválením sa </w:t>
      </w:r>
      <w:r w:rsidR="00415278" w:rsidRPr="00AA2B06">
        <w:rPr>
          <w:rFonts w:cs="Arial"/>
          <w:noProof/>
          <w:color w:val="000000" w:themeColor="text1"/>
          <w:sz w:val="20"/>
          <w:szCs w:val="20"/>
        </w:rPr>
        <w:t>mesto Piešťany</w:t>
      </w:r>
      <w:r w:rsidRPr="00AA2B06">
        <w:rPr>
          <w:rFonts w:cstheme="majorHAnsi"/>
          <w:noProof/>
          <w:color w:val="000000" w:themeColor="text1"/>
          <w:sz w:val="20"/>
          <w:szCs w:val="20"/>
        </w:rPr>
        <w:t xml:space="preserve"> </w:t>
      </w:r>
      <w:r w:rsidRPr="00AA2B06">
        <w:rPr>
          <w:rFonts w:cs="Arial"/>
          <w:noProof/>
          <w:color w:val="000000" w:themeColor="text1"/>
          <w:sz w:val="20"/>
          <w:szCs w:val="20"/>
        </w:rPr>
        <w:t xml:space="preserve">zaväzuje k ich plneniu. </w:t>
      </w:r>
      <w:r w:rsidR="00415278" w:rsidRPr="00AA2B06">
        <w:rPr>
          <w:rFonts w:cs="Arial"/>
          <w:noProof/>
          <w:color w:val="000000" w:themeColor="text1"/>
          <w:sz w:val="20"/>
          <w:szCs w:val="20"/>
        </w:rPr>
        <w:t xml:space="preserve">Aktualizácia </w:t>
      </w:r>
      <w:r w:rsidR="00346A88">
        <w:rPr>
          <w:rFonts w:cs="Arial"/>
          <w:noProof/>
          <w:color w:val="000000" w:themeColor="text1"/>
          <w:sz w:val="20"/>
          <w:szCs w:val="20"/>
        </w:rPr>
        <w:t>P</w:t>
      </w:r>
      <w:r w:rsidRPr="00AA2B06">
        <w:rPr>
          <w:rFonts w:cs="Arial"/>
          <w:noProof/>
          <w:color w:val="000000" w:themeColor="text1"/>
          <w:sz w:val="20"/>
          <w:szCs w:val="20"/>
        </w:rPr>
        <w:t>rogram</w:t>
      </w:r>
      <w:r w:rsidR="00415278" w:rsidRPr="00AA2B06">
        <w:rPr>
          <w:rFonts w:cs="Arial"/>
          <w:noProof/>
          <w:color w:val="000000" w:themeColor="text1"/>
          <w:sz w:val="20"/>
          <w:szCs w:val="20"/>
        </w:rPr>
        <w:t>u</w:t>
      </w:r>
      <w:r w:rsidRPr="00AA2B06">
        <w:rPr>
          <w:rFonts w:cs="Arial"/>
          <w:noProof/>
          <w:color w:val="000000" w:themeColor="text1"/>
          <w:sz w:val="20"/>
          <w:szCs w:val="20"/>
        </w:rPr>
        <w:t xml:space="preserve"> hospodárskeho rozvoja a sociálneho rozvoja je spracovan</w:t>
      </w:r>
      <w:r w:rsidR="00415278" w:rsidRPr="00AA2B06">
        <w:rPr>
          <w:rFonts w:cs="Arial"/>
          <w:noProof/>
          <w:color w:val="000000" w:themeColor="text1"/>
          <w:sz w:val="20"/>
          <w:szCs w:val="20"/>
        </w:rPr>
        <w:t>á</w:t>
      </w:r>
      <w:r w:rsidRPr="00AA2B06">
        <w:rPr>
          <w:rFonts w:cs="Arial"/>
          <w:noProof/>
          <w:color w:val="000000" w:themeColor="text1"/>
          <w:sz w:val="20"/>
          <w:szCs w:val="20"/>
        </w:rPr>
        <w:t xml:space="preserve"> na obdobie rokov 202</w:t>
      </w:r>
      <w:r w:rsidR="00415278" w:rsidRPr="00AA2B06">
        <w:rPr>
          <w:rFonts w:cs="Arial"/>
          <w:noProof/>
          <w:color w:val="000000" w:themeColor="text1"/>
          <w:sz w:val="20"/>
          <w:szCs w:val="20"/>
        </w:rPr>
        <w:t>6</w:t>
      </w:r>
      <w:r w:rsidR="00923232" w:rsidRPr="00AA2B06">
        <w:rPr>
          <w:rFonts w:cs="Arial"/>
          <w:noProof/>
          <w:color w:val="000000" w:themeColor="text1"/>
          <w:sz w:val="20"/>
          <w:szCs w:val="20"/>
        </w:rPr>
        <w:t xml:space="preserve"> - </w:t>
      </w:r>
      <w:r w:rsidRPr="00AA2B06">
        <w:rPr>
          <w:rFonts w:cs="Arial"/>
          <w:noProof/>
          <w:color w:val="000000" w:themeColor="text1"/>
          <w:sz w:val="20"/>
          <w:szCs w:val="20"/>
        </w:rPr>
        <w:t>203</w:t>
      </w:r>
      <w:r w:rsidR="00415278" w:rsidRPr="00AA2B06">
        <w:rPr>
          <w:rFonts w:cs="Arial"/>
          <w:noProof/>
          <w:color w:val="000000" w:themeColor="text1"/>
          <w:sz w:val="20"/>
          <w:szCs w:val="20"/>
        </w:rPr>
        <w:t>2</w:t>
      </w:r>
      <w:r w:rsidRPr="00AA2B06">
        <w:rPr>
          <w:rFonts w:cs="Arial"/>
          <w:noProof/>
          <w:color w:val="000000" w:themeColor="text1"/>
          <w:sz w:val="20"/>
          <w:szCs w:val="20"/>
        </w:rPr>
        <w:t>. Na je</w:t>
      </w:r>
      <w:r w:rsidR="00415278" w:rsidRPr="00AA2B06">
        <w:rPr>
          <w:rFonts w:cs="Arial"/>
          <w:noProof/>
          <w:color w:val="000000" w:themeColor="text1"/>
          <w:sz w:val="20"/>
          <w:szCs w:val="20"/>
        </w:rPr>
        <w:t>j</w:t>
      </w:r>
      <w:r w:rsidRPr="00AA2B06">
        <w:rPr>
          <w:rFonts w:cs="Arial"/>
          <w:noProof/>
          <w:color w:val="000000" w:themeColor="text1"/>
          <w:sz w:val="20"/>
          <w:szCs w:val="20"/>
        </w:rPr>
        <w:t xml:space="preserve"> vypracovaní sa podieľalo viacero externých a interných spolupracovníkov, poslanci zastupiteľstva, zamestnanci samosprávy a v neposlednom rade samotní občania a organizácie pôsobiace v</w:t>
      </w:r>
      <w:r w:rsidR="00415278" w:rsidRPr="00AA2B06">
        <w:rPr>
          <w:rFonts w:cs="Arial"/>
          <w:noProof/>
          <w:color w:val="000000" w:themeColor="text1"/>
          <w:sz w:val="20"/>
          <w:szCs w:val="20"/>
        </w:rPr>
        <w:t> našom meste</w:t>
      </w:r>
      <w:r w:rsidRPr="00AA2B06">
        <w:rPr>
          <w:rFonts w:cs="Arial"/>
          <w:noProof/>
          <w:color w:val="000000" w:themeColor="text1"/>
          <w:sz w:val="20"/>
          <w:szCs w:val="20"/>
        </w:rPr>
        <w:t>.</w:t>
      </w:r>
    </w:p>
    <w:p w14:paraId="28390C57" w14:textId="0297F34A" w:rsidR="00213903" w:rsidRPr="00AA2B06" w:rsidRDefault="00213903" w:rsidP="00213903">
      <w:pPr>
        <w:tabs>
          <w:tab w:val="left" w:pos="2880"/>
        </w:tabs>
        <w:ind w:firstLine="0"/>
        <w:rPr>
          <w:rFonts w:cs="Arial"/>
          <w:noProof/>
          <w:color w:val="000000" w:themeColor="text1"/>
          <w:sz w:val="20"/>
          <w:szCs w:val="20"/>
        </w:rPr>
      </w:pPr>
      <w:r w:rsidRPr="00AA2B06">
        <w:rPr>
          <w:rFonts w:cs="Arial"/>
          <w:noProof/>
          <w:color w:val="000000" w:themeColor="text1"/>
          <w:sz w:val="20"/>
          <w:szCs w:val="20"/>
        </w:rPr>
        <w:t>Týmto by som r</w:t>
      </w:r>
      <w:r w:rsidR="00415278" w:rsidRPr="00AA2B06">
        <w:rPr>
          <w:rFonts w:cs="Arial"/>
          <w:noProof/>
          <w:color w:val="000000" w:themeColor="text1"/>
          <w:sz w:val="20"/>
          <w:szCs w:val="20"/>
        </w:rPr>
        <w:t>ád</w:t>
      </w:r>
      <w:r w:rsidRPr="00AA2B06">
        <w:rPr>
          <w:rFonts w:cs="Arial"/>
          <w:noProof/>
          <w:color w:val="000000" w:themeColor="text1"/>
          <w:sz w:val="20"/>
          <w:szCs w:val="20"/>
        </w:rPr>
        <w:t xml:space="preserve"> vyjadril svoje presvedčenie, že napredovanie </w:t>
      </w:r>
      <w:r w:rsidR="00415278" w:rsidRPr="00AA2B06">
        <w:rPr>
          <w:rFonts w:cs="Arial"/>
          <w:noProof/>
          <w:color w:val="000000" w:themeColor="text1"/>
          <w:sz w:val="20"/>
          <w:szCs w:val="20"/>
        </w:rPr>
        <w:t>mesta</w:t>
      </w:r>
      <w:r w:rsidRPr="00AA2B06">
        <w:rPr>
          <w:rFonts w:cs="Arial"/>
          <w:noProof/>
          <w:color w:val="000000" w:themeColor="text1"/>
          <w:sz w:val="20"/>
          <w:szCs w:val="20"/>
        </w:rPr>
        <w:t xml:space="preserve"> v súlade s týmto strategickým dokumentom bude prispievať k približovaniu sa k stanoveným cieľom, ktoré  pomôžu naplniť očakávania nás všetkých, ktorí </w:t>
      </w:r>
      <w:r w:rsidR="00415278" w:rsidRPr="00AA2B06">
        <w:rPr>
          <w:rFonts w:cs="Arial"/>
          <w:noProof/>
          <w:color w:val="000000" w:themeColor="text1"/>
          <w:sz w:val="20"/>
          <w:szCs w:val="20"/>
        </w:rPr>
        <w:t>v Piešťanoch</w:t>
      </w:r>
      <w:r w:rsidRPr="00AA2B06">
        <w:rPr>
          <w:rFonts w:cs="Arial"/>
          <w:noProof/>
          <w:color w:val="000000" w:themeColor="text1"/>
          <w:sz w:val="20"/>
          <w:szCs w:val="20"/>
        </w:rPr>
        <w:t xml:space="preserve"> žijeme a ktorí sa aktívne zaujímame o dianie v</w:t>
      </w:r>
      <w:r w:rsidR="00415278" w:rsidRPr="00AA2B06">
        <w:rPr>
          <w:rFonts w:cs="Arial"/>
          <w:noProof/>
          <w:color w:val="000000" w:themeColor="text1"/>
          <w:sz w:val="20"/>
          <w:szCs w:val="20"/>
        </w:rPr>
        <w:t> </w:t>
      </w:r>
      <w:r w:rsidRPr="00AA2B06">
        <w:rPr>
          <w:rFonts w:cs="Arial"/>
          <w:noProof/>
          <w:color w:val="000000" w:themeColor="text1"/>
          <w:sz w:val="20"/>
          <w:szCs w:val="20"/>
        </w:rPr>
        <w:t>naš</w:t>
      </w:r>
      <w:r w:rsidR="00415278" w:rsidRPr="00AA2B06">
        <w:rPr>
          <w:rFonts w:cs="Arial"/>
          <w:noProof/>
          <w:color w:val="000000" w:themeColor="text1"/>
          <w:sz w:val="20"/>
          <w:szCs w:val="20"/>
        </w:rPr>
        <w:t>om meste</w:t>
      </w:r>
      <w:r w:rsidRPr="00AA2B06">
        <w:rPr>
          <w:rFonts w:cs="Arial"/>
          <w:noProof/>
          <w:color w:val="000000" w:themeColor="text1"/>
          <w:sz w:val="20"/>
          <w:szCs w:val="20"/>
        </w:rPr>
        <w:t xml:space="preserve">. Zároveň pevne verím, že my, obyvatelia, budeme aktívni počas celého programového obdobia a budeme sa podieľať na tom, aby bol PHRSR otvorený a živý dokument, schopný reagovať na nové, aktuálne podnety. </w:t>
      </w:r>
    </w:p>
    <w:p w14:paraId="2F9B237F" w14:textId="72174AA8" w:rsidR="00213903" w:rsidRPr="00AA2B06" w:rsidRDefault="00AA2B06" w:rsidP="00213903">
      <w:pPr>
        <w:tabs>
          <w:tab w:val="left" w:pos="2880"/>
        </w:tabs>
        <w:ind w:firstLine="0"/>
        <w:rPr>
          <w:rFonts w:cs="Arial"/>
          <w:noProof/>
          <w:color w:val="000000" w:themeColor="text1"/>
          <w:sz w:val="20"/>
          <w:szCs w:val="20"/>
        </w:rPr>
      </w:pPr>
      <w:r>
        <w:rPr>
          <w:rFonts w:cs="Arial"/>
          <w:noProof/>
          <w:color w:val="000000" w:themeColor="text1"/>
          <w:sz w:val="20"/>
          <w:szCs w:val="20"/>
        </w:rPr>
        <w:drawing>
          <wp:anchor distT="0" distB="0" distL="114300" distR="114300" simplePos="0" relativeHeight="251838464" behindDoc="0" locked="0" layoutInCell="1" allowOverlap="1" wp14:anchorId="0B76E5E2" wp14:editId="526FBF30">
            <wp:simplePos x="0" y="0"/>
            <wp:positionH relativeFrom="column">
              <wp:posOffset>3986530</wp:posOffset>
            </wp:positionH>
            <wp:positionV relativeFrom="paragraph">
              <wp:posOffset>419100</wp:posOffset>
            </wp:positionV>
            <wp:extent cx="2000250" cy="1619250"/>
            <wp:effectExtent l="0" t="0" r="6350" b="6350"/>
            <wp:wrapThrough wrapText="bothSides">
              <wp:wrapPolygon edited="0">
                <wp:start x="0" y="0"/>
                <wp:lineTo x="0" y="21515"/>
                <wp:lineTo x="21531" y="21515"/>
                <wp:lineTo x="21531" y="0"/>
                <wp:lineTo x="0" y="0"/>
              </wp:wrapPolygon>
            </wp:wrapThrough>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ok 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00250" cy="1619250"/>
                    </a:xfrm>
                    <a:prstGeom prst="rect">
                      <a:avLst/>
                    </a:prstGeom>
                  </pic:spPr>
                </pic:pic>
              </a:graphicData>
            </a:graphic>
            <wp14:sizeRelH relativeFrom="page">
              <wp14:pctWidth>0</wp14:pctWidth>
            </wp14:sizeRelH>
            <wp14:sizeRelV relativeFrom="page">
              <wp14:pctHeight>0</wp14:pctHeight>
            </wp14:sizeRelV>
          </wp:anchor>
        </w:drawing>
      </w:r>
      <w:r w:rsidR="00213903" w:rsidRPr="00AA2B06">
        <w:rPr>
          <w:rFonts w:cs="Arial"/>
          <w:noProof/>
          <w:color w:val="000000" w:themeColor="text1"/>
          <w:sz w:val="20"/>
          <w:szCs w:val="20"/>
        </w:rPr>
        <w:t xml:space="preserve">Srdečne sa chcem poďakovať všetkým, ktorí na tejto neľahkej a časovo náročnej tvorbe programu aktívne participovali a prispeli tým k formovaniu budúcnosti </w:t>
      </w:r>
      <w:r w:rsidR="00415278" w:rsidRPr="00AA2B06">
        <w:rPr>
          <w:rFonts w:cs="Arial"/>
          <w:noProof/>
          <w:color w:val="000000" w:themeColor="text1"/>
          <w:sz w:val="20"/>
          <w:szCs w:val="20"/>
        </w:rPr>
        <w:t>nášho mesta</w:t>
      </w:r>
      <w:r w:rsidR="00213903" w:rsidRPr="00AA2B06">
        <w:rPr>
          <w:rFonts w:cs="Arial"/>
          <w:noProof/>
          <w:color w:val="000000" w:themeColor="text1"/>
          <w:sz w:val="20"/>
          <w:szCs w:val="20"/>
        </w:rPr>
        <w:t>.</w:t>
      </w:r>
    </w:p>
    <w:p w14:paraId="1E65B352" w14:textId="0821161D" w:rsidR="001E2B09" w:rsidRPr="00AA2B06" w:rsidRDefault="00AA2B06" w:rsidP="00D21952">
      <w:pPr>
        <w:ind w:firstLine="0"/>
        <w:rPr>
          <w:noProof/>
          <w:shd w:val="clear" w:color="auto" w:fill="FFFFFF"/>
        </w:rPr>
      </w:pPr>
      <w:r>
        <w:fldChar w:fldCharType="begin"/>
      </w:r>
      <w:r>
        <w:instrText xml:space="preserve"> INCLUDEPICTURE "/Users/dokumenty/Library/Group Containers/UBF8T346G9.ms/WebArchiveCopyPasteTempFiles/com.microsoft.Word/evt_image.php?img=12575" \* MERGEFORMATINET </w:instrText>
      </w:r>
      <w:r w:rsidR="00000000">
        <w:fldChar w:fldCharType="separate"/>
      </w:r>
      <w:r>
        <w:fldChar w:fldCharType="end"/>
      </w:r>
    </w:p>
    <w:p w14:paraId="6106EB27" w14:textId="460B5B12" w:rsidR="00D10C3F" w:rsidRPr="00AA2B06" w:rsidRDefault="00415278" w:rsidP="00415278">
      <w:pPr>
        <w:ind w:left="5664"/>
        <w:jc w:val="right"/>
        <w:rPr>
          <w:noProof/>
          <w:sz w:val="20"/>
          <w:szCs w:val="20"/>
          <w:shd w:val="clear" w:color="auto" w:fill="FFFFFF"/>
        </w:rPr>
      </w:pPr>
      <w:r w:rsidRPr="00AA2B06">
        <w:rPr>
          <w:noProof/>
          <w:sz w:val="20"/>
          <w:szCs w:val="20"/>
          <w:shd w:val="clear" w:color="auto" w:fill="FFFFFF"/>
        </w:rPr>
        <w:t>Mgr. Peter Jančovič, PhD.</w:t>
      </w:r>
    </w:p>
    <w:p w14:paraId="552D09EA" w14:textId="187B7402" w:rsidR="009E1904" w:rsidRPr="00AA2B06" w:rsidRDefault="00415278" w:rsidP="001E2B09">
      <w:pPr>
        <w:jc w:val="right"/>
        <w:rPr>
          <w:noProof/>
          <w:sz w:val="20"/>
          <w:szCs w:val="20"/>
          <w:shd w:val="clear" w:color="auto" w:fill="FFFFFF"/>
        </w:rPr>
      </w:pPr>
      <w:r w:rsidRPr="00AA2B06">
        <w:rPr>
          <w:noProof/>
          <w:sz w:val="20"/>
          <w:szCs w:val="20"/>
          <w:shd w:val="clear" w:color="auto" w:fill="FFFFFF"/>
        </w:rPr>
        <w:t>Primátor mesta Piešťany</w:t>
      </w:r>
    </w:p>
    <w:p w14:paraId="4ACC5E39" w14:textId="7D304CAB" w:rsidR="00570875" w:rsidRPr="00AA2B06" w:rsidRDefault="00570875" w:rsidP="00AA2B06">
      <w:pPr>
        <w:ind w:firstLine="0"/>
        <w:rPr>
          <w:noProof/>
          <w:sz w:val="18"/>
          <w:szCs w:val="18"/>
          <w:shd w:val="clear" w:color="auto" w:fill="FFFFFF"/>
        </w:rPr>
      </w:pPr>
    </w:p>
    <w:p w14:paraId="748871A7" w14:textId="4DFE7F6E" w:rsidR="00C22AC4" w:rsidRPr="00044B39" w:rsidRDefault="002A6B2F" w:rsidP="00044B39">
      <w:pPr>
        <w:pStyle w:val="Nadpis2"/>
        <w:shd w:val="clear" w:color="auto" w:fill="9F9F9F" w:themeFill="accent5" w:themeFillTint="99"/>
        <w:spacing w:before="0" w:after="160"/>
        <w:ind w:left="0" w:firstLine="0"/>
        <w:rPr>
          <w:noProof/>
          <w:color w:val="FFFFFF" w:themeColor="background1"/>
          <w:sz w:val="28"/>
          <w:szCs w:val="28"/>
        </w:rPr>
      </w:pPr>
      <w:bookmarkStart w:id="2" w:name="_Toc174022514"/>
      <w:r w:rsidRPr="00044B39">
        <w:rPr>
          <w:noProof/>
          <w:color w:val="FFFFFF" w:themeColor="background1"/>
          <w:sz w:val="28"/>
          <w:szCs w:val="28"/>
        </w:rPr>
        <w:lastRenderedPageBreak/>
        <w:t>Úvod</w:t>
      </w:r>
      <w:bookmarkEnd w:id="2"/>
    </w:p>
    <w:p w14:paraId="1C67C1C4" w14:textId="0A0C01F4" w:rsidR="00B95F5C" w:rsidRPr="00AA2B06" w:rsidRDefault="00044B39" w:rsidP="00C22AC4">
      <w:pPr>
        <w:ind w:firstLine="0"/>
        <w:rPr>
          <w:noProof/>
          <w:sz w:val="20"/>
          <w:szCs w:val="20"/>
        </w:rPr>
      </w:pPr>
      <w:r>
        <w:rPr>
          <w:noProof/>
          <w:sz w:val="20"/>
          <w:szCs w:val="20"/>
        </w:rPr>
        <w:t xml:space="preserve">Aktualizácia </w:t>
      </w:r>
      <w:r w:rsidR="004C0658" w:rsidRPr="00AA2B06">
        <w:rPr>
          <w:noProof/>
          <w:sz w:val="20"/>
          <w:szCs w:val="20"/>
        </w:rPr>
        <w:t>Program</w:t>
      </w:r>
      <w:r>
        <w:rPr>
          <w:noProof/>
          <w:sz w:val="20"/>
          <w:szCs w:val="20"/>
        </w:rPr>
        <w:t>u</w:t>
      </w:r>
      <w:r w:rsidR="004C0658" w:rsidRPr="00AA2B06">
        <w:rPr>
          <w:noProof/>
          <w:sz w:val="20"/>
          <w:szCs w:val="20"/>
        </w:rPr>
        <w:t xml:space="preserve"> hospodárskeho </w:t>
      </w:r>
      <w:r w:rsidR="00B95F5C" w:rsidRPr="00AA2B06">
        <w:rPr>
          <w:noProof/>
          <w:sz w:val="20"/>
          <w:szCs w:val="20"/>
        </w:rPr>
        <w:t xml:space="preserve">rozvoja </w:t>
      </w:r>
      <w:r w:rsidR="004C0658" w:rsidRPr="00AA2B06">
        <w:rPr>
          <w:noProof/>
          <w:sz w:val="20"/>
          <w:szCs w:val="20"/>
        </w:rPr>
        <w:t>a sociálneho rozvoja</w:t>
      </w:r>
      <w:r w:rsidR="0078010A" w:rsidRPr="00AA2B06">
        <w:rPr>
          <w:noProof/>
          <w:sz w:val="20"/>
          <w:szCs w:val="20"/>
        </w:rPr>
        <w:t xml:space="preserve"> (PH</w:t>
      </w:r>
      <w:r w:rsidR="00B95F5C" w:rsidRPr="00AA2B06">
        <w:rPr>
          <w:noProof/>
          <w:sz w:val="20"/>
          <w:szCs w:val="20"/>
        </w:rPr>
        <w:t>R</w:t>
      </w:r>
      <w:r w:rsidR="0078010A" w:rsidRPr="00AA2B06">
        <w:rPr>
          <w:noProof/>
          <w:sz w:val="20"/>
          <w:szCs w:val="20"/>
        </w:rPr>
        <w:t>SR)</w:t>
      </w:r>
      <w:r w:rsidR="004C0658" w:rsidRPr="00AA2B06">
        <w:rPr>
          <w:noProof/>
          <w:sz w:val="20"/>
          <w:szCs w:val="20"/>
        </w:rPr>
        <w:t xml:space="preserve"> mest</w:t>
      </w:r>
      <w:r w:rsidR="00AA2B06">
        <w:rPr>
          <w:noProof/>
          <w:sz w:val="20"/>
          <w:szCs w:val="20"/>
        </w:rPr>
        <w:t xml:space="preserve">a Piešťany </w:t>
      </w:r>
      <w:r w:rsidR="004C0658" w:rsidRPr="00AA2B06">
        <w:rPr>
          <w:noProof/>
          <w:sz w:val="20"/>
          <w:szCs w:val="20"/>
        </w:rPr>
        <w:t>na roky 202</w:t>
      </w:r>
      <w:r w:rsidR="00AA2B06">
        <w:rPr>
          <w:noProof/>
          <w:sz w:val="20"/>
          <w:szCs w:val="20"/>
        </w:rPr>
        <w:t>6</w:t>
      </w:r>
      <w:r w:rsidR="004C0658" w:rsidRPr="00AA2B06">
        <w:rPr>
          <w:noProof/>
          <w:sz w:val="20"/>
          <w:szCs w:val="20"/>
        </w:rPr>
        <w:t xml:space="preserve"> - 20</w:t>
      </w:r>
      <w:r w:rsidR="00570875" w:rsidRPr="00AA2B06">
        <w:rPr>
          <w:noProof/>
          <w:sz w:val="20"/>
          <w:szCs w:val="20"/>
        </w:rPr>
        <w:t>3</w:t>
      </w:r>
      <w:r w:rsidR="00AA2B06">
        <w:rPr>
          <w:noProof/>
          <w:sz w:val="20"/>
          <w:szCs w:val="20"/>
        </w:rPr>
        <w:t>2</w:t>
      </w:r>
      <w:r w:rsidR="004C0658" w:rsidRPr="00AA2B06">
        <w:rPr>
          <w:noProof/>
          <w:sz w:val="20"/>
          <w:szCs w:val="20"/>
        </w:rPr>
        <w:t xml:space="preserve"> </w:t>
      </w:r>
      <w:r w:rsidR="00E761AB" w:rsidRPr="00AA2B06">
        <w:rPr>
          <w:noProof/>
          <w:sz w:val="20"/>
          <w:szCs w:val="20"/>
        </w:rPr>
        <w:t>je strednodobý strategický dokument</w:t>
      </w:r>
      <w:r w:rsidR="00A5194B" w:rsidRPr="00AA2B06">
        <w:rPr>
          <w:noProof/>
          <w:sz w:val="20"/>
          <w:szCs w:val="20"/>
        </w:rPr>
        <w:t xml:space="preserve">. </w:t>
      </w:r>
      <w:r w:rsidR="004F2C5D" w:rsidRPr="00AA2B06">
        <w:rPr>
          <w:noProof/>
          <w:sz w:val="20"/>
          <w:szCs w:val="20"/>
        </w:rPr>
        <w:t>Cieľom dokumentu</w:t>
      </w:r>
      <w:r w:rsidR="00A5194B" w:rsidRPr="00AA2B06">
        <w:rPr>
          <w:noProof/>
          <w:sz w:val="20"/>
          <w:szCs w:val="20"/>
        </w:rPr>
        <w:t xml:space="preserve"> </w:t>
      </w:r>
      <w:r w:rsidR="004C0658" w:rsidRPr="00AA2B06">
        <w:rPr>
          <w:noProof/>
          <w:sz w:val="20"/>
          <w:szCs w:val="20"/>
        </w:rPr>
        <w:t>je</w:t>
      </w:r>
      <w:r w:rsidR="00E761AB" w:rsidRPr="00AA2B06">
        <w:rPr>
          <w:noProof/>
          <w:sz w:val="20"/>
          <w:szCs w:val="20"/>
        </w:rPr>
        <w:t xml:space="preserve"> rozvoj </w:t>
      </w:r>
      <w:r w:rsidR="00AA2B06">
        <w:rPr>
          <w:noProof/>
          <w:sz w:val="20"/>
          <w:szCs w:val="20"/>
        </w:rPr>
        <w:t>mesta</w:t>
      </w:r>
      <w:r w:rsidR="00E761AB" w:rsidRPr="00AA2B06">
        <w:rPr>
          <w:noProof/>
          <w:sz w:val="20"/>
          <w:szCs w:val="20"/>
        </w:rPr>
        <w:t xml:space="preserve"> v súlade s j</w:t>
      </w:r>
      <w:r w:rsidR="002A6B2F" w:rsidRPr="00AA2B06">
        <w:rPr>
          <w:noProof/>
          <w:sz w:val="20"/>
          <w:szCs w:val="20"/>
        </w:rPr>
        <w:t>e</w:t>
      </w:r>
      <w:r w:rsidR="00AA2B06">
        <w:rPr>
          <w:noProof/>
          <w:sz w:val="20"/>
          <w:szCs w:val="20"/>
        </w:rPr>
        <w:t>ho</w:t>
      </w:r>
      <w:r w:rsidR="00E761AB" w:rsidRPr="00AA2B06">
        <w:rPr>
          <w:noProof/>
          <w:sz w:val="20"/>
          <w:szCs w:val="20"/>
        </w:rPr>
        <w:t xml:space="preserve"> špecifikami</w:t>
      </w:r>
      <w:r w:rsidR="004C0658" w:rsidRPr="00AA2B06">
        <w:rPr>
          <w:noProof/>
          <w:sz w:val="20"/>
          <w:szCs w:val="20"/>
        </w:rPr>
        <w:t xml:space="preserve"> </w:t>
      </w:r>
      <w:r w:rsidR="00E761AB" w:rsidRPr="00AA2B06">
        <w:rPr>
          <w:noProof/>
          <w:sz w:val="20"/>
          <w:szCs w:val="20"/>
        </w:rPr>
        <w:t xml:space="preserve">a požiadavkami modernej spoločnosti. </w:t>
      </w:r>
      <w:r w:rsidR="002A6B2F" w:rsidRPr="00AA2B06">
        <w:rPr>
          <w:noProof/>
          <w:sz w:val="20"/>
          <w:szCs w:val="20"/>
        </w:rPr>
        <w:t>Dokument d</w:t>
      </w:r>
      <w:r w:rsidR="004C0658" w:rsidRPr="00AA2B06">
        <w:rPr>
          <w:noProof/>
          <w:sz w:val="20"/>
          <w:szCs w:val="20"/>
        </w:rPr>
        <w:t>efinuje</w:t>
      </w:r>
      <w:r w:rsidR="00E761AB" w:rsidRPr="00AA2B06">
        <w:rPr>
          <w:noProof/>
          <w:sz w:val="20"/>
          <w:szCs w:val="20"/>
        </w:rPr>
        <w:t xml:space="preserve"> prioritné oblasti </w:t>
      </w:r>
      <w:r w:rsidR="004C0658" w:rsidRPr="00AA2B06">
        <w:rPr>
          <w:noProof/>
          <w:sz w:val="20"/>
          <w:szCs w:val="20"/>
        </w:rPr>
        <w:t xml:space="preserve">a kľúčové ciele </w:t>
      </w:r>
      <w:r w:rsidR="00A5194B" w:rsidRPr="00AA2B06">
        <w:rPr>
          <w:noProof/>
          <w:sz w:val="20"/>
          <w:szCs w:val="20"/>
        </w:rPr>
        <w:t>rozvoja územia</w:t>
      </w:r>
      <w:r w:rsidR="005979BC" w:rsidRPr="00AA2B06">
        <w:rPr>
          <w:noProof/>
          <w:sz w:val="20"/>
          <w:szCs w:val="20"/>
        </w:rPr>
        <w:t xml:space="preserve">. </w:t>
      </w:r>
      <w:r w:rsidR="002A6B2F" w:rsidRPr="00AA2B06">
        <w:rPr>
          <w:noProof/>
          <w:sz w:val="20"/>
          <w:szCs w:val="20"/>
        </w:rPr>
        <w:t xml:space="preserve">PHRSR </w:t>
      </w:r>
      <w:r w:rsidR="00AA2B06">
        <w:rPr>
          <w:noProof/>
          <w:sz w:val="20"/>
          <w:szCs w:val="20"/>
        </w:rPr>
        <w:t>mesta Piešťany</w:t>
      </w:r>
      <w:r w:rsidR="005979BC" w:rsidRPr="00AA2B06">
        <w:rPr>
          <w:noProof/>
          <w:sz w:val="20"/>
          <w:szCs w:val="20"/>
        </w:rPr>
        <w:t xml:space="preserve"> môže významne prispieť k zvýšeniu prosperity územia. Prijatím tohto dokumentu </w:t>
      </w:r>
      <w:r w:rsidR="00AA2B06">
        <w:rPr>
          <w:noProof/>
          <w:sz w:val="20"/>
          <w:szCs w:val="20"/>
        </w:rPr>
        <w:t>mesto</w:t>
      </w:r>
      <w:r w:rsidR="005979BC" w:rsidRPr="00AA2B06">
        <w:rPr>
          <w:noProof/>
          <w:sz w:val="20"/>
          <w:szCs w:val="20"/>
        </w:rPr>
        <w:t xml:space="preserve"> smeruje k snahe o plánovaný rozvoj územia, ktorý súčasným aj budúcim generáciám umožní uspokojovať ich sociálne, ekonomické a iné potreby a zároveň zachová kvalitné životné prostredie. Dokument prezentuje spoločnú víziu rozvoja </w:t>
      </w:r>
      <w:r w:rsidR="00AA2B06">
        <w:rPr>
          <w:noProof/>
          <w:sz w:val="20"/>
          <w:szCs w:val="20"/>
        </w:rPr>
        <w:t>mesta</w:t>
      </w:r>
      <w:r w:rsidR="005979BC" w:rsidRPr="00AA2B06">
        <w:rPr>
          <w:noProof/>
          <w:sz w:val="20"/>
          <w:szCs w:val="20"/>
        </w:rPr>
        <w:t xml:space="preserve"> založenú na výsledkoch strategického plánovania. Navrhované aktivity vychádzajú z miestnych podmienok a potrieb a smerujú k zlepšeniu kvality života v </w:t>
      </w:r>
      <w:r w:rsidR="002F0EF9" w:rsidRPr="00AA2B06">
        <w:rPr>
          <w:noProof/>
          <w:sz w:val="20"/>
          <w:szCs w:val="20"/>
        </w:rPr>
        <w:t>území</w:t>
      </w:r>
      <w:r w:rsidR="005979BC" w:rsidRPr="00AA2B06">
        <w:rPr>
          <w:noProof/>
          <w:sz w:val="20"/>
          <w:szCs w:val="20"/>
        </w:rPr>
        <w:t>.</w:t>
      </w:r>
    </w:p>
    <w:p w14:paraId="4572DE9D" w14:textId="1DA10A46" w:rsidR="00175634" w:rsidRPr="00AA2B06" w:rsidRDefault="002F0EF9" w:rsidP="00AA2B06">
      <w:pPr>
        <w:ind w:firstLine="0"/>
        <w:rPr>
          <w:noProof/>
          <w:sz w:val="20"/>
          <w:szCs w:val="20"/>
        </w:rPr>
      </w:pPr>
      <w:r w:rsidRPr="00AA2B06">
        <w:rPr>
          <w:noProof/>
          <w:sz w:val="20"/>
          <w:szCs w:val="20"/>
        </w:rPr>
        <w:t>PH</w:t>
      </w:r>
      <w:r w:rsidR="00B95F5C" w:rsidRPr="00AA2B06">
        <w:rPr>
          <w:noProof/>
          <w:sz w:val="20"/>
          <w:szCs w:val="20"/>
        </w:rPr>
        <w:t>R</w:t>
      </w:r>
      <w:r w:rsidRPr="00AA2B06">
        <w:rPr>
          <w:noProof/>
          <w:sz w:val="20"/>
          <w:szCs w:val="20"/>
        </w:rPr>
        <w:t>SR pozostáva z 5 tematických okruhov</w:t>
      </w:r>
      <w:r w:rsidR="00213903" w:rsidRPr="00AA2B06">
        <w:rPr>
          <w:noProof/>
          <w:sz w:val="20"/>
          <w:szCs w:val="20"/>
        </w:rPr>
        <w:t xml:space="preserve"> -</w:t>
      </w:r>
      <w:r w:rsidR="003375EB" w:rsidRPr="00AA2B06">
        <w:rPr>
          <w:noProof/>
          <w:sz w:val="20"/>
          <w:szCs w:val="20"/>
        </w:rPr>
        <w:t xml:space="preserve"> z analytickej časti, strategickej časti, realizačnej časti, </w:t>
      </w:r>
      <w:r w:rsidR="00301DB6" w:rsidRPr="00AA2B06">
        <w:rPr>
          <w:noProof/>
          <w:sz w:val="20"/>
          <w:szCs w:val="20"/>
        </w:rPr>
        <w:t>p</w:t>
      </w:r>
      <w:r w:rsidR="003375EB" w:rsidRPr="00AA2B06">
        <w:rPr>
          <w:noProof/>
          <w:sz w:val="20"/>
          <w:szCs w:val="20"/>
        </w:rPr>
        <w:t>rogramovej časti</w:t>
      </w:r>
      <w:r w:rsidR="00175634" w:rsidRPr="00AA2B06">
        <w:rPr>
          <w:noProof/>
          <w:sz w:val="20"/>
          <w:szCs w:val="20"/>
        </w:rPr>
        <w:t xml:space="preserve"> </w:t>
      </w:r>
      <w:r w:rsidR="003375EB" w:rsidRPr="00AA2B06">
        <w:rPr>
          <w:noProof/>
          <w:sz w:val="20"/>
          <w:szCs w:val="20"/>
        </w:rPr>
        <w:t>a</w:t>
      </w:r>
      <w:r w:rsidR="001A1236" w:rsidRPr="00AA2B06">
        <w:rPr>
          <w:noProof/>
          <w:sz w:val="20"/>
          <w:szCs w:val="20"/>
        </w:rPr>
        <w:t xml:space="preserve"> </w:t>
      </w:r>
      <w:r w:rsidR="003375EB" w:rsidRPr="00AA2B06">
        <w:rPr>
          <w:noProof/>
          <w:sz w:val="20"/>
          <w:szCs w:val="20"/>
        </w:rPr>
        <w:t xml:space="preserve">z </w:t>
      </w:r>
      <w:r w:rsidR="00175634" w:rsidRPr="00AA2B06">
        <w:rPr>
          <w:noProof/>
          <w:sz w:val="20"/>
          <w:szCs w:val="20"/>
        </w:rPr>
        <w:t>f</w:t>
      </w:r>
      <w:r w:rsidR="003375EB" w:rsidRPr="00AA2B06">
        <w:rPr>
          <w:noProof/>
          <w:sz w:val="20"/>
          <w:szCs w:val="20"/>
        </w:rPr>
        <w:t xml:space="preserve">inančného plánu. </w:t>
      </w:r>
    </w:p>
    <w:p w14:paraId="46A3262A" w14:textId="0E092CB7" w:rsidR="00D83AF9" w:rsidRPr="00F26AE0" w:rsidRDefault="00C70639" w:rsidP="0087427B">
      <w:pPr>
        <w:ind w:firstLine="0"/>
        <w:jc w:val="left"/>
        <w:rPr>
          <w:noProof/>
        </w:rPr>
      </w:pPr>
      <w:r>
        <w:rPr>
          <w:noProof/>
        </w:rPr>
        <w:drawing>
          <wp:inline distT="0" distB="0" distL="0" distR="0" wp14:anchorId="1105160A" wp14:editId="793D3E90">
            <wp:extent cx="5760720" cy="3787775"/>
            <wp:effectExtent l="0" t="0" r="508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ok 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787775"/>
                    </a:xfrm>
                    <a:prstGeom prst="rect">
                      <a:avLst/>
                    </a:prstGeom>
                  </pic:spPr>
                </pic:pic>
              </a:graphicData>
            </a:graphic>
          </wp:inline>
        </w:drawing>
      </w:r>
    </w:p>
    <w:p w14:paraId="55AFC3D2" w14:textId="230538CC" w:rsidR="001A1236" w:rsidRPr="00F26AE0" w:rsidRDefault="00E3046F" w:rsidP="00E3046F">
      <w:pPr>
        <w:ind w:firstLine="0"/>
        <w:rPr>
          <w:rFonts w:cstheme="majorHAnsi"/>
          <w:b/>
          <w:bCs/>
          <w:i/>
          <w:iCs/>
          <w:noProof/>
          <w:color w:val="595959" w:themeColor="text1" w:themeTint="A6"/>
          <w:sz w:val="18"/>
          <w:szCs w:val="18"/>
        </w:rPr>
      </w:pPr>
      <w:r w:rsidRPr="00F26AE0">
        <w:rPr>
          <w:i/>
          <w:iCs/>
          <w:noProof/>
          <w:color w:val="595959" w:themeColor="text1" w:themeTint="A6"/>
          <w:sz w:val="15"/>
          <w:szCs w:val="15"/>
        </w:rPr>
        <w:t xml:space="preserve">Schéma </w:t>
      </w:r>
      <w:r w:rsidRPr="00F26AE0">
        <w:rPr>
          <w:i/>
          <w:iCs/>
          <w:noProof/>
          <w:color w:val="595959" w:themeColor="text1" w:themeTint="A6"/>
          <w:sz w:val="15"/>
          <w:szCs w:val="15"/>
        </w:rPr>
        <w:fldChar w:fldCharType="begin"/>
      </w:r>
      <w:r w:rsidRPr="00F26AE0">
        <w:rPr>
          <w:i/>
          <w:iCs/>
          <w:noProof/>
          <w:color w:val="595959" w:themeColor="text1" w:themeTint="A6"/>
          <w:sz w:val="15"/>
          <w:szCs w:val="15"/>
        </w:rPr>
        <w:instrText xml:space="preserve"> SEQ Schéma \* ARABIC </w:instrText>
      </w:r>
      <w:r w:rsidRPr="00F26AE0">
        <w:rPr>
          <w:i/>
          <w:iCs/>
          <w:noProof/>
          <w:color w:val="595959" w:themeColor="text1" w:themeTint="A6"/>
          <w:sz w:val="15"/>
          <w:szCs w:val="15"/>
        </w:rPr>
        <w:fldChar w:fldCharType="separate"/>
      </w:r>
      <w:r w:rsidR="00204642">
        <w:rPr>
          <w:i/>
          <w:iCs/>
          <w:noProof/>
          <w:color w:val="595959" w:themeColor="text1" w:themeTint="A6"/>
          <w:sz w:val="15"/>
          <w:szCs w:val="15"/>
        </w:rPr>
        <w:t>1</w:t>
      </w:r>
      <w:r w:rsidRPr="00F26AE0">
        <w:rPr>
          <w:i/>
          <w:iCs/>
          <w:noProof/>
          <w:color w:val="595959" w:themeColor="text1" w:themeTint="A6"/>
          <w:sz w:val="15"/>
          <w:szCs w:val="15"/>
        </w:rPr>
        <w:fldChar w:fldCharType="end"/>
      </w:r>
      <w:r w:rsidRPr="00F26AE0">
        <w:rPr>
          <w:i/>
          <w:iCs/>
          <w:noProof/>
          <w:color w:val="595959" w:themeColor="text1" w:themeTint="A6"/>
          <w:sz w:val="15"/>
          <w:szCs w:val="15"/>
        </w:rPr>
        <w:t xml:space="preserve"> Okruhy PHRSR, zdroj: vlastné spracovanie</w:t>
      </w:r>
    </w:p>
    <w:p w14:paraId="345B0C1D" w14:textId="4F82A63A" w:rsidR="001A1236" w:rsidRPr="00AA2B06" w:rsidRDefault="001A1236" w:rsidP="00D44781">
      <w:pPr>
        <w:ind w:firstLine="0"/>
        <w:rPr>
          <w:rFonts w:cstheme="majorHAnsi"/>
          <w:noProof/>
          <w:sz w:val="20"/>
          <w:szCs w:val="20"/>
        </w:rPr>
      </w:pPr>
      <w:r w:rsidRPr="00AA2B06">
        <w:rPr>
          <w:rFonts w:cstheme="majorHAnsi"/>
          <w:noProof/>
          <w:sz w:val="20"/>
          <w:szCs w:val="20"/>
        </w:rPr>
        <w:t xml:space="preserve">Analytická časť dokumentu predstavuje opis vnútorného a vonkajšieho prostredia. Obsahuje podrobné socioekonomické, územno-technické a prírodno-environmentálne analýzy. </w:t>
      </w:r>
    </w:p>
    <w:p w14:paraId="23EC7341" w14:textId="622FE053" w:rsidR="001A1236" w:rsidRPr="00AA2B06" w:rsidRDefault="001A1236" w:rsidP="00D44781">
      <w:pPr>
        <w:ind w:firstLine="0"/>
        <w:rPr>
          <w:rFonts w:cstheme="majorHAnsi"/>
          <w:noProof/>
          <w:sz w:val="20"/>
          <w:szCs w:val="20"/>
        </w:rPr>
      </w:pPr>
      <w:r w:rsidRPr="00AA2B06">
        <w:rPr>
          <w:rFonts w:cstheme="majorHAnsi"/>
          <w:noProof/>
          <w:sz w:val="20"/>
          <w:szCs w:val="20"/>
        </w:rPr>
        <w:t>Strategická časť je definovaná víziou, ktorej ciele sú bližšie špecifikované prostredníctvom priorít, opatrení a aktivít, ktorými sa má zabezpečiť dosiahnutie budúceho želaného stavu.</w:t>
      </w:r>
    </w:p>
    <w:p w14:paraId="410E395D" w14:textId="223066AB" w:rsidR="001A1236" w:rsidRPr="00AA2B06" w:rsidRDefault="001A1236" w:rsidP="00D44781">
      <w:pPr>
        <w:ind w:firstLine="0"/>
        <w:rPr>
          <w:rFonts w:cstheme="majorHAnsi"/>
          <w:noProof/>
          <w:sz w:val="20"/>
          <w:szCs w:val="20"/>
        </w:rPr>
      </w:pPr>
      <w:r w:rsidRPr="00AA2B06">
        <w:rPr>
          <w:rFonts w:cstheme="majorHAnsi"/>
          <w:noProof/>
          <w:sz w:val="20"/>
          <w:szCs w:val="20"/>
        </w:rPr>
        <w:t>V programovej časti sú uvedené konkrétne opatrenia a aktivity vrátane ich výstupov a  merateľných ukazovateľov zamýšľaných projektov, prostredníctvom ktorých bude možné dosahovať stanovené ciele.</w:t>
      </w:r>
    </w:p>
    <w:p w14:paraId="59BB79D4" w14:textId="489BD3FE" w:rsidR="001A1236" w:rsidRPr="00AA2B06" w:rsidRDefault="001A1236" w:rsidP="00D44781">
      <w:pPr>
        <w:ind w:firstLine="0"/>
        <w:rPr>
          <w:rFonts w:cstheme="majorHAnsi"/>
          <w:noProof/>
          <w:sz w:val="20"/>
          <w:szCs w:val="20"/>
        </w:rPr>
      </w:pPr>
      <w:r w:rsidRPr="00AA2B06">
        <w:rPr>
          <w:rFonts w:cstheme="majorHAnsi"/>
          <w:noProof/>
          <w:sz w:val="20"/>
          <w:szCs w:val="20"/>
        </w:rPr>
        <w:t>Realizačná časť opisuje proces zabezpečenia realizácie jednotlivých projektov, ktorý pozostáva z inštitucionálneho a organizačného zabezpečenia, z monitorovania a následného hodnotenia realizovaných aktivít. Súčasťou realizačnej časti je časový harmonogram stanovených projektových aktivít.</w:t>
      </w:r>
    </w:p>
    <w:p w14:paraId="083D9A14" w14:textId="1D20843A" w:rsidR="001A1236" w:rsidRPr="00AA2B06" w:rsidRDefault="001A1236" w:rsidP="00D44781">
      <w:pPr>
        <w:ind w:firstLine="0"/>
        <w:rPr>
          <w:rFonts w:cstheme="majorHAnsi"/>
          <w:noProof/>
          <w:sz w:val="20"/>
          <w:szCs w:val="20"/>
        </w:rPr>
      </w:pPr>
      <w:r w:rsidRPr="00AA2B06">
        <w:rPr>
          <w:rFonts w:cstheme="majorHAnsi"/>
          <w:noProof/>
          <w:sz w:val="20"/>
          <w:szCs w:val="20"/>
        </w:rPr>
        <w:lastRenderedPageBreak/>
        <w:t>Finančná časť zahŕňa indikatívny finančný plán vrátane zdrojov financovania zamýšľaných projektových aktivít.</w:t>
      </w:r>
    </w:p>
    <w:p w14:paraId="4D1408A9" w14:textId="418A5CE0" w:rsidR="001A1236" w:rsidRPr="00F26AE0" w:rsidRDefault="00D44781" w:rsidP="00D44781">
      <w:pPr>
        <w:ind w:firstLine="0"/>
        <w:rPr>
          <w:noProof/>
          <w:sz w:val="18"/>
          <w:szCs w:val="18"/>
        </w:rPr>
      </w:pPr>
      <w:r w:rsidRPr="00AA2B06">
        <w:rPr>
          <w:noProof/>
          <w:sz w:val="20"/>
          <w:szCs w:val="20"/>
        </w:rPr>
        <w:t xml:space="preserve">Tvorbu dokumentu zrealizovala spoločnosť Gemini Group s. r. o., ktorá bola zvolená v procese verejného obstarávania. Spoločnosť pri tvorbe PHRSR spolupracovala s pracovnými skupinami pozostávajúcimi z miestnych aktérov – odborníkov z verejného, súkromného i mimovládneho sektora. Spoločnosť získavala relevantné dáta prostredníctvom špeciálne zostavených dotazníkov, v ktorých bol hodnotený doterajší rozvoj </w:t>
      </w:r>
      <w:r w:rsidR="00AA2B06">
        <w:rPr>
          <w:noProof/>
          <w:sz w:val="20"/>
          <w:szCs w:val="20"/>
        </w:rPr>
        <w:t>mesta</w:t>
      </w:r>
      <w:r w:rsidRPr="00AA2B06">
        <w:rPr>
          <w:noProof/>
          <w:sz w:val="20"/>
          <w:szCs w:val="20"/>
        </w:rPr>
        <w:t>, je</w:t>
      </w:r>
      <w:r w:rsidR="00AA2B06">
        <w:rPr>
          <w:noProof/>
          <w:sz w:val="20"/>
          <w:szCs w:val="20"/>
        </w:rPr>
        <w:t>ho</w:t>
      </w:r>
      <w:r w:rsidRPr="00AA2B06">
        <w:rPr>
          <w:noProof/>
          <w:sz w:val="20"/>
          <w:szCs w:val="20"/>
        </w:rPr>
        <w:t xml:space="preserve"> silné a slabé stránky a zároveň možnosti ďalšieho rozvoja.</w:t>
      </w:r>
    </w:p>
    <w:p w14:paraId="284F86B9" w14:textId="35FDFAB4" w:rsidR="0078010A" w:rsidRPr="00F26AE0" w:rsidRDefault="00175634">
      <w:pPr>
        <w:pStyle w:val="Nadpis3"/>
        <w:ind w:hanging="650"/>
        <w:rPr>
          <w:noProof/>
          <w:color w:val="595959" w:themeColor="text1" w:themeTint="A6"/>
          <w:sz w:val="22"/>
          <w:szCs w:val="21"/>
        </w:rPr>
      </w:pPr>
      <w:bookmarkStart w:id="3" w:name="_Toc174022515"/>
      <w:r w:rsidRPr="00F26AE0">
        <w:rPr>
          <w:noProof/>
          <w:color w:val="595959" w:themeColor="text1" w:themeTint="A6"/>
          <w:sz w:val="22"/>
          <w:szCs w:val="21"/>
        </w:rPr>
        <w:t>Legislatívne východiská</w:t>
      </w:r>
      <w:bookmarkEnd w:id="3"/>
    </w:p>
    <w:p w14:paraId="3FE4741A" w14:textId="17BC4723" w:rsidR="00D44781" w:rsidRPr="00AA2B06" w:rsidRDefault="00D44781" w:rsidP="00D44781">
      <w:pPr>
        <w:ind w:firstLine="0"/>
        <w:rPr>
          <w:noProof/>
          <w:sz w:val="20"/>
          <w:szCs w:val="20"/>
        </w:rPr>
      </w:pPr>
      <w:r w:rsidRPr="00AA2B06">
        <w:rPr>
          <w:noProof/>
          <w:sz w:val="20"/>
          <w:szCs w:val="20"/>
        </w:rPr>
        <w:t xml:space="preserve">Strategický dokument Program hospodárskeho rozvoja a sociálneho rozvoja </w:t>
      </w:r>
      <w:r w:rsidR="00AA2B06">
        <w:rPr>
          <w:noProof/>
          <w:sz w:val="20"/>
          <w:szCs w:val="20"/>
        </w:rPr>
        <w:t>mesta</w:t>
      </w:r>
      <w:r w:rsidRPr="00AA2B06">
        <w:rPr>
          <w:noProof/>
          <w:sz w:val="20"/>
          <w:szCs w:val="20"/>
        </w:rPr>
        <w:t xml:space="preserve"> </w:t>
      </w:r>
      <w:r w:rsidR="00AA2B06">
        <w:rPr>
          <w:noProof/>
          <w:sz w:val="20"/>
          <w:szCs w:val="20"/>
        </w:rPr>
        <w:t xml:space="preserve">Piešťany </w:t>
      </w:r>
      <w:r w:rsidRPr="00AA2B06">
        <w:rPr>
          <w:noProof/>
          <w:sz w:val="20"/>
          <w:szCs w:val="20"/>
        </w:rPr>
        <w:t xml:space="preserve">(ďalej aj ako „PHRSR </w:t>
      </w:r>
      <w:r w:rsidR="00AA2B06">
        <w:rPr>
          <w:noProof/>
          <w:sz w:val="20"/>
          <w:szCs w:val="20"/>
        </w:rPr>
        <w:t>Piešťany</w:t>
      </w:r>
      <w:r w:rsidRPr="00AA2B06">
        <w:rPr>
          <w:noProof/>
          <w:sz w:val="20"/>
          <w:szCs w:val="20"/>
        </w:rPr>
        <w:t>“)</w:t>
      </w:r>
      <w:r w:rsidR="0078010A" w:rsidRPr="00AA2B06">
        <w:rPr>
          <w:noProof/>
          <w:sz w:val="20"/>
          <w:szCs w:val="20"/>
        </w:rPr>
        <w:t xml:space="preserve"> je spracovaný v súlade so Zákonom NR SR č.</w:t>
      </w:r>
      <w:r w:rsidR="00B95F5C" w:rsidRPr="00AA2B06">
        <w:rPr>
          <w:noProof/>
          <w:sz w:val="20"/>
          <w:szCs w:val="20"/>
        </w:rPr>
        <w:t xml:space="preserve"> </w:t>
      </w:r>
      <w:r w:rsidR="0078010A" w:rsidRPr="00AA2B06">
        <w:rPr>
          <w:noProof/>
          <w:sz w:val="20"/>
          <w:szCs w:val="20"/>
        </w:rPr>
        <w:t>539/2008 Z</w:t>
      </w:r>
      <w:r w:rsidR="00D10C3F" w:rsidRPr="00AA2B06">
        <w:rPr>
          <w:noProof/>
          <w:sz w:val="20"/>
          <w:szCs w:val="20"/>
        </w:rPr>
        <w:t>.</w:t>
      </w:r>
      <w:r w:rsidR="0078010A" w:rsidRPr="00AA2B06">
        <w:rPr>
          <w:noProof/>
          <w:sz w:val="20"/>
          <w:szCs w:val="20"/>
        </w:rPr>
        <w:t xml:space="preserve">z. o podpore regionálneho rozvoja v znení neskorších </w:t>
      </w:r>
      <w:r w:rsidR="002F0EF9" w:rsidRPr="00AA2B06">
        <w:rPr>
          <w:noProof/>
          <w:sz w:val="20"/>
          <w:szCs w:val="20"/>
        </w:rPr>
        <w:t>zmien a doplnkov</w:t>
      </w:r>
      <w:r w:rsidR="0078010A" w:rsidRPr="00AA2B06">
        <w:rPr>
          <w:noProof/>
          <w:sz w:val="20"/>
          <w:szCs w:val="20"/>
        </w:rPr>
        <w:t>. Tieto dokumenty určujú práva a povinnosti miest a obcí zabezpečovať rozvoj územia</w:t>
      </w:r>
      <w:r w:rsidRPr="00AA2B06">
        <w:rPr>
          <w:noProof/>
          <w:sz w:val="20"/>
          <w:szCs w:val="20"/>
        </w:rPr>
        <w:t xml:space="preserve"> </w:t>
      </w:r>
      <w:r w:rsidR="0078010A" w:rsidRPr="00AA2B06">
        <w:rPr>
          <w:noProof/>
          <w:sz w:val="20"/>
          <w:szCs w:val="20"/>
        </w:rPr>
        <w:t>(Zákon NR SR 539/2008)</w:t>
      </w:r>
      <w:r w:rsidR="00D10C3F" w:rsidRPr="00AA2B06">
        <w:rPr>
          <w:noProof/>
          <w:sz w:val="20"/>
          <w:szCs w:val="20"/>
        </w:rPr>
        <w:t>.</w:t>
      </w:r>
      <w:r w:rsidRPr="00AA2B06">
        <w:rPr>
          <w:noProof/>
          <w:sz w:val="20"/>
          <w:szCs w:val="20"/>
        </w:rPr>
        <w:t xml:space="preserve"> </w:t>
      </w:r>
    </w:p>
    <w:p w14:paraId="54F0BB8C" w14:textId="236C08E3" w:rsidR="0078010A" w:rsidRPr="00AA2B06" w:rsidRDefault="0078010A" w:rsidP="00D44781">
      <w:pPr>
        <w:ind w:firstLine="0"/>
        <w:rPr>
          <w:b/>
          <w:bCs/>
          <w:noProof/>
          <w:sz w:val="20"/>
          <w:szCs w:val="20"/>
        </w:rPr>
      </w:pPr>
      <w:r w:rsidRPr="00AA2B06">
        <w:rPr>
          <w:noProof/>
          <w:sz w:val="20"/>
          <w:szCs w:val="20"/>
        </w:rPr>
        <w:t>Spracovanie programu rozvoja podlieha platnej nadradenej strategickej dokumentácii na úrovni SR (</w:t>
      </w:r>
      <w:r w:rsidR="00EE0116" w:rsidRPr="00AA2B06">
        <w:rPr>
          <w:noProof/>
          <w:sz w:val="20"/>
          <w:szCs w:val="20"/>
        </w:rPr>
        <w:t>Plán obnovy a odolnosti Slovenskej republiky</w:t>
      </w:r>
      <w:r w:rsidRPr="00AA2B06">
        <w:rPr>
          <w:noProof/>
          <w:sz w:val="20"/>
          <w:szCs w:val="20"/>
        </w:rPr>
        <w:t xml:space="preserve">, </w:t>
      </w:r>
      <w:r w:rsidR="00D13F66" w:rsidRPr="00AA2B06">
        <w:rPr>
          <w:noProof/>
          <w:sz w:val="20"/>
          <w:szCs w:val="20"/>
        </w:rPr>
        <w:t xml:space="preserve">Návrh </w:t>
      </w:r>
      <w:r w:rsidR="00EE0116" w:rsidRPr="00AA2B06">
        <w:rPr>
          <w:noProof/>
          <w:sz w:val="20"/>
          <w:szCs w:val="20"/>
        </w:rPr>
        <w:t>Vízi</w:t>
      </w:r>
      <w:r w:rsidR="00D13F66" w:rsidRPr="00AA2B06">
        <w:rPr>
          <w:noProof/>
          <w:sz w:val="20"/>
          <w:szCs w:val="20"/>
        </w:rPr>
        <w:t>e</w:t>
      </w:r>
      <w:r w:rsidR="00EE0116" w:rsidRPr="00AA2B06">
        <w:rPr>
          <w:noProof/>
          <w:sz w:val="20"/>
          <w:szCs w:val="20"/>
        </w:rPr>
        <w:t xml:space="preserve"> a stratégi</w:t>
      </w:r>
      <w:r w:rsidR="00D13F66" w:rsidRPr="00AA2B06">
        <w:rPr>
          <w:noProof/>
          <w:sz w:val="20"/>
          <w:szCs w:val="20"/>
        </w:rPr>
        <w:t>e</w:t>
      </w:r>
      <w:r w:rsidR="00EE0116" w:rsidRPr="00AA2B06">
        <w:rPr>
          <w:noProof/>
          <w:sz w:val="20"/>
          <w:szCs w:val="20"/>
        </w:rPr>
        <w:t xml:space="preserve"> rozvoja Slovenska do roku 2030</w:t>
      </w:r>
      <w:r w:rsidRPr="00AA2B06">
        <w:rPr>
          <w:noProof/>
          <w:sz w:val="20"/>
          <w:szCs w:val="20"/>
        </w:rPr>
        <w:t xml:space="preserve">), na úrovni vyššieho územného celku - </w:t>
      </w:r>
      <w:r w:rsidR="00AA2B06">
        <w:rPr>
          <w:noProof/>
          <w:sz w:val="20"/>
          <w:szCs w:val="20"/>
        </w:rPr>
        <w:t>Trnavský</w:t>
      </w:r>
      <w:r w:rsidRPr="00AA2B06">
        <w:rPr>
          <w:noProof/>
          <w:sz w:val="20"/>
          <w:szCs w:val="20"/>
        </w:rPr>
        <w:t xml:space="preserve"> samosprávny kraj (</w:t>
      </w:r>
      <w:r w:rsidR="00AA2B06" w:rsidRPr="00AA2B06">
        <w:rPr>
          <w:noProof/>
          <w:sz w:val="20"/>
          <w:szCs w:val="20"/>
        </w:rPr>
        <w:t>Program hospodárskeho rozvoja a sociálneho rozvoja TTSK na roky 2022-2030</w:t>
      </w:r>
      <w:r w:rsidR="00AA2B06">
        <w:rPr>
          <w:noProof/>
          <w:sz w:val="20"/>
          <w:szCs w:val="20"/>
        </w:rPr>
        <w:t xml:space="preserve">, </w:t>
      </w:r>
      <w:r w:rsidR="00AA2B06" w:rsidRPr="00AA2B06">
        <w:rPr>
          <w:noProof/>
          <w:sz w:val="20"/>
          <w:szCs w:val="20"/>
        </w:rPr>
        <w:t xml:space="preserve">Regionálna integrovaná územná stratégia </w:t>
      </w:r>
      <w:r w:rsidR="00AA2B06">
        <w:rPr>
          <w:noProof/>
          <w:sz w:val="20"/>
          <w:szCs w:val="20"/>
        </w:rPr>
        <w:t>Trnavského</w:t>
      </w:r>
      <w:r w:rsidR="00AA2B06" w:rsidRPr="00AA2B06">
        <w:rPr>
          <w:noProof/>
          <w:sz w:val="20"/>
          <w:szCs w:val="20"/>
        </w:rPr>
        <w:t xml:space="preserve"> kraja</w:t>
      </w:r>
      <w:r w:rsidR="006E5E5C">
        <w:rPr>
          <w:noProof/>
          <w:sz w:val="20"/>
          <w:szCs w:val="20"/>
        </w:rPr>
        <w:t xml:space="preserve">, </w:t>
      </w:r>
      <w:r w:rsidR="006E5E5C" w:rsidRPr="006E5E5C">
        <w:rPr>
          <w:noProof/>
          <w:sz w:val="20"/>
          <w:szCs w:val="20"/>
        </w:rPr>
        <w:t>Stratégia rozvoja vidieka na území Trnavského samosprávneho kraja</w:t>
      </w:r>
      <w:r w:rsidR="00AA2B06" w:rsidRPr="00AA2B06">
        <w:rPr>
          <w:noProof/>
          <w:sz w:val="20"/>
          <w:szCs w:val="20"/>
        </w:rPr>
        <w:t xml:space="preserve"> </w:t>
      </w:r>
      <w:r w:rsidR="00AA2B06">
        <w:rPr>
          <w:noProof/>
          <w:sz w:val="20"/>
          <w:szCs w:val="20"/>
        </w:rPr>
        <w:t>)</w:t>
      </w:r>
      <w:r w:rsidR="00AF7D73" w:rsidRPr="00AA2B06">
        <w:rPr>
          <w:noProof/>
          <w:sz w:val="20"/>
          <w:szCs w:val="20"/>
        </w:rPr>
        <w:t xml:space="preserve">a </w:t>
      </w:r>
      <w:r w:rsidR="00EE0116" w:rsidRPr="00AA2B06">
        <w:rPr>
          <w:noProof/>
          <w:sz w:val="20"/>
          <w:szCs w:val="20"/>
        </w:rPr>
        <w:t>ďalšie</w:t>
      </w:r>
      <w:r w:rsidR="00D44781" w:rsidRPr="00AA2B06">
        <w:rPr>
          <w:noProof/>
          <w:sz w:val="20"/>
          <w:szCs w:val="20"/>
        </w:rPr>
        <w:t>.</w:t>
      </w:r>
    </w:p>
    <w:p w14:paraId="3257D3BC" w14:textId="3F9E3427" w:rsidR="0078010A" w:rsidRPr="00AA2B06" w:rsidRDefault="0078010A" w:rsidP="00D44781">
      <w:pPr>
        <w:ind w:firstLine="0"/>
        <w:rPr>
          <w:noProof/>
          <w:sz w:val="20"/>
          <w:szCs w:val="20"/>
        </w:rPr>
      </w:pPr>
      <w:r w:rsidRPr="00AA2B06">
        <w:rPr>
          <w:noProof/>
          <w:sz w:val="20"/>
          <w:szCs w:val="20"/>
        </w:rPr>
        <w:t xml:space="preserve">Súčasťou spracovania </w:t>
      </w:r>
      <w:r w:rsidR="00224FDC" w:rsidRPr="00AA2B06">
        <w:rPr>
          <w:noProof/>
          <w:sz w:val="20"/>
          <w:szCs w:val="20"/>
        </w:rPr>
        <w:t>PH</w:t>
      </w:r>
      <w:r w:rsidR="00B95F5C" w:rsidRPr="00AA2B06">
        <w:rPr>
          <w:noProof/>
          <w:sz w:val="20"/>
          <w:szCs w:val="20"/>
        </w:rPr>
        <w:t>R</w:t>
      </w:r>
      <w:r w:rsidR="00224FDC" w:rsidRPr="00AA2B06">
        <w:rPr>
          <w:noProof/>
          <w:sz w:val="20"/>
          <w:szCs w:val="20"/>
        </w:rPr>
        <w:t>SR</w:t>
      </w:r>
      <w:r w:rsidRPr="00AA2B06">
        <w:rPr>
          <w:noProof/>
          <w:sz w:val="20"/>
          <w:szCs w:val="20"/>
        </w:rPr>
        <w:t xml:space="preserve"> je zabezpečenie úkonu posudzovania vplyvov na</w:t>
      </w:r>
      <w:r w:rsidR="00224FDC" w:rsidRPr="00AA2B06">
        <w:rPr>
          <w:noProof/>
          <w:sz w:val="20"/>
          <w:szCs w:val="20"/>
        </w:rPr>
        <w:t xml:space="preserve"> ž</w:t>
      </w:r>
      <w:r w:rsidRPr="00AA2B06">
        <w:rPr>
          <w:noProof/>
          <w:sz w:val="20"/>
          <w:szCs w:val="20"/>
        </w:rPr>
        <w:t>ivotné prostredie. Tento proces podlieha zákonu NR SR č.</w:t>
      </w:r>
      <w:r w:rsidR="00E3046F" w:rsidRPr="00AA2B06">
        <w:rPr>
          <w:noProof/>
          <w:sz w:val="20"/>
          <w:szCs w:val="20"/>
        </w:rPr>
        <w:t xml:space="preserve"> </w:t>
      </w:r>
      <w:r w:rsidRPr="00AA2B06">
        <w:rPr>
          <w:noProof/>
          <w:sz w:val="20"/>
          <w:szCs w:val="20"/>
        </w:rPr>
        <w:t>24/2006</w:t>
      </w:r>
      <w:r w:rsidR="00EE0116" w:rsidRPr="00AA2B06">
        <w:rPr>
          <w:noProof/>
          <w:sz w:val="20"/>
          <w:szCs w:val="20"/>
        </w:rPr>
        <w:t xml:space="preserve"> </w:t>
      </w:r>
      <w:r w:rsidRPr="00AA2B06">
        <w:rPr>
          <w:noProof/>
          <w:sz w:val="20"/>
          <w:szCs w:val="20"/>
        </w:rPr>
        <w:t>Z.z. o</w:t>
      </w:r>
      <w:r w:rsidR="00224FDC" w:rsidRPr="00AA2B06">
        <w:rPr>
          <w:noProof/>
          <w:sz w:val="20"/>
          <w:szCs w:val="20"/>
        </w:rPr>
        <w:t> </w:t>
      </w:r>
      <w:r w:rsidRPr="00AA2B06">
        <w:rPr>
          <w:noProof/>
          <w:sz w:val="20"/>
          <w:szCs w:val="20"/>
        </w:rPr>
        <w:t>posudzovaní</w:t>
      </w:r>
      <w:r w:rsidR="00224FDC" w:rsidRPr="00AA2B06">
        <w:rPr>
          <w:noProof/>
          <w:sz w:val="20"/>
          <w:szCs w:val="20"/>
        </w:rPr>
        <w:t xml:space="preserve"> </w:t>
      </w:r>
      <w:r w:rsidRPr="00AA2B06">
        <w:rPr>
          <w:noProof/>
          <w:sz w:val="20"/>
          <w:szCs w:val="20"/>
        </w:rPr>
        <w:t>vplyvov na životné prostredie v zmysle neskorších zmien a doplnkov. Na základe tohto</w:t>
      </w:r>
      <w:r w:rsidR="00224FDC" w:rsidRPr="00AA2B06">
        <w:rPr>
          <w:noProof/>
          <w:sz w:val="20"/>
          <w:szCs w:val="20"/>
        </w:rPr>
        <w:t xml:space="preserve"> </w:t>
      </w:r>
      <w:r w:rsidRPr="00AA2B06">
        <w:rPr>
          <w:noProof/>
          <w:sz w:val="20"/>
          <w:szCs w:val="20"/>
        </w:rPr>
        <w:t xml:space="preserve">zákona </w:t>
      </w:r>
      <w:r w:rsidR="00224FDC" w:rsidRPr="00AA2B06">
        <w:rPr>
          <w:noProof/>
          <w:sz w:val="20"/>
          <w:szCs w:val="20"/>
        </w:rPr>
        <w:t>PH</w:t>
      </w:r>
      <w:r w:rsidR="00B95F5C" w:rsidRPr="00AA2B06">
        <w:rPr>
          <w:noProof/>
          <w:sz w:val="20"/>
          <w:szCs w:val="20"/>
        </w:rPr>
        <w:t>R</w:t>
      </w:r>
      <w:r w:rsidR="00224FDC" w:rsidRPr="00AA2B06">
        <w:rPr>
          <w:noProof/>
          <w:sz w:val="20"/>
          <w:szCs w:val="20"/>
        </w:rPr>
        <w:t>SR</w:t>
      </w:r>
      <w:r w:rsidRPr="00AA2B06">
        <w:rPr>
          <w:noProof/>
          <w:sz w:val="20"/>
          <w:szCs w:val="20"/>
        </w:rPr>
        <w:t>, ako strategický rozvojový dokument, podlieha</w:t>
      </w:r>
      <w:r w:rsidR="00224FDC" w:rsidRPr="00AA2B06">
        <w:rPr>
          <w:noProof/>
          <w:sz w:val="20"/>
          <w:szCs w:val="20"/>
        </w:rPr>
        <w:t xml:space="preserve"> </w:t>
      </w:r>
      <w:r w:rsidRPr="00AA2B06">
        <w:rPr>
          <w:noProof/>
          <w:sz w:val="20"/>
          <w:szCs w:val="20"/>
        </w:rPr>
        <w:t>strategickému environmentálnemu hodnoteniu (Proces SEA). (</w:t>
      </w:r>
      <w:r w:rsidR="00224FDC" w:rsidRPr="00AA2B06">
        <w:rPr>
          <w:noProof/>
          <w:sz w:val="20"/>
          <w:szCs w:val="20"/>
        </w:rPr>
        <w:t>Z</w:t>
      </w:r>
      <w:r w:rsidRPr="00AA2B06">
        <w:rPr>
          <w:noProof/>
          <w:sz w:val="20"/>
          <w:szCs w:val="20"/>
        </w:rPr>
        <w:t>ákon NR SR 24/</w:t>
      </w:r>
      <w:r w:rsidR="00224FDC" w:rsidRPr="00AA2B06">
        <w:rPr>
          <w:noProof/>
          <w:sz w:val="20"/>
          <w:szCs w:val="20"/>
        </w:rPr>
        <w:t xml:space="preserve"> </w:t>
      </w:r>
      <w:r w:rsidRPr="00AA2B06">
        <w:rPr>
          <w:noProof/>
          <w:sz w:val="20"/>
          <w:szCs w:val="20"/>
        </w:rPr>
        <w:t>2006)</w:t>
      </w:r>
      <w:r w:rsidR="00E3046F" w:rsidRPr="00AA2B06">
        <w:rPr>
          <w:noProof/>
          <w:sz w:val="20"/>
          <w:szCs w:val="20"/>
        </w:rPr>
        <w:t>.</w:t>
      </w:r>
    </w:p>
    <w:p w14:paraId="73ADFE7C" w14:textId="5A54A771" w:rsidR="00D44781" w:rsidRPr="00AA2B06" w:rsidRDefault="00D44781" w:rsidP="00D44781">
      <w:pPr>
        <w:ind w:firstLine="0"/>
        <w:rPr>
          <w:noProof/>
          <w:sz w:val="20"/>
          <w:szCs w:val="20"/>
        </w:rPr>
      </w:pPr>
      <w:r w:rsidRPr="00AA2B06">
        <w:rPr>
          <w:noProof/>
          <w:sz w:val="20"/>
          <w:szCs w:val="20"/>
        </w:rPr>
        <w:t>Dokument je spracovaný aj v súlade s Metodikou a inštitucionálnym rámcom tvorby verejných stratégií schválnej uznesením vlády Slovenskej republiky č.</w:t>
      </w:r>
      <w:r w:rsidR="00E3046F" w:rsidRPr="00AA2B06">
        <w:rPr>
          <w:noProof/>
          <w:sz w:val="20"/>
          <w:szCs w:val="20"/>
        </w:rPr>
        <w:t xml:space="preserve"> </w:t>
      </w:r>
      <w:r w:rsidRPr="00AA2B06">
        <w:rPr>
          <w:noProof/>
          <w:sz w:val="20"/>
          <w:szCs w:val="20"/>
        </w:rPr>
        <w:t>197/2017 zo dňa 26. apríla 2017 a Metodiky tvorby PHRSR 2020, verzia: 1.0.</w:t>
      </w:r>
      <w:r w:rsidR="00E3046F" w:rsidRPr="00AA2B06">
        <w:rPr>
          <w:noProof/>
          <w:sz w:val="20"/>
          <w:szCs w:val="20"/>
        </w:rPr>
        <w:t>4</w:t>
      </w:r>
      <w:r w:rsidRPr="00AA2B06">
        <w:rPr>
          <w:noProof/>
          <w:sz w:val="20"/>
          <w:szCs w:val="20"/>
        </w:rPr>
        <w:t xml:space="preserve">, </w:t>
      </w:r>
      <w:r w:rsidR="00E3046F" w:rsidRPr="00AA2B06">
        <w:rPr>
          <w:noProof/>
          <w:sz w:val="20"/>
          <w:szCs w:val="20"/>
        </w:rPr>
        <w:t>február</w:t>
      </w:r>
      <w:r w:rsidRPr="00AA2B06">
        <w:rPr>
          <w:noProof/>
          <w:sz w:val="20"/>
          <w:szCs w:val="20"/>
        </w:rPr>
        <w:t xml:space="preserve"> 202</w:t>
      </w:r>
      <w:r w:rsidR="00E3046F" w:rsidRPr="00AA2B06">
        <w:rPr>
          <w:noProof/>
          <w:sz w:val="20"/>
          <w:szCs w:val="20"/>
        </w:rPr>
        <w:t>2</w:t>
      </w:r>
      <w:r w:rsidRPr="00AA2B06">
        <w:rPr>
          <w:noProof/>
          <w:sz w:val="20"/>
          <w:szCs w:val="20"/>
        </w:rPr>
        <w:t>.</w:t>
      </w:r>
    </w:p>
    <w:p w14:paraId="7D5D5B9A" w14:textId="77777777" w:rsidR="00E3046F" w:rsidRPr="006E5E5C" w:rsidRDefault="00E3046F" w:rsidP="00E3046F">
      <w:pPr>
        <w:ind w:firstLine="0"/>
        <w:rPr>
          <w:b/>
          <w:bCs/>
          <w:noProof/>
          <w:sz w:val="21"/>
          <w:szCs w:val="21"/>
        </w:rPr>
      </w:pPr>
      <w:r w:rsidRPr="006E5E5C">
        <w:rPr>
          <w:b/>
          <w:bCs/>
          <w:noProof/>
          <w:sz w:val="21"/>
          <w:szCs w:val="21"/>
        </w:rPr>
        <w:t>Rozhodovacie kompetencie v oblasti tvorby a implementácie PHRSR</w:t>
      </w:r>
    </w:p>
    <w:p w14:paraId="7B7CF215" w14:textId="1614B8B4" w:rsidR="00E3046F" w:rsidRPr="00AA2B06" w:rsidRDefault="00E3046F" w:rsidP="00E3046F">
      <w:pPr>
        <w:ind w:firstLine="0"/>
        <w:rPr>
          <w:noProof/>
          <w:sz w:val="20"/>
          <w:szCs w:val="20"/>
        </w:rPr>
      </w:pPr>
      <w:r w:rsidRPr="00AA2B06">
        <w:rPr>
          <w:noProof/>
          <w:sz w:val="20"/>
          <w:szCs w:val="20"/>
        </w:rPr>
        <w:t xml:space="preserve">V zmysle § 8, ods. 5) zákona 539/2008 Z. z. o podpore regionálneho rozvoja v znení neskorších predpisov dokument „program rozvoja obce“ (resp. program hospodárskeho rozvoja a sociálneho rozvoja obce) schvaľuje obecné zastupiteľstvo. V tomto prípade teda orgánom kompetentným na prijatie (resp. schválenie) </w:t>
      </w:r>
      <w:r w:rsidR="00AA2B06">
        <w:rPr>
          <w:noProof/>
          <w:sz w:val="20"/>
          <w:szCs w:val="20"/>
        </w:rPr>
        <w:t xml:space="preserve">aktualizácie </w:t>
      </w:r>
      <w:r w:rsidRPr="00AA2B06">
        <w:rPr>
          <w:noProof/>
          <w:sz w:val="20"/>
          <w:szCs w:val="20"/>
        </w:rPr>
        <w:t xml:space="preserve">Programu hospodárskeho rozvoja a sociálneho rozvoja </w:t>
      </w:r>
      <w:r w:rsidR="00AA2B06">
        <w:rPr>
          <w:noProof/>
          <w:sz w:val="20"/>
          <w:szCs w:val="20"/>
        </w:rPr>
        <w:t>mesta Piešťany</w:t>
      </w:r>
      <w:r w:rsidRPr="00AA2B06">
        <w:rPr>
          <w:noProof/>
          <w:sz w:val="20"/>
          <w:szCs w:val="20"/>
        </w:rPr>
        <w:t xml:space="preserve"> je </w:t>
      </w:r>
      <w:r w:rsidR="00AA2B06">
        <w:rPr>
          <w:noProof/>
          <w:sz w:val="20"/>
          <w:szCs w:val="20"/>
        </w:rPr>
        <w:t>mestské z</w:t>
      </w:r>
      <w:r w:rsidRPr="00AA2B06">
        <w:rPr>
          <w:noProof/>
          <w:sz w:val="20"/>
          <w:szCs w:val="20"/>
        </w:rPr>
        <w:t>astupiteľstvo.</w:t>
      </w:r>
    </w:p>
    <w:p w14:paraId="551BF190" w14:textId="0C85A1A1" w:rsidR="00224FDC" w:rsidRPr="00F26AE0" w:rsidRDefault="00D10C3F">
      <w:pPr>
        <w:pStyle w:val="Nadpis3"/>
        <w:ind w:hanging="650"/>
        <w:rPr>
          <w:noProof/>
          <w:color w:val="595959" w:themeColor="text1" w:themeTint="A6"/>
          <w:sz w:val="22"/>
          <w:szCs w:val="21"/>
        </w:rPr>
      </w:pPr>
      <w:bookmarkStart w:id="4" w:name="_Toc174022516"/>
      <w:r w:rsidRPr="00F26AE0">
        <w:rPr>
          <w:noProof/>
          <w:color w:val="595959" w:themeColor="text1" w:themeTint="A6"/>
          <w:sz w:val="22"/>
          <w:szCs w:val="21"/>
        </w:rPr>
        <w:t>Zoznam koncepčných dokumentov</w:t>
      </w:r>
      <w:bookmarkEnd w:id="4"/>
    </w:p>
    <w:p w14:paraId="2C0F01AC" w14:textId="2E378B44" w:rsidR="00E761AB" w:rsidRPr="00AA2B06" w:rsidRDefault="00224FDC" w:rsidP="00E3046F">
      <w:pPr>
        <w:ind w:firstLine="0"/>
        <w:rPr>
          <w:noProof/>
          <w:sz w:val="20"/>
          <w:szCs w:val="20"/>
        </w:rPr>
      </w:pPr>
      <w:r w:rsidRPr="00AA2B06">
        <w:rPr>
          <w:noProof/>
          <w:sz w:val="20"/>
          <w:szCs w:val="20"/>
        </w:rPr>
        <w:t>PH</w:t>
      </w:r>
      <w:r w:rsidR="00B95F5C" w:rsidRPr="00AA2B06">
        <w:rPr>
          <w:noProof/>
          <w:sz w:val="20"/>
          <w:szCs w:val="20"/>
        </w:rPr>
        <w:t>R</w:t>
      </w:r>
      <w:r w:rsidRPr="00AA2B06">
        <w:rPr>
          <w:noProof/>
          <w:sz w:val="20"/>
          <w:szCs w:val="20"/>
        </w:rPr>
        <w:t>SR</w:t>
      </w:r>
      <w:r w:rsidR="00E761AB" w:rsidRPr="00AA2B06">
        <w:rPr>
          <w:noProof/>
          <w:sz w:val="20"/>
          <w:szCs w:val="20"/>
        </w:rPr>
        <w:t xml:space="preserve"> </w:t>
      </w:r>
      <w:r w:rsidRPr="00AA2B06">
        <w:rPr>
          <w:noProof/>
          <w:sz w:val="20"/>
          <w:szCs w:val="20"/>
        </w:rPr>
        <w:t xml:space="preserve">sa </w:t>
      </w:r>
      <w:r w:rsidR="00E761AB" w:rsidRPr="00AA2B06">
        <w:rPr>
          <w:noProof/>
          <w:sz w:val="20"/>
          <w:szCs w:val="20"/>
        </w:rPr>
        <w:t>spracúv</w:t>
      </w:r>
      <w:r w:rsidRPr="00AA2B06">
        <w:rPr>
          <w:noProof/>
          <w:sz w:val="20"/>
          <w:szCs w:val="20"/>
        </w:rPr>
        <w:t>a</w:t>
      </w:r>
      <w:r w:rsidR="00E761AB" w:rsidRPr="00AA2B06">
        <w:rPr>
          <w:noProof/>
          <w:sz w:val="20"/>
          <w:szCs w:val="20"/>
        </w:rPr>
        <w:t xml:space="preserve"> v súlade s cieľmi a</w:t>
      </w:r>
      <w:r w:rsidRPr="00AA2B06">
        <w:rPr>
          <w:noProof/>
          <w:sz w:val="20"/>
          <w:szCs w:val="20"/>
        </w:rPr>
        <w:t> </w:t>
      </w:r>
      <w:r w:rsidR="00E761AB" w:rsidRPr="00AA2B06">
        <w:rPr>
          <w:noProof/>
          <w:sz w:val="20"/>
          <w:szCs w:val="20"/>
        </w:rPr>
        <w:t>prioritami</w:t>
      </w:r>
      <w:r w:rsidRPr="00AA2B06">
        <w:rPr>
          <w:noProof/>
          <w:sz w:val="20"/>
          <w:szCs w:val="20"/>
        </w:rPr>
        <w:t xml:space="preserve"> </w:t>
      </w:r>
      <w:r w:rsidR="00E761AB" w:rsidRPr="00AA2B06">
        <w:rPr>
          <w:noProof/>
          <w:sz w:val="20"/>
          <w:szCs w:val="20"/>
        </w:rPr>
        <w:t xml:space="preserve">ustanovenými v nasledujúcich </w:t>
      </w:r>
      <w:r w:rsidR="00177B08" w:rsidRPr="00AA2B06">
        <w:rPr>
          <w:noProof/>
          <w:sz w:val="20"/>
          <w:szCs w:val="20"/>
        </w:rPr>
        <w:t xml:space="preserve">nadnárodných, </w:t>
      </w:r>
      <w:r w:rsidR="00E3046F" w:rsidRPr="00AA2B06">
        <w:rPr>
          <w:noProof/>
          <w:sz w:val="20"/>
          <w:szCs w:val="20"/>
        </w:rPr>
        <w:t>národných</w:t>
      </w:r>
      <w:r w:rsidR="00E761AB" w:rsidRPr="00AA2B06">
        <w:rPr>
          <w:noProof/>
          <w:sz w:val="20"/>
          <w:szCs w:val="20"/>
        </w:rPr>
        <w:t xml:space="preserve">, regionálnych a </w:t>
      </w:r>
      <w:r w:rsidR="00E3046F" w:rsidRPr="00AA2B06">
        <w:rPr>
          <w:noProof/>
          <w:sz w:val="20"/>
          <w:szCs w:val="20"/>
        </w:rPr>
        <w:t>lokálnych</w:t>
      </w:r>
      <w:r w:rsidR="00E761AB" w:rsidRPr="00AA2B06">
        <w:rPr>
          <w:noProof/>
          <w:sz w:val="20"/>
          <w:szCs w:val="20"/>
        </w:rPr>
        <w:t xml:space="preserve"> strategických</w:t>
      </w:r>
      <w:r w:rsidRPr="00AA2B06">
        <w:rPr>
          <w:noProof/>
          <w:sz w:val="20"/>
          <w:szCs w:val="20"/>
        </w:rPr>
        <w:t xml:space="preserve"> </w:t>
      </w:r>
      <w:r w:rsidR="00E761AB" w:rsidRPr="00AA2B06">
        <w:rPr>
          <w:noProof/>
          <w:sz w:val="20"/>
          <w:szCs w:val="20"/>
        </w:rPr>
        <w:t>dokumentoch</w:t>
      </w:r>
      <w:r w:rsidR="00E3046F" w:rsidRPr="00AA2B06">
        <w:rPr>
          <w:noProof/>
          <w:sz w:val="20"/>
          <w:szCs w:val="20"/>
        </w:rPr>
        <w:t>.</w:t>
      </w:r>
    </w:p>
    <w:p w14:paraId="607B25F4" w14:textId="5DA4623D" w:rsidR="00177B08" w:rsidRPr="006E5E5C" w:rsidRDefault="00177B08" w:rsidP="00177B08">
      <w:pPr>
        <w:ind w:firstLine="0"/>
        <w:rPr>
          <w:b/>
          <w:bCs/>
          <w:i/>
          <w:iCs/>
          <w:noProof/>
          <w:sz w:val="21"/>
          <w:szCs w:val="21"/>
        </w:rPr>
      </w:pPr>
      <w:r w:rsidRPr="006E5E5C">
        <w:rPr>
          <w:b/>
          <w:bCs/>
          <w:i/>
          <w:iCs/>
          <w:noProof/>
          <w:sz w:val="21"/>
          <w:szCs w:val="21"/>
        </w:rPr>
        <w:t>Na nadnárodnej úrovni:</w:t>
      </w:r>
    </w:p>
    <w:p w14:paraId="06599382" w14:textId="105C00A0" w:rsidR="00177B08" w:rsidRPr="00AA2B06" w:rsidRDefault="00177B08" w:rsidP="00177B08">
      <w:pPr>
        <w:ind w:firstLine="0"/>
        <w:rPr>
          <w:noProof/>
          <w:sz w:val="20"/>
          <w:szCs w:val="20"/>
        </w:rPr>
      </w:pPr>
      <w:r w:rsidRPr="00AA2B06">
        <w:rPr>
          <w:noProof/>
          <w:sz w:val="20"/>
          <w:szCs w:val="20"/>
        </w:rPr>
        <w:t xml:space="preserve">Za kľúčový nadnárodný strategický dokument môžeme považovať </w:t>
      </w:r>
      <w:r w:rsidRPr="00AA2B06">
        <w:rPr>
          <w:b/>
          <w:bCs/>
          <w:noProof/>
          <w:sz w:val="20"/>
          <w:szCs w:val="20"/>
        </w:rPr>
        <w:t xml:space="preserve">Agendu OSN pre udržateľný rozvoj 2030 (Agenda 2030), </w:t>
      </w:r>
      <w:r w:rsidRPr="00AA2B06">
        <w:rPr>
          <w:noProof/>
          <w:sz w:val="20"/>
          <w:szCs w:val="20"/>
        </w:rPr>
        <w:t xml:space="preserve">ktorá je súhrnom globálnych záväzkov, ktorými medzinárodné spoločenstvo reaguje na najzávažnejšie výzvy súčasnosti, ako sú zmena klímy, chudoba, zvyšujúce sa ekonomické a sociálne nerovnosti alebo neudržateľnosť prevládajúcich vzorcov výroby a spotreby sú komplexné a navzájom previazané problémy. Agenda udržateľného rozvoja obsahuje 17 cieľov v oblasti udržateľného rozvoja a 169 súvisiacich čiastkových cieľov, ktoré vyvažujú tri aspekty udržateľného rozvoja – ekonomický, </w:t>
      </w:r>
      <w:r w:rsidRPr="00AA2B06">
        <w:rPr>
          <w:noProof/>
          <w:sz w:val="20"/>
          <w:szCs w:val="20"/>
        </w:rPr>
        <w:lastRenderedPageBreak/>
        <w:t>sociálny a environmentálny. Slovenská republika sa k implementácii Agendy 2030 prihlásila v dokumente Východiská implementácie Agendy 2030 pre udržateľný rozvoj schválenom uznesením vlády č. 95/2016.</w:t>
      </w:r>
    </w:p>
    <w:p w14:paraId="1117BCFC" w14:textId="1AF1BB8D" w:rsidR="00177B08" w:rsidRPr="00F26AE0" w:rsidRDefault="00177B08" w:rsidP="002A08CA">
      <w:pPr>
        <w:ind w:firstLine="0"/>
        <w:jc w:val="left"/>
        <w:rPr>
          <w:noProof/>
          <w:sz w:val="18"/>
          <w:szCs w:val="18"/>
        </w:rPr>
      </w:pPr>
      <w:r w:rsidRPr="00F26AE0">
        <w:rPr>
          <w:noProof/>
          <w:sz w:val="18"/>
          <w:szCs w:val="18"/>
        </w:rPr>
        <w:drawing>
          <wp:anchor distT="0" distB="0" distL="114300" distR="114300" simplePos="0" relativeHeight="251783168" behindDoc="0" locked="0" layoutInCell="1" allowOverlap="1" wp14:anchorId="667DF911" wp14:editId="157BD4EC">
            <wp:simplePos x="0" y="0"/>
            <wp:positionH relativeFrom="column">
              <wp:posOffset>14605</wp:posOffset>
            </wp:positionH>
            <wp:positionV relativeFrom="paragraph">
              <wp:posOffset>4445</wp:posOffset>
            </wp:positionV>
            <wp:extent cx="2592705" cy="1440180"/>
            <wp:effectExtent l="0" t="0" r="0" b="0"/>
            <wp:wrapSquare wrapText="bothSides"/>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ok 7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92705" cy="1440180"/>
                    </a:xfrm>
                    <a:prstGeom prst="rect">
                      <a:avLst/>
                    </a:prstGeom>
                  </pic:spPr>
                </pic:pic>
              </a:graphicData>
            </a:graphic>
            <wp14:sizeRelH relativeFrom="page">
              <wp14:pctWidth>0</wp14:pctWidth>
            </wp14:sizeRelH>
            <wp14:sizeRelV relativeFrom="page">
              <wp14:pctHeight>0</wp14:pctHeight>
            </wp14:sizeRelV>
          </wp:anchor>
        </w:drawing>
      </w:r>
    </w:p>
    <w:p w14:paraId="0E33BFAE" w14:textId="5CD5BA04" w:rsidR="002A08CA" w:rsidRPr="00F26AE0" w:rsidRDefault="002A08CA" w:rsidP="002A08CA">
      <w:pPr>
        <w:pStyle w:val="Normlnywebov"/>
        <w:rPr>
          <w:rFonts w:ascii="Century Gothic" w:hAnsi="Century Gothic"/>
          <w:i/>
          <w:iCs/>
          <w:noProof/>
          <w:color w:val="7F7F7F" w:themeColor="text1" w:themeTint="80"/>
          <w:sz w:val="15"/>
          <w:szCs w:val="15"/>
        </w:rPr>
      </w:pPr>
    </w:p>
    <w:p w14:paraId="1667698D" w14:textId="77777777" w:rsidR="002A08CA" w:rsidRPr="00F26AE0" w:rsidRDefault="002A08CA" w:rsidP="002A08CA">
      <w:pPr>
        <w:pStyle w:val="Normlnywebov"/>
        <w:rPr>
          <w:rFonts w:ascii="Century Gothic" w:hAnsi="Century Gothic"/>
          <w:i/>
          <w:iCs/>
          <w:noProof/>
          <w:color w:val="7F7F7F" w:themeColor="text1" w:themeTint="80"/>
          <w:sz w:val="15"/>
          <w:szCs w:val="15"/>
        </w:rPr>
      </w:pPr>
    </w:p>
    <w:p w14:paraId="436F1063" w14:textId="77777777" w:rsidR="002A08CA" w:rsidRPr="00F26AE0" w:rsidRDefault="002A08CA" w:rsidP="002A08CA">
      <w:pPr>
        <w:pStyle w:val="Normlnywebov"/>
        <w:rPr>
          <w:rFonts w:ascii="Century Gothic" w:hAnsi="Century Gothic"/>
          <w:i/>
          <w:iCs/>
          <w:noProof/>
          <w:color w:val="7F7F7F" w:themeColor="text1" w:themeTint="80"/>
          <w:sz w:val="15"/>
          <w:szCs w:val="15"/>
        </w:rPr>
      </w:pPr>
    </w:p>
    <w:p w14:paraId="77B7650E" w14:textId="77777777" w:rsidR="002A08CA" w:rsidRPr="00F26AE0" w:rsidRDefault="002A08CA" w:rsidP="002A08CA">
      <w:pPr>
        <w:pStyle w:val="Normlnywebov"/>
        <w:rPr>
          <w:rFonts w:ascii="Century Gothic" w:hAnsi="Century Gothic"/>
          <w:i/>
          <w:iCs/>
          <w:noProof/>
          <w:color w:val="7F7F7F" w:themeColor="text1" w:themeTint="80"/>
          <w:sz w:val="15"/>
          <w:szCs w:val="15"/>
        </w:rPr>
      </w:pPr>
    </w:p>
    <w:p w14:paraId="4FEFB3EC" w14:textId="33FE9C8B" w:rsidR="00A55EAF" w:rsidRPr="00AA2B06" w:rsidRDefault="00177B08" w:rsidP="00AA2B06">
      <w:pPr>
        <w:pStyle w:val="Normlnywebov"/>
        <w:rPr>
          <w:rFonts w:ascii="Century Gothic" w:hAnsi="Century Gothic"/>
          <w:noProof/>
        </w:rPr>
      </w:pPr>
      <w:r w:rsidRPr="00F26AE0">
        <w:rPr>
          <w:rFonts w:ascii="Century Gothic" w:hAnsi="Century Gothic"/>
          <w:i/>
          <w:iCs/>
          <w:noProof/>
          <w:color w:val="7F7F7F" w:themeColor="text1" w:themeTint="80"/>
          <w:sz w:val="15"/>
          <w:szCs w:val="15"/>
        </w:rPr>
        <w:t xml:space="preserve">Obrázok 1 Agenda 2030-Ciele udržateľného rozvoja, </w:t>
      </w:r>
      <w:r w:rsidR="002A08CA" w:rsidRPr="00F26AE0">
        <w:rPr>
          <w:rFonts w:ascii="Century Gothic" w:hAnsi="Century Gothic" w:cs="Calibri"/>
          <w:i/>
          <w:iCs/>
          <w:noProof/>
          <w:color w:val="7F7F7F" w:themeColor="text1" w:themeTint="80"/>
          <w:sz w:val="15"/>
          <w:szCs w:val="15"/>
        </w:rPr>
        <w:t xml:space="preserve">Zdroj: https://www.vicepremier.gov.sk/sekcie/investicie/agenda-2030/index.html, Úrad podpredsedu vlády SR pre investície a informatizáciu, september 2019 </w:t>
      </w:r>
    </w:p>
    <w:p w14:paraId="65843145" w14:textId="3DA722D2" w:rsidR="00E3046F" w:rsidRPr="006E5E5C" w:rsidRDefault="00E3046F" w:rsidP="00E3046F">
      <w:pPr>
        <w:ind w:firstLine="0"/>
        <w:rPr>
          <w:noProof/>
          <w:sz w:val="21"/>
          <w:szCs w:val="21"/>
        </w:rPr>
      </w:pPr>
      <w:r w:rsidRPr="006E5E5C">
        <w:rPr>
          <w:b/>
          <w:bCs/>
          <w:i/>
          <w:iCs/>
          <w:noProof/>
          <w:sz w:val="21"/>
          <w:szCs w:val="21"/>
        </w:rPr>
        <w:t>Na národnej úrovni:</w:t>
      </w:r>
    </w:p>
    <w:p w14:paraId="56418B6F" w14:textId="2B8F02A8" w:rsidR="00E3046F" w:rsidRPr="00AA2B06" w:rsidRDefault="00E3046F" w:rsidP="00E3046F">
      <w:pPr>
        <w:ind w:firstLine="0"/>
        <w:rPr>
          <w:noProof/>
          <w:sz w:val="20"/>
          <w:szCs w:val="20"/>
        </w:rPr>
      </w:pPr>
      <w:r w:rsidRPr="00AA2B06">
        <w:rPr>
          <w:b/>
          <w:bCs/>
          <w:noProof/>
          <w:sz w:val="20"/>
          <w:szCs w:val="20"/>
        </w:rPr>
        <w:t>Agenda pre udržateľný rozvoj 2030</w:t>
      </w:r>
    </w:p>
    <w:p w14:paraId="79C3F09A" w14:textId="77777777" w:rsidR="00E3046F" w:rsidRPr="00AA2B06" w:rsidRDefault="00E3046F" w:rsidP="00E3046F">
      <w:pPr>
        <w:ind w:firstLine="0"/>
        <w:rPr>
          <w:noProof/>
          <w:sz w:val="20"/>
          <w:szCs w:val="20"/>
        </w:rPr>
      </w:pPr>
      <w:r w:rsidRPr="00AA2B06">
        <w:rPr>
          <w:noProof/>
          <w:sz w:val="20"/>
          <w:szCs w:val="20"/>
        </w:rPr>
        <w:t>Národné priority implementácie Agendy 2030, ktoré prijala Vláda SR v roku 2018:</w:t>
      </w:r>
    </w:p>
    <w:p w14:paraId="6CF24665" w14:textId="3F3CF751" w:rsidR="00E3046F" w:rsidRPr="00AA2B06" w:rsidRDefault="00E3046F">
      <w:pPr>
        <w:pStyle w:val="Odsekzoznamu"/>
        <w:numPr>
          <w:ilvl w:val="0"/>
          <w:numId w:val="7"/>
        </w:numPr>
        <w:rPr>
          <w:noProof/>
          <w:sz w:val="20"/>
          <w:szCs w:val="20"/>
        </w:rPr>
      </w:pPr>
      <w:r w:rsidRPr="00AA2B06">
        <w:rPr>
          <w:noProof/>
          <w:sz w:val="20"/>
          <w:szCs w:val="20"/>
        </w:rPr>
        <w:t>Vzdelanie pre dôstojný život</w:t>
      </w:r>
    </w:p>
    <w:p w14:paraId="258373AC" w14:textId="1CA9A697" w:rsidR="00E3046F" w:rsidRPr="00AA2B06" w:rsidRDefault="00E3046F">
      <w:pPr>
        <w:pStyle w:val="Odsekzoznamu"/>
        <w:numPr>
          <w:ilvl w:val="0"/>
          <w:numId w:val="7"/>
        </w:numPr>
        <w:rPr>
          <w:noProof/>
          <w:sz w:val="20"/>
          <w:szCs w:val="20"/>
        </w:rPr>
      </w:pPr>
      <w:r w:rsidRPr="00AA2B06">
        <w:rPr>
          <w:noProof/>
          <w:sz w:val="20"/>
          <w:szCs w:val="20"/>
        </w:rPr>
        <w:t>Smerovanie k znalostnej a environmentálne udržateľnej ekonomike pri demografických zmenách a meniacom sa globálnom prostredí</w:t>
      </w:r>
    </w:p>
    <w:p w14:paraId="3EF96560" w14:textId="5355E3F3" w:rsidR="00E3046F" w:rsidRPr="00AA2B06" w:rsidRDefault="00E3046F">
      <w:pPr>
        <w:pStyle w:val="Odsekzoznamu"/>
        <w:numPr>
          <w:ilvl w:val="0"/>
          <w:numId w:val="7"/>
        </w:numPr>
        <w:rPr>
          <w:noProof/>
          <w:sz w:val="20"/>
          <w:szCs w:val="20"/>
        </w:rPr>
      </w:pPr>
      <w:r w:rsidRPr="00AA2B06">
        <w:rPr>
          <w:noProof/>
          <w:sz w:val="20"/>
          <w:szCs w:val="20"/>
        </w:rPr>
        <w:t>Znižovanie chudoby a sociálna inklúzia</w:t>
      </w:r>
    </w:p>
    <w:p w14:paraId="00B2F031" w14:textId="037678A6" w:rsidR="00E3046F" w:rsidRPr="00AA2B06" w:rsidRDefault="00E3046F">
      <w:pPr>
        <w:pStyle w:val="Odsekzoznamu"/>
        <w:numPr>
          <w:ilvl w:val="0"/>
          <w:numId w:val="7"/>
        </w:numPr>
        <w:rPr>
          <w:noProof/>
          <w:sz w:val="20"/>
          <w:szCs w:val="20"/>
        </w:rPr>
      </w:pPr>
      <w:r w:rsidRPr="00AA2B06">
        <w:rPr>
          <w:noProof/>
          <w:sz w:val="20"/>
          <w:szCs w:val="20"/>
        </w:rPr>
        <w:t>Udržateľné sídla, regióny a krajina v kontexte zmeny klímy</w:t>
      </w:r>
    </w:p>
    <w:p w14:paraId="6BB532E2" w14:textId="4042A038" w:rsidR="00E3046F" w:rsidRPr="00AA2B06" w:rsidRDefault="00E3046F">
      <w:pPr>
        <w:pStyle w:val="Odsekzoznamu"/>
        <w:numPr>
          <w:ilvl w:val="0"/>
          <w:numId w:val="7"/>
        </w:numPr>
        <w:rPr>
          <w:noProof/>
          <w:sz w:val="20"/>
          <w:szCs w:val="20"/>
        </w:rPr>
      </w:pPr>
      <w:r w:rsidRPr="00AA2B06">
        <w:rPr>
          <w:noProof/>
          <w:sz w:val="20"/>
          <w:szCs w:val="20"/>
        </w:rPr>
        <w:t>Právny štát, demokracia a bezpečnosť</w:t>
      </w:r>
    </w:p>
    <w:p w14:paraId="122EEB6C" w14:textId="357C916F" w:rsidR="00E3046F" w:rsidRPr="00AA2B06" w:rsidRDefault="00E3046F">
      <w:pPr>
        <w:pStyle w:val="Odsekzoznamu"/>
        <w:numPr>
          <w:ilvl w:val="0"/>
          <w:numId w:val="7"/>
        </w:numPr>
        <w:rPr>
          <w:noProof/>
          <w:sz w:val="20"/>
          <w:szCs w:val="20"/>
        </w:rPr>
      </w:pPr>
      <w:r w:rsidRPr="00AA2B06">
        <w:rPr>
          <w:noProof/>
          <w:sz w:val="20"/>
          <w:szCs w:val="20"/>
        </w:rPr>
        <w:t>Dobré zdravie</w:t>
      </w:r>
    </w:p>
    <w:p w14:paraId="14D96772" w14:textId="77777777" w:rsidR="002A08CA" w:rsidRPr="00AA2B06" w:rsidRDefault="00177B08" w:rsidP="00177B08">
      <w:pPr>
        <w:ind w:firstLine="0"/>
        <w:rPr>
          <w:noProof/>
          <w:sz w:val="20"/>
          <w:szCs w:val="20"/>
        </w:rPr>
      </w:pPr>
      <w:r w:rsidRPr="00AA2B06">
        <w:rPr>
          <w:noProof/>
          <w:sz w:val="20"/>
          <w:szCs w:val="20"/>
        </w:rPr>
        <w:t xml:space="preserve">Zodpovednosť za Agendu 2030 je na Slovensku rozdelená medzi Ministerstvom investícií, regionálneho rozvoja a informatizácie SR a Ministerstvom zahraničných vecí a európskych záležitostí SR. V rámci konzultatívneho procesu zahrňujúceho vládu, samosprávy a odbornú verejnosť sa navrhli národné priority implementácie Agendy 2030 (Vzdelanie pre dôstojný život, Smerovanie k znalostnej a environmentálne udržateľnej ekonomike pri demografických zmenách a meniacom sa globálnom prostredí, Znižovanie chudoby a sociálna inklúzia, Udržateľné sídla, regióny a krajina v kontexte zmeny klímy, Právny štát, demokracia a bezpečnosť a Dobré zdravie), ktoré zohľadňujú špecifiká Slovenska a budú základom ďalšej strategickej a koncepčnej práce, a ktoré boli predložené vláde SR a schválené 13. júna 2018 uznesením č. 273/2018. </w:t>
      </w:r>
    </w:p>
    <w:p w14:paraId="7B59653F" w14:textId="10291822" w:rsidR="00E157BB" w:rsidRPr="00AA2B06" w:rsidRDefault="00177B08" w:rsidP="00E3046F">
      <w:pPr>
        <w:ind w:firstLine="0"/>
        <w:rPr>
          <w:noProof/>
          <w:sz w:val="20"/>
          <w:szCs w:val="20"/>
        </w:rPr>
      </w:pPr>
      <w:r w:rsidRPr="00AA2B06">
        <w:rPr>
          <w:noProof/>
          <w:sz w:val="20"/>
          <w:szCs w:val="20"/>
        </w:rPr>
        <w:t xml:space="preserve">Uvedené priority tvoria základ pre formulovanie Návrh Vízie a stratégie rozvoja Slovenska do roku 2030 - dlhodobá stratégia udržateľného rozvoja Slovenskej republiky – Slovensko 2030 (národná stratégia regionálneho rozvoja). Návrh dokumentu z októbra 2020 definuje 3 integrované rozvojové programy: I. Ochrana a rozvoj zdrojov, ktorého cieľom je Rast a kvalitatívny rozvoj populácie, so špeciálnym dôrazom na vzdelanie, zdravie, kultúru a právny štát a ochrana a zveľaďovanie prírodných zdrojov, II. Udržateľné využívanie zdrojov, ktorého cieľom je Premena hospodárstva SR na udržateľné, ktorého konkurenčná schopnosť sa zakladá na inovatívnom a efektívnom zhodnocovaní zdrojov a ktoré generuje dobré mzdy a prosperitu a III. Rozvoj komunít, ktorého cieľom je Rozvoj komunít a zvýšenie kvality života pre všetky sociálne skupiny prostredníctvom priblíženia správy vecí verejných občanom a sociálnej inklúzie a dostupných, kvalitných a efektívnych služieb. V rámci analytickej časti tohto dokumentu bolo identifikovaných viacero problémových oblastí, ku ktorým boli zadefinované aj cieľové očakávané hodnoty v jednotlivých tematických oblastiach (do roku 2030 sa očakáva dosiahnutie stopercentného podielu odvádzaných a čistených odpadových vôd v </w:t>
      </w:r>
      <w:r w:rsidRPr="00AA2B06">
        <w:rPr>
          <w:noProof/>
          <w:sz w:val="20"/>
          <w:szCs w:val="20"/>
        </w:rPr>
        <w:lastRenderedPageBreak/>
        <w:t>aglomeráciách s viac ako 2 000 EO a vo všetkých obciach, cieľom je 35-percentný podiel verejnej dopravy a zároveň minimálne 20 percent záťaže z cestnej nákladnej a osobnej dopravy by sa súčasne malo presunúť na železničnú sieť, preferencia koľajovej dopravy a elektromobility a pod.). Návrh vízie a stratégie je rozsiahly, zameraný je na viaceré oblasti, aby bolo možné účinne čeliť problémom a výzvam, ktoré prinášajú globálne zmeny. K ním patria zmena klímy, mobilita a migrácia, rastúca globalizácia, dynamika a nestabilita svetovej ekonomiky, prudký rozvoj umelej inteligencie, prehlbujúce sa rozdiely medzi bohatými a chudobnými vrstvami obyvateľstva, nárast extrémizmu a nárast nedôvery k demokratickým inštitúciám.</w:t>
      </w:r>
    </w:p>
    <w:p w14:paraId="1E1B978C" w14:textId="40864D89" w:rsidR="00E3046F" w:rsidRPr="00AA2B06" w:rsidRDefault="00E3046F" w:rsidP="00E3046F">
      <w:pPr>
        <w:ind w:firstLine="0"/>
        <w:rPr>
          <w:noProof/>
          <w:sz w:val="20"/>
          <w:szCs w:val="20"/>
        </w:rPr>
      </w:pPr>
      <w:r w:rsidRPr="00AA2B06">
        <w:rPr>
          <w:b/>
          <w:bCs/>
          <w:noProof/>
          <w:sz w:val="20"/>
          <w:szCs w:val="20"/>
        </w:rPr>
        <w:t>Vízia a stratégia rozvoja Slovenska do roku 2030</w:t>
      </w:r>
      <w:r w:rsidRPr="00AA2B06">
        <w:rPr>
          <w:noProof/>
          <w:sz w:val="20"/>
          <w:szCs w:val="20"/>
        </w:rPr>
        <w:t xml:space="preserve"> </w:t>
      </w:r>
    </w:p>
    <w:p w14:paraId="2332EECD" w14:textId="0AA96A5F" w:rsidR="00E3046F" w:rsidRPr="00AA2B06" w:rsidRDefault="00E3046F" w:rsidP="00E3046F">
      <w:pPr>
        <w:ind w:firstLine="0"/>
        <w:rPr>
          <w:noProof/>
          <w:sz w:val="20"/>
          <w:szCs w:val="20"/>
        </w:rPr>
      </w:pPr>
      <w:r w:rsidRPr="00AA2B06">
        <w:rPr>
          <w:noProof/>
          <w:sz w:val="20"/>
          <w:szCs w:val="20"/>
        </w:rPr>
        <w:t>Dlhodobá stratégia udržateľného rozvoja Slovenskej republiky – Slovensko 2030 (Národná stratégia regionálneho rozvoja Slovenskej republiky) je základným implementačným dokumentom plnenia národných priorít Agendy pre udržateľný rozvoj 2030 v Slovenskej republike. Definuje 3 integrované rozvojové programy:</w:t>
      </w:r>
    </w:p>
    <w:p w14:paraId="73FFE88A" w14:textId="77777777" w:rsidR="00E3046F" w:rsidRPr="00AA2B06" w:rsidRDefault="00E3046F" w:rsidP="00E3046F">
      <w:pPr>
        <w:ind w:firstLine="0"/>
        <w:rPr>
          <w:noProof/>
          <w:sz w:val="20"/>
          <w:szCs w:val="20"/>
        </w:rPr>
      </w:pPr>
      <w:r w:rsidRPr="00AA2B06">
        <w:rPr>
          <w:noProof/>
          <w:sz w:val="20"/>
          <w:szCs w:val="20"/>
        </w:rPr>
        <w:t>I. Ochrana a rozvoj zdrojov, s cieľom rastu a kvalitatívneho rozvoja populácie, so špeciálnym dôrazom na vzdelanie, zdravie, kultúru, právny štát a ochranu, a zveľaďovanie prírodných zdrojov;</w:t>
      </w:r>
    </w:p>
    <w:p w14:paraId="3B88ED92" w14:textId="77777777" w:rsidR="00E3046F" w:rsidRPr="00AA2B06" w:rsidRDefault="00E3046F" w:rsidP="00E3046F">
      <w:pPr>
        <w:ind w:firstLine="0"/>
        <w:rPr>
          <w:noProof/>
          <w:sz w:val="20"/>
          <w:szCs w:val="20"/>
        </w:rPr>
      </w:pPr>
      <w:r w:rsidRPr="00AA2B06">
        <w:rPr>
          <w:noProof/>
          <w:sz w:val="20"/>
          <w:szCs w:val="20"/>
        </w:rPr>
        <w:t>II. Udržateľné využívanie zdrojov, ktorého cieľom je udržateľné hospodárstvo SR, ktoré generuje dobré mzdy a prosperitu. Jeho konkurenčná schopnosť sa zakladá na inovatívnom a efektívnom zhodnocovaní zdrojov;</w:t>
      </w:r>
    </w:p>
    <w:p w14:paraId="0F0EC233" w14:textId="7B588989" w:rsidR="00E3046F" w:rsidRPr="00AA2B06" w:rsidRDefault="00E3046F" w:rsidP="00E3046F">
      <w:pPr>
        <w:ind w:firstLine="0"/>
        <w:rPr>
          <w:noProof/>
          <w:sz w:val="20"/>
          <w:szCs w:val="20"/>
        </w:rPr>
      </w:pPr>
      <w:r w:rsidRPr="00AA2B06">
        <w:rPr>
          <w:noProof/>
          <w:sz w:val="20"/>
          <w:szCs w:val="20"/>
        </w:rPr>
        <w:t>III. Rozvoj komunít so zameraním sa na zvýšenie kvality života pre všetky sociálne skupiny prostredníctvom priblíženia správy vecí verejných občanom, sociálnej inklúzie a dostupných, kvalitných a efektívnych služieb.</w:t>
      </w:r>
    </w:p>
    <w:p w14:paraId="0EA13A3E" w14:textId="3A101601" w:rsidR="00E3046F" w:rsidRPr="00AA2B06" w:rsidRDefault="00E3046F" w:rsidP="00E3046F">
      <w:pPr>
        <w:ind w:firstLine="0"/>
        <w:rPr>
          <w:b/>
          <w:bCs/>
          <w:noProof/>
          <w:sz w:val="20"/>
          <w:szCs w:val="20"/>
        </w:rPr>
      </w:pPr>
      <w:r w:rsidRPr="00AA2B06">
        <w:rPr>
          <w:b/>
          <w:bCs/>
          <w:noProof/>
          <w:sz w:val="20"/>
          <w:szCs w:val="20"/>
        </w:rPr>
        <w:t xml:space="preserve">Partnerská dohoda Slovenskej republiky </w:t>
      </w:r>
    </w:p>
    <w:p w14:paraId="6F40EA33" w14:textId="77777777" w:rsidR="00E3046F" w:rsidRPr="00AA2B06" w:rsidRDefault="00E3046F" w:rsidP="00E3046F">
      <w:pPr>
        <w:ind w:firstLine="0"/>
        <w:rPr>
          <w:noProof/>
          <w:sz w:val="20"/>
          <w:szCs w:val="20"/>
        </w:rPr>
      </w:pPr>
      <w:r w:rsidRPr="00AA2B06">
        <w:rPr>
          <w:noProof/>
          <w:sz w:val="20"/>
          <w:szCs w:val="20"/>
        </w:rPr>
        <w:t>Z pohľadu nového programového obdobia EÚ (2021 - 2027) je zásadným strategickým dokumentom Partnerská dohoda Slovenskej republiky na roky 2021 - 2027, ktorá stanovuje stratégiu, priority a opatrenia na účinné a efektívne využívanie prostriedkov z fondov politiky súdržnosti EÚ. Ciele Partnerskej dohody Slovenskej republiky sú bližšie špecifikované v Programe Slovensko 2021 - 2027 prostredníctvom priorít, špecifických cieľov a opatrení.</w:t>
      </w:r>
    </w:p>
    <w:p w14:paraId="286594C0" w14:textId="77777777" w:rsidR="00E3046F" w:rsidRPr="00AA2B06" w:rsidRDefault="00E3046F" w:rsidP="00E3046F">
      <w:pPr>
        <w:ind w:firstLine="0"/>
        <w:rPr>
          <w:noProof/>
          <w:sz w:val="20"/>
          <w:szCs w:val="20"/>
        </w:rPr>
      </w:pPr>
      <w:r w:rsidRPr="00AA2B06">
        <w:rPr>
          <w:noProof/>
          <w:sz w:val="20"/>
          <w:szCs w:val="20"/>
        </w:rPr>
        <w:t>Partnerská dohoda pre programové obdobie 2021 - 2027 stanovuje päť osobitných cieľov politiky súdržnosti EÚ:</w:t>
      </w:r>
    </w:p>
    <w:p w14:paraId="195A23A2" w14:textId="45B4F3B1" w:rsidR="00E3046F" w:rsidRPr="00AA2B06" w:rsidRDefault="00E3046F">
      <w:pPr>
        <w:pStyle w:val="Odsekzoznamu"/>
        <w:numPr>
          <w:ilvl w:val="0"/>
          <w:numId w:val="9"/>
        </w:numPr>
        <w:rPr>
          <w:noProof/>
          <w:sz w:val="20"/>
          <w:szCs w:val="20"/>
        </w:rPr>
      </w:pPr>
      <w:r w:rsidRPr="00AA2B06">
        <w:rPr>
          <w:noProof/>
          <w:sz w:val="20"/>
          <w:szCs w:val="20"/>
        </w:rPr>
        <w:t>Inteligentnejšia Európa</w:t>
      </w:r>
    </w:p>
    <w:p w14:paraId="1EAC03D6" w14:textId="77777777" w:rsidR="00E3046F" w:rsidRPr="00AA2B06" w:rsidRDefault="00E3046F">
      <w:pPr>
        <w:pStyle w:val="Odsekzoznamu"/>
        <w:numPr>
          <w:ilvl w:val="0"/>
          <w:numId w:val="9"/>
        </w:numPr>
        <w:rPr>
          <w:noProof/>
          <w:sz w:val="20"/>
          <w:szCs w:val="20"/>
        </w:rPr>
      </w:pPr>
      <w:r w:rsidRPr="00AA2B06">
        <w:rPr>
          <w:noProof/>
          <w:sz w:val="20"/>
          <w:szCs w:val="20"/>
        </w:rPr>
        <w:t>Ekologickejšia, nízkouhlíková Európa</w:t>
      </w:r>
    </w:p>
    <w:p w14:paraId="2F34CFA3" w14:textId="77777777" w:rsidR="00E3046F" w:rsidRPr="00AA2B06" w:rsidRDefault="00E3046F">
      <w:pPr>
        <w:pStyle w:val="Odsekzoznamu"/>
        <w:numPr>
          <w:ilvl w:val="0"/>
          <w:numId w:val="9"/>
        </w:numPr>
        <w:rPr>
          <w:noProof/>
          <w:sz w:val="20"/>
          <w:szCs w:val="20"/>
        </w:rPr>
      </w:pPr>
      <w:r w:rsidRPr="00AA2B06">
        <w:rPr>
          <w:noProof/>
          <w:sz w:val="20"/>
          <w:szCs w:val="20"/>
        </w:rPr>
        <w:t>Prepojenejšia Európa</w:t>
      </w:r>
    </w:p>
    <w:p w14:paraId="1E91D516" w14:textId="77777777" w:rsidR="00E3046F" w:rsidRPr="00AA2B06" w:rsidRDefault="00E3046F">
      <w:pPr>
        <w:pStyle w:val="Odsekzoznamu"/>
        <w:numPr>
          <w:ilvl w:val="0"/>
          <w:numId w:val="9"/>
        </w:numPr>
        <w:rPr>
          <w:noProof/>
          <w:sz w:val="20"/>
          <w:szCs w:val="20"/>
        </w:rPr>
      </w:pPr>
      <w:r w:rsidRPr="00AA2B06">
        <w:rPr>
          <w:noProof/>
          <w:sz w:val="20"/>
          <w:szCs w:val="20"/>
        </w:rPr>
        <w:t>Sociálnejšia Európa</w:t>
      </w:r>
    </w:p>
    <w:p w14:paraId="63D0D0B7" w14:textId="5BA87140" w:rsidR="00E3046F" w:rsidRPr="00AA2B06" w:rsidRDefault="00E3046F">
      <w:pPr>
        <w:pStyle w:val="Odsekzoznamu"/>
        <w:numPr>
          <w:ilvl w:val="0"/>
          <w:numId w:val="9"/>
        </w:numPr>
        <w:rPr>
          <w:noProof/>
          <w:sz w:val="20"/>
          <w:szCs w:val="20"/>
        </w:rPr>
      </w:pPr>
      <w:r w:rsidRPr="00AA2B06">
        <w:rPr>
          <w:noProof/>
          <w:sz w:val="20"/>
          <w:szCs w:val="20"/>
        </w:rPr>
        <w:t>Európa bližšie k občanom</w:t>
      </w:r>
    </w:p>
    <w:p w14:paraId="3DA30DAF" w14:textId="6CE3A1E1" w:rsidR="00E3046F" w:rsidRPr="00AA2B06" w:rsidRDefault="00E3046F" w:rsidP="00E3046F">
      <w:pPr>
        <w:ind w:firstLine="0"/>
        <w:rPr>
          <w:b/>
          <w:bCs/>
          <w:noProof/>
          <w:sz w:val="20"/>
          <w:szCs w:val="20"/>
        </w:rPr>
      </w:pPr>
      <w:r w:rsidRPr="00AA2B06">
        <w:rPr>
          <w:b/>
          <w:bCs/>
          <w:noProof/>
          <w:sz w:val="20"/>
          <w:szCs w:val="20"/>
        </w:rPr>
        <w:t xml:space="preserve">Program Slovensko </w:t>
      </w:r>
    </w:p>
    <w:p w14:paraId="1339D763" w14:textId="265DFC1A" w:rsidR="00E3046F" w:rsidRPr="00AA2B06" w:rsidRDefault="00E3046F" w:rsidP="00E3046F">
      <w:pPr>
        <w:ind w:firstLine="0"/>
        <w:rPr>
          <w:noProof/>
          <w:sz w:val="20"/>
          <w:szCs w:val="20"/>
        </w:rPr>
      </w:pPr>
      <w:r w:rsidRPr="00AA2B06">
        <w:rPr>
          <w:noProof/>
          <w:sz w:val="20"/>
          <w:szCs w:val="20"/>
        </w:rPr>
        <w:t>Tento dokument slúži pre implementáciu Európskych štrukturálnych a investičných fondov na Slovensku pre roky 2021</w:t>
      </w:r>
      <w:r w:rsidR="00312EF2" w:rsidRPr="00AA2B06">
        <w:rPr>
          <w:noProof/>
          <w:sz w:val="20"/>
          <w:szCs w:val="20"/>
        </w:rPr>
        <w:t xml:space="preserve"> - </w:t>
      </w:r>
      <w:r w:rsidRPr="00AA2B06">
        <w:rPr>
          <w:noProof/>
          <w:sz w:val="20"/>
          <w:szCs w:val="20"/>
        </w:rPr>
        <w:t>2027.</w:t>
      </w:r>
    </w:p>
    <w:p w14:paraId="0A28AFFE" w14:textId="70120B63" w:rsidR="00E3046F" w:rsidRPr="00AA2B06" w:rsidRDefault="00E3046F" w:rsidP="00312EF2">
      <w:pPr>
        <w:ind w:firstLine="0"/>
        <w:rPr>
          <w:noProof/>
          <w:sz w:val="20"/>
          <w:szCs w:val="20"/>
        </w:rPr>
      </w:pPr>
      <w:r w:rsidRPr="00AA2B06">
        <w:rPr>
          <w:noProof/>
          <w:sz w:val="20"/>
          <w:szCs w:val="20"/>
        </w:rPr>
        <w:t>Priority Programu Slovensko na roky 2021</w:t>
      </w:r>
      <w:r w:rsidR="00213903" w:rsidRPr="00AA2B06">
        <w:rPr>
          <w:noProof/>
          <w:sz w:val="20"/>
          <w:szCs w:val="20"/>
        </w:rPr>
        <w:t xml:space="preserve"> </w:t>
      </w:r>
      <w:r w:rsidRPr="00AA2B06">
        <w:rPr>
          <w:noProof/>
          <w:sz w:val="20"/>
          <w:szCs w:val="20"/>
        </w:rPr>
        <w:t>-</w:t>
      </w:r>
      <w:r w:rsidR="00213903" w:rsidRPr="00AA2B06">
        <w:rPr>
          <w:noProof/>
          <w:sz w:val="20"/>
          <w:szCs w:val="20"/>
        </w:rPr>
        <w:t xml:space="preserve"> </w:t>
      </w:r>
      <w:r w:rsidRPr="00AA2B06">
        <w:rPr>
          <w:noProof/>
          <w:sz w:val="20"/>
          <w:szCs w:val="20"/>
        </w:rPr>
        <w:t>2027:</w:t>
      </w:r>
    </w:p>
    <w:p w14:paraId="55F44AFC" w14:textId="77777777" w:rsidR="00E3046F" w:rsidRPr="00AA2B06" w:rsidRDefault="00E3046F">
      <w:pPr>
        <w:pStyle w:val="Odsekzoznamu"/>
        <w:numPr>
          <w:ilvl w:val="0"/>
          <w:numId w:val="8"/>
        </w:numPr>
        <w:rPr>
          <w:noProof/>
          <w:sz w:val="20"/>
          <w:szCs w:val="20"/>
        </w:rPr>
      </w:pPr>
      <w:r w:rsidRPr="00AA2B06">
        <w:rPr>
          <w:noProof/>
          <w:sz w:val="20"/>
          <w:szCs w:val="20"/>
        </w:rPr>
        <w:t>Konkurencieschopnejšie a inteligentnejšie Slovensko</w:t>
      </w:r>
    </w:p>
    <w:p w14:paraId="17ED89BB" w14:textId="77777777" w:rsidR="00E3046F" w:rsidRPr="00AA2B06" w:rsidRDefault="00E3046F">
      <w:pPr>
        <w:pStyle w:val="Odsekzoznamu"/>
        <w:numPr>
          <w:ilvl w:val="0"/>
          <w:numId w:val="8"/>
        </w:numPr>
        <w:rPr>
          <w:noProof/>
          <w:sz w:val="20"/>
          <w:szCs w:val="20"/>
        </w:rPr>
      </w:pPr>
      <w:r w:rsidRPr="00AA2B06">
        <w:rPr>
          <w:noProof/>
          <w:sz w:val="20"/>
          <w:szCs w:val="20"/>
        </w:rPr>
        <w:t>Sociálnejšie a inkluzívnejšie Slovensko</w:t>
      </w:r>
    </w:p>
    <w:p w14:paraId="0EC978CB" w14:textId="77777777" w:rsidR="00E3046F" w:rsidRPr="00AA2B06" w:rsidRDefault="00E3046F">
      <w:pPr>
        <w:pStyle w:val="Odsekzoznamu"/>
        <w:numPr>
          <w:ilvl w:val="0"/>
          <w:numId w:val="8"/>
        </w:numPr>
        <w:rPr>
          <w:noProof/>
          <w:sz w:val="20"/>
          <w:szCs w:val="20"/>
        </w:rPr>
      </w:pPr>
      <w:r w:rsidRPr="00AA2B06">
        <w:rPr>
          <w:noProof/>
          <w:sz w:val="20"/>
          <w:szCs w:val="20"/>
        </w:rPr>
        <w:t>Zelenšie Slovensko</w:t>
      </w:r>
    </w:p>
    <w:p w14:paraId="622BBD84" w14:textId="77777777" w:rsidR="00E3046F" w:rsidRPr="00AA2B06" w:rsidRDefault="00E3046F">
      <w:pPr>
        <w:pStyle w:val="Odsekzoznamu"/>
        <w:numPr>
          <w:ilvl w:val="0"/>
          <w:numId w:val="8"/>
        </w:numPr>
        <w:rPr>
          <w:noProof/>
          <w:sz w:val="20"/>
          <w:szCs w:val="20"/>
        </w:rPr>
      </w:pPr>
      <w:r w:rsidRPr="00AA2B06">
        <w:rPr>
          <w:noProof/>
          <w:sz w:val="20"/>
          <w:szCs w:val="20"/>
        </w:rPr>
        <w:t>Prepojenejšie Slovensko</w:t>
      </w:r>
    </w:p>
    <w:p w14:paraId="43124C84" w14:textId="77777777" w:rsidR="00E3046F" w:rsidRPr="00AA2B06" w:rsidRDefault="00E3046F">
      <w:pPr>
        <w:pStyle w:val="Odsekzoznamu"/>
        <w:numPr>
          <w:ilvl w:val="0"/>
          <w:numId w:val="8"/>
        </w:numPr>
        <w:rPr>
          <w:noProof/>
          <w:sz w:val="20"/>
          <w:szCs w:val="20"/>
        </w:rPr>
      </w:pPr>
      <w:r w:rsidRPr="00AA2B06">
        <w:rPr>
          <w:noProof/>
          <w:sz w:val="20"/>
          <w:szCs w:val="20"/>
        </w:rPr>
        <w:t>Európa bližšie k občanom</w:t>
      </w:r>
    </w:p>
    <w:p w14:paraId="22235B07" w14:textId="300E3C72" w:rsidR="00E3046F" w:rsidRPr="00AA2B06" w:rsidRDefault="00E3046F">
      <w:pPr>
        <w:pStyle w:val="Odsekzoznamu"/>
        <w:numPr>
          <w:ilvl w:val="0"/>
          <w:numId w:val="8"/>
        </w:numPr>
        <w:rPr>
          <w:noProof/>
          <w:sz w:val="20"/>
          <w:szCs w:val="20"/>
        </w:rPr>
      </w:pPr>
      <w:r w:rsidRPr="00AA2B06">
        <w:rPr>
          <w:noProof/>
          <w:sz w:val="20"/>
          <w:szCs w:val="20"/>
        </w:rPr>
        <w:lastRenderedPageBreak/>
        <w:t>Fond na spravodlivú transformáciu</w:t>
      </w:r>
    </w:p>
    <w:p w14:paraId="76715BA9" w14:textId="4C42E6F4" w:rsidR="00E3046F" w:rsidRPr="00AA2B06" w:rsidRDefault="00E3046F" w:rsidP="00E3046F">
      <w:pPr>
        <w:ind w:firstLine="0"/>
        <w:rPr>
          <w:b/>
          <w:bCs/>
          <w:noProof/>
          <w:sz w:val="20"/>
          <w:szCs w:val="20"/>
        </w:rPr>
      </w:pPr>
      <w:r w:rsidRPr="00AA2B06">
        <w:rPr>
          <w:b/>
          <w:bCs/>
          <w:noProof/>
          <w:sz w:val="20"/>
          <w:szCs w:val="20"/>
        </w:rPr>
        <w:t>Plán obnovy a odolnosti Slovenskej republiky</w:t>
      </w:r>
    </w:p>
    <w:p w14:paraId="785499D4" w14:textId="3E43638B" w:rsidR="00E157BB" w:rsidRPr="00AA2B06" w:rsidRDefault="00E3046F" w:rsidP="00E3046F">
      <w:pPr>
        <w:ind w:firstLine="0"/>
        <w:rPr>
          <w:noProof/>
          <w:sz w:val="20"/>
          <w:szCs w:val="20"/>
        </w:rPr>
      </w:pPr>
      <w:r w:rsidRPr="00AA2B06">
        <w:rPr>
          <w:noProof/>
          <w:sz w:val="20"/>
          <w:szCs w:val="20"/>
        </w:rPr>
        <w:t>Plán obnovy a odolnosti Slovenskej republiky je reakciou na dôsledky krízy spojenej s pandémiou Covid-19. Je zameraný na 5 kľúčových oblastí verejných politík: zelená ekonomika; vzdelávanie; veda, výskum a inovácie; zdravie; efektívna verejná správa a digitalizácia. Zahŕňa problematiku zelenej transformácie a digitálnej transformácie, podporuje inteligentný, udržateľný a inkluzívny rast vrátane hospodárskej súdržnosti, pracovných miest, produktivity, konkurencieschopnosti, výskumu, vývoja a inovácií a dobre fungujúceho vnútorného trhu so silnými malými a strednými podnikmi a sociálnu a územnú súdržnosť. Posilňuje zdravotnú, ekonomickú, sociálnu a inštitucionálnu odolnosť a zavádza politiky pre budúce generácie, deti a mládež, ako sú vzdelávanie a zručnosť, pričom naprieč opatreniami kladie dôraz na zachovávanie princípov rovnosti žien a mužov a rovnosti príležitostí pre všetkých. Plán obnovy a odolnosti SR bol dňa 13.7.2021schválený Radou pre hospodárske a finančné záležitosti a začalo sa s jeho implementáciou.</w:t>
      </w:r>
    </w:p>
    <w:p w14:paraId="5F982E19" w14:textId="2F8E11FB" w:rsidR="005C7083" w:rsidRPr="006E5E5C" w:rsidRDefault="005C7083" w:rsidP="00E3046F">
      <w:pPr>
        <w:ind w:firstLine="0"/>
        <w:rPr>
          <w:b/>
          <w:bCs/>
          <w:i/>
          <w:iCs/>
          <w:noProof/>
          <w:sz w:val="21"/>
          <w:szCs w:val="21"/>
        </w:rPr>
      </w:pPr>
      <w:r w:rsidRPr="006E5E5C">
        <w:rPr>
          <w:b/>
          <w:bCs/>
          <w:i/>
          <w:iCs/>
          <w:noProof/>
          <w:sz w:val="21"/>
          <w:szCs w:val="21"/>
        </w:rPr>
        <w:t>Na</w:t>
      </w:r>
      <w:r w:rsidR="00E3046F" w:rsidRPr="006E5E5C">
        <w:rPr>
          <w:b/>
          <w:bCs/>
          <w:i/>
          <w:iCs/>
          <w:noProof/>
          <w:sz w:val="21"/>
          <w:szCs w:val="21"/>
        </w:rPr>
        <w:t xml:space="preserve"> regionálnej </w:t>
      </w:r>
      <w:r w:rsidRPr="006E5E5C">
        <w:rPr>
          <w:b/>
          <w:bCs/>
          <w:i/>
          <w:iCs/>
          <w:noProof/>
          <w:sz w:val="21"/>
          <w:szCs w:val="21"/>
        </w:rPr>
        <w:t>úrovni:</w:t>
      </w:r>
    </w:p>
    <w:p w14:paraId="1CBEAD89" w14:textId="4CB76146" w:rsidR="00E3046F" w:rsidRPr="00AA2B06" w:rsidRDefault="00E3046F" w:rsidP="00E3046F">
      <w:pPr>
        <w:ind w:firstLine="0"/>
        <w:rPr>
          <w:b/>
          <w:bCs/>
          <w:noProof/>
          <w:sz w:val="20"/>
          <w:szCs w:val="20"/>
        </w:rPr>
      </w:pPr>
      <w:r w:rsidRPr="00AA2B06">
        <w:rPr>
          <w:b/>
          <w:bCs/>
          <w:noProof/>
          <w:sz w:val="20"/>
          <w:szCs w:val="20"/>
        </w:rPr>
        <w:t xml:space="preserve">Program hospodárskeho a sociálneho rozvoja </w:t>
      </w:r>
      <w:r w:rsidR="006E5E5C">
        <w:rPr>
          <w:b/>
          <w:bCs/>
          <w:noProof/>
          <w:sz w:val="20"/>
          <w:szCs w:val="20"/>
        </w:rPr>
        <w:t>Trnavského</w:t>
      </w:r>
      <w:r w:rsidRPr="00AA2B06">
        <w:rPr>
          <w:b/>
          <w:bCs/>
          <w:noProof/>
          <w:sz w:val="20"/>
          <w:szCs w:val="20"/>
        </w:rPr>
        <w:t xml:space="preserve"> samosprávneho kraja 202</w:t>
      </w:r>
      <w:r w:rsidR="006E5E5C">
        <w:rPr>
          <w:b/>
          <w:bCs/>
          <w:noProof/>
          <w:sz w:val="20"/>
          <w:szCs w:val="20"/>
        </w:rPr>
        <w:t>2</w:t>
      </w:r>
      <w:r w:rsidR="006A3415" w:rsidRPr="00AA2B06">
        <w:rPr>
          <w:b/>
          <w:bCs/>
          <w:noProof/>
          <w:sz w:val="20"/>
          <w:szCs w:val="20"/>
        </w:rPr>
        <w:t xml:space="preserve"> - </w:t>
      </w:r>
      <w:r w:rsidRPr="00AA2B06">
        <w:rPr>
          <w:b/>
          <w:bCs/>
          <w:noProof/>
          <w:sz w:val="20"/>
          <w:szCs w:val="20"/>
        </w:rPr>
        <w:t>20</w:t>
      </w:r>
      <w:r w:rsidR="006E5E5C">
        <w:rPr>
          <w:b/>
          <w:bCs/>
          <w:noProof/>
          <w:sz w:val="20"/>
          <w:szCs w:val="20"/>
        </w:rPr>
        <w:t>30</w:t>
      </w:r>
      <w:r w:rsidRPr="00AA2B06">
        <w:rPr>
          <w:b/>
          <w:bCs/>
          <w:noProof/>
          <w:sz w:val="20"/>
          <w:szCs w:val="20"/>
        </w:rPr>
        <w:t xml:space="preserve"> </w:t>
      </w:r>
    </w:p>
    <w:p w14:paraId="0F94756C" w14:textId="643CC5A6" w:rsidR="005C7083" w:rsidRPr="00AA2B06" w:rsidRDefault="007A6FF1" w:rsidP="007A6FF1">
      <w:pPr>
        <w:ind w:firstLine="0"/>
        <w:rPr>
          <w:noProof/>
          <w:sz w:val="20"/>
          <w:szCs w:val="20"/>
        </w:rPr>
      </w:pPr>
      <w:r w:rsidRPr="00AA2B06">
        <w:rPr>
          <w:noProof/>
          <w:sz w:val="20"/>
          <w:szCs w:val="20"/>
        </w:rPr>
        <w:t xml:space="preserve">Program hospodárskeho a sociálneho rozvoja </w:t>
      </w:r>
      <w:r w:rsidR="006E5E5C">
        <w:rPr>
          <w:noProof/>
          <w:sz w:val="20"/>
          <w:szCs w:val="20"/>
        </w:rPr>
        <w:t>Trnavského</w:t>
      </w:r>
      <w:r w:rsidRPr="00AA2B06">
        <w:rPr>
          <w:noProof/>
          <w:sz w:val="20"/>
          <w:szCs w:val="20"/>
        </w:rPr>
        <w:t xml:space="preserve"> samosprávneho kraja 202</w:t>
      </w:r>
      <w:r w:rsidR="006E5E5C">
        <w:rPr>
          <w:noProof/>
          <w:sz w:val="20"/>
          <w:szCs w:val="20"/>
        </w:rPr>
        <w:t xml:space="preserve">2 </w:t>
      </w:r>
      <w:r w:rsidRPr="00AA2B06">
        <w:rPr>
          <w:noProof/>
          <w:sz w:val="20"/>
          <w:szCs w:val="20"/>
        </w:rPr>
        <w:t>-</w:t>
      </w:r>
      <w:r w:rsidR="006E5E5C">
        <w:rPr>
          <w:noProof/>
          <w:sz w:val="20"/>
          <w:szCs w:val="20"/>
        </w:rPr>
        <w:t xml:space="preserve"> </w:t>
      </w:r>
      <w:r w:rsidRPr="00AA2B06">
        <w:rPr>
          <w:noProof/>
          <w:sz w:val="20"/>
          <w:szCs w:val="20"/>
        </w:rPr>
        <w:t>20</w:t>
      </w:r>
      <w:r w:rsidR="006E5E5C">
        <w:rPr>
          <w:noProof/>
          <w:sz w:val="20"/>
          <w:szCs w:val="20"/>
        </w:rPr>
        <w:t>30</w:t>
      </w:r>
      <w:r w:rsidRPr="00AA2B06">
        <w:rPr>
          <w:noProof/>
          <w:sz w:val="20"/>
          <w:szCs w:val="20"/>
        </w:rPr>
        <w:t xml:space="preserve"> je základný strategický dokument kraja, ktorý nastavuje smer a priority rozvoja regiónu. </w:t>
      </w:r>
    </w:p>
    <w:p w14:paraId="6BF9246C" w14:textId="0CF84F50" w:rsidR="00346A88" w:rsidRPr="00346A88" w:rsidRDefault="00346A88" w:rsidP="00346A88">
      <w:pPr>
        <w:ind w:firstLine="0"/>
        <w:rPr>
          <w:b/>
          <w:bCs/>
          <w:noProof/>
          <w:sz w:val="20"/>
          <w:szCs w:val="20"/>
        </w:rPr>
      </w:pPr>
      <w:r>
        <w:rPr>
          <w:b/>
          <w:bCs/>
          <w:noProof/>
          <w:sz w:val="20"/>
          <w:szCs w:val="20"/>
        </w:rPr>
        <w:t>S</w:t>
      </w:r>
      <w:r w:rsidRPr="00346A88">
        <w:rPr>
          <w:b/>
          <w:bCs/>
          <w:noProof/>
          <w:sz w:val="20"/>
          <w:szCs w:val="20"/>
        </w:rPr>
        <w:t>tratégia rozvoja zdravotníctva 2023</w:t>
      </w:r>
      <w:r>
        <w:rPr>
          <w:b/>
          <w:bCs/>
          <w:noProof/>
          <w:sz w:val="20"/>
          <w:szCs w:val="20"/>
        </w:rPr>
        <w:t xml:space="preserve"> </w:t>
      </w:r>
      <w:r w:rsidRPr="00346A88">
        <w:rPr>
          <w:b/>
          <w:bCs/>
          <w:noProof/>
          <w:sz w:val="20"/>
          <w:szCs w:val="20"/>
        </w:rPr>
        <w:t>–</w:t>
      </w:r>
      <w:r>
        <w:rPr>
          <w:b/>
          <w:bCs/>
          <w:noProof/>
          <w:sz w:val="20"/>
          <w:szCs w:val="20"/>
        </w:rPr>
        <w:t xml:space="preserve"> </w:t>
      </w:r>
      <w:r w:rsidRPr="00346A88">
        <w:rPr>
          <w:b/>
          <w:bCs/>
          <w:noProof/>
          <w:sz w:val="20"/>
          <w:szCs w:val="20"/>
        </w:rPr>
        <w:t>2027</w:t>
      </w:r>
    </w:p>
    <w:p w14:paraId="1C7C4974" w14:textId="77777777" w:rsidR="00346A88" w:rsidRDefault="00346A88" w:rsidP="00346A88">
      <w:pPr>
        <w:ind w:firstLine="0"/>
        <w:rPr>
          <w:b/>
          <w:bCs/>
          <w:noProof/>
          <w:sz w:val="20"/>
          <w:szCs w:val="20"/>
        </w:rPr>
      </w:pPr>
      <w:r w:rsidRPr="00346A88">
        <w:rPr>
          <w:noProof/>
          <w:sz w:val="20"/>
          <w:szCs w:val="20"/>
        </w:rPr>
        <w:t>Cieľom je zabezpečiť kvalitnú, udržateľnú a finančne dostupnú zdravotnícku starostlivosť. Dokument sa sústreďuje na ambulantnú sieť, dlhodobú zdravotno-sociálnu starostlivosť, duševné zdravie, telemedicínu, vzdelávanie a smart technológie</w:t>
      </w:r>
      <w:r w:rsidRPr="00346A88">
        <w:rPr>
          <w:b/>
          <w:bCs/>
          <w:noProof/>
          <w:sz w:val="20"/>
          <w:szCs w:val="20"/>
        </w:rPr>
        <w:t>.</w:t>
      </w:r>
    </w:p>
    <w:p w14:paraId="5CDDA632" w14:textId="3C32A1F9" w:rsidR="00346A88" w:rsidRPr="00346A88" w:rsidRDefault="00346A88" w:rsidP="00346A88">
      <w:pPr>
        <w:ind w:firstLine="0"/>
        <w:rPr>
          <w:b/>
          <w:bCs/>
          <w:noProof/>
          <w:sz w:val="20"/>
          <w:szCs w:val="20"/>
        </w:rPr>
      </w:pPr>
      <w:r w:rsidRPr="00346A88">
        <w:rPr>
          <w:b/>
          <w:bCs/>
          <w:noProof/>
          <w:sz w:val="20"/>
          <w:szCs w:val="20"/>
        </w:rPr>
        <w:t>Koncepcia rozvoja sociálnych služieb 2023</w:t>
      </w:r>
      <w:r>
        <w:rPr>
          <w:b/>
          <w:bCs/>
          <w:noProof/>
          <w:sz w:val="20"/>
          <w:szCs w:val="20"/>
        </w:rPr>
        <w:t xml:space="preserve"> </w:t>
      </w:r>
      <w:r w:rsidRPr="00346A88">
        <w:rPr>
          <w:b/>
          <w:bCs/>
          <w:noProof/>
          <w:sz w:val="20"/>
          <w:szCs w:val="20"/>
        </w:rPr>
        <w:t>–</w:t>
      </w:r>
      <w:r>
        <w:rPr>
          <w:b/>
          <w:bCs/>
          <w:noProof/>
          <w:sz w:val="20"/>
          <w:szCs w:val="20"/>
        </w:rPr>
        <w:t xml:space="preserve"> </w:t>
      </w:r>
      <w:r w:rsidRPr="00346A88">
        <w:rPr>
          <w:b/>
          <w:bCs/>
          <w:noProof/>
          <w:sz w:val="20"/>
          <w:szCs w:val="20"/>
        </w:rPr>
        <w:t>2030</w:t>
      </w:r>
    </w:p>
    <w:p w14:paraId="09215E41" w14:textId="77777777" w:rsidR="00346A88" w:rsidRPr="00346A88" w:rsidRDefault="00346A88" w:rsidP="00346A88">
      <w:pPr>
        <w:ind w:firstLine="0"/>
        <w:rPr>
          <w:noProof/>
          <w:sz w:val="20"/>
          <w:szCs w:val="20"/>
        </w:rPr>
      </w:pPr>
      <w:r w:rsidRPr="00346A88">
        <w:rPr>
          <w:noProof/>
          <w:sz w:val="20"/>
          <w:szCs w:val="20"/>
        </w:rPr>
        <w:t>Schválená spoločne s PHRSR a stratégiou zdravotníctva, dokument rieši rozvoj a dostupnosť sociálnych služieb naprieč regiónom.</w:t>
      </w:r>
    </w:p>
    <w:p w14:paraId="481D09E2" w14:textId="77777777" w:rsidR="00346A88" w:rsidRPr="00346A88" w:rsidRDefault="00346A88" w:rsidP="00346A88">
      <w:pPr>
        <w:ind w:firstLine="0"/>
        <w:rPr>
          <w:b/>
          <w:bCs/>
          <w:noProof/>
          <w:sz w:val="20"/>
          <w:szCs w:val="20"/>
        </w:rPr>
      </w:pPr>
      <w:r w:rsidRPr="00346A88">
        <w:rPr>
          <w:b/>
          <w:bCs/>
          <w:noProof/>
          <w:sz w:val="20"/>
          <w:szCs w:val="20"/>
        </w:rPr>
        <w:t>Plán udržateľnej mobility + Plán dopravnej obslužnosti (vízia do roku 2050)</w:t>
      </w:r>
    </w:p>
    <w:p w14:paraId="26D4EC95" w14:textId="171CFFBF" w:rsidR="00346A88" w:rsidRDefault="00346A88" w:rsidP="00346A88">
      <w:pPr>
        <w:ind w:firstLine="0"/>
        <w:rPr>
          <w:noProof/>
          <w:sz w:val="20"/>
          <w:szCs w:val="20"/>
        </w:rPr>
      </w:pPr>
      <w:r w:rsidRPr="00346A88">
        <w:rPr>
          <w:noProof/>
          <w:sz w:val="20"/>
          <w:szCs w:val="20"/>
        </w:rPr>
        <w:t>Tieto dva dokumenty sú základom pre rozvoj dopravy v kraji – riešia verejnú, individuálnu, cyklistickú, pešiu a statickú dopravu. Poskytujú konkrétne odporúčania a návrhy i</w:t>
      </w:r>
      <w:r>
        <w:rPr>
          <w:noProof/>
          <w:sz w:val="20"/>
          <w:szCs w:val="20"/>
        </w:rPr>
        <w:t>n</w:t>
      </w:r>
      <w:r w:rsidRPr="00346A88">
        <w:rPr>
          <w:noProof/>
          <w:sz w:val="20"/>
          <w:szCs w:val="20"/>
        </w:rPr>
        <w:t>vestícií v dopravnej infraštruktúre s dôrazom na ochranu životného prostredia do roku 2050.</w:t>
      </w:r>
    </w:p>
    <w:p w14:paraId="63791549" w14:textId="77777777" w:rsidR="00346A88" w:rsidRPr="00346A88" w:rsidRDefault="00346A88" w:rsidP="00346A88">
      <w:pPr>
        <w:ind w:firstLine="0"/>
        <w:rPr>
          <w:b/>
          <w:bCs/>
          <w:noProof/>
          <w:sz w:val="20"/>
          <w:szCs w:val="20"/>
        </w:rPr>
      </w:pPr>
      <w:r w:rsidRPr="00346A88">
        <w:rPr>
          <w:b/>
          <w:bCs/>
          <w:noProof/>
          <w:sz w:val="20"/>
          <w:szCs w:val="20"/>
        </w:rPr>
        <w:t>“SMART stratégia rozvoja regiónu TTSK”</w:t>
      </w:r>
    </w:p>
    <w:p w14:paraId="48EE6B9E" w14:textId="7DA361D0" w:rsidR="00346A88" w:rsidRPr="00346A88" w:rsidRDefault="00346A88" w:rsidP="00346A88">
      <w:pPr>
        <w:ind w:firstLine="0"/>
        <w:rPr>
          <w:noProof/>
          <w:sz w:val="20"/>
          <w:szCs w:val="20"/>
        </w:rPr>
      </w:pPr>
      <w:r w:rsidRPr="00346A88">
        <w:rPr>
          <w:noProof/>
          <w:sz w:val="20"/>
          <w:szCs w:val="20"/>
        </w:rPr>
        <w:t>Cieľom je zavádzať princípy smart city/regiónu cez domény ako dáta, služby, priestory a OIT. Dokument prezentuje strednodobý programový rámec pre inteligentný rozvoj regiónu.</w:t>
      </w:r>
    </w:p>
    <w:p w14:paraId="2FDFB098" w14:textId="3BF45104" w:rsidR="005C7083" w:rsidRPr="00DB7829" w:rsidRDefault="005C7083" w:rsidP="00346A88">
      <w:pPr>
        <w:ind w:firstLine="0"/>
        <w:rPr>
          <w:b/>
          <w:bCs/>
          <w:i/>
          <w:iCs/>
          <w:noProof/>
          <w:sz w:val="21"/>
          <w:szCs w:val="21"/>
        </w:rPr>
      </w:pPr>
      <w:r w:rsidRPr="00DB7829">
        <w:rPr>
          <w:b/>
          <w:bCs/>
          <w:i/>
          <w:iCs/>
          <w:noProof/>
          <w:sz w:val="21"/>
          <w:szCs w:val="21"/>
        </w:rPr>
        <w:t>Na</w:t>
      </w:r>
      <w:r w:rsidR="00E3046F" w:rsidRPr="00DB7829">
        <w:rPr>
          <w:b/>
          <w:bCs/>
          <w:i/>
          <w:iCs/>
          <w:noProof/>
          <w:sz w:val="21"/>
          <w:szCs w:val="21"/>
        </w:rPr>
        <w:t xml:space="preserve"> </w:t>
      </w:r>
      <w:r w:rsidRPr="00DB7829">
        <w:rPr>
          <w:b/>
          <w:bCs/>
          <w:i/>
          <w:iCs/>
          <w:noProof/>
          <w:sz w:val="21"/>
          <w:szCs w:val="21"/>
        </w:rPr>
        <w:t>úro</w:t>
      </w:r>
      <w:r w:rsidR="007A6FF1" w:rsidRPr="00DB7829">
        <w:rPr>
          <w:b/>
          <w:bCs/>
          <w:i/>
          <w:iCs/>
          <w:noProof/>
          <w:sz w:val="21"/>
          <w:szCs w:val="21"/>
        </w:rPr>
        <w:t>vni mesta</w:t>
      </w:r>
      <w:r w:rsidRPr="00DB7829">
        <w:rPr>
          <w:b/>
          <w:bCs/>
          <w:i/>
          <w:iCs/>
          <w:noProof/>
          <w:sz w:val="21"/>
          <w:szCs w:val="21"/>
        </w:rPr>
        <w:t>:</w:t>
      </w:r>
    </w:p>
    <w:p w14:paraId="1C1F5ECA" w14:textId="7679EA2F" w:rsidR="006E5E5C" w:rsidRDefault="006E5E5C" w:rsidP="007A6FF1">
      <w:pPr>
        <w:ind w:firstLine="0"/>
        <w:rPr>
          <w:b/>
          <w:bCs/>
          <w:noProof/>
          <w:sz w:val="20"/>
          <w:szCs w:val="20"/>
        </w:rPr>
      </w:pPr>
      <w:r w:rsidRPr="00346A88">
        <w:rPr>
          <w:b/>
          <w:bCs/>
          <w:noProof/>
          <w:sz w:val="20"/>
          <w:szCs w:val="20"/>
        </w:rPr>
        <w:t>Program hospodárskeho</w:t>
      </w:r>
      <w:r w:rsidRPr="00AA2B06">
        <w:rPr>
          <w:b/>
          <w:bCs/>
          <w:noProof/>
          <w:sz w:val="20"/>
          <w:szCs w:val="20"/>
        </w:rPr>
        <w:t xml:space="preserve"> a sociálneho rozvoja </w:t>
      </w:r>
      <w:r>
        <w:rPr>
          <w:b/>
          <w:bCs/>
          <w:noProof/>
          <w:sz w:val="20"/>
          <w:szCs w:val="20"/>
        </w:rPr>
        <w:t>mesta Piešťany na roky</w:t>
      </w:r>
      <w:r w:rsidRPr="00AA2B06">
        <w:rPr>
          <w:b/>
          <w:bCs/>
          <w:noProof/>
          <w:sz w:val="20"/>
          <w:szCs w:val="20"/>
        </w:rPr>
        <w:t xml:space="preserve"> 20</w:t>
      </w:r>
      <w:r>
        <w:rPr>
          <w:b/>
          <w:bCs/>
          <w:noProof/>
          <w:sz w:val="20"/>
          <w:szCs w:val="20"/>
        </w:rPr>
        <w:t>15</w:t>
      </w:r>
      <w:r w:rsidRPr="00AA2B06">
        <w:rPr>
          <w:b/>
          <w:bCs/>
          <w:noProof/>
          <w:sz w:val="20"/>
          <w:szCs w:val="20"/>
        </w:rPr>
        <w:t xml:space="preserve"> - 20</w:t>
      </w:r>
      <w:r>
        <w:rPr>
          <w:b/>
          <w:bCs/>
          <w:noProof/>
          <w:sz w:val="20"/>
          <w:szCs w:val="20"/>
        </w:rPr>
        <w:t>25</w:t>
      </w:r>
    </w:p>
    <w:p w14:paraId="7CC2CBAD" w14:textId="77777777" w:rsidR="006E5E5C" w:rsidRDefault="006E5E5C" w:rsidP="006E5E5C">
      <w:pPr>
        <w:ind w:firstLine="0"/>
        <w:rPr>
          <w:noProof/>
          <w:sz w:val="20"/>
          <w:szCs w:val="20"/>
        </w:rPr>
      </w:pPr>
      <w:r w:rsidRPr="006E5E5C">
        <w:rPr>
          <w:noProof/>
          <w:sz w:val="20"/>
          <w:szCs w:val="20"/>
        </w:rPr>
        <w:t xml:space="preserve">Ostatný strategický dokument mesta Piešťany v oblasti regionálneho rozvoja bol vypracovaný v roku 2015, a bol definovaný na roky 2015 - 2025. </w:t>
      </w:r>
    </w:p>
    <w:p w14:paraId="4D785D18" w14:textId="2BE3744C" w:rsidR="006E5E5C" w:rsidRPr="006E5E5C" w:rsidRDefault="006E5E5C" w:rsidP="006E5E5C">
      <w:pPr>
        <w:ind w:firstLine="0"/>
        <w:rPr>
          <w:noProof/>
          <w:sz w:val="20"/>
          <w:szCs w:val="20"/>
        </w:rPr>
      </w:pPr>
      <w:r w:rsidRPr="006E5E5C">
        <w:rPr>
          <w:noProof/>
          <w:sz w:val="20"/>
          <w:szCs w:val="20"/>
        </w:rPr>
        <w:t>V rámci dokumentu bola definovaná vízia rozvoja nasledovne</w:t>
      </w:r>
      <w:r>
        <w:rPr>
          <w:noProof/>
          <w:sz w:val="20"/>
          <w:szCs w:val="20"/>
        </w:rPr>
        <w:t>:</w:t>
      </w:r>
      <w:r w:rsidRPr="006E5E5C">
        <w:rPr>
          <w:noProof/>
          <w:sz w:val="20"/>
          <w:szCs w:val="20"/>
        </w:rPr>
        <w:t xml:space="preserve"> „Mesto Piešťany bude atraktívne kúpeľné mesto pre obyvateľov a návštevníkov, s priaznivým podnikateľským prostredím, v ktorom sú výnimočné prírodné danosti</w:t>
      </w:r>
      <w:r w:rsidR="00346A88">
        <w:rPr>
          <w:noProof/>
          <w:sz w:val="20"/>
          <w:szCs w:val="20"/>
        </w:rPr>
        <w:t xml:space="preserve"> </w:t>
      </w:r>
      <w:r w:rsidRPr="006E5E5C">
        <w:rPr>
          <w:noProof/>
          <w:sz w:val="20"/>
          <w:szCs w:val="20"/>
        </w:rPr>
        <w:t>využívané so zachovaním pre budúce generácie.“</w:t>
      </w:r>
    </w:p>
    <w:p w14:paraId="274F7AA1" w14:textId="7B114AF2" w:rsidR="00AA2B06" w:rsidRPr="006E5E5C" w:rsidRDefault="006E5E5C" w:rsidP="007A6FF1">
      <w:pPr>
        <w:ind w:firstLine="0"/>
        <w:rPr>
          <w:noProof/>
          <w:sz w:val="20"/>
          <w:szCs w:val="20"/>
        </w:rPr>
      </w:pPr>
      <w:r w:rsidRPr="006E5E5C">
        <w:rPr>
          <w:noProof/>
          <w:sz w:val="20"/>
          <w:szCs w:val="20"/>
        </w:rPr>
        <w:t>Strategický rámec bol definovaný prostredníctvom cieľov, definovaných za hospodársku, sociálnu a environmentálnu oblasť, a sady špecifických cieľov, priorít, opatrení a aktivít.</w:t>
      </w:r>
    </w:p>
    <w:p w14:paraId="433BF2EC" w14:textId="0D797C6C" w:rsidR="006E5E5C" w:rsidRDefault="006E5E5C" w:rsidP="007A6FF1">
      <w:pPr>
        <w:ind w:firstLine="0"/>
        <w:rPr>
          <w:b/>
          <w:bCs/>
          <w:noProof/>
          <w:sz w:val="20"/>
          <w:szCs w:val="20"/>
        </w:rPr>
      </w:pPr>
      <w:r w:rsidRPr="00346A88">
        <w:rPr>
          <w:b/>
          <w:bCs/>
          <w:noProof/>
          <w:sz w:val="20"/>
          <w:szCs w:val="20"/>
        </w:rPr>
        <w:lastRenderedPageBreak/>
        <w:t>Komunitný plán sociálnych</w:t>
      </w:r>
      <w:r w:rsidRPr="006E5E5C">
        <w:rPr>
          <w:b/>
          <w:bCs/>
          <w:noProof/>
          <w:sz w:val="20"/>
          <w:szCs w:val="20"/>
        </w:rPr>
        <w:t xml:space="preserve"> služieb mesta Piešťany 2021-2027</w:t>
      </w:r>
    </w:p>
    <w:p w14:paraId="75243A74" w14:textId="0AC0E8F1" w:rsidR="007A6FF1" w:rsidRPr="00AA2B06" w:rsidRDefault="007A6FF1" w:rsidP="007A6FF1">
      <w:pPr>
        <w:ind w:firstLine="0"/>
        <w:rPr>
          <w:noProof/>
          <w:sz w:val="20"/>
          <w:szCs w:val="20"/>
        </w:rPr>
      </w:pPr>
      <w:r w:rsidRPr="00AA2B06">
        <w:rPr>
          <w:noProof/>
          <w:sz w:val="20"/>
          <w:szCs w:val="20"/>
        </w:rPr>
        <w:t xml:space="preserve">Dokument </w:t>
      </w:r>
      <w:r w:rsidR="00213903" w:rsidRPr="00AA2B06">
        <w:rPr>
          <w:noProof/>
          <w:sz w:val="20"/>
          <w:szCs w:val="20"/>
        </w:rPr>
        <w:t>je zameraný</w:t>
      </w:r>
      <w:r w:rsidRPr="00AA2B06">
        <w:rPr>
          <w:noProof/>
          <w:sz w:val="20"/>
          <w:szCs w:val="20"/>
        </w:rPr>
        <w:t xml:space="preserve"> na rozširovanie oblastí plánovania sociálnych </w:t>
      </w:r>
      <w:r w:rsidR="00346A88">
        <w:rPr>
          <w:noProof/>
          <w:sz w:val="20"/>
          <w:szCs w:val="20"/>
        </w:rPr>
        <w:t xml:space="preserve">politík. </w:t>
      </w:r>
      <w:r w:rsidRPr="00AA2B06">
        <w:rPr>
          <w:noProof/>
          <w:sz w:val="20"/>
          <w:szCs w:val="20"/>
        </w:rPr>
        <w:t>Medzi špecifické východiská patrí integrácia sociálnej politiky, udržateľný dialóg v území a budovanie kapacít.</w:t>
      </w:r>
    </w:p>
    <w:p w14:paraId="2EF029EE" w14:textId="77777777" w:rsidR="00346A88" w:rsidRPr="00346A88" w:rsidRDefault="00346A88" w:rsidP="00346A88">
      <w:pPr>
        <w:ind w:firstLine="0"/>
        <w:rPr>
          <w:noProof/>
          <w:sz w:val="20"/>
          <w:szCs w:val="20"/>
        </w:rPr>
      </w:pPr>
      <w:r w:rsidRPr="00346A88">
        <w:rPr>
          <w:b/>
          <w:bCs/>
          <w:noProof/>
          <w:sz w:val="20"/>
          <w:szCs w:val="20"/>
        </w:rPr>
        <w:t xml:space="preserve">Územný plán mesta Piešťany (ÚPN) </w:t>
      </w:r>
      <w:r w:rsidRPr="00346A88">
        <w:rPr>
          <w:noProof/>
          <w:sz w:val="20"/>
          <w:szCs w:val="20"/>
        </w:rPr>
        <w:t>– textová a grafická časť s návrhmi využitia plôch, infraštruktúry a reguláciou rozvoja</w:t>
      </w:r>
    </w:p>
    <w:p w14:paraId="6EC984C8" w14:textId="77777777" w:rsidR="00346A88" w:rsidRPr="00346A88" w:rsidRDefault="00346A88" w:rsidP="00346A88">
      <w:pPr>
        <w:ind w:firstLine="0"/>
        <w:rPr>
          <w:b/>
          <w:bCs/>
          <w:noProof/>
          <w:sz w:val="20"/>
          <w:szCs w:val="20"/>
        </w:rPr>
      </w:pPr>
      <w:r w:rsidRPr="00346A88">
        <w:rPr>
          <w:b/>
          <w:bCs/>
          <w:noProof/>
          <w:sz w:val="20"/>
          <w:szCs w:val="20"/>
        </w:rPr>
        <w:t>Územný generel dopravy – z roku 2010</w:t>
      </w:r>
    </w:p>
    <w:p w14:paraId="15F96BB1" w14:textId="5B103AC7" w:rsidR="00346A88" w:rsidRDefault="00346A88" w:rsidP="00346A88">
      <w:pPr>
        <w:ind w:firstLine="0"/>
        <w:rPr>
          <w:b/>
          <w:bCs/>
          <w:noProof/>
          <w:sz w:val="20"/>
          <w:szCs w:val="20"/>
        </w:rPr>
      </w:pPr>
      <w:r w:rsidRPr="00346A88">
        <w:rPr>
          <w:b/>
          <w:bCs/>
          <w:noProof/>
          <w:sz w:val="20"/>
          <w:szCs w:val="20"/>
        </w:rPr>
        <w:t>Koncepcia statickej dopravy – pre obdobie 2021/2022</w:t>
      </w:r>
    </w:p>
    <w:p w14:paraId="0A9E7745" w14:textId="36345EBF" w:rsidR="00346A88" w:rsidRPr="00346A88" w:rsidRDefault="00346A88" w:rsidP="00346A88">
      <w:pPr>
        <w:ind w:firstLine="0"/>
        <w:rPr>
          <w:b/>
          <w:bCs/>
          <w:noProof/>
          <w:sz w:val="20"/>
          <w:szCs w:val="20"/>
        </w:rPr>
      </w:pPr>
      <w:r w:rsidRPr="00346A88">
        <w:rPr>
          <w:b/>
          <w:bCs/>
          <w:noProof/>
          <w:sz w:val="20"/>
          <w:szCs w:val="20"/>
        </w:rPr>
        <w:t>Klimaticko</w:t>
      </w:r>
      <w:r w:rsidRPr="00346A88">
        <w:rPr>
          <w:rFonts w:ascii="Cambria Math" w:hAnsi="Cambria Math" w:cs="Cambria Math"/>
          <w:b/>
          <w:bCs/>
          <w:noProof/>
          <w:sz w:val="20"/>
          <w:szCs w:val="20"/>
        </w:rPr>
        <w:t>‑</w:t>
      </w:r>
      <w:r w:rsidRPr="00346A88">
        <w:rPr>
          <w:b/>
          <w:bCs/>
          <w:noProof/>
          <w:sz w:val="20"/>
          <w:szCs w:val="20"/>
        </w:rPr>
        <w:t>energetický plán</w:t>
      </w:r>
      <w:r>
        <w:rPr>
          <w:b/>
          <w:bCs/>
          <w:noProof/>
          <w:sz w:val="20"/>
          <w:szCs w:val="20"/>
        </w:rPr>
        <w:t xml:space="preserve"> mesta Piešťany 2023 - 2035 </w:t>
      </w:r>
    </w:p>
    <w:p w14:paraId="18ABBA3D" w14:textId="27BCC664" w:rsidR="00346A88" w:rsidRDefault="00346A88" w:rsidP="00346A88">
      <w:pPr>
        <w:ind w:firstLine="0"/>
        <w:rPr>
          <w:noProof/>
          <w:sz w:val="20"/>
          <w:szCs w:val="20"/>
        </w:rPr>
      </w:pPr>
      <w:r w:rsidRPr="00346A88">
        <w:rPr>
          <w:noProof/>
          <w:sz w:val="20"/>
          <w:szCs w:val="20"/>
        </w:rPr>
        <w:t>Dokument súvisiaci s energetickou udržateľnosťou a spravovaním majetku mesta.</w:t>
      </w:r>
    </w:p>
    <w:p w14:paraId="1013A201" w14:textId="57CA55D2" w:rsidR="00346A88" w:rsidRPr="00346A88" w:rsidRDefault="00346A88" w:rsidP="00346A88">
      <w:pPr>
        <w:ind w:firstLine="0"/>
        <w:rPr>
          <w:b/>
          <w:bCs/>
          <w:noProof/>
          <w:sz w:val="20"/>
          <w:szCs w:val="20"/>
        </w:rPr>
      </w:pPr>
      <w:r w:rsidRPr="00346A88">
        <w:rPr>
          <w:b/>
          <w:bCs/>
          <w:noProof/>
          <w:sz w:val="20"/>
          <w:szCs w:val="20"/>
        </w:rPr>
        <w:t>Program odpadového hospodárstva mesta Piešťany</w:t>
      </w:r>
    </w:p>
    <w:p w14:paraId="15A31697" w14:textId="77777777" w:rsidR="00346A88" w:rsidRPr="00346A88" w:rsidRDefault="00346A88" w:rsidP="00346A88">
      <w:pPr>
        <w:ind w:firstLine="0"/>
        <w:rPr>
          <w:b/>
          <w:bCs/>
          <w:noProof/>
          <w:sz w:val="20"/>
          <w:szCs w:val="20"/>
        </w:rPr>
      </w:pPr>
      <w:r w:rsidRPr="00346A88">
        <w:rPr>
          <w:b/>
          <w:bCs/>
          <w:noProof/>
          <w:sz w:val="20"/>
          <w:szCs w:val="20"/>
        </w:rPr>
        <w:t>Koncepcia cestovného ruchu</w:t>
      </w:r>
    </w:p>
    <w:p w14:paraId="2CA664C4" w14:textId="77777777" w:rsidR="00346A88" w:rsidRPr="00346A88" w:rsidRDefault="00346A88" w:rsidP="00346A88">
      <w:pPr>
        <w:ind w:firstLine="0"/>
        <w:rPr>
          <w:b/>
          <w:bCs/>
          <w:noProof/>
          <w:sz w:val="20"/>
          <w:szCs w:val="20"/>
        </w:rPr>
      </w:pPr>
      <w:r w:rsidRPr="00346A88">
        <w:rPr>
          <w:b/>
          <w:bCs/>
          <w:noProof/>
          <w:sz w:val="20"/>
          <w:szCs w:val="20"/>
        </w:rPr>
        <w:t>Koncepcia rozvoja v oblasti tepelnej energetiky</w:t>
      </w:r>
    </w:p>
    <w:p w14:paraId="067478BE" w14:textId="77777777" w:rsidR="00346A88" w:rsidRPr="00346A88" w:rsidRDefault="00346A88" w:rsidP="00346A88">
      <w:pPr>
        <w:ind w:firstLine="0"/>
        <w:rPr>
          <w:b/>
          <w:bCs/>
          <w:noProof/>
          <w:sz w:val="20"/>
          <w:szCs w:val="20"/>
        </w:rPr>
      </w:pPr>
      <w:r w:rsidRPr="00346A88">
        <w:rPr>
          <w:b/>
          <w:bCs/>
          <w:noProof/>
          <w:sz w:val="20"/>
          <w:szCs w:val="20"/>
        </w:rPr>
        <w:t>Koncepcia rozvoja informačných systémov mesta Piešťany</w:t>
      </w:r>
    </w:p>
    <w:p w14:paraId="00175758" w14:textId="4AECADDD" w:rsidR="00346A88" w:rsidRPr="00346A88" w:rsidRDefault="00346A88" w:rsidP="00346A88">
      <w:pPr>
        <w:ind w:firstLine="0"/>
        <w:rPr>
          <w:b/>
          <w:bCs/>
          <w:noProof/>
          <w:sz w:val="20"/>
          <w:szCs w:val="20"/>
        </w:rPr>
      </w:pPr>
      <w:r w:rsidRPr="00346A88">
        <w:rPr>
          <w:b/>
          <w:bCs/>
          <w:noProof/>
          <w:sz w:val="20"/>
          <w:szCs w:val="20"/>
        </w:rPr>
        <w:t>Koncepcia rozvoja športu, športových zariadení a podpory športovej činnosti</w:t>
      </w:r>
    </w:p>
    <w:p w14:paraId="7E28EFE3" w14:textId="0BBA0FDB" w:rsidR="00C313D6" w:rsidRPr="00F26AE0" w:rsidRDefault="005C7083">
      <w:pPr>
        <w:pStyle w:val="Nadpis3"/>
        <w:ind w:hanging="650"/>
        <w:rPr>
          <w:noProof/>
          <w:color w:val="595959" w:themeColor="text1" w:themeTint="A6"/>
          <w:sz w:val="22"/>
          <w:szCs w:val="21"/>
        </w:rPr>
      </w:pPr>
      <w:bookmarkStart w:id="5" w:name="_Toc174022517"/>
      <w:r w:rsidRPr="00F26AE0">
        <w:rPr>
          <w:noProof/>
          <w:color w:val="595959" w:themeColor="text1" w:themeTint="A6"/>
          <w:sz w:val="22"/>
          <w:szCs w:val="21"/>
        </w:rPr>
        <w:t>Poslanie dokumentu</w:t>
      </w:r>
      <w:bookmarkEnd w:id="5"/>
    </w:p>
    <w:p w14:paraId="0387C517" w14:textId="0C9438F4" w:rsidR="00914FB2" w:rsidRPr="00AA2B06" w:rsidRDefault="00914FB2" w:rsidP="00D44781">
      <w:pPr>
        <w:ind w:firstLine="0"/>
        <w:rPr>
          <w:noProof/>
          <w:sz w:val="20"/>
          <w:szCs w:val="20"/>
        </w:rPr>
      </w:pPr>
      <w:r w:rsidRPr="00AA2B06">
        <w:rPr>
          <w:noProof/>
          <w:sz w:val="20"/>
          <w:szCs w:val="20"/>
        </w:rPr>
        <w:t>PH</w:t>
      </w:r>
      <w:r w:rsidR="00B95F5C" w:rsidRPr="00AA2B06">
        <w:rPr>
          <w:noProof/>
          <w:sz w:val="20"/>
          <w:szCs w:val="20"/>
        </w:rPr>
        <w:t>R</w:t>
      </w:r>
      <w:r w:rsidRPr="00AA2B06">
        <w:rPr>
          <w:noProof/>
          <w:sz w:val="20"/>
          <w:szCs w:val="20"/>
        </w:rPr>
        <w:t xml:space="preserve">SR tvorí základ pre usmerňovanie aktivít miestnych samospráv. Hlavným poslaním dokumentu je na základe analýz </w:t>
      </w:r>
      <w:r w:rsidR="00BB755C" w:rsidRPr="00AA2B06">
        <w:rPr>
          <w:noProof/>
          <w:sz w:val="20"/>
          <w:szCs w:val="20"/>
        </w:rPr>
        <w:t>vytvoriť komplexné zhodnotenie územia, z</w:t>
      </w:r>
      <w:r w:rsidRPr="00AA2B06">
        <w:rPr>
          <w:noProof/>
          <w:sz w:val="20"/>
          <w:szCs w:val="20"/>
        </w:rPr>
        <w:t xml:space="preserve">adefinovať smer rozvoja územia prostredníctvom vízie a vymedziť prioritné oblasti, opatrenia a konkrétne aktivity, ktoré </w:t>
      </w:r>
      <w:r w:rsidR="00BB755C" w:rsidRPr="00AA2B06">
        <w:rPr>
          <w:noProof/>
          <w:sz w:val="20"/>
          <w:szCs w:val="20"/>
        </w:rPr>
        <w:t>smerujú</w:t>
      </w:r>
      <w:r w:rsidRPr="00AA2B06">
        <w:rPr>
          <w:noProof/>
          <w:sz w:val="20"/>
          <w:szCs w:val="20"/>
        </w:rPr>
        <w:t xml:space="preserve"> k naplneniu vízie.</w:t>
      </w:r>
    </w:p>
    <w:p w14:paraId="0786BD56" w14:textId="49B025B3" w:rsidR="00106664" w:rsidRPr="00AA2B06" w:rsidRDefault="00BB755C" w:rsidP="00D44781">
      <w:pPr>
        <w:ind w:firstLine="0"/>
        <w:rPr>
          <w:noProof/>
          <w:sz w:val="20"/>
          <w:szCs w:val="20"/>
        </w:rPr>
      </w:pPr>
      <w:r w:rsidRPr="00AA2B06">
        <w:rPr>
          <w:noProof/>
          <w:sz w:val="20"/>
          <w:szCs w:val="20"/>
        </w:rPr>
        <w:t xml:space="preserve">Tvorba tohto strategického dokumentu </w:t>
      </w:r>
      <w:r w:rsidR="00914FB2" w:rsidRPr="00AA2B06">
        <w:rPr>
          <w:noProof/>
          <w:sz w:val="20"/>
          <w:szCs w:val="20"/>
        </w:rPr>
        <w:t xml:space="preserve"> </w:t>
      </w:r>
      <w:r w:rsidR="00D84CC6" w:rsidRPr="00AA2B06">
        <w:rPr>
          <w:noProof/>
          <w:sz w:val="20"/>
          <w:szCs w:val="20"/>
        </w:rPr>
        <w:t xml:space="preserve">umožňuje </w:t>
      </w:r>
      <w:r w:rsidR="007D3390" w:rsidRPr="00AA2B06">
        <w:rPr>
          <w:noProof/>
          <w:sz w:val="20"/>
          <w:szCs w:val="20"/>
        </w:rPr>
        <w:t>stakeholderom</w:t>
      </w:r>
      <w:r w:rsidR="00D84CC6" w:rsidRPr="00AA2B06">
        <w:rPr>
          <w:noProof/>
          <w:sz w:val="20"/>
          <w:szCs w:val="20"/>
        </w:rPr>
        <w:t xml:space="preserve"> </w:t>
      </w:r>
      <w:r w:rsidR="00312EF2" w:rsidRPr="00AA2B06">
        <w:rPr>
          <w:noProof/>
          <w:sz w:val="20"/>
          <w:szCs w:val="20"/>
        </w:rPr>
        <w:t xml:space="preserve">(zainteresovaným subjektom) </w:t>
      </w:r>
      <w:r w:rsidR="00D84CC6" w:rsidRPr="00AA2B06">
        <w:rPr>
          <w:noProof/>
          <w:sz w:val="20"/>
          <w:szCs w:val="20"/>
        </w:rPr>
        <w:t xml:space="preserve">v území aktívne sa zapájať do diania prostredníctvom účasti vo všetkých fázach procesu. </w:t>
      </w:r>
    </w:p>
    <w:p w14:paraId="5CE0F23F" w14:textId="37E8FCDE" w:rsidR="00D21952" w:rsidRPr="00AA2B06" w:rsidRDefault="00D21952" w:rsidP="00D21952">
      <w:pPr>
        <w:ind w:firstLine="0"/>
        <w:jc w:val="center"/>
        <w:rPr>
          <w:i/>
          <w:iCs/>
          <w:noProof/>
          <w:color w:val="474747" w:themeColor="accent5" w:themeShade="BF"/>
          <w:sz w:val="20"/>
          <w:szCs w:val="20"/>
        </w:rPr>
      </w:pPr>
      <w:r w:rsidRPr="00AA2B06">
        <w:rPr>
          <w:i/>
          <w:iCs/>
          <w:noProof/>
          <w:color w:val="474747" w:themeColor="accent5" w:themeShade="BF"/>
          <w:sz w:val="20"/>
          <w:szCs w:val="20"/>
        </w:rPr>
        <w:t xml:space="preserve">„Poslaním dokumentu </w:t>
      </w:r>
      <w:r w:rsidR="00AA2B06">
        <w:rPr>
          <w:i/>
          <w:iCs/>
          <w:noProof/>
          <w:color w:val="474747" w:themeColor="accent5" w:themeShade="BF"/>
          <w:sz w:val="20"/>
          <w:szCs w:val="20"/>
        </w:rPr>
        <w:t xml:space="preserve">aktualizácia </w:t>
      </w:r>
      <w:r w:rsidRPr="00AA2B06">
        <w:rPr>
          <w:i/>
          <w:iCs/>
          <w:noProof/>
          <w:color w:val="474747" w:themeColor="accent5" w:themeShade="BF"/>
          <w:sz w:val="20"/>
          <w:szCs w:val="20"/>
        </w:rPr>
        <w:t>Program</w:t>
      </w:r>
      <w:r w:rsidR="00AA2B06">
        <w:rPr>
          <w:i/>
          <w:iCs/>
          <w:noProof/>
          <w:color w:val="474747" w:themeColor="accent5" w:themeShade="BF"/>
          <w:sz w:val="20"/>
          <w:szCs w:val="20"/>
        </w:rPr>
        <w:t>u</w:t>
      </w:r>
      <w:r w:rsidRPr="00AA2B06">
        <w:rPr>
          <w:i/>
          <w:iCs/>
          <w:noProof/>
          <w:color w:val="474747" w:themeColor="accent5" w:themeShade="BF"/>
          <w:sz w:val="20"/>
          <w:szCs w:val="20"/>
        </w:rPr>
        <w:t xml:space="preserve"> hospodárskeho rozvoja a sociálneho rozvoja </w:t>
      </w:r>
      <w:r w:rsidR="00AA2B06">
        <w:rPr>
          <w:i/>
          <w:iCs/>
          <w:noProof/>
          <w:color w:val="474747" w:themeColor="accent5" w:themeShade="BF"/>
          <w:sz w:val="20"/>
          <w:szCs w:val="20"/>
        </w:rPr>
        <w:t>mesta Piešťany</w:t>
      </w:r>
      <w:r w:rsidR="006E5E5C">
        <w:rPr>
          <w:i/>
          <w:iCs/>
          <w:noProof/>
          <w:color w:val="474747" w:themeColor="accent5" w:themeShade="BF"/>
          <w:sz w:val="20"/>
          <w:szCs w:val="20"/>
        </w:rPr>
        <w:t xml:space="preserve"> </w:t>
      </w:r>
      <w:r w:rsidRPr="00AA2B06">
        <w:rPr>
          <w:i/>
          <w:iCs/>
          <w:noProof/>
          <w:color w:val="474747" w:themeColor="accent5" w:themeShade="BF"/>
          <w:sz w:val="20"/>
          <w:szCs w:val="20"/>
        </w:rPr>
        <w:t>na roky 202</w:t>
      </w:r>
      <w:r w:rsidR="00AA2B06">
        <w:rPr>
          <w:i/>
          <w:iCs/>
          <w:noProof/>
          <w:color w:val="474747" w:themeColor="accent5" w:themeShade="BF"/>
          <w:sz w:val="20"/>
          <w:szCs w:val="20"/>
        </w:rPr>
        <w:t>6</w:t>
      </w:r>
      <w:r w:rsidRPr="00AA2B06">
        <w:rPr>
          <w:i/>
          <w:iCs/>
          <w:noProof/>
          <w:color w:val="474747" w:themeColor="accent5" w:themeShade="BF"/>
          <w:sz w:val="20"/>
          <w:szCs w:val="20"/>
        </w:rPr>
        <w:t xml:space="preserve"> – 203</w:t>
      </w:r>
      <w:r w:rsidR="00AA2B06">
        <w:rPr>
          <w:i/>
          <w:iCs/>
          <w:noProof/>
          <w:color w:val="474747" w:themeColor="accent5" w:themeShade="BF"/>
          <w:sz w:val="20"/>
          <w:szCs w:val="20"/>
        </w:rPr>
        <w:t>2</w:t>
      </w:r>
      <w:r w:rsidRPr="00AA2B06">
        <w:rPr>
          <w:i/>
          <w:iCs/>
          <w:noProof/>
          <w:color w:val="474747" w:themeColor="accent5" w:themeShade="BF"/>
          <w:sz w:val="20"/>
          <w:szCs w:val="20"/>
        </w:rPr>
        <w:t xml:space="preserve"> je definovanie rozvojových aktivít, potrebných na ďalší rozvoj územia, s prihliadnutím na plnohodnotný a zdravý život obyvateľov a návštevníkov.“</w:t>
      </w:r>
    </w:p>
    <w:p w14:paraId="145CDB00" w14:textId="409C9FBA" w:rsidR="007C52EB" w:rsidRPr="00F26AE0" w:rsidRDefault="00FF6519">
      <w:pPr>
        <w:pStyle w:val="Nadpis3"/>
        <w:ind w:hanging="650"/>
        <w:rPr>
          <w:noProof/>
          <w:color w:val="595959" w:themeColor="text1" w:themeTint="A6"/>
          <w:sz w:val="22"/>
          <w:szCs w:val="21"/>
        </w:rPr>
      </w:pPr>
      <w:bookmarkStart w:id="6" w:name="_Toc174022518"/>
      <w:r w:rsidRPr="00F26AE0">
        <w:rPr>
          <w:noProof/>
          <w:color w:val="595959" w:themeColor="text1" w:themeTint="A6"/>
          <w:sz w:val="22"/>
          <w:szCs w:val="21"/>
        </w:rPr>
        <w:t>Inštitucionálne a procesné parametre participácie stakeholderov</w:t>
      </w:r>
      <w:bookmarkEnd w:id="6"/>
    </w:p>
    <w:p w14:paraId="40C26712" w14:textId="3E33241C" w:rsidR="00D21952" w:rsidRPr="00AA2B06" w:rsidRDefault="00D21952" w:rsidP="00D44781">
      <w:pPr>
        <w:ind w:firstLine="0"/>
        <w:rPr>
          <w:noProof/>
          <w:sz w:val="20"/>
          <w:szCs w:val="20"/>
        </w:rPr>
      </w:pPr>
      <w:r w:rsidRPr="00AA2B06">
        <w:rPr>
          <w:noProof/>
          <w:sz w:val="20"/>
          <w:szCs w:val="20"/>
        </w:rPr>
        <w:t xml:space="preserve">Participatívne metódy v procese tvorby PHRSR sú dôležitou súčasťou tvorby tohto programového dokumentu. Ich dôležitosť spočíva najmä v získaní spätnej väzby od obyvateľov a všetkých zainteresovaných subjektov, ktorí budú, alebo môžu byť programom rozvoja </w:t>
      </w:r>
      <w:r w:rsidR="00346A88">
        <w:rPr>
          <w:noProof/>
          <w:sz w:val="20"/>
          <w:szCs w:val="20"/>
        </w:rPr>
        <w:t xml:space="preserve">mesta </w:t>
      </w:r>
      <w:r w:rsidRPr="00AA2B06">
        <w:rPr>
          <w:noProof/>
          <w:sz w:val="20"/>
          <w:szCs w:val="20"/>
        </w:rPr>
        <w:t xml:space="preserve"> dotknutí. </w:t>
      </w:r>
    </w:p>
    <w:p w14:paraId="332F3304" w14:textId="550CEADB" w:rsidR="00D44781" w:rsidRPr="00AA2B06" w:rsidRDefault="00D44781" w:rsidP="00D44781">
      <w:pPr>
        <w:ind w:firstLine="0"/>
        <w:rPr>
          <w:noProof/>
          <w:sz w:val="20"/>
          <w:szCs w:val="20"/>
        </w:rPr>
      </w:pPr>
      <w:r w:rsidRPr="00AA2B06">
        <w:rPr>
          <w:noProof/>
          <w:sz w:val="20"/>
          <w:szCs w:val="20"/>
        </w:rPr>
        <w:t>Kľúčovo</w:t>
      </w:r>
      <w:r w:rsidR="00D21952" w:rsidRPr="00AA2B06">
        <w:rPr>
          <w:noProof/>
          <w:sz w:val="20"/>
          <w:szCs w:val="20"/>
        </w:rPr>
        <w:t xml:space="preserve">u </w:t>
      </w:r>
      <w:r w:rsidRPr="00AA2B06">
        <w:rPr>
          <w:noProof/>
          <w:sz w:val="20"/>
          <w:szCs w:val="20"/>
        </w:rPr>
        <w:t xml:space="preserve">aktivitou pre tvorbu boli stretnutia pracovných skupín. </w:t>
      </w:r>
      <w:r w:rsidRPr="00346A88">
        <w:rPr>
          <w:noProof/>
          <w:sz w:val="20"/>
          <w:szCs w:val="20"/>
        </w:rPr>
        <w:t xml:space="preserve">Pre potreby tvorby PHRSR </w:t>
      </w:r>
      <w:r w:rsidR="006E5E5C" w:rsidRPr="00346A88">
        <w:rPr>
          <w:noProof/>
          <w:sz w:val="20"/>
          <w:szCs w:val="20"/>
        </w:rPr>
        <w:t>mesta Piešťany</w:t>
      </w:r>
      <w:r w:rsidRPr="00346A88">
        <w:rPr>
          <w:noProof/>
          <w:sz w:val="20"/>
          <w:szCs w:val="20"/>
        </w:rPr>
        <w:t xml:space="preserve"> boli zostavené 4 tematické pracovné skupiny</w:t>
      </w:r>
      <w:r w:rsidR="00346A88" w:rsidRPr="00346A88">
        <w:rPr>
          <w:noProof/>
          <w:sz w:val="20"/>
          <w:szCs w:val="20"/>
        </w:rPr>
        <w:t>.</w:t>
      </w:r>
    </w:p>
    <w:p w14:paraId="238C1E90" w14:textId="341FF43C" w:rsidR="00D21952" w:rsidRPr="00AA2B06" w:rsidRDefault="00D44781" w:rsidP="00D44781">
      <w:pPr>
        <w:ind w:firstLine="0"/>
        <w:rPr>
          <w:noProof/>
          <w:sz w:val="20"/>
          <w:szCs w:val="20"/>
        </w:rPr>
      </w:pPr>
      <w:r w:rsidRPr="00AA2B06">
        <w:rPr>
          <w:noProof/>
          <w:sz w:val="20"/>
          <w:szCs w:val="20"/>
        </w:rPr>
        <w:t xml:space="preserve">Členmi pracovných skupín boli vedúci predstavitelia </w:t>
      </w:r>
      <w:r w:rsidR="006E5E5C">
        <w:rPr>
          <w:noProof/>
          <w:sz w:val="20"/>
          <w:szCs w:val="20"/>
        </w:rPr>
        <w:t>mesta</w:t>
      </w:r>
      <w:r w:rsidRPr="00AA2B06">
        <w:rPr>
          <w:noProof/>
          <w:sz w:val="20"/>
          <w:szCs w:val="20"/>
        </w:rPr>
        <w:t xml:space="preserve">, vedúci pracovníci jednotlivých oddelení, ako aj ďalší zamestnanci jednotlivých oddelení </w:t>
      </w:r>
      <w:r w:rsidR="006E5E5C">
        <w:rPr>
          <w:noProof/>
          <w:sz w:val="20"/>
          <w:szCs w:val="20"/>
        </w:rPr>
        <w:t>mestského</w:t>
      </w:r>
      <w:r w:rsidRPr="00AA2B06">
        <w:rPr>
          <w:noProof/>
          <w:sz w:val="20"/>
          <w:szCs w:val="20"/>
        </w:rPr>
        <w:t xml:space="preserve"> úradu. Súčasťou pracovných skupín boli aj zástupcovia kľúčových organizácií v zriaďovateľskej pôsobnosti </w:t>
      </w:r>
      <w:r w:rsidR="006E5E5C">
        <w:rPr>
          <w:noProof/>
          <w:sz w:val="20"/>
          <w:szCs w:val="20"/>
        </w:rPr>
        <w:t>mesta</w:t>
      </w:r>
      <w:r w:rsidR="00EE0116" w:rsidRPr="00AA2B06">
        <w:rPr>
          <w:noProof/>
          <w:sz w:val="20"/>
          <w:szCs w:val="20"/>
        </w:rPr>
        <w:t xml:space="preserve">. </w:t>
      </w:r>
      <w:r w:rsidRPr="00AA2B06">
        <w:rPr>
          <w:noProof/>
          <w:sz w:val="20"/>
          <w:szCs w:val="20"/>
        </w:rPr>
        <w:t xml:space="preserve">Zároveň boli zapojení aj obyvatelia, resp. zástupcovia občianskych iniciatív, ktorí prejavili záujem participovať na zasadnutiach pracovných skupín. </w:t>
      </w:r>
    </w:p>
    <w:p w14:paraId="7C728A29" w14:textId="2EC02073" w:rsidR="00D21952" w:rsidRPr="00AA2B06" w:rsidRDefault="00D21952" w:rsidP="007A6FF1">
      <w:pPr>
        <w:ind w:firstLine="0"/>
        <w:rPr>
          <w:noProof/>
          <w:sz w:val="20"/>
          <w:szCs w:val="20"/>
        </w:rPr>
      </w:pPr>
      <w:r w:rsidRPr="00AA2B06">
        <w:rPr>
          <w:noProof/>
          <w:sz w:val="20"/>
          <w:szCs w:val="20"/>
        </w:rPr>
        <w:lastRenderedPageBreak/>
        <w:t xml:space="preserve">Počas tvorby dokumentu prebehli aj konzultácie s poslancami </w:t>
      </w:r>
      <w:r w:rsidR="006E5E5C">
        <w:rPr>
          <w:noProof/>
          <w:sz w:val="20"/>
          <w:szCs w:val="20"/>
        </w:rPr>
        <w:t>mestského</w:t>
      </w:r>
      <w:r w:rsidRPr="00AA2B06">
        <w:rPr>
          <w:noProof/>
          <w:sz w:val="20"/>
          <w:szCs w:val="20"/>
        </w:rPr>
        <w:t xml:space="preserve"> zastupiteľstva, ktorí zároveň mali možnosť participovať aj na stretnutiach pracovných skupín ako aj predkladať svoje pripomienky a požiadavky. </w:t>
      </w:r>
    </w:p>
    <w:p w14:paraId="170C3B83" w14:textId="2686692F" w:rsidR="00D83AF9" w:rsidRPr="00AA2B06" w:rsidRDefault="00D21952" w:rsidP="00D21952">
      <w:pPr>
        <w:ind w:firstLine="0"/>
        <w:rPr>
          <w:noProof/>
          <w:sz w:val="20"/>
          <w:szCs w:val="20"/>
        </w:rPr>
      </w:pPr>
      <w:r w:rsidRPr="00467B90">
        <w:rPr>
          <w:noProof/>
          <w:sz w:val="20"/>
          <w:szCs w:val="20"/>
        </w:rPr>
        <w:t>Zoznam členov pracovných</w:t>
      </w:r>
      <w:r w:rsidRPr="00AA2B06">
        <w:rPr>
          <w:noProof/>
          <w:sz w:val="20"/>
          <w:szCs w:val="20"/>
        </w:rPr>
        <w:t xml:space="preserve"> skupín je uvedený v prílohách tohto dokumentu.</w:t>
      </w:r>
    </w:p>
    <w:p w14:paraId="235218DA" w14:textId="2059E222" w:rsidR="00D21952" w:rsidRPr="00F26AE0" w:rsidRDefault="00467B90" w:rsidP="007A6FF1">
      <w:pPr>
        <w:ind w:firstLine="0"/>
        <w:rPr>
          <w:noProof/>
          <w:sz w:val="18"/>
          <w:szCs w:val="18"/>
        </w:rPr>
      </w:pPr>
      <w:r>
        <w:rPr>
          <w:noProof/>
          <w:sz w:val="18"/>
          <w:szCs w:val="18"/>
        </w:rPr>
        <w:drawing>
          <wp:anchor distT="0" distB="0" distL="114300" distR="114300" simplePos="0" relativeHeight="251883520" behindDoc="0" locked="0" layoutInCell="1" allowOverlap="1" wp14:anchorId="0284C9A6" wp14:editId="2C3A9CAC">
            <wp:simplePos x="0" y="0"/>
            <wp:positionH relativeFrom="column">
              <wp:posOffset>808</wp:posOffset>
            </wp:positionH>
            <wp:positionV relativeFrom="paragraph">
              <wp:posOffset>108585</wp:posOffset>
            </wp:positionV>
            <wp:extent cx="5915891" cy="2175420"/>
            <wp:effectExtent l="0" t="0" r="2540" b="0"/>
            <wp:wrapNone/>
            <wp:docPr id="1222498993" name="Obrázok 122249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93" name="Obrázok 122249899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15891" cy="2175420"/>
                    </a:xfrm>
                    <a:prstGeom prst="rect">
                      <a:avLst/>
                    </a:prstGeom>
                  </pic:spPr>
                </pic:pic>
              </a:graphicData>
            </a:graphic>
            <wp14:sizeRelH relativeFrom="page">
              <wp14:pctWidth>0</wp14:pctWidth>
            </wp14:sizeRelH>
            <wp14:sizeRelV relativeFrom="page">
              <wp14:pctHeight>0</wp14:pctHeight>
            </wp14:sizeRelV>
          </wp:anchor>
        </w:drawing>
      </w:r>
    </w:p>
    <w:p w14:paraId="484E7F56" w14:textId="145B45B3" w:rsidR="00D21952" w:rsidRPr="00F26AE0" w:rsidRDefault="00D21952" w:rsidP="007A6FF1">
      <w:pPr>
        <w:ind w:firstLine="0"/>
        <w:rPr>
          <w:noProof/>
          <w:sz w:val="18"/>
          <w:szCs w:val="18"/>
        </w:rPr>
      </w:pPr>
    </w:p>
    <w:p w14:paraId="557026F0" w14:textId="492615B6" w:rsidR="00D21952" w:rsidRPr="00F26AE0" w:rsidRDefault="00D21952" w:rsidP="007A6FF1">
      <w:pPr>
        <w:ind w:firstLine="0"/>
        <w:rPr>
          <w:noProof/>
          <w:sz w:val="18"/>
          <w:szCs w:val="18"/>
        </w:rPr>
      </w:pPr>
    </w:p>
    <w:p w14:paraId="7519CAA7" w14:textId="70FA8954" w:rsidR="00D21952" w:rsidRPr="00F26AE0" w:rsidRDefault="00D21952" w:rsidP="007A6FF1">
      <w:pPr>
        <w:ind w:firstLine="0"/>
        <w:rPr>
          <w:noProof/>
          <w:sz w:val="18"/>
          <w:szCs w:val="18"/>
        </w:rPr>
      </w:pPr>
    </w:p>
    <w:p w14:paraId="4D49EFEF" w14:textId="7D379277" w:rsidR="00D21952" w:rsidRPr="00F26AE0" w:rsidRDefault="00D21952" w:rsidP="007A6FF1">
      <w:pPr>
        <w:ind w:firstLine="0"/>
        <w:rPr>
          <w:noProof/>
          <w:sz w:val="18"/>
          <w:szCs w:val="18"/>
        </w:rPr>
      </w:pPr>
    </w:p>
    <w:p w14:paraId="4C7E1E2F" w14:textId="7EC29D7C" w:rsidR="00D21952" w:rsidRPr="00F26AE0" w:rsidRDefault="00D21952" w:rsidP="007A6FF1">
      <w:pPr>
        <w:ind w:firstLine="0"/>
        <w:rPr>
          <w:noProof/>
          <w:sz w:val="18"/>
          <w:szCs w:val="18"/>
        </w:rPr>
      </w:pPr>
    </w:p>
    <w:p w14:paraId="755E62CB" w14:textId="3815BBF9" w:rsidR="00D21952" w:rsidRPr="00F26AE0" w:rsidRDefault="00D21952" w:rsidP="007A6FF1">
      <w:pPr>
        <w:ind w:firstLine="0"/>
        <w:rPr>
          <w:noProof/>
          <w:sz w:val="18"/>
          <w:szCs w:val="18"/>
        </w:rPr>
      </w:pPr>
    </w:p>
    <w:p w14:paraId="34D9213D" w14:textId="7B5C55F0" w:rsidR="00D21952" w:rsidRPr="00F26AE0" w:rsidRDefault="00D21952" w:rsidP="007A6FF1">
      <w:pPr>
        <w:ind w:firstLine="0"/>
        <w:rPr>
          <w:noProof/>
          <w:sz w:val="18"/>
          <w:szCs w:val="18"/>
        </w:rPr>
      </w:pPr>
    </w:p>
    <w:p w14:paraId="6DCEF3CA" w14:textId="376B792E" w:rsidR="00D21952" w:rsidRPr="00F26AE0" w:rsidRDefault="00D21952" w:rsidP="007A6FF1">
      <w:pPr>
        <w:ind w:firstLine="0"/>
        <w:rPr>
          <w:noProof/>
          <w:sz w:val="18"/>
          <w:szCs w:val="18"/>
        </w:rPr>
      </w:pPr>
    </w:p>
    <w:p w14:paraId="20B6B2EE" w14:textId="0A6AFC90" w:rsidR="00C22AC4" w:rsidRPr="00F26AE0" w:rsidRDefault="00346A88" w:rsidP="00E157BB">
      <w:pPr>
        <w:pStyle w:val="Popis"/>
        <w:ind w:firstLine="0"/>
        <w:rPr>
          <w:noProof/>
          <w:color w:val="7F7F7F" w:themeColor="text1" w:themeTint="80"/>
          <w:sz w:val="15"/>
          <w:szCs w:val="15"/>
        </w:rPr>
      </w:pPr>
      <w:r>
        <w:rPr>
          <w:noProof/>
          <w:color w:val="7F7F7F" w:themeColor="text1" w:themeTint="80"/>
          <w:sz w:val="16"/>
          <w:szCs w:val="16"/>
        </w:rPr>
        <w:drawing>
          <wp:anchor distT="0" distB="0" distL="114300" distR="114300" simplePos="0" relativeHeight="251889664" behindDoc="0" locked="0" layoutInCell="1" allowOverlap="1" wp14:anchorId="1F13D207" wp14:editId="7A0EEBF1">
            <wp:simplePos x="0" y="0"/>
            <wp:positionH relativeFrom="column">
              <wp:posOffset>-87086</wp:posOffset>
            </wp:positionH>
            <wp:positionV relativeFrom="paragraph">
              <wp:posOffset>201839</wp:posOffset>
            </wp:positionV>
            <wp:extent cx="4310743" cy="2194811"/>
            <wp:effectExtent l="0" t="0" r="0" b="2540"/>
            <wp:wrapNone/>
            <wp:docPr id="1222498999" name="Obrázok 122249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99" name="Obrázok 122249899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10743" cy="2194811"/>
                    </a:xfrm>
                    <a:prstGeom prst="rect">
                      <a:avLst/>
                    </a:prstGeom>
                  </pic:spPr>
                </pic:pic>
              </a:graphicData>
            </a:graphic>
            <wp14:sizeRelH relativeFrom="page">
              <wp14:pctWidth>0</wp14:pctWidth>
            </wp14:sizeRelH>
            <wp14:sizeRelV relativeFrom="page">
              <wp14:pctHeight>0</wp14:pctHeight>
            </wp14:sizeRelV>
          </wp:anchor>
        </w:drawing>
      </w:r>
    </w:p>
    <w:p w14:paraId="1AF40087" w14:textId="041E70A9" w:rsidR="00346A88" w:rsidRDefault="00346A88" w:rsidP="006E5E5C">
      <w:pPr>
        <w:pStyle w:val="Popis"/>
        <w:ind w:firstLine="0"/>
        <w:rPr>
          <w:noProof/>
          <w:color w:val="7F7F7F" w:themeColor="text1" w:themeTint="80"/>
          <w:sz w:val="16"/>
          <w:szCs w:val="16"/>
        </w:rPr>
      </w:pPr>
    </w:p>
    <w:p w14:paraId="2B63236C" w14:textId="77777777" w:rsidR="00346A88" w:rsidRDefault="00346A88" w:rsidP="006E5E5C">
      <w:pPr>
        <w:pStyle w:val="Popis"/>
        <w:ind w:firstLine="0"/>
        <w:rPr>
          <w:noProof/>
          <w:color w:val="7F7F7F" w:themeColor="text1" w:themeTint="80"/>
          <w:sz w:val="16"/>
          <w:szCs w:val="16"/>
        </w:rPr>
      </w:pPr>
    </w:p>
    <w:p w14:paraId="228B4B7B" w14:textId="55F96E53" w:rsidR="00346A88" w:rsidRDefault="00346A88" w:rsidP="006E5E5C">
      <w:pPr>
        <w:pStyle w:val="Popis"/>
        <w:ind w:firstLine="0"/>
        <w:rPr>
          <w:noProof/>
          <w:color w:val="7F7F7F" w:themeColor="text1" w:themeTint="80"/>
          <w:sz w:val="16"/>
          <w:szCs w:val="16"/>
        </w:rPr>
      </w:pPr>
    </w:p>
    <w:p w14:paraId="036CA28E" w14:textId="77777777" w:rsidR="00346A88" w:rsidRDefault="00346A88" w:rsidP="006E5E5C">
      <w:pPr>
        <w:pStyle w:val="Popis"/>
        <w:ind w:firstLine="0"/>
        <w:rPr>
          <w:noProof/>
          <w:color w:val="7F7F7F" w:themeColor="text1" w:themeTint="80"/>
          <w:sz w:val="16"/>
          <w:szCs w:val="16"/>
        </w:rPr>
      </w:pPr>
    </w:p>
    <w:p w14:paraId="4523E640" w14:textId="7650877F" w:rsidR="00346A88" w:rsidRDefault="00346A88" w:rsidP="006E5E5C">
      <w:pPr>
        <w:pStyle w:val="Popis"/>
        <w:ind w:firstLine="0"/>
        <w:rPr>
          <w:noProof/>
          <w:color w:val="7F7F7F" w:themeColor="text1" w:themeTint="80"/>
          <w:sz w:val="16"/>
          <w:szCs w:val="16"/>
        </w:rPr>
      </w:pPr>
    </w:p>
    <w:p w14:paraId="2A14F160" w14:textId="55EE39AC" w:rsidR="00346A88" w:rsidRDefault="00346A88" w:rsidP="006E5E5C">
      <w:pPr>
        <w:pStyle w:val="Popis"/>
        <w:ind w:firstLine="0"/>
        <w:rPr>
          <w:noProof/>
          <w:color w:val="7F7F7F" w:themeColor="text1" w:themeTint="80"/>
          <w:sz w:val="16"/>
          <w:szCs w:val="16"/>
        </w:rPr>
      </w:pPr>
    </w:p>
    <w:p w14:paraId="4BEC1ED4" w14:textId="77777777" w:rsidR="00346A88" w:rsidRDefault="00346A88" w:rsidP="006E5E5C">
      <w:pPr>
        <w:pStyle w:val="Popis"/>
        <w:ind w:firstLine="0"/>
        <w:rPr>
          <w:noProof/>
          <w:color w:val="7F7F7F" w:themeColor="text1" w:themeTint="80"/>
          <w:sz w:val="16"/>
          <w:szCs w:val="16"/>
        </w:rPr>
      </w:pPr>
    </w:p>
    <w:p w14:paraId="6A3E243E" w14:textId="77777777" w:rsidR="00346A88" w:rsidRDefault="00346A88" w:rsidP="006E5E5C">
      <w:pPr>
        <w:pStyle w:val="Popis"/>
        <w:ind w:firstLine="0"/>
        <w:rPr>
          <w:noProof/>
          <w:color w:val="7F7F7F" w:themeColor="text1" w:themeTint="80"/>
          <w:sz w:val="16"/>
          <w:szCs w:val="16"/>
        </w:rPr>
      </w:pPr>
    </w:p>
    <w:p w14:paraId="690072B7" w14:textId="77777777" w:rsidR="00346A88" w:rsidRDefault="00346A88" w:rsidP="006E5E5C">
      <w:pPr>
        <w:pStyle w:val="Popis"/>
        <w:ind w:firstLine="0"/>
        <w:rPr>
          <w:noProof/>
          <w:color w:val="7F7F7F" w:themeColor="text1" w:themeTint="80"/>
          <w:sz w:val="16"/>
          <w:szCs w:val="16"/>
        </w:rPr>
      </w:pPr>
    </w:p>
    <w:p w14:paraId="47F53C33" w14:textId="77777777" w:rsidR="00346A88" w:rsidRDefault="00346A88" w:rsidP="006E5E5C">
      <w:pPr>
        <w:pStyle w:val="Popis"/>
        <w:ind w:firstLine="0"/>
        <w:rPr>
          <w:noProof/>
          <w:color w:val="7F7F7F" w:themeColor="text1" w:themeTint="80"/>
          <w:sz w:val="16"/>
          <w:szCs w:val="16"/>
        </w:rPr>
      </w:pPr>
    </w:p>
    <w:p w14:paraId="392A54E2" w14:textId="15250953" w:rsidR="00EE0116" w:rsidRPr="00044B39" w:rsidRDefault="00D21952" w:rsidP="006E5E5C">
      <w:pPr>
        <w:pStyle w:val="Popis"/>
        <w:ind w:firstLine="0"/>
        <w:rPr>
          <w:noProof/>
          <w:color w:val="7F7F7F" w:themeColor="text1" w:themeTint="80"/>
          <w:sz w:val="16"/>
          <w:szCs w:val="16"/>
        </w:rPr>
      </w:pPr>
      <w:r w:rsidRPr="00467B90">
        <w:rPr>
          <w:noProof/>
          <w:color w:val="7F7F7F" w:themeColor="text1" w:themeTint="80"/>
          <w:sz w:val="16"/>
          <w:szCs w:val="16"/>
        </w:rPr>
        <w:t xml:space="preserve">Obrázok </w:t>
      </w:r>
      <w:r w:rsidR="00177B08" w:rsidRPr="00467B90">
        <w:rPr>
          <w:noProof/>
          <w:color w:val="7F7F7F" w:themeColor="text1" w:themeTint="80"/>
          <w:sz w:val="16"/>
          <w:szCs w:val="16"/>
        </w:rPr>
        <w:t>2,3,4</w:t>
      </w:r>
      <w:r w:rsidR="00346A88">
        <w:rPr>
          <w:noProof/>
          <w:color w:val="7F7F7F" w:themeColor="text1" w:themeTint="80"/>
          <w:sz w:val="16"/>
          <w:szCs w:val="16"/>
        </w:rPr>
        <w:t>,5,6</w:t>
      </w:r>
      <w:r w:rsidRPr="00467B90">
        <w:rPr>
          <w:noProof/>
          <w:color w:val="7F7F7F" w:themeColor="text1" w:themeTint="80"/>
          <w:sz w:val="16"/>
          <w:szCs w:val="16"/>
        </w:rPr>
        <w:t>: Zasadnutie</w:t>
      </w:r>
      <w:r w:rsidRPr="00044B39">
        <w:rPr>
          <w:noProof/>
          <w:color w:val="7F7F7F" w:themeColor="text1" w:themeTint="80"/>
          <w:sz w:val="16"/>
          <w:szCs w:val="16"/>
        </w:rPr>
        <w:t xml:space="preserve"> členov pracovných skupín, Zdroj: </w:t>
      </w:r>
      <w:r w:rsidR="00467B90">
        <w:rPr>
          <w:noProof/>
          <w:color w:val="7F7F7F" w:themeColor="text1" w:themeTint="80"/>
          <w:sz w:val="16"/>
          <w:szCs w:val="16"/>
        </w:rPr>
        <w:t>MsÚ Piešťany</w:t>
      </w:r>
    </w:p>
    <w:p w14:paraId="437D2921" w14:textId="00B4F512" w:rsidR="00D44781" w:rsidRPr="006E5E5C" w:rsidRDefault="00D44781" w:rsidP="007A6FF1">
      <w:pPr>
        <w:ind w:firstLine="0"/>
        <w:rPr>
          <w:b/>
          <w:bCs/>
          <w:noProof/>
          <w:sz w:val="21"/>
          <w:szCs w:val="21"/>
        </w:rPr>
      </w:pPr>
      <w:r w:rsidRPr="006E5E5C">
        <w:rPr>
          <w:b/>
          <w:bCs/>
          <w:noProof/>
          <w:sz w:val="21"/>
          <w:szCs w:val="21"/>
        </w:rPr>
        <w:t>Zapojeni</w:t>
      </w:r>
      <w:r w:rsidR="00D21952" w:rsidRPr="006E5E5C">
        <w:rPr>
          <w:b/>
          <w:bCs/>
          <w:noProof/>
          <w:sz w:val="21"/>
          <w:szCs w:val="21"/>
        </w:rPr>
        <w:t xml:space="preserve">e </w:t>
      </w:r>
      <w:r w:rsidRPr="006E5E5C">
        <w:rPr>
          <w:b/>
          <w:bCs/>
          <w:noProof/>
          <w:sz w:val="21"/>
          <w:szCs w:val="21"/>
        </w:rPr>
        <w:t>verejnosti</w:t>
      </w:r>
    </w:p>
    <w:p w14:paraId="339FA849" w14:textId="2CD49A29" w:rsidR="00D44781" w:rsidRPr="006E5E5C" w:rsidRDefault="00D44781" w:rsidP="007A6FF1">
      <w:pPr>
        <w:ind w:firstLine="0"/>
        <w:rPr>
          <w:noProof/>
          <w:sz w:val="20"/>
          <w:szCs w:val="20"/>
        </w:rPr>
      </w:pPr>
      <w:r w:rsidRPr="006E5E5C">
        <w:rPr>
          <w:noProof/>
          <w:sz w:val="20"/>
          <w:szCs w:val="20"/>
        </w:rPr>
        <w:t xml:space="preserve">Verejnosť bola informovaná o začiatku procesu tvorby strategického dokumentu prostredníctvom tlačovej správy, uverejnenej na oficiálnom webovom sídle </w:t>
      </w:r>
      <w:r w:rsidR="00297D7F">
        <w:rPr>
          <w:noProof/>
          <w:sz w:val="20"/>
          <w:szCs w:val="20"/>
        </w:rPr>
        <w:t>mesta</w:t>
      </w:r>
      <w:r w:rsidRPr="006E5E5C">
        <w:rPr>
          <w:noProof/>
          <w:sz w:val="20"/>
          <w:szCs w:val="20"/>
        </w:rPr>
        <w:t>.</w:t>
      </w:r>
    </w:p>
    <w:p w14:paraId="15C53011" w14:textId="49809583" w:rsidR="00D21952" w:rsidRPr="006E5E5C" w:rsidRDefault="00D44781" w:rsidP="007A6FF1">
      <w:pPr>
        <w:ind w:firstLine="0"/>
        <w:rPr>
          <w:noProof/>
          <w:sz w:val="20"/>
          <w:szCs w:val="20"/>
        </w:rPr>
      </w:pPr>
      <w:r w:rsidRPr="006E5E5C">
        <w:rPr>
          <w:noProof/>
          <w:sz w:val="20"/>
          <w:szCs w:val="20"/>
        </w:rPr>
        <w:t>Široká verejnosť mala možnosť participovať na tvorbe tohto strategického dokumentu, prostredníctvom dotazníkového prieskumu, ktorý</w:t>
      </w:r>
      <w:r w:rsidR="00D21952" w:rsidRPr="006E5E5C">
        <w:rPr>
          <w:noProof/>
          <w:sz w:val="20"/>
          <w:szCs w:val="20"/>
        </w:rPr>
        <w:t xml:space="preserve"> zisťoval nedostatky a problémy </w:t>
      </w:r>
      <w:r w:rsidR="00297D7F">
        <w:rPr>
          <w:noProof/>
          <w:sz w:val="20"/>
          <w:szCs w:val="20"/>
        </w:rPr>
        <w:t>mesta</w:t>
      </w:r>
      <w:r w:rsidR="00213903" w:rsidRPr="006E5E5C">
        <w:rPr>
          <w:noProof/>
          <w:sz w:val="20"/>
          <w:szCs w:val="20"/>
        </w:rPr>
        <w:t xml:space="preserve"> z pohľadu </w:t>
      </w:r>
      <w:r w:rsidR="00D21952" w:rsidRPr="006E5E5C">
        <w:rPr>
          <w:noProof/>
          <w:sz w:val="20"/>
          <w:szCs w:val="20"/>
        </w:rPr>
        <w:t xml:space="preserve">obyvateľov </w:t>
      </w:r>
      <w:r w:rsidR="00D83AF9" w:rsidRPr="006E5E5C">
        <w:rPr>
          <w:noProof/>
          <w:sz w:val="20"/>
          <w:szCs w:val="20"/>
        </w:rPr>
        <w:t>a právnických osôb (podnikatelia, organizácie, združenia, spolky</w:t>
      </w:r>
      <w:r w:rsidR="00C93DC9" w:rsidRPr="006E5E5C">
        <w:rPr>
          <w:noProof/>
          <w:sz w:val="20"/>
          <w:szCs w:val="20"/>
        </w:rPr>
        <w:t>..</w:t>
      </w:r>
      <w:r w:rsidR="00D83AF9" w:rsidRPr="006E5E5C">
        <w:rPr>
          <w:noProof/>
          <w:sz w:val="20"/>
          <w:szCs w:val="20"/>
        </w:rPr>
        <w:t xml:space="preserve">) </w:t>
      </w:r>
      <w:r w:rsidR="00297D7F">
        <w:rPr>
          <w:noProof/>
          <w:sz w:val="20"/>
          <w:szCs w:val="20"/>
        </w:rPr>
        <w:t>mesta</w:t>
      </w:r>
      <w:r w:rsidR="00D21952" w:rsidRPr="006E5E5C">
        <w:rPr>
          <w:noProof/>
          <w:sz w:val="20"/>
          <w:szCs w:val="20"/>
        </w:rPr>
        <w:t xml:space="preserve">. </w:t>
      </w:r>
    </w:p>
    <w:p w14:paraId="48D1C7EE" w14:textId="0A28E381" w:rsidR="00D21952" w:rsidRPr="006E5E5C" w:rsidRDefault="00D21952" w:rsidP="00D21952">
      <w:pPr>
        <w:ind w:firstLine="0"/>
        <w:rPr>
          <w:noProof/>
          <w:sz w:val="20"/>
          <w:szCs w:val="20"/>
        </w:rPr>
      </w:pPr>
      <w:r w:rsidRPr="006E5E5C">
        <w:rPr>
          <w:noProof/>
          <w:sz w:val="20"/>
          <w:szCs w:val="20"/>
        </w:rPr>
        <w:t xml:space="preserve">Dotazník bolo možné vypĺňať elektronicky prostredníctvom interaktívneho webového formulára ale aj fyzicky prostredníctvom printového dotazníka na </w:t>
      </w:r>
      <w:r w:rsidR="00297D7F">
        <w:rPr>
          <w:noProof/>
          <w:sz w:val="20"/>
          <w:szCs w:val="20"/>
        </w:rPr>
        <w:t>mestskom</w:t>
      </w:r>
      <w:r w:rsidRPr="006E5E5C">
        <w:rPr>
          <w:noProof/>
          <w:sz w:val="20"/>
          <w:szCs w:val="20"/>
        </w:rPr>
        <w:t xml:space="preserve"> úrad</w:t>
      </w:r>
      <w:r w:rsidR="00213903" w:rsidRPr="006E5E5C">
        <w:rPr>
          <w:noProof/>
          <w:sz w:val="20"/>
          <w:szCs w:val="20"/>
        </w:rPr>
        <w:t>e</w:t>
      </w:r>
      <w:r w:rsidRPr="006E5E5C">
        <w:rPr>
          <w:noProof/>
          <w:sz w:val="20"/>
          <w:szCs w:val="20"/>
        </w:rPr>
        <w:t xml:space="preserve"> </w:t>
      </w:r>
      <w:r w:rsidR="00297D7F">
        <w:rPr>
          <w:noProof/>
          <w:sz w:val="20"/>
          <w:szCs w:val="20"/>
        </w:rPr>
        <w:t>v Piešťanoch</w:t>
      </w:r>
      <w:r w:rsidRPr="006E5E5C">
        <w:rPr>
          <w:noProof/>
          <w:sz w:val="20"/>
          <w:szCs w:val="20"/>
        </w:rPr>
        <w:t>.</w:t>
      </w:r>
      <w:r w:rsidR="00D44781" w:rsidRPr="006E5E5C">
        <w:rPr>
          <w:noProof/>
          <w:sz w:val="20"/>
          <w:szCs w:val="20"/>
        </w:rPr>
        <w:t xml:space="preserve"> </w:t>
      </w:r>
      <w:r w:rsidRPr="006E5E5C">
        <w:rPr>
          <w:noProof/>
          <w:sz w:val="20"/>
          <w:szCs w:val="20"/>
        </w:rPr>
        <w:t xml:space="preserve">Dotazníkový prieskum prebiehal v mesiacoch </w:t>
      </w:r>
      <w:r w:rsidR="008C0E16" w:rsidRPr="008C0E16">
        <w:rPr>
          <w:noProof/>
          <w:sz w:val="20"/>
          <w:szCs w:val="20"/>
        </w:rPr>
        <w:t xml:space="preserve">marec </w:t>
      </w:r>
      <w:r w:rsidRPr="008C0E16">
        <w:rPr>
          <w:noProof/>
          <w:sz w:val="20"/>
          <w:szCs w:val="20"/>
        </w:rPr>
        <w:t>až apríl 202</w:t>
      </w:r>
      <w:r w:rsidR="00297D7F" w:rsidRPr="008C0E16">
        <w:rPr>
          <w:noProof/>
          <w:sz w:val="20"/>
          <w:szCs w:val="20"/>
        </w:rPr>
        <w:t>5</w:t>
      </w:r>
      <w:r w:rsidRPr="008C0E16">
        <w:rPr>
          <w:noProof/>
          <w:sz w:val="20"/>
          <w:szCs w:val="20"/>
        </w:rPr>
        <w:t>.</w:t>
      </w:r>
      <w:r w:rsidRPr="006E5E5C">
        <w:rPr>
          <w:noProof/>
          <w:sz w:val="20"/>
          <w:szCs w:val="20"/>
        </w:rPr>
        <w:t xml:space="preserve"> </w:t>
      </w:r>
    </w:p>
    <w:p w14:paraId="4EE4B521" w14:textId="6B9AC8D2" w:rsidR="00346A88" w:rsidRDefault="00D21952" w:rsidP="007A6FF1">
      <w:pPr>
        <w:ind w:firstLine="0"/>
        <w:rPr>
          <w:noProof/>
          <w:sz w:val="18"/>
          <w:szCs w:val="18"/>
        </w:rPr>
      </w:pPr>
      <w:r w:rsidRPr="006E5E5C">
        <w:rPr>
          <w:noProof/>
          <w:sz w:val="20"/>
          <w:szCs w:val="20"/>
        </w:rPr>
        <w:t>V</w:t>
      </w:r>
      <w:r w:rsidRPr="00044B39">
        <w:rPr>
          <w:noProof/>
          <w:sz w:val="20"/>
          <w:szCs w:val="20"/>
        </w:rPr>
        <w:t>yhod</w:t>
      </w:r>
      <w:r w:rsidRPr="006E5E5C">
        <w:rPr>
          <w:noProof/>
          <w:sz w:val="20"/>
          <w:szCs w:val="20"/>
        </w:rPr>
        <w:t xml:space="preserve">notenie dotazníkového prieskumu </w:t>
      </w:r>
      <w:r w:rsidR="00044B39">
        <w:rPr>
          <w:noProof/>
          <w:sz w:val="20"/>
          <w:szCs w:val="20"/>
        </w:rPr>
        <w:t>tvorí samostatnú prílohu</w:t>
      </w:r>
      <w:r w:rsidRPr="006E5E5C">
        <w:rPr>
          <w:noProof/>
          <w:sz w:val="20"/>
          <w:szCs w:val="20"/>
        </w:rPr>
        <w:t xml:space="preserve">  tohto dokumentu</w:t>
      </w:r>
      <w:r w:rsidRPr="00F26AE0">
        <w:rPr>
          <w:noProof/>
          <w:sz w:val="18"/>
          <w:szCs w:val="18"/>
        </w:rPr>
        <w:t>.</w:t>
      </w:r>
    </w:p>
    <w:p w14:paraId="2C170465" w14:textId="77777777" w:rsidR="00346A88" w:rsidRPr="00346A88" w:rsidRDefault="00346A88" w:rsidP="007A6FF1">
      <w:pPr>
        <w:ind w:firstLine="0"/>
        <w:rPr>
          <w:noProof/>
          <w:sz w:val="18"/>
          <w:szCs w:val="18"/>
        </w:rPr>
      </w:pPr>
    </w:p>
    <w:p w14:paraId="3F49DE28" w14:textId="3AB555A6" w:rsidR="00D21952" w:rsidRPr="00F26AE0" w:rsidRDefault="00044B39" w:rsidP="00D21952">
      <w:pPr>
        <w:ind w:firstLine="0"/>
        <w:jc w:val="right"/>
        <w:rPr>
          <w:i/>
          <w:iCs/>
          <w:noProof/>
          <w:color w:val="7F7F7F" w:themeColor="text1" w:themeTint="80"/>
          <w:sz w:val="16"/>
          <w:szCs w:val="16"/>
        </w:rPr>
      </w:pPr>
      <w:r>
        <w:rPr>
          <w:i/>
          <w:iCs/>
          <w:noProof/>
          <w:color w:val="7F7F7F" w:themeColor="text1" w:themeTint="80"/>
          <w:sz w:val="16"/>
          <w:szCs w:val="16"/>
        </w:rPr>
        <w:lastRenderedPageBreak/>
        <w:drawing>
          <wp:anchor distT="0" distB="0" distL="114300" distR="114300" simplePos="0" relativeHeight="251877376" behindDoc="0" locked="0" layoutInCell="1" allowOverlap="1" wp14:anchorId="148BC697" wp14:editId="5BC11156">
            <wp:simplePos x="0" y="0"/>
            <wp:positionH relativeFrom="column">
              <wp:posOffset>2815590</wp:posOffset>
            </wp:positionH>
            <wp:positionV relativeFrom="paragraph">
              <wp:posOffset>85381</wp:posOffset>
            </wp:positionV>
            <wp:extent cx="2479984" cy="3516142"/>
            <wp:effectExtent l="0" t="0" r="0" b="1905"/>
            <wp:wrapNone/>
            <wp:docPr id="1222498984" name="Obrázok 122249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84" name="Obrázok 122249898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79984" cy="3516142"/>
                    </a:xfrm>
                    <a:prstGeom prst="rect">
                      <a:avLst/>
                    </a:prstGeom>
                  </pic:spPr>
                </pic:pic>
              </a:graphicData>
            </a:graphic>
            <wp14:sizeRelH relativeFrom="page">
              <wp14:pctWidth>0</wp14:pctWidth>
            </wp14:sizeRelH>
            <wp14:sizeRelV relativeFrom="page">
              <wp14:pctHeight>0</wp14:pctHeight>
            </wp14:sizeRelV>
          </wp:anchor>
        </w:drawing>
      </w:r>
      <w:r>
        <w:rPr>
          <w:i/>
          <w:iCs/>
          <w:noProof/>
          <w:color w:val="7F7F7F" w:themeColor="text1" w:themeTint="80"/>
          <w:sz w:val="16"/>
          <w:szCs w:val="16"/>
        </w:rPr>
        <w:drawing>
          <wp:anchor distT="0" distB="0" distL="114300" distR="114300" simplePos="0" relativeHeight="251878400" behindDoc="0" locked="0" layoutInCell="1" allowOverlap="1" wp14:anchorId="1C038951" wp14:editId="35A4460D">
            <wp:simplePos x="0" y="0"/>
            <wp:positionH relativeFrom="column">
              <wp:posOffset>277446</wp:posOffset>
            </wp:positionH>
            <wp:positionV relativeFrom="paragraph">
              <wp:posOffset>84455</wp:posOffset>
            </wp:positionV>
            <wp:extent cx="2470785" cy="3516771"/>
            <wp:effectExtent l="0" t="0" r="5715" b="1270"/>
            <wp:wrapNone/>
            <wp:docPr id="1222498985" name="Obrázok 122249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85" name="Obrázok 122249898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70785" cy="3516771"/>
                    </a:xfrm>
                    <a:prstGeom prst="rect">
                      <a:avLst/>
                    </a:prstGeom>
                  </pic:spPr>
                </pic:pic>
              </a:graphicData>
            </a:graphic>
            <wp14:sizeRelH relativeFrom="page">
              <wp14:pctWidth>0</wp14:pctWidth>
            </wp14:sizeRelH>
            <wp14:sizeRelV relativeFrom="page">
              <wp14:pctHeight>0</wp14:pctHeight>
            </wp14:sizeRelV>
          </wp:anchor>
        </w:drawing>
      </w:r>
    </w:p>
    <w:p w14:paraId="188158D8" w14:textId="006F40F4" w:rsidR="00D21952" w:rsidRPr="00F26AE0" w:rsidRDefault="00D21952" w:rsidP="00D21952">
      <w:pPr>
        <w:ind w:firstLine="0"/>
        <w:jc w:val="right"/>
        <w:rPr>
          <w:i/>
          <w:iCs/>
          <w:noProof/>
          <w:color w:val="7F7F7F" w:themeColor="text1" w:themeTint="80"/>
          <w:sz w:val="16"/>
          <w:szCs w:val="16"/>
        </w:rPr>
      </w:pPr>
    </w:p>
    <w:p w14:paraId="0DC7A429" w14:textId="3244CA4C" w:rsidR="00D21952" w:rsidRPr="00F26AE0" w:rsidRDefault="00D21952" w:rsidP="00D21952">
      <w:pPr>
        <w:ind w:firstLine="0"/>
        <w:jc w:val="right"/>
        <w:rPr>
          <w:i/>
          <w:iCs/>
          <w:noProof/>
          <w:color w:val="7F7F7F" w:themeColor="text1" w:themeTint="80"/>
          <w:sz w:val="16"/>
          <w:szCs w:val="16"/>
        </w:rPr>
      </w:pPr>
    </w:p>
    <w:p w14:paraId="4E7B4E52" w14:textId="627BC5BA" w:rsidR="00D21952" w:rsidRDefault="00D21952" w:rsidP="00D21952">
      <w:pPr>
        <w:ind w:firstLine="0"/>
        <w:jc w:val="right"/>
        <w:rPr>
          <w:i/>
          <w:iCs/>
          <w:noProof/>
          <w:color w:val="7F7F7F" w:themeColor="text1" w:themeTint="80"/>
          <w:sz w:val="16"/>
          <w:szCs w:val="16"/>
        </w:rPr>
      </w:pPr>
    </w:p>
    <w:p w14:paraId="5F824CFB" w14:textId="5504DF95" w:rsidR="00044B39" w:rsidRDefault="00044B39" w:rsidP="00D21952">
      <w:pPr>
        <w:ind w:firstLine="0"/>
        <w:jc w:val="right"/>
        <w:rPr>
          <w:i/>
          <w:iCs/>
          <w:noProof/>
          <w:color w:val="7F7F7F" w:themeColor="text1" w:themeTint="80"/>
          <w:sz w:val="16"/>
          <w:szCs w:val="16"/>
        </w:rPr>
      </w:pPr>
    </w:p>
    <w:p w14:paraId="628424A7" w14:textId="08952059" w:rsidR="00044B39" w:rsidRDefault="00044B39" w:rsidP="00D21952">
      <w:pPr>
        <w:ind w:firstLine="0"/>
        <w:jc w:val="right"/>
        <w:rPr>
          <w:i/>
          <w:iCs/>
          <w:noProof/>
          <w:color w:val="7F7F7F" w:themeColor="text1" w:themeTint="80"/>
          <w:sz w:val="16"/>
          <w:szCs w:val="16"/>
        </w:rPr>
      </w:pPr>
    </w:p>
    <w:p w14:paraId="5F3145F6" w14:textId="598E7E8A" w:rsidR="00044B39" w:rsidRDefault="00044B39" w:rsidP="00D21952">
      <w:pPr>
        <w:ind w:firstLine="0"/>
        <w:jc w:val="right"/>
        <w:rPr>
          <w:i/>
          <w:iCs/>
          <w:noProof/>
          <w:color w:val="7F7F7F" w:themeColor="text1" w:themeTint="80"/>
          <w:sz w:val="16"/>
          <w:szCs w:val="16"/>
        </w:rPr>
      </w:pPr>
    </w:p>
    <w:p w14:paraId="77CBAC75" w14:textId="7B8E4116" w:rsidR="00044B39" w:rsidRDefault="00044B39" w:rsidP="00D21952">
      <w:pPr>
        <w:ind w:firstLine="0"/>
        <w:jc w:val="right"/>
        <w:rPr>
          <w:i/>
          <w:iCs/>
          <w:noProof/>
          <w:color w:val="7F7F7F" w:themeColor="text1" w:themeTint="80"/>
          <w:sz w:val="16"/>
          <w:szCs w:val="16"/>
        </w:rPr>
      </w:pPr>
    </w:p>
    <w:p w14:paraId="3DDF991D" w14:textId="4601D1A4" w:rsidR="00044B39" w:rsidRDefault="00044B39" w:rsidP="00D21952">
      <w:pPr>
        <w:ind w:firstLine="0"/>
        <w:jc w:val="right"/>
        <w:rPr>
          <w:i/>
          <w:iCs/>
          <w:noProof/>
          <w:color w:val="7F7F7F" w:themeColor="text1" w:themeTint="80"/>
          <w:sz w:val="16"/>
          <w:szCs w:val="16"/>
        </w:rPr>
      </w:pPr>
    </w:p>
    <w:p w14:paraId="4ED44DD4" w14:textId="77777777" w:rsidR="00044B39" w:rsidRPr="00F26AE0" w:rsidRDefault="00044B39" w:rsidP="00D21952">
      <w:pPr>
        <w:ind w:firstLine="0"/>
        <w:jc w:val="right"/>
        <w:rPr>
          <w:i/>
          <w:iCs/>
          <w:noProof/>
          <w:color w:val="7F7F7F" w:themeColor="text1" w:themeTint="80"/>
          <w:sz w:val="16"/>
          <w:szCs w:val="16"/>
        </w:rPr>
      </w:pPr>
    </w:p>
    <w:p w14:paraId="0A518AF8" w14:textId="51FC5851" w:rsidR="00D21952" w:rsidRPr="00F26AE0" w:rsidRDefault="00D21952" w:rsidP="00D21952">
      <w:pPr>
        <w:ind w:firstLine="0"/>
        <w:jc w:val="right"/>
        <w:rPr>
          <w:i/>
          <w:iCs/>
          <w:noProof/>
          <w:color w:val="7F7F7F" w:themeColor="text1" w:themeTint="80"/>
          <w:sz w:val="16"/>
          <w:szCs w:val="16"/>
        </w:rPr>
      </w:pPr>
    </w:p>
    <w:p w14:paraId="293CAFF3" w14:textId="1D7E0932" w:rsidR="00D21952" w:rsidRDefault="00D21952" w:rsidP="00D21952">
      <w:pPr>
        <w:ind w:firstLine="0"/>
        <w:jc w:val="right"/>
        <w:rPr>
          <w:i/>
          <w:iCs/>
          <w:noProof/>
          <w:color w:val="7F7F7F" w:themeColor="text1" w:themeTint="80"/>
          <w:sz w:val="16"/>
          <w:szCs w:val="16"/>
        </w:rPr>
      </w:pPr>
    </w:p>
    <w:p w14:paraId="073385DB" w14:textId="5EA2C8FF" w:rsidR="00044B39" w:rsidRDefault="00044B39" w:rsidP="00D21952">
      <w:pPr>
        <w:ind w:firstLine="0"/>
        <w:jc w:val="right"/>
        <w:rPr>
          <w:i/>
          <w:iCs/>
          <w:noProof/>
          <w:color w:val="7F7F7F" w:themeColor="text1" w:themeTint="80"/>
          <w:sz w:val="16"/>
          <w:szCs w:val="16"/>
        </w:rPr>
      </w:pPr>
    </w:p>
    <w:p w14:paraId="2605BF72" w14:textId="77777777" w:rsidR="00044B39" w:rsidRPr="00F26AE0" w:rsidRDefault="00044B39" w:rsidP="00D21952">
      <w:pPr>
        <w:ind w:firstLine="0"/>
        <w:jc w:val="right"/>
        <w:rPr>
          <w:i/>
          <w:iCs/>
          <w:noProof/>
          <w:color w:val="7F7F7F" w:themeColor="text1" w:themeTint="80"/>
          <w:sz w:val="16"/>
          <w:szCs w:val="16"/>
        </w:rPr>
      </w:pPr>
    </w:p>
    <w:p w14:paraId="08BF8468" w14:textId="7B2655AD" w:rsidR="00D21952" w:rsidRPr="00F26AE0" w:rsidRDefault="00D21952" w:rsidP="00D21952">
      <w:pPr>
        <w:ind w:firstLine="0"/>
        <w:jc w:val="right"/>
        <w:rPr>
          <w:i/>
          <w:iCs/>
          <w:noProof/>
          <w:color w:val="7F7F7F" w:themeColor="text1" w:themeTint="80"/>
          <w:sz w:val="16"/>
          <w:szCs w:val="16"/>
        </w:rPr>
      </w:pPr>
    </w:p>
    <w:p w14:paraId="64568640" w14:textId="77777777" w:rsidR="00E157BB" w:rsidRPr="00F26AE0" w:rsidRDefault="00E157BB" w:rsidP="007A6FF1">
      <w:pPr>
        <w:ind w:firstLine="0"/>
        <w:rPr>
          <w:i/>
          <w:iCs/>
          <w:noProof/>
          <w:color w:val="7F7F7F" w:themeColor="text1" w:themeTint="80"/>
          <w:sz w:val="15"/>
          <w:szCs w:val="15"/>
        </w:rPr>
      </w:pPr>
    </w:p>
    <w:p w14:paraId="27F2F0AD" w14:textId="59903EDF" w:rsidR="00D21952" w:rsidRPr="00F26AE0" w:rsidRDefault="00D21952" w:rsidP="007A6FF1">
      <w:pPr>
        <w:ind w:firstLine="0"/>
        <w:rPr>
          <w:noProof/>
          <w:sz w:val="16"/>
          <w:szCs w:val="16"/>
        </w:rPr>
      </w:pPr>
      <w:r w:rsidRPr="00F26AE0">
        <w:rPr>
          <w:i/>
          <w:iCs/>
          <w:noProof/>
          <w:color w:val="7F7F7F" w:themeColor="text1" w:themeTint="80"/>
          <w:sz w:val="15"/>
          <w:szCs w:val="15"/>
        </w:rPr>
        <w:t xml:space="preserve">Obrázok </w:t>
      </w:r>
      <w:r w:rsidR="00346A88">
        <w:rPr>
          <w:i/>
          <w:iCs/>
          <w:noProof/>
          <w:color w:val="7F7F7F" w:themeColor="text1" w:themeTint="80"/>
          <w:sz w:val="15"/>
          <w:szCs w:val="15"/>
        </w:rPr>
        <w:t>7</w:t>
      </w:r>
      <w:r w:rsidRPr="00F26AE0">
        <w:rPr>
          <w:i/>
          <w:iCs/>
          <w:noProof/>
          <w:color w:val="7F7F7F" w:themeColor="text1" w:themeTint="80"/>
          <w:sz w:val="15"/>
          <w:szCs w:val="15"/>
        </w:rPr>
        <w:t xml:space="preserve">: Dotazník zisťovania názorov obyvateľov, </w:t>
      </w:r>
      <w:r w:rsidR="00044B39">
        <w:rPr>
          <w:i/>
          <w:iCs/>
          <w:noProof/>
          <w:color w:val="7F7F7F" w:themeColor="text1" w:themeTint="80"/>
          <w:sz w:val="15"/>
          <w:szCs w:val="15"/>
        </w:rPr>
        <w:t>vlastné spracovanie</w:t>
      </w:r>
    </w:p>
    <w:p w14:paraId="1EBA4AEA" w14:textId="2B9E5657" w:rsidR="00D21952" w:rsidRPr="006E5E5C" w:rsidRDefault="00D21952" w:rsidP="00D21952">
      <w:pPr>
        <w:ind w:firstLine="0"/>
        <w:rPr>
          <w:noProof/>
          <w:sz w:val="20"/>
          <w:szCs w:val="20"/>
        </w:rPr>
      </w:pPr>
      <w:r w:rsidRPr="006E5E5C">
        <w:rPr>
          <w:noProof/>
          <w:sz w:val="20"/>
          <w:szCs w:val="20"/>
        </w:rPr>
        <w:t xml:space="preserve">Nižšie uvedená schéma udáva obvyklé spôsoby participácie verejnosti </w:t>
      </w:r>
      <w:r w:rsidR="00213903" w:rsidRPr="006E5E5C">
        <w:rPr>
          <w:noProof/>
          <w:sz w:val="20"/>
          <w:szCs w:val="20"/>
        </w:rPr>
        <w:t xml:space="preserve">na </w:t>
      </w:r>
      <w:r w:rsidRPr="006E5E5C">
        <w:rPr>
          <w:noProof/>
          <w:sz w:val="20"/>
          <w:szCs w:val="20"/>
        </w:rPr>
        <w:t xml:space="preserve"> prípravn</w:t>
      </w:r>
      <w:r w:rsidR="00213903" w:rsidRPr="006E5E5C">
        <w:rPr>
          <w:noProof/>
          <w:sz w:val="20"/>
          <w:szCs w:val="20"/>
        </w:rPr>
        <w:t>om</w:t>
      </w:r>
      <w:r w:rsidRPr="006E5E5C">
        <w:rPr>
          <w:noProof/>
          <w:sz w:val="20"/>
          <w:szCs w:val="20"/>
        </w:rPr>
        <w:t xml:space="preserve"> proces</w:t>
      </w:r>
      <w:r w:rsidR="00213903" w:rsidRPr="006E5E5C">
        <w:rPr>
          <w:noProof/>
          <w:sz w:val="20"/>
          <w:szCs w:val="20"/>
        </w:rPr>
        <w:t>e</w:t>
      </w:r>
      <w:r w:rsidRPr="006E5E5C">
        <w:rPr>
          <w:noProof/>
          <w:sz w:val="20"/>
          <w:szCs w:val="20"/>
        </w:rPr>
        <w:t xml:space="preserve"> PHRSR. Výber konkrétnych metód, ktoré odporúčajú spracovatelia dokumentu, podlieha rozhodnutiu </w:t>
      </w:r>
      <w:r w:rsidR="006E5E5C">
        <w:rPr>
          <w:noProof/>
          <w:sz w:val="20"/>
          <w:szCs w:val="20"/>
        </w:rPr>
        <w:t>primátora</w:t>
      </w:r>
      <w:r w:rsidRPr="006E5E5C">
        <w:rPr>
          <w:noProof/>
          <w:sz w:val="20"/>
          <w:szCs w:val="20"/>
        </w:rPr>
        <w:t xml:space="preserve"> (príp. </w:t>
      </w:r>
      <w:r w:rsidR="006E5E5C">
        <w:rPr>
          <w:noProof/>
          <w:sz w:val="20"/>
          <w:szCs w:val="20"/>
        </w:rPr>
        <w:t xml:space="preserve">mestského </w:t>
      </w:r>
      <w:r w:rsidRPr="006E5E5C">
        <w:rPr>
          <w:noProof/>
          <w:sz w:val="20"/>
          <w:szCs w:val="20"/>
        </w:rPr>
        <w:t>zastupiteľstva).</w:t>
      </w:r>
      <w:r w:rsidR="00C93DC9" w:rsidRPr="006E5E5C">
        <w:rPr>
          <w:noProof/>
          <w:sz w:val="20"/>
          <w:szCs w:val="20"/>
        </w:rPr>
        <w:t xml:space="preserve"> </w:t>
      </w:r>
    </w:p>
    <w:p w14:paraId="324532A7" w14:textId="4A5FFEA2" w:rsidR="00C93DC9" w:rsidRPr="00F26AE0" w:rsidRDefault="006E5E5C" w:rsidP="00D21952">
      <w:pPr>
        <w:ind w:firstLine="0"/>
        <w:rPr>
          <w:noProof/>
          <w:sz w:val="18"/>
          <w:szCs w:val="18"/>
        </w:rPr>
      </w:pPr>
      <w:r>
        <w:rPr>
          <w:noProof/>
          <w:sz w:val="18"/>
          <w:szCs w:val="18"/>
        </w:rPr>
        <w:drawing>
          <wp:anchor distT="0" distB="0" distL="114300" distR="114300" simplePos="0" relativeHeight="251842560" behindDoc="0" locked="0" layoutInCell="1" allowOverlap="1" wp14:anchorId="19599C71" wp14:editId="27CF3523">
            <wp:simplePos x="0" y="0"/>
            <wp:positionH relativeFrom="column">
              <wp:posOffset>-250580</wp:posOffset>
            </wp:positionH>
            <wp:positionV relativeFrom="paragraph">
              <wp:posOffset>238125</wp:posOffset>
            </wp:positionV>
            <wp:extent cx="6285255" cy="3539613"/>
            <wp:effectExtent l="0" t="0" r="1270" b="3810"/>
            <wp:wrapNone/>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ok 4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85255" cy="3539613"/>
                    </a:xfrm>
                    <a:prstGeom prst="rect">
                      <a:avLst/>
                    </a:prstGeom>
                  </pic:spPr>
                </pic:pic>
              </a:graphicData>
            </a:graphic>
            <wp14:sizeRelH relativeFrom="page">
              <wp14:pctWidth>0</wp14:pctWidth>
            </wp14:sizeRelH>
            <wp14:sizeRelV relativeFrom="page">
              <wp14:pctHeight>0</wp14:pctHeight>
            </wp14:sizeRelV>
          </wp:anchor>
        </w:drawing>
      </w:r>
    </w:p>
    <w:p w14:paraId="76C5ADE0" w14:textId="31D2C59D" w:rsidR="00C93DC9" w:rsidRPr="00F26AE0" w:rsidRDefault="00C93DC9" w:rsidP="00D21952">
      <w:pPr>
        <w:ind w:firstLine="0"/>
        <w:rPr>
          <w:noProof/>
          <w:sz w:val="18"/>
          <w:szCs w:val="18"/>
        </w:rPr>
      </w:pPr>
    </w:p>
    <w:p w14:paraId="2A5637F2" w14:textId="48ACFADB" w:rsidR="00C93DC9" w:rsidRPr="00F26AE0" w:rsidRDefault="00C93DC9" w:rsidP="00D21952">
      <w:pPr>
        <w:ind w:firstLine="0"/>
        <w:rPr>
          <w:noProof/>
          <w:sz w:val="18"/>
          <w:szCs w:val="18"/>
        </w:rPr>
      </w:pPr>
    </w:p>
    <w:p w14:paraId="2F208963" w14:textId="4961DCCA" w:rsidR="00C93DC9" w:rsidRPr="00F26AE0" w:rsidRDefault="00C93DC9" w:rsidP="00D21952">
      <w:pPr>
        <w:ind w:firstLine="0"/>
        <w:rPr>
          <w:noProof/>
          <w:sz w:val="18"/>
          <w:szCs w:val="18"/>
        </w:rPr>
      </w:pPr>
    </w:p>
    <w:p w14:paraId="4C077E77" w14:textId="568B7F09" w:rsidR="00C93DC9" w:rsidRPr="00F26AE0" w:rsidRDefault="00C93DC9" w:rsidP="00D21952">
      <w:pPr>
        <w:ind w:firstLine="0"/>
        <w:rPr>
          <w:noProof/>
          <w:sz w:val="18"/>
          <w:szCs w:val="18"/>
        </w:rPr>
      </w:pPr>
    </w:p>
    <w:p w14:paraId="40955403" w14:textId="3BC4C577" w:rsidR="00C93DC9" w:rsidRPr="00F26AE0" w:rsidRDefault="00C93DC9" w:rsidP="00D21952">
      <w:pPr>
        <w:ind w:firstLine="0"/>
        <w:rPr>
          <w:noProof/>
          <w:sz w:val="18"/>
          <w:szCs w:val="18"/>
        </w:rPr>
      </w:pPr>
    </w:p>
    <w:p w14:paraId="06D83FEC" w14:textId="31190479" w:rsidR="00C93DC9" w:rsidRPr="00F26AE0" w:rsidRDefault="00C93DC9" w:rsidP="00D21952">
      <w:pPr>
        <w:ind w:firstLine="0"/>
        <w:rPr>
          <w:noProof/>
          <w:sz w:val="18"/>
          <w:szCs w:val="18"/>
        </w:rPr>
      </w:pPr>
    </w:p>
    <w:p w14:paraId="27CD513A" w14:textId="0AB1EB8D" w:rsidR="00C93DC9" w:rsidRPr="00F26AE0" w:rsidRDefault="00C93DC9" w:rsidP="00D21952">
      <w:pPr>
        <w:ind w:firstLine="0"/>
        <w:rPr>
          <w:noProof/>
          <w:sz w:val="18"/>
          <w:szCs w:val="18"/>
        </w:rPr>
      </w:pPr>
    </w:p>
    <w:p w14:paraId="66A62CA7" w14:textId="77777777" w:rsidR="00C93DC9" w:rsidRPr="00F26AE0" w:rsidRDefault="00C93DC9" w:rsidP="00D21952">
      <w:pPr>
        <w:ind w:firstLine="0"/>
        <w:rPr>
          <w:noProof/>
          <w:sz w:val="18"/>
          <w:szCs w:val="18"/>
        </w:rPr>
      </w:pPr>
    </w:p>
    <w:p w14:paraId="10189A03" w14:textId="77777777" w:rsidR="00C93DC9" w:rsidRPr="00F26AE0" w:rsidRDefault="00C93DC9" w:rsidP="00D21952">
      <w:pPr>
        <w:ind w:firstLine="0"/>
        <w:rPr>
          <w:i/>
          <w:iCs/>
          <w:noProof/>
          <w:color w:val="595959" w:themeColor="text1" w:themeTint="A6"/>
          <w:sz w:val="16"/>
          <w:szCs w:val="16"/>
        </w:rPr>
      </w:pPr>
    </w:p>
    <w:p w14:paraId="11A249FF" w14:textId="77777777" w:rsidR="006E5E5C" w:rsidRDefault="006E5E5C" w:rsidP="00D21952">
      <w:pPr>
        <w:ind w:firstLine="0"/>
        <w:rPr>
          <w:i/>
          <w:iCs/>
          <w:noProof/>
          <w:color w:val="595959" w:themeColor="text1" w:themeTint="A6"/>
          <w:sz w:val="15"/>
          <w:szCs w:val="15"/>
        </w:rPr>
      </w:pPr>
    </w:p>
    <w:p w14:paraId="2E512989" w14:textId="77777777" w:rsidR="006E5E5C" w:rsidRDefault="006E5E5C" w:rsidP="00D21952">
      <w:pPr>
        <w:ind w:firstLine="0"/>
        <w:rPr>
          <w:i/>
          <w:iCs/>
          <w:noProof/>
          <w:color w:val="595959" w:themeColor="text1" w:themeTint="A6"/>
          <w:sz w:val="15"/>
          <w:szCs w:val="15"/>
        </w:rPr>
      </w:pPr>
    </w:p>
    <w:p w14:paraId="46A66E83" w14:textId="77777777" w:rsidR="006E5E5C" w:rsidRDefault="006E5E5C" w:rsidP="00D21952">
      <w:pPr>
        <w:ind w:firstLine="0"/>
        <w:rPr>
          <w:i/>
          <w:iCs/>
          <w:noProof/>
          <w:color w:val="595959" w:themeColor="text1" w:themeTint="A6"/>
          <w:sz w:val="15"/>
          <w:szCs w:val="15"/>
        </w:rPr>
      </w:pPr>
    </w:p>
    <w:p w14:paraId="34028422" w14:textId="77777777" w:rsidR="006E5E5C" w:rsidRDefault="006E5E5C" w:rsidP="00D21952">
      <w:pPr>
        <w:ind w:firstLine="0"/>
        <w:rPr>
          <w:i/>
          <w:iCs/>
          <w:noProof/>
          <w:color w:val="595959" w:themeColor="text1" w:themeTint="A6"/>
          <w:sz w:val="15"/>
          <w:szCs w:val="15"/>
        </w:rPr>
      </w:pPr>
    </w:p>
    <w:p w14:paraId="43E7E608" w14:textId="77777777" w:rsidR="006E5E5C" w:rsidRDefault="006E5E5C" w:rsidP="00D21952">
      <w:pPr>
        <w:ind w:firstLine="0"/>
        <w:rPr>
          <w:i/>
          <w:iCs/>
          <w:noProof/>
          <w:color w:val="595959" w:themeColor="text1" w:themeTint="A6"/>
          <w:sz w:val="15"/>
          <w:szCs w:val="15"/>
        </w:rPr>
      </w:pPr>
    </w:p>
    <w:p w14:paraId="22F93990" w14:textId="77777777" w:rsidR="006E5E5C" w:rsidRDefault="006E5E5C" w:rsidP="00D21952">
      <w:pPr>
        <w:ind w:firstLine="0"/>
        <w:rPr>
          <w:i/>
          <w:iCs/>
          <w:noProof/>
          <w:color w:val="595959" w:themeColor="text1" w:themeTint="A6"/>
          <w:sz w:val="15"/>
          <w:szCs w:val="15"/>
        </w:rPr>
      </w:pPr>
    </w:p>
    <w:p w14:paraId="7F733616" w14:textId="6CE02BD6" w:rsidR="006E5E5C" w:rsidRDefault="00D21952" w:rsidP="00C93DC9">
      <w:pPr>
        <w:ind w:firstLine="0"/>
        <w:rPr>
          <w:i/>
          <w:iCs/>
          <w:noProof/>
          <w:color w:val="595959" w:themeColor="text1" w:themeTint="A6"/>
          <w:sz w:val="15"/>
          <w:szCs w:val="15"/>
        </w:rPr>
      </w:pPr>
      <w:r w:rsidRPr="00F26AE0">
        <w:rPr>
          <w:i/>
          <w:iCs/>
          <w:noProof/>
          <w:color w:val="595959" w:themeColor="text1" w:themeTint="A6"/>
          <w:sz w:val="15"/>
          <w:szCs w:val="15"/>
        </w:rPr>
        <w:t xml:space="preserve">Schéma </w:t>
      </w:r>
      <w:r w:rsidR="00C93DC9" w:rsidRPr="00F26AE0">
        <w:rPr>
          <w:i/>
          <w:iCs/>
          <w:noProof/>
          <w:color w:val="595959" w:themeColor="text1" w:themeTint="A6"/>
          <w:sz w:val="15"/>
          <w:szCs w:val="15"/>
        </w:rPr>
        <w:t>2</w:t>
      </w:r>
      <w:r w:rsidRPr="00F26AE0">
        <w:rPr>
          <w:i/>
          <w:iCs/>
          <w:noProof/>
          <w:color w:val="595959" w:themeColor="text1" w:themeTint="A6"/>
          <w:sz w:val="15"/>
          <w:szCs w:val="15"/>
        </w:rPr>
        <w:t xml:space="preserve"> Spôsoby participácie verejnosti pri tvorbe PHRSR, </w:t>
      </w:r>
      <w:r w:rsidR="00C93DC9" w:rsidRPr="00F26AE0">
        <w:rPr>
          <w:i/>
          <w:iCs/>
          <w:noProof/>
          <w:color w:val="595959" w:themeColor="text1" w:themeTint="A6"/>
          <w:sz w:val="15"/>
          <w:szCs w:val="15"/>
        </w:rPr>
        <w:t>Z</w:t>
      </w:r>
      <w:r w:rsidRPr="00F26AE0">
        <w:rPr>
          <w:i/>
          <w:iCs/>
          <w:noProof/>
          <w:color w:val="595959" w:themeColor="text1" w:themeTint="A6"/>
          <w:sz w:val="15"/>
          <w:szCs w:val="15"/>
        </w:rPr>
        <w:t>droj: vlastné spracovanie</w:t>
      </w:r>
    </w:p>
    <w:p w14:paraId="6EFE92AC" w14:textId="77777777" w:rsidR="00346A88" w:rsidRPr="00044B39" w:rsidRDefault="00346A88" w:rsidP="00C93DC9">
      <w:pPr>
        <w:ind w:firstLine="0"/>
        <w:rPr>
          <w:rFonts w:cstheme="majorHAnsi"/>
          <w:b/>
          <w:bCs/>
          <w:i/>
          <w:iCs/>
          <w:noProof/>
          <w:color w:val="595959" w:themeColor="text1" w:themeTint="A6"/>
          <w:sz w:val="18"/>
          <w:szCs w:val="18"/>
        </w:rPr>
      </w:pPr>
    </w:p>
    <w:p w14:paraId="399483FE" w14:textId="48769CFE" w:rsidR="00C93DC9" w:rsidRPr="00F26AE0" w:rsidRDefault="00C93DC9" w:rsidP="00C93DC9">
      <w:pPr>
        <w:ind w:firstLine="0"/>
        <w:rPr>
          <w:noProof/>
          <w:sz w:val="18"/>
          <w:szCs w:val="18"/>
        </w:rPr>
      </w:pPr>
      <w:r w:rsidRPr="00F26AE0">
        <w:rPr>
          <w:noProof/>
          <w:sz w:val="18"/>
          <w:szCs w:val="18"/>
        </w:rPr>
        <w:lastRenderedPageBreak/>
        <w:t>Nasledujúca schéma kategorizuje skupiny stakeholderov a približuje spôsob participácie.</w:t>
      </w:r>
    </w:p>
    <w:p w14:paraId="501BEF30" w14:textId="097187BB" w:rsidR="00C22AC4" w:rsidRPr="00F26AE0" w:rsidRDefault="00346A88" w:rsidP="00C93DC9">
      <w:pPr>
        <w:ind w:firstLine="0"/>
        <w:rPr>
          <w:i/>
          <w:iCs/>
          <w:noProof/>
          <w:sz w:val="18"/>
          <w:szCs w:val="18"/>
        </w:rPr>
      </w:pPr>
      <w:r>
        <w:rPr>
          <w:noProof/>
          <w:color w:val="7F7F7F" w:themeColor="text1" w:themeTint="80"/>
          <w:sz w:val="15"/>
          <w:szCs w:val="15"/>
        </w:rPr>
        <w:drawing>
          <wp:anchor distT="0" distB="0" distL="114300" distR="114300" simplePos="0" relativeHeight="251840512" behindDoc="0" locked="0" layoutInCell="1" allowOverlap="1" wp14:anchorId="2216E556" wp14:editId="77AA67A2">
            <wp:simplePos x="0" y="0"/>
            <wp:positionH relativeFrom="column">
              <wp:posOffset>-4445</wp:posOffset>
            </wp:positionH>
            <wp:positionV relativeFrom="paragraph">
              <wp:posOffset>27305</wp:posOffset>
            </wp:positionV>
            <wp:extent cx="5583555" cy="2883535"/>
            <wp:effectExtent l="0" t="0" r="4445" b="0"/>
            <wp:wrapNone/>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ok 3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83555" cy="2883535"/>
                    </a:xfrm>
                    <a:prstGeom prst="rect">
                      <a:avLst/>
                    </a:prstGeom>
                  </pic:spPr>
                </pic:pic>
              </a:graphicData>
            </a:graphic>
            <wp14:sizeRelH relativeFrom="page">
              <wp14:pctWidth>0</wp14:pctWidth>
            </wp14:sizeRelH>
            <wp14:sizeRelV relativeFrom="page">
              <wp14:pctHeight>0</wp14:pctHeight>
            </wp14:sizeRelV>
          </wp:anchor>
        </w:drawing>
      </w:r>
    </w:p>
    <w:p w14:paraId="6ED245A2" w14:textId="1AA33AAA" w:rsidR="00C93DC9" w:rsidRPr="00F26AE0" w:rsidRDefault="00C93DC9" w:rsidP="00C93DC9">
      <w:pPr>
        <w:rPr>
          <w:noProof/>
          <w:sz w:val="20"/>
          <w:szCs w:val="20"/>
        </w:rPr>
      </w:pPr>
    </w:p>
    <w:p w14:paraId="5F5927DE" w14:textId="675A1A19" w:rsidR="00C93DC9" w:rsidRPr="00F26AE0" w:rsidRDefault="00C93DC9" w:rsidP="00C93DC9">
      <w:pPr>
        <w:pStyle w:val="Popis"/>
        <w:ind w:firstLine="0"/>
        <w:rPr>
          <w:noProof/>
          <w:color w:val="7F7F7F" w:themeColor="text1" w:themeTint="80"/>
          <w:sz w:val="15"/>
          <w:szCs w:val="15"/>
        </w:rPr>
      </w:pPr>
      <w:bookmarkStart w:id="7" w:name="_Toc89617814"/>
      <w:bookmarkStart w:id="8" w:name="_Toc89767418"/>
    </w:p>
    <w:p w14:paraId="1FF5FA58" w14:textId="7B09801B" w:rsidR="00C93DC9" w:rsidRPr="00F26AE0" w:rsidRDefault="00C93DC9" w:rsidP="00C93DC9">
      <w:pPr>
        <w:pStyle w:val="Popis"/>
        <w:ind w:firstLine="0"/>
        <w:rPr>
          <w:noProof/>
          <w:color w:val="7F7F7F" w:themeColor="text1" w:themeTint="80"/>
          <w:sz w:val="15"/>
          <w:szCs w:val="15"/>
        </w:rPr>
      </w:pPr>
    </w:p>
    <w:p w14:paraId="06E43A4F" w14:textId="1C0C71A7" w:rsidR="00C93DC9" w:rsidRPr="00F26AE0" w:rsidRDefault="00C93DC9" w:rsidP="00C93DC9">
      <w:pPr>
        <w:pStyle w:val="Popis"/>
        <w:ind w:firstLine="0"/>
        <w:rPr>
          <w:noProof/>
          <w:color w:val="7F7F7F" w:themeColor="text1" w:themeTint="80"/>
          <w:sz w:val="15"/>
          <w:szCs w:val="15"/>
        </w:rPr>
      </w:pPr>
    </w:p>
    <w:p w14:paraId="4543BE9B" w14:textId="16DD1F99" w:rsidR="00C93DC9" w:rsidRPr="00F26AE0" w:rsidRDefault="00C93DC9" w:rsidP="00C93DC9">
      <w:pPr>
        <w:pStyle w:val="Popis"/>
        <w:ind w:firstLine="0"/>
        <w:rPr>
          <w:noProof/>
          <w:color w:val="7F7F7F" w:themeColor="text1" w:themeTint="80"/>
          <w:sz w:val="15"/>
          <w:szCs w:val="15"/>
        </w:rPr>
      </w:pPr>
    </w:p>
    <w:p w14:paraId="7A6AEC29" w14:textId="746053B9" w:rsidR="00C93DC9" w:rsidRPr="00F26AE0" w:rsidRDefault="00C93DC9" w:rsidP="00C93DC9">
      <w:pPr>
        <w:pStyle w:val="Popis"/>
        <w:ind w:firstLine="0"/>
        <w:rPr>
          <w:noProof/>
          <w:color w:val="7F7F7F" w:themeColor="text1" w:themeTint="80"/>
          <w:sz w:val="15"/>
          <w:szCs w:val="15"/>
        </w:rPr>
      </w:pPr>
    </w:p>
    <w:p w14:paraId="2EABCF13" w14:textId="012EA35D" w:rsidR="00C22AC4" w:rsidRPr="006E5E5C" w:rsidRDefault="00C22AC4" w:rsidP="006E5E5C">
      <w:pPr>
        <w:pStyle w:val="Popis"/>
        <w:ind w:firstLine="0"/>
        <w:rPr>
          <w:noProof/>
          <w:color w:val="7F7F7F" w:themeColor="text1" w:themeTint="80"/>
          <w:sz w:val="15"/>
          <w:szCs w:val="15"/>
        </w:rPr>
      </w:pPr>
    </w:p>
    <w:p w14:paraId="1FF0155B" w14:textId="12D3EF6E" w:rsidR="00C22AC4" w:rsidRDefault="00C22AC4" w:rsidP="00C93DC9">
      <w:pPr>
        <w:ind w:firstLine="0"/>
        <w:rPr>
          <w:i/>
          <w:iCs/>
          <w:noProof/>
          <w:color w:val="7F7F7F" w:themeColor="text1" w:themeTint="80"/>
          <w:sz w:val="15"/>
          <w:szCs w:val="15"/>
        </w:rPr>
      </w:pPr>
    </w:p>
    <w:p w14:paraId="119D6711" w14:textId="1E76C821" w:rsidR="006E5E5C" w:rsidRPr="00F26AE0" w:rsidRDefault="006E5E5C" w:rsidP="00C93DC9">
      <w:pPr>
        <w:ind w:firstLine="0"/>
        <w:rPr>
          <w:i/>
          <w:iCs/>
          <w:noProof/>
          <w:color w:val="7F7F7F" w:themeColor="text1" w:themeTint="80"/>
          <w:sz w:val="15"/>
          <w:szCs w:val="15"/>
        </w:rPr>
      </w:pPr>
    </w:p>
    <w:p w14:paraId="490CE008" w14:textId="0C1CB942" w:rsidR="006E5E5C" w:rsidRDefault="006E5E5C" w:rsidP="00C93DC9">
      <w:pPr>
        <w:ind w:firstLine="0"/>
        <w:rPr>
          <w:i/>
          <w:iCs/>
          <w:noProof/>
          <w:color w:val="7F7F7F" w:themeColor="text1" w:themeTint="80"/>
          <w:sz w:val="15"/>
          <w:szCs w:val="15"/>
        </w:rPr>
      </w:pPr>
    </w:p>
    <w:p w14:paraId="006B19DE" w14:textId="5C08A8BF" w:rsidR="006E5E5C" w:rsidRDefault="008C0E16" w:rsidP="00C93DC9">
      <w:pPr>
        <w:ind w:firstLine="0"/>
        <w:rPr>
          <w:i/>
          <w:iCs/>
          <w:noProof/>
          <w:color w:val="7F7F7F" w:themeColor="text1" w:themeTint="80"/>
          <w:sz w:val="15"/>
          <w:szCs w:val="15"/>
        </w:rPr>
      </w:pPr>
      <w:r>
        <w:rPr>
          <w:i/>
          <w:iCs/>
          <w:noProof/>
          <w:color w:val="7F7F7F" w:themeColor="text1" w:themeTint="80"/>
          <w:sz w:val="15"/>
          <w:szCs w:val="15"/>
        </w:rPr>
        <w:drawing>
          <wp:anchor distT="0" distB="0" distL="114300" distR="114300" simplePos="0" relativeHeight="251841536" behindDoc="0" locked="0" layoutInCell="1" allowOverlap="1" wp14:anchorId="2AB4924C" wp14:editId="4476C562">
            <wp:simplePos x="0" y="0"/>
            <wp:positionH relativeFrom="column">
              <wp:posOffset>117843</wp:posOffset>
            </wp:positionH>
            <wp:positionV relativeFrom="paragraph">
              <wp:posOffset>58032</wp:posOffset>
            </wp:positionV>
            <wp:extent cx="5232195" cy="5589290"/>
            <wp:effectExtent l="0" t="0" r="635" b="0"/>
            <wp:wrapNone/>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ok 45"/>
                    <pic:cNvPicPr/>
                  </pic:nvPicPr>
                  <pic:blipFill>
                    <a:blip r:embed="rId22">
                      <a:extLst>
                        <a:ext uri="{28A0092B-C50C-407E-A947-70E740481C1C}">
                          <a14:useLocalDpi xmlns:a14="http://schemas.microsoft.com/office/drawing/2010/main" val="0"/>
                        </a:ext>
                      </a:extLst>
                    </a:blip>
                    <a:stretch>
                      <a:fillRect/>
                    </a:stretch>
                  </pic:blipFill>
                  <pic:spPr>
                    <a:xfrm>
                      <a:off x="0" y="0"/>
                      <a:ext cx="5232195" cy="5589290"/>
                    </a:xfrm>
                    <a:prstGeom prst="rect">
                      <a:avLst/>
                    </a:prstGeom>
                  </pic:spPr>
                </pic:pic>
              </a:graphicData>
            </a:graphic>
            <wp14:sizeRelH relativeFrom="page">
              <wp14:pctWidth>0</wp14:pctWidth>
            </wp14:sizeRelH>
            <wp14:sizeRelV relativeFrom="page">
              <wp14:pctHeight>0</wp14:pctHeight>
            </wp14:sizeRelV>
          </wp:anchor>
        </w:drawing>
      </w:r>
    </w:p>
    <w:p w14:paraId="57F58F42" w14:textId="609166E9" w:rsidR="006E5E5C" w:rsidRDefault="006E5E5C" w:rsidP="00C93DC9">
      <w:pPr>
        <w:ind w:firstLine="0"/>
        <w:rPr>
          <w:i/>
          <w:iCs/>
          <w:noProof/>
          <w:color w:val="7F7F7F" w:themeColor="text1" w:themeTint="80"/>
          <w:sz w:val="15"/>
          <w:szCs w:val="15"/>
        </w:rPr>
      </w:pPr>
    </w:p>
    <w:p w14:paraId="5DFB4233" w14:textId="64574E15" w:rsidR="006E5E5C" w:rsidRDefault="006E5E5C" w:rsidP="00C93DC9">
      <w:pPr>
        <w:ind w:firstLine="0"/>
        <w:rPr>
          <w:i/>
          <w:iCs/>
          <w:noProof/>
          <w:color w:val="7F7F7F" w:themeColor="text1" w:themeTint="80"/>
          <w:sz w:val="15"/>
          <w:szCs w:val="15"/>
        </w:rPr>
      </w:pPr>
    </w:p>
    <w:p w14:paraId="08AE23DF" w14:textId="08E848A5" w:rsidR="006E5E5C" w:rsidRDefault="006E5E5C" w:rsidP="00C93DC9">
      <w:pPr>
        <w:ind w:firstLine="0"/>
        <w:rPr>
          <w:i/>
          <w:iCs/>
          <w:noProof/>
          <w:color w:val="7F7F7F" w:themeColor="text1" w:themeTint="80"/>
          <w:sz w:val="15"/>
          <w:szCs w:val="15"/>
        </w:rPr>
      </w:pPr>
    </w:p>
    <w:p w14:paraId="535A71C2" w14:textId="318964FE" w:rsidR="006E5E5C" w:rsidRDefault="006E5E5C" w:rsidP="00C93DC9">
      <w:pPr>
        <w:ind w:firstLine="0"/>
        <w:rPr>
          <w:i/>
          <w:iCs/>
          <w:noProof/>
          <w:color w:val="7F7F7F" w:themeColor="text1" w:themeTint="80"/>
          <w:sz w:val="15"/>
          <w:szCs w:val="15"/>
        </w:rPr>
      </w:pPr>
    </w:p>
    <w:p w14:paraId="3B74AB73" w14:textId="77777777" w:rsidR="006E5E5C" w:rsidRDefault="006E5E5C" w:rsidP="00C93DC9">
      <w:pPr>
        <w:ind w:firstLine="0"/>
        <w:rPr>
          <w:i/>
          <w:iCs/>
          <w:noProof/>
          <w:color w:val="7F7F7F" w:themeColor="text1" w:themeTint="80"/>
          <w:sz w:val="15"/>
          <w:szCs w:val="15"/>
        </w:rPr>
      </w:pPr>
    </w:p>
    <w:p w14:paraId="4F54A23D" w14:textId="233991C3" w:rsidR="006E5E5C" w:rsidRDefault="006E5E5C" w:rsidP="00C93DC9">
      <w:pPr>
        <w:ind w:firstLine="0"/>
        <w:rPr>
          <w:i/>
          <w:iCs/>
          <w:noProof/>
          <w:color w:val="7F7F7F" w:themeColor="text1" w:themeTint="80"/>
          <w:sz w:val="15"/>
          <w:szCs w:val="15"/>
        </w:rPr>
      </w:pPr>
    </w:p>
    <w:p w14:paraId="04E563E3" w14:textId="370BD4E0" w:rsidR="006E5E5C" w:rsidRDefault="006E5E5C" w:rsidP="00C93DC9">
      <w:pPr>
        <w:ind w:firstLine="0"/>
        <w:rPr>
          <w:i/>
          <w:iCs/>
          <w:noProof/>
          <w:color w:val="7F7F7F" w:themeColor="text1" w:themeTint="80"/>
          <w:sz w:val="15"/>
          <w:szCs w:val="15"/>
        </w:rPr>
      </w:pPr>
    </w:p>
    <w:p w14:paraId="17BFC899" w14:textId="619874F1" w:rsidR="006E5E5C" w:rsidRDefault="006E5E5C" w:rsidP="00C93DC9">
      <w:pPr>
        <w:ind w:firstLine="0"/>
        <w:rPr>
          <w:i/>
          <w:iCs/>
          <w:noProof/>
          <w:color w:val="7F7F7F" w:themeColor="text1" w:themeTint="80"/>
          <w:sz w:val="15"/>
          <w:szCs w:val="15"/>
        </w:rPr>
      </w:pPr>
    </w:p>
    <w:p w14:paraId="354AD450" w14:textId="2A0D5F91" w:rsidR="006E5E5C" w:rsidRDefault="006E5E5C" w:rsidP="00C93DC9">
      <w:pPr>
        <w:ind w:firstLine="0"/>
        <w:rPr>
          <w:i/>
          <w:iCs/>
          <w:noProof/>
          <w:color w:val="7F7F7F" w:themeColor="text1" w:themeTint="80"/>
          <w:sz w:val="15"/>
          <w:szCs w:val="15"/>
        </w:rPr>
      </w:pPr>
    </w:p>
    <w:p w14:paraId="6246C3BB" w14:textId="0774ECA6" w:rsidR="006E5E5C" w:rsidRDefault="006E5E5C" w:rsidP="00C93DC9">
      <w:pPr>
        <w:ind w:firstLine="0"/>
        <w:rPr>
          <w:i/>
          <w:iCs/>
          <w:noProof/>
          <w:color w:val="7F7F7F" w:themeColor="text1" w:themeTint="80"/>
          <w:sz w:val="15"/>
          <w:szCs w:val="15"/>
        </w:rPr>
      </w:pPr>
    </w:p>
    <w:p w14:paraId="70A34494" w14:textId="774F7BD3" w:rsidR="006E5E5C" w:rsidRDefault="006E5E5C" w:rsidP="00C93DC9">
      <w:pPr>
        <w:ind w:firstLine="0"/>
        <w:rPr>
          <w:i/>
          <w:iCs/>
          <w:noProof/>
          <w:color w:val="7F7F7F" w:themeColor="text1" w:themeTint="80"/>
          <w:sz w:val="15"/>
          <w:szCs w:val="15"/>
        </w:rPr>
      </w:pPr>
    </w:p>
    <w:p w14:paraId="644841A2" w14:textId="430ACFE6" w:rsidR="006E5E5C" w:rsidRDefault="006E5E5C" w:rsidP="00C93DC9">
      <w:pPr>
        <w:ind w:firstLine="0"/>
        <w:rPr>
          <w:i/>
          <w:iCs/>
          <w:noProof/>
          <w:color w:val="7F7F7F" w:themeColor="text1" w:themeTint="80"/>
          <w:sz w:val="15"/>
          <w:szCs w:val="15"/>
        </w:rPr>
      </w:pPr>
    </w:p>
    <w:p w14:paraId="10D6818D" w14:textId="1034AD48" w:rsidR="006E5E5C" w:rsidRDefault="006E5E5C" w:rsidP="00C93DC9">
      <w:pPr>
        <w:ind w:firstLine="0"/>
        <w:rPr>
          <w:i/>
          <w:iCs/>
          <w:noProof/>
          <w:color w:val="7F7F7F" w:themeColor="text1" w:themeTint="80"/>
          <w:sz w:val="15"/>
          <w:szCs w:val="15"/>
        </w:rPr>
      </w:pPr>
    </w:p>
    <w:p w14:paraId="4FE85954" w14:textId="1FB7D1DF" w:rsidR="006E5E5C" w:rsidRDefault="006E5E5C" w:rsidP="00C93DC9">
      <w:pPr>
        <w:ind w:firstLine="0"/>
        <w:rPr>
          <w:i/>
          <w:iCs/>
          <w:noProof/>
          <w:color w:val="7F7F7F" w:themeColor="text1" w:themeTint="80"/>
          <w:sz w:val="15"/>
          <w:szCs w:val="15"/>
        </w:rPr>
      </w:pPr>
    </w:p>
    <w:p w14:paraId="69FB1021" w14:textId="5FA6C410" w:rsidR="006E5E5C" w:rsidRDefault="006E5E5C" w:rsidP="00C93DC9">
      <w:pPr>
        <w:ind w:firstLine="0"/>
        <w:rPr>
          <w:i/>
          <w:iCs/>
          <w:noProof/>
          <w:color w:val="7F7F7F" w:themeColor="text1" w:themeTint="80"/>
          <w:sz w:val="15"/>
          <w:szCs w:val="15"/>
        </w:rPr>
      </w:pPr>
    </w:p>
    <w:p w14:paraId="1BBC803E" w14:textId="2990899D" w:rsidR="006E5E5C" w:rsidRDefault="006E5E5C" w:rsidP="00C93DC9">
      <w:pPr>
        <w:ind w:firstLine="0"/>
        <w:rPr>
          <w:i/>
          <w:iCs/>
          <w:noProof/>
          <w:color w:val="7F7F7F" w:themeColor="text1" w:themeTint="80"/>
          <w:sz w:val="15"/>
          <w:szCs w:val="15"/>
        </w:rPr>
      </w:pPr>
    </w:p>
    <w:p w14:paraId="28FC23A1" w14:textId="6BEF97ED" w:rsidR="006E5E5C" w:rsidRDefault="006E5E5C" w:rsidP="00C93DC9">
      <w:pPr>
        <w:ind w:firstLine="0"/>
        <w:rPr>
          <w:i/>
          <w:iCs/>
          <w:noProof/>
          <w:color w:val="7F7F7F" w:themeColor="text1" w:themeTint="80"/>
          <w:sz w:val="15"/>
          <w:szCs w:val="15"/>
        </w:rPr>
      </w:pPr>
    </w:p>
    <w:p w14:paraId="61A44107" w14:textId="755F92F7" w:rsidR="006E5E5C" w:rsidRDefault="006E5E5C" w:rsidP="00C93DC9">
      <w:pPr>
        <w:ind w:firstLine="0"/>
        <w:rPr>
          <w:i/>
          <w:iCs/>
          <w:noProof/>
          <w:color w:val="7F7F7F" w:themeColor="text1" w:themeTint="80"/>
          <w:sz w:val="15"/>
          <w:szCs w:val="15"/>
        </w:rPr>
      </w:pPr>
    </w:p>
    <w:p w14:paraId="6E95FD5F" w14:textId="0B26183B" w:rsidR="006E5E5C" w:rsidRDefault="006E5E5C" w:rsidP="00C93DC9">
      <w:pPr>
        <w:ind w:firstLine="0"/>
        <w:rPr>
          <w:i/>
          <w:iCs/>
          <w:noProof/>
          <w:color w:val="7F7F7F" w:themeColor="text1" w:themeTint="80"/>
          <w:sz w:val="15"/>
          <w:szCs w:val="15"/>
        </w:rPr>
      </w:pPr>
    </w:p>
    <w:p w14:paraId="4F7C4681" w14:textId="6DA9B01B" w:rsidR="006E5E5C" w:rsidRDefault="006E5E5C" w:rsidP="00C93DC9">
      <w:pPr>
        <w:ind w:firstLine="0"/>
        <w:rPr>
          <w:i/>
          <w:iCs/>
          <w:noProof/>
          <w:color w:val="7F7F7F" w:themeColor="text1" w:themeTint="80"/>
          <w:sz w:val="15"/>
          <w:szCs w:val="15"/>
        </w:rPr>
      </w:pPr>
    </w:p>
    <w:p w14:paraId="21D5F592" w14:textId="283A9BF6" w:rsidR="006E5E5C" w:rsidRDefault="006E5E5C" w:rsidP="00C93DC9">
      <w:pPr>
        <w:ind w:firstLine="0"/>
        <w:rPr>
          <w:i/>
          <w:iCs/>
          <w:noProof/>
          <w:color w:val="7F7F7F" w:themeColor="text1" w:themeTint="80"/>
          <w:sz w:val="15"/>
          <w:szCs w:val="15"/>
        </w:rPr>
      </w:pPr>
    </w:p>
    <w:p w14:paraId="6B7DEF80" w14:textId="5959F81C" w:rsidR="006E5E5C" w:rsidRDefault="006E5E5C" w:rsidP="00C93DC9">
      <w:pPr>
        <w:ind w:firstLine="0"/>
        <w:rPr>
          <w:i/>
          <w:iCs/>
          <w:noProof/>
          <w:color w:val="7F7F7F" w:themeColor="text1" w:themeTint="80"/>
          <w:sz w:val="15"/>
          <w:szCs w:val="15"/>
        </w:rPr>
      </w:pPr>
    </w:p>
    <w:p w14:paraId="6B9038B0" w14:textId="16DBB512" w:rsidR="006E5E5C" w:rsidRDefault="006E5E5C" w:rsidP="00C93DC9">
      <w:pPr>
        <w:ind w:firstLine="0"/>
        <w:rPr>
          <w:i/>
          <w:iCs/>
          <w:noProof/>
          <w:color w:val="7F7F7F" w:themeColor="text1" w:themeTint="80"/>
          <w:sz w:val="15"/>
          <w:szCs w:val="15"/>
        </w:rPr>
      </w:pPr>
    </w:p>
    <w:p w14:paraId="4CD1382B" w14:textId="77777777" w:rsidR="006E5E5C" w:rsidRDefault="006E5E5C" w:rsidP="00C93DC9">
      <w:pPr>
        <w:ind w:firstLine="0"/>
        <w:rPr>
          <w:i/>
          <w:iCs/>
          <w:noProof/>
          <w:color w:val="7F7F7F" w:themeColor="text1" w:themeTint="80"/>
          <w:sz w:val="15"/>
          <w:szCs w:val="15"/>
        </w:rPr>
      </w:pPr>
    </w:p>
    <w:p w14:paraId="4D5F1FE5" w14:textId="69E86ED1" w:rsidR="00EE0116" w:rsidRPr="00EB7FA1" w:rsidRDefault="00C93DC9" w:rsidP="00C93DC9">
      <w:pPr>
        <w:ind w:firstLine="0"/>
        <w:rPr>
          <w:i/>
          <w:iCs/>
          <w:noProof/>
          <w:color w:val="7F7F7F" w:themeColor="text1" w:themeTint="80"/>
          <w:sz w:val="15"/>
          <w:szCs w:val="15"/>
        </w:rPr>
      </w:pPr>
      <w:r w:rsidRPr="00F26AE0">
        <w:rPr>
          <w:i/>
          <w:iCs/>
          <w:noProof/>
          <w:color w:val="7F7F7F" w:themeColor="text1" w:themeTint="80"/>
          <w:sz w:val="15"/>
          <w:szCs w:val="15"/>
        </w:rPr>
        <w:t>Schéma 3 Skupiny stakeholderov pri tvorbe PHRS</w:t>
      </w:r>
      <w:bookmarkEnd w:id="7"/>
      <w:bookmarkEnd w:id="8"/>
      <w:r w:rsidRPr="00F26AE0">
        <w:rPr>
          <w:i/>
          <w:iCs/>
          <w:noProof/>
          <w:color w:val="7F7F7F" w:themeColor="text1" w:themeTint="80"/>
          <w:sz w:val="15"/>
          <w:szCs w:val="15"/>
        </w:rPr>
        <w:t xml:space="preserve">R, </w:t>
      </w:r>
      <w:r w:rsidRPr="00F26AE0">
        <w:rPr>
          <w:i/>
          <w:iCs/>
          <w:noProof/>
          <w:color w:val="595959" w:themeColor="text1" w:themeTint="A6"/>
          <w:sz w:val="15"/>
          <w:szCs w:val="15"/>
        </w:rPr>
        <w:t>Zdroj: vlastné spracovanie</w:t>
      </w:r>
    </w:p>
    <w:p w14:paraId="05199F37" w14:textId="6BCA5D03" w:rsidR="006D6FBD" w:rsidRPr="006E5E5C" w:rsidRDefault="006D6FBD" w:rsidP="00C93DC9">
      <w:pPr>
        <w:ind w:firstLine="0"/>
        <w:rPr>
          <w:noProof/>
          <w:sz w:val="20"/>
          <w:szCs w:val="20"/>
        </w:rPr>
      </w:pPr>
      <w:r w:rsidRPr="006E5E5C">
        <w:rPr>
          <w:noProof/>
          <w:sz w:val="20"/>
          <w:szCs w:val="20"/>
        </w:rPr>
        <w:lastRenderedPageBreak/>
        <w:t>Vecný a časový harmonogram realizácie tvorby strategického dokumentu bol zostavený tak, aby zastrešoval všetky fázy a aktivity tvorby strategického dokumentu.</w:t>
      </w:r>
    </w:p>
    <w:p w14:paraId="266C0926" w14:textId="5AF6AF85" w:rsidR="00B86368" w:rsidRPr="00F26AE0" w:rsidRDefault="008C0E16" w:rsidP="00673EEE">
      <w:pPr>
        <w:pStyle w:val="Popis"/>
        <w:ind w:left="-426" w:firstLine="0"/>
        <w:jc w:val="left"/>
        <w:rPr>
          <w:noProof/>
          <w:color w:val="7F7F7F" w:themeColor="text1" w:themeTint="80"/>
          <w:sz w:val="15"/>
          <w:szCs w:val="15"/>
        </w:rPr>
      </w:pPr>
      <w:r>
        <w:rPr>
          <w:noProof/>
          <w:color w:val="7F7F7F" w:themeColor="text1" w:themeTint="80"/>
          <w:sz w:val="15"/>
          <w:szCs w:val="15"/>
        </w:rPr>
        <w:drawing>
          <wp:anchor distT="0" distB="0" distL="114300" distR="114300" simplePos="0" relativeHeight="251855872" behindDoc="0" locked="0" layoutInCell="1" allowOverlap="1" wp14:anchorId="44B85D07" wp14:editId="550B18B6">
            <wp:simplePos x="0" y="0"/>
            <wp:positionH relativeFrom="column">
              <wp:posOffset>1905</wp:posOffset>
            </wp:positionH>
            <wp:positionV relativeFrom="paragraph">
              <wp:posOffset>-3810</wp:posOffset>
            </wp:positionV>
            <wp:extent cx="5760720" cy="2468880"/>
            <wp:effectExtent l="0" t="0" r="5080" b="0"/>
            <wp:wrapNone/>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2468880"/>
                    </a:xfrm>
                    <a:prstGeom prst="rect">
                      <a:avLst/>
                    </a:prstGeom>
                  </pic:spPr>
                </pic:pic>
              </a:graphicData>
            </a:graphic>
            <wp14:sizeRelH relativeFrom="page">
              <wp14:pctWidth>0</wp14:pctWidth>
            </wp14:sizeRelH>
            <wp14:sizeRelV relativeFrom="page">
              <wp14:pctHeight>0</wp14:pctHeight>
            </wp14:sizeRelV>
          </wp:anchor>
        </w:drawing>
      </w:r>
    </w:p>
    <w:p w14:paraId="538C57AD" w14:textId="38E066E2" w:rsidR="00B86368" w:rsidRPr="00F26AE0" w:rsidRDefault="00B86368" w:rsidP="00673EEE">
      <w:pPr>
        <w:pStyle w:val="Popis"/>
        <w:ind w:left="-426" w:firstLine="0"/>
        <w:jc w:val="left"/>
        <w:rPr>
          <w:noProof/>
          <w:color w:val="7F7F7F" w:themeColor="text1" w:themeTint="80"/>
          <w:sz w:val="15"/>
          <w:szCs w:val="15"/>
        </w:rPr>
      </w:pPr>
    </w:p>
    <w:p w14:paraId="59C43AD2" w14:textId="77777777" w:rsidR="00B86368" w:rsidRPr="00F26AE0" w:rsidRDefault="00B86368" w:rsidP="00673EEE">
      <w:pPr>
        <w:pStyle w:val="Popis"/>
        <w:ind w:left="-426" w:firstLine="0"/>
        <w:jc w:val="left"/>
        <w:rPr>
          <w:noProof/>
          <w:color w:val="7F7F7F" w:themeColor="text1" w:themeTint="80"/>
          <w:sz w:val="15"/>
          <w:szCs w:val="15"/>
        </w:rPr>
      </w:pPr>
    </w:p>
    <w:p w14:paraId="31689310" w14:textId="77777777" w:rsidR="00B86368" w:rsidRPr="00F26AE0" w:rsidRDefault="00B86368" w:rsidP="00673EEE">
      <w:pPr>
        <w:pStyle w:val="Popis"/>
        <w:ind w:left="-426" w:firstLine="0"/>
        <w:jc w:val="left"/>
        <w:rPr>
          <w:noProof/>
          <w:color w:val="7F7F7F" w:themeColor="text1" w:themeTint="80"/>
          <w:sz w:val="15"/>
          <w:szCs w:val="15"/>
        </w:rPr>
      </w:pPr>
    </w:p>
    <w:p w14:paraId="5D4DA1A0" w14:textId="77777777" w:rsidR="00B86368" w:rsidRPr="00F26AE0" w:rsidRDefault="00B86368" w:rsidP="00673EEE">
      <w:pPr>
        <w:pStyle w:val="Popis"/>
        <w:ind w:left="-426" w:firstLine="0"/>
        <w:jc w:val="left"/>
        <w:rPr>
          <w:noProof/>
          <w:color w:val="7F7F7F" w:themeColor="text1" w:themeTint="80"/>
          <w:sz w:val="15"/>
          <w:szCs w:val="15"/>
        </w:rPr>
      </w:pPr>
    </w:p>
    <w:p w14:paraId="2377DA15" w14:textId="77777777" w:rsidR="00B86368" w:rsidRPr="00F26AE0" w:rsidRDefault="00B86368" w:rsidP="00673EEE">
      <w:pPr>
        <w:pStyle w:val="Popis"/>
        <w:ind w:left="-426" w:firstLine="0"/>
        <w:jc w:val="left"/>
        <w:rPr>
          <w:noProof/>
          <w:color w:val="7F7F7F" w:themeColor="text1" w:themeTint="80"/>
          <w:sz w:val="15"/>
          <w:szCs w:val="15"/>
        </w:rPr>
      </w:pPr>
    </w:p>
    <w:p w14:paraId="4517BC5A" w14:textId="77777777" w:rsidR="00B86368" w:rsidRPr="00F26AE0" w:rsidRDefault="00B86368" w:rsidP="00673EEE">
      <w:pPr>
        <w:pStyle w:val="Popis"/>
        <w:ind w:left="-426" w:firstLine="0"/>
        <w:jc w:val="left"/>
        <w:rPr>
          <w:noProof/>
          <w:color w:val="7F7F7F" w:themeColor="text1" w:themeTint="80"/>
          <w:sz w:val="15"/>
          <w:szCs w:val="15"/>
        </w:rPr>
      </w:pPr>
    </w:p>
    <w:p w14:paraId="6535DB54" w14:textId="1F46868A" w:rsidR="00B86368" w:rsidRPr="00F26AE0" w:rsidRDefault="00B86368" w:rsidP="00673EEE">
      <w:pPr>
        <w:pStyle w:val="Popis"/>
        <w:ind w:left="-426" w:firstLine="0"/>
        <w:jc w:val="left"/>
        <w:rPr>
          <w:noProof/>
          <w:color w:val="7F7F7F" w:themeColor="text1" w:themeTint="80"/>
          <w:sz w:val="15"/>
          <w:szCs w:val="15"/>
        </w:rPr>
      </w:pPr>
    </w:p>
    <w:p w14:paraId="5C0C53E8" w14:textId="77777777" w:rsidR="00B86368" w:rsidRPr="00F26AE0" w:rsidRDefault="00B86368" w:rsidP="00673EEE">
      <w:pPr>
        <w:pStyle w:val="Popis"/>
        <w:ind w:left="-426" w:firstLine="0"/>
        <w:jc w:val="left"/>
        <w:rPr>
          <w:noProof/>
          <w:color w:val="7F7F7F" w:themeColor="text1" w:themeTint="80"/>
          <w:sz w:val="15"/>
          <w:szCs w:val="15"/>
        </w:rPr>
      </w:pPr>
    </w:p>
    <w:p w14:paraId="21E96ED7" w14:textId="77777777" w:rsidR="00B86368" w:rsidRPr="00044B39" w:rsidRDefault="00B86368" w:rsidP="00B86368">
      <w:pPr>
        <w:pStyle w:val="Popis"/>
        <w:ind w:firstLine="0"/>
        <w:jc w:val="left"/>
        <w:rPr>
          <w:noProof/>
          <w:color w:val="7F7F7F" w:themeColor="text1" w:themeTint="80"/>
          <w:sz w:val="16"/>
          <w:szCs w:val="16"/>
        </w:rPr>
      </w:pPr>
    </w:p>
    <w:p w14:paraId="56B986FD" w14:textId="4D10385C" w:rsidR="006D6FBD" w:rsidRPr="00044B39" w:rsidRDefault="00213903" w:rsidP="00B86368">
      <w:pPr>
        <w:pStyle w:val="Popis"/>
        <w:ind w:firstLine="0"/>
        <w:jc w:val="left"/>
        <w:rPr>
          <w:noProof/>
        </w:rPr>
      </w:pPr>
      <w:r w:rsidRPr="00044B39">
        <w:rPr>
          <w:noProof/>
          <w:color w:val="7F7F7F" w:themeColor="text1" w:themeTint="80"/>
          <w:sz w:val="16"/>
          <w:szCs w:val="16"/>
        </w:rPr>
        <w:t>Schéma 4</w:t>
      </w:r>
      <w:r w:rsidR="00673EEE" w:rsidRPr="00044B39">
        <w:rPr>
          <w:noProof/>
          <w:color w:val="7F7F7F" w:themeColor="text1" w:themeTint="80"/>
          <w:sz w:val="16"/>
          <w:szCs w:val="16"/>
        </w:rPr>
        <w:t xml:space="preserve"> </w:t>
      </w:r>
      <w:r w:rsidR="006D6FBD" w:rsidRPr="00044B39">
        <w:rPr>
          <w:noProof/>
          <w:color w:val="7F7F7F" w:themeColor="text1" w:themeTint="80"/>
          <w:sz w:val="16"/>
          <w:szCs w:val="16"/>
        </w:rPr>
        <w:t>Harmonogram realizácie tvorby PHRSR, vlastné spracovanie</w:t>
      </w:r>
    </w:p>
    <w:p w14:paraId="09DFB12F" w14:textId="1AABF6F1" w:rsidR="00A220BC" w:rsidRPr="00F26AE0" w:rsidRDefault="006F3DAD">
      <w:pPr>
        <w:pStyle w:val="Nadpis3"/>
        <w:ind w:hanging="650"/>
        <w:rPr>
          <w:noProof/>
          <w:color w:val="595959" w:themeColor="text1" w:themeTint="A6"/>
          <w:sz w:val="22"/>
          <w:szCs w:val="21"/>
        </w:rPr>
      </w:pPr>
      <w:bookmarkStart w:id="9" w:name="_Toc174022519"/>
      <w:r w:rsidRPr="00F26AE0">
        <w:rPr>
          <w:noProof/>
          <w:color w:val="595959" w:themeColor="text1" w:themeTint="A6"/>
          <w:sz w:val="22"/>
          <w:szCs w:val="21"/>
        </w:rPr>
        <w:t>Ex post hodnotenie realizácie predchádzajúceho PHRSR</w:t>
      </w:r>
      <w:bookmarkEnd w:id="9"/>
    </w:p>
    <w:p w14:paraId="023B98F1" w14:textId="6B72D231" w:rsidR="00EE0116" w:rsidRPr="006E5E5C" w:rsidRDefault="00A220BC" w:rsidP="00D44781">
      <w:pPr>
        <w:ind w:firstLine="0"/>
        <w:rPr>
          <w:noProof/>
          <w:sz w:val="20"/>
          <w:szCs w:val="20"/>
        </w:rPr>
      </w:pPr>
      <w:r w:rsidRPr="006E5E5C">
        <w:rPr>
          <w:noProof/>
          <w:sz w:val="20"/>
          <w:szCs w:val="20"/>
        </w:rPr>
        <w:t xml:space="preserve">Program hospodárskeho a sociálneho rozvoja </w:t>
      </w:r>
      <w:r w:rsidR="006E5E5C">
        <w:rPr>
          <w:noProof/>
          <w:sz w:val="20"/>
          <w:szCs w:val="20"/>
        </w:rPr>
        <w:t>mesta Piešťany</w:t>
      </w:r>
      <w:r w:rsidR="004769E5" w:rsidRPr="006E5E5C">
        <w:rPr>
          <w:noProof/>
          <w:sz w:val="20"/>
          <w:szCs w:val="20"/>
        </w:rPr>
        <w:t xml:space="preserve"> </w:t>
      </w:r>
      <w:r w:rsidRPr="006E5E5C">
        <w:rPr>
          <w:noProof/>
          <w:sz w:val="20"/>
          <w:szCs w:val="20"/>
        </w:rPr>
        <w:t xml:space="preserve">vypracovaný v roku 2015 predstavuje </w:t>
      </w:r>
      <w:r w:rsidR="00AE580F" w:rsidRPr="006E5E5C">
        <w:rPr>
          <w:noProof/>
          <w:sz w:val="20"/>
          <w:szCs w:val="20"/>
        </w:rPr>
        <w:t>strategický rozvojový</w:t>
      </w:r>
      <w:r w:rsidRPr="006E5E5C">
        <w:rPr>
          <w:noProof/>
          <w:sz w:val="20"/>
          <w:szCs w:val="20"/>
        </w:rPr>
        <w:t xml:space="preserve"> dokument, ktorý bol spracovaný </w:t>
      </w:r>
      <w:r w:rsidR="006F3DAD" w:rsidRPr="006E5E5C">
        <w:rPr>
          <w:noProof/>
          <w:sz w:val="20"/>
          <w:szCs w:val="20"/>
        </w:rPr>
        <w:t>za</w:t>
      </w:r>
      <w:r w:rsidRPr="006E5E5C">
        <w:rPr>
          <w:noProof/>
          <w:sz w:val="20"/>
          <w:szCs w:val="20"/>
        </w:rPr>
        <w:t xml:space="preserve"> účelom čo najpresnejšie stanoviť priority a ciele budúceho rozvoja </w:t>
      </w:r>
      <w:r w:rsidR="006E5E5C">
        <w:rPr>
          <w:noProof/>
          <w:sz w:val="20"/>
          <w:szCs w:val="20"/>
        </w:rPr>
        <w:t>mesta Piešťany</w:t>
      </w:r>
      <w:r w:rsidRPr="006E5E5C">
        <w:rPr>
          <w:noProof/>
          <w:sz w:val="20"/>
          <w:szCs w:val="20"/>
        </w:rPr>
        <w:t xml:space="preserve">. Dokument zadefinoval niekoľko </w:t>
      </w:r>
      <w:r w:rsidR="00EE0116" w:rsidRPr="006E5E5C">
        <w:rPr>
          <w:noProof/>
          <w:sz w:val="20"/>
          <w:szCs w:val="20"/>
        </w:rPr>
        <w:t>cieľov</w:t>
      </w:r>
      <w:r w:rsidR="006E5E5C">
        <w:rPr>
          <w:noProof/>
          <w:sz w:val="20"/>
          <w:szCs w:val="20"/>
        </w:rPr>
        <w:t xml:space="preserve">, opatrení </w:t>
      </w:r>
      <w:r w:rsidR="00AE580F" w:rsidRPr="006E5E5C">
        <w:rPr>
          <w:noProof/>
          <w:sz w:val="20"/>
          <w:szCs w:val="20"/>
        </w:rPr>
        <w:t>a</w:t>
      </w:r>
      <w:r w:rsidR="006E5E5C">
        <w:rPr>
          <w:noProof/>
          <w:sz w:val="20"/>
          <w:szCs w:val="20"/>
        </w:rPr>
        <w:t> projektových zámerov</w:t>
      </w:r>
      <w:r w:rsidR="00AE580F" w:rsidRPr="006E5E5C">
        <w:rPr>
          <w:noProof/>
          <w:sz w:val="20"/>
          <w:szCs w:val="20"/>
        </w:rPr>
        <w:t xml:space="preserve">, ktoré spoločne vytvárali strategickú víziu rozvoja </w:t>
      </w:r>
      <w:r w:rsidR="006E5E5C">
        <w:rPr>
          <w:noProof/>
          <w:sz w:val="20"/>
          <w:szCs w:val="20"/>
        </w:rPr>
        <w:t>mesta</w:t>
      </w:r>
      <w:r w:rsidR="00AE580F" w:rsidRPr="006E5E5C">
        <w:rPr>
          <w:noProof/>
          <w:sz w:val="20"/>
          <w:szCs w:val="20"/>
        </w:rPr>
        <w:t>.</w:t>
      </w:r>
      <w:r w:rsidRPr="006E5E5C">
        <w:rPr>
          <w:noProof/>
          <w:sz w:val="20"/>
          <w:szCs w:val="20"/>
        </w:rPr>
        <w:t xml:space="preserve"> </w:t>
      </w:r>
      <w:r w:rsidR="00EE0116" w:rsidRPr="006E5E5C">
        <w:rPr>
          <w:noProof/>
          <w:sz w:val="20"/>
          <w:szCs w:val="20"/>
        </w:rPr>
        <w:t xml:space="preserve">Dokument definoval </w:t>
      </w:r>
      <w:r w:rsidR="006E5E5C">
        <w:rPr>
          <w:noProof/>
          <w:sz w:val="20"/>
          <w:szCs w:val="20"/>
        </w:rPr>
        <w:t>8 špecifických</w:t>
      </w:r>
      <w:r w:rsidR="00EE0116" w:rsidRPr="006E5E5C">
        <w:rPr>
          <w:noProof/>
          <w:sz w:val="20"/>
          <w:szCs w:val="20"/>
        </w:rPr>
        <w:t xml:space="preserve"> cieľov v oblastiach: </w:t>
      </w:r>
      <w:r w:rsidR="006E5E5C">
        <w:rPr>
          <w:noProof/>
          <w:sz w:val="20"/>
          <w:szCs w:val="20"/>
        </w:rPr>
        <w:t>hospodárska, sociálna a environmentálna</w:t>
      </w:r>
      <w:r w:rsidR="00EE0116" w:rsidRPr="006E5E5C">
        <w:rPr>
          <w:noProof/>
          <w:sz w:val="20"/>
          <w:szCs w:val="20"/>
        </w:rPr>
        <w:t xml:space="preserve">. </w:t>
      </w:r>
    </w:p>
    <w:p w14:paraId="7FDB1E0B" w14:textId="2535CE4A" w:rsidR="00880651" w:rsidRPr="006E5E5C" w:rsidRDefault="00EE0116" w:rsidP="00EE0116">
      <w:pPr>
        <w:ind w:firstLine="0"/>
        <w:rPr>
          <w:noProof/>
          <w:sz w:val="20"/>
          <w:szCs w:val="20"/>
        </w:rPr>
      </w:pPr>
      <w:r w:rsidRPr="00346A88">
        <w:rPr>
          <w:noProof/>
          <w:sz w:val="20"/>
          <w:szCs w:val="20"/>
        </w:rPr>
        <w:t>Nasledujúca tabuľka prináša ich prehľad a hodnotenie naplnenia cieľa.</w:t>
      </w:r>
    </w:p>
    <w:tbl>
      <w:tblPr>
        <w:tblStyle w:val="Mriekatabuky"/>
        <w:tblW w:w="0" w:type="auto"/>
        <w:tblLook w:val="04A0" w:firstRow="1" w:lastRow="0" w:firstColumn="1" w:lastColumn="0" w:noHBand="0" w:noVBand="1"/>
      </w:tblPr>
      <w:tblGrid>
        <w:gridCol w:w="1626"/>
        <w:gridCol w:w="2662"/>
        <w:gridCol w:w="2691"/>
        <w:gridCol w:w="1822"/>
      </w:tblGrid>
      <w:tr w:rsidR="00346A88" w:rsidRPr="00346A88" w14:paraId="70130275" w14:textId="77777777" w:rsidTr="00346A88">
        <w:trPr>
          <w:trHeight w:val="392"/>
        </w:trPr>
        <w:tc>
          <w:tcPr>
            <w:tcW w:w="1626" w:type="dxa"/>
            <w:shd w:val="clear" w:color="auto" w:fill="B2B2B2" w:themeFill="accent2"/>
            <w:vAlign w:val="center"/>
          </w:tcPr>
          <w:p w14:paraId="7149E031" w14:textId="77777777" w:rsidR="00346A88" w:rsidRPr="00346A88" w:rsidRDefault="00346A88" w:rsidP="00346A88">
            <w:pPr>
              <w:ind w:firstLine="29"/>
              <w:jc w:val="left"/>
              <w:rPr>
                <w:b/>
                <w:bCs/>
                <w:sz w:val="18"/>
                <w:szCs w:val="18"/>
              </w:rPr>
            </w:pPr>
            <w:r w:rsidRPr="00346A88">
              <w:rPr>
                <w:b/>
                <w:bCs/>
                <w:sz w:val="18"/>
                <w:szCs w:val="18"/>
              </w:rPr>
              <w:t>Rok</w:t>
            </w:r>
          </w:p>
        </w:tc>
        <w:tc>
          <w:tcPr>
            <w:tcW w:w="2662" w:type="dxa"/>
            <w:shd w:val="clear" w:color="auto" w:fill="B2B2B2" w:themeFill="accent2"/>
            <w:vAlign w:val="center"/>
          </w:tcPr>
          <w:p w14:paraId="3A2AA8CB" w14:textId="77777777" w:rsidR="00346A88" w:rsidRPr="00346A88" w:rsidRDefault="00346A88" w:rsidP="00346A88">
            <w:pPr>
              <w:ind w:firstLine="0"/>
              <w:jc w:val="left"/>
              <w:rPr>
                <w:b/>
                <w:bCs/>
                <w:sz w:val="18"/>
                <w:szCs w:val="18"/>
              </w:rPr>
            </w:pPr>
            <w:r w:rsidRPr="00346A88">
              <w:rPr>
                <w:b/>
                <w:bCs/>
                <w:sz w:val="18"/>
                <w:szCs w:val="18"/>
              </w:rPr>
              <w:t>Názov projektu</w:t>
            </w:r>
          </w:p>
        </w:tc>
        <w:tc>
          <w:tcPr>
            <w:tcW w:w="2691" w:type="dxa"/>
            <w:shd w:val="clear" w:color="auto" w:fill="B2B2B2" w:themeFill="accent2"/>
            <w:vAlign w:val="center"/>
          </w:tcPr>
          <w:p w14:paraId="119A4A4B" w14:textId="77777777" w:rsidR="00346A88" w:rsidRPr="00346A88" w:rsidRDefault="00346A88" w:rsidP="00346A88">
            <w:pPr>
              <w:tabs>
                <w:tab w:val="left" w:pos="1411"/>
              </w:tabs>
              <w:ind w:firstLine="0"/>
              <w:jc w:val="left"/>
              <w:rPr>
                <w:b/>
                <w:bCs/>
                <w:sz w:val="18"/>
                <w:szCs w:val="18"/>
              </w:rPr>
            </w:pPr>
            <w:r w:rsidRPr="00346A88">
              <w:rPr>
                <w:b/>
                <w:bCs/>
                <w:sz w:val="18"/>
                <w:szCs w:val="18"/>
              </w:rPr>
              <w:t>Zdroj financovania</w:t>
            </w:r>
          </w:p>
        </w:tc>
        <w:tc>
          <w:tcPr>
            <w:tcW w:w="1822" w:type="dxa"/>
            <w:shd w:val="clear" w:color="auto" w:fill="B2B2B2" w:themeFill="accent2"/>
            <w:vAlign w:val="center"/>
          </w:tcPr>
          <w:p w14:paraId="6720CADA" w14:textId="77777777" w:rsidR="00346A88" w:rsidRPr="00346A88" w:rsidRDefault="00346A88" w:rsidP="00346A88">
            <w:pPr>
              <w:ind w:firstLine="0"/>
              <w:jc w:val="left"/>
              <w:rPr>
                <w:b/>
                <w:bCs/>
                <w:sz w:val="18"/>
                <w:szCs w:val="18"/>
              </w:rPr>
            </w:pPr>
            <w:r w:rsidRPr="00346A88">
              <w:rPr>
                <w:b/>
                <w:bCs/>
                <w:sz w:val="18"/>
                <w:szCs w:val="18"/>
              </w:rPr>
              <w:t xml:space="preserve">Schválený </w:t>
            </w:r>
          </w:p>
        </w:tc>
      </w:tr>
      <w:tr w:rsidR="00346A88" w:rsidRPr="00346A88" w14:paraId="53DDDBD6" w14:textId="77777777" w:rsidTr="00346A88">
        <w:trPr>
          <w:trHeight w:val="97"/>
        </w:trPr>
        <w:tc>
          <w:tcPr>
            <w:tcW w:w="1626" w:type="dxa"/>
            <w:vAlign w:val="center"/>
          </w:tcPr>
          <w:p w14:paraId="2452269C" w14:textId="77777777" w:rsidR="00346A88" w:rsidRPr="00346A88" w:rsidRDefault="00346A88" w:rsidP="00346A88">
            <w:pPr>
              <w:ind w:firstLine="29"/>
              <w:jc w:val="left"/>
              <w:rPr>
                <w:sz w:val="18"/>
                <w:szCs w:val="18"/>
              </w:rPr>
            </w:pPr>
            <w:r w:rsidRPr="00346A88">
              <w:rPr>
                <w:sz w:val="18"/>
                <w:szCs w:val="18"/>
              </w:rPr>
              <w:t>2015</w:t>
            </w:r>
          </w:p>
        </w:tc>
        <w:tc>
          <w:tcPr>
            <w:tcW w:w="2662" w:type="dxa"/>
            <w:vAlign w:val="center"/>
          </w:tcPr>
          <w:p w14:paraId="7E9FFBEB" w14:textId="77777777" w:rsidR="00346A88" w:rsidRPr="00346A88" w:rsidRDefault="00346A88" w:rsidP="00346A88">
            <w:pPr>
              <w:ind w:firstLine="0"/>
              <w:jc w:val="left"/>
              <w:rPr>
                <w:rFonts w:cstheme="minorHAnsi"/>
                <w:bCs/>
                <w:sz w:val="18"/>
                <w:szCs w:val="18"/>
                <w:lang w:eastAsia="sk-SK"/>
              </w:rPr>
            </w:pPr>
            <w:r w:rsidRPr="00346A88">
              <w:rPr>
                <w:rFonts w:cstheme="minorHAnsi"/>
                <w:bCs/>
                <w:sz w:val="18"/>
                <w:szCs w:val="18"/>
                <w:lang w:eastAsia="sk-SK"/>
              </w:rPr>
              <w:t>O</w:t>
            </w:r>
            <w:r w:rsidRPr="00346A88">
              <w:rPr>
                <w:rFonts w:cstheme="minorHAnsi"/>
                <w:sz w:val="18"/>
                <w:szCs w:val="18"/>
                <w:lang w:eastAsia="sk-SK"/>
              </w:rPr>
              <w:t>bnova verejného osvetlenia v meste Piešťany</w:t>
            </w:r>
          </w:p>
        </w:tc>
        <w:tc>
          <w:tcPr>
            <w:tcW w:w="2691" w:type="dxa"/>
            <w:vAlign w:val="center"/>
          </w:tcPr>
          <w:p w14:paraId="5A9070FD" w14:textId="77777777" w:rsidR="00346A88" w:rsidRPr="00346A88" w:rsidRDefault="00346A88" w:rsidP="00346A88">
            <w:pPr>
              <w:tabs>
                <w:tab w:val="left" w:pos="1411"/>
              </w:tabs>
              <w:ind w:firstLine="0"/>
              <w:jc w:val="left"/>
              <w:rPr>
                <w:sz w:val="18"/>
                <w:szCs w:val="18"/>
              </w:rPr>
            </w:pPr>
            <w:r w:rsidRPr="00346A88">
              <w:rPr>
                <w:sz w:val="18"/>
                <w:szCs w:val="18"/>
              </w:rPr>
              <w:t>MH SR  - SEIA</w:t>
            </w:r>
          </w:p>
        </w:tc>
        <w:tc>
          <w:tcPr>
            <w:tcW w:w="1822" w:type="dxa"/>
            <w:vAlign w:val="center"/>
          </w:tcPr>
          <w:p w14:paraId="724B753F"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29743F8" w14:textId="77777777" w:rsidTr="00346A88">
        <w:trPr>
          <w:trHeight w:val="97"/>
        </w:trPr>
        <w:tc>
          <w:tcPr>
            <w:tcW w:w="1626" w:type="dxa"/>
            <w:vAlign w:val="center"/>
          </w:tcPr>
          <w:p w14:paraId="01477497" w14:textId="77777777" w:rsidR="00346A88" w:rsidRPr="00346A88" w:rsidRDefault="00346A88" w:rsidP="00346A88">
            <w:pPr>
              <w:ind w:firstLine="29"/>
              <w:jc w:val="left"/>
              <w:rPr>
                <w:sz w:val="18"/>
                <w:szCs w:val="18"/>
              </w:rPr>
            </w:pPr>
            <w:r w:rsidRPr="00346A88">
              <w:rPr>
                <w:sz w:val="18"/>
                <w:szCs w:val="18"/>
              </w:rPr>
              <w:t>2015</w:t>
            </w:r>
          </w:p>
        </w:tc>
        <w:tc>
          <w:tcPr>
            <w:tcW w:w="2662" w:type="dxa"/>
            <w:shd w:val="clear" w:color="auto" w:fill="auto"/>
            <w:vAlign w:val="center"/>
          </w:tcPr>
          <w:p w14:paraId="2D508226" w14:textId="77777777" w:rsidR="00346A88" w:rsidRPr="00346A88" w:rsidRDefault="00346A88" w:rsidP="00346A88">
            <w:pPr>
              <w:ind w:firstLine="0"/>
              <w:jc w:val="left"/>
              <w:rPr>
                <w:rStyle w:val="Vrazn"/>
                <w:rFonts w:cstheme="minorHAnsi"/>
                <w:b w:val="0"/>
                <w:bCs w:val="0"/>
                <w:sz w:val="18"/>
                <w:szCs w:val="18"/>
                <w:shd w:val="clear" w:color="auto" w:fill="F7F7F7"/>
              </w:rPr>
            </w:pPr>
            <w:r w:rsidRPr="00346A88">
              <w:rPr>
                <w:rStyle w:val="Vrazn"/>
                <w:rFonts w:cstheme="minorHAnsi"/>
                <w:b w:val="0"/>
                <w:bCs w:val="0"/>
                <w:sz w:val="18"/>
                <w:szCs w:val="18"/>
                <w:shd w:val="clear" w:color="auto" w:fill="F7F7F7"/>
              </w:rPr>
              <w:t>Aktívne starnutie seniorov v meste Piešťany</w:t>
            </w:r>
          </w:p>
        </w:tc>
        <w:tc>
          <w:tcPr>
            <w:tcW w:w="2691" w:type="dxa"/>
            <w:vAlign w:val="center"/>
          </w:tcPr>
          <w:p w14:paraId="049DB59D" w14:textId="77777777" w:rsidR="00346A88" w:rsidRPr="00346A88" w:rsidRDefault="00346A88" w:rsidP="00346A88">
            <w:pPr>
              <w:tabs>
                <w:tab w:val="left" w:pos="1411"/>
              </w:tabs>
              <w:ind w:firstLine="0"/>
              <w:jc w:val="left"/>
              <w:rPr>
                <w:sz w:val="18"/>
                <w:szCs w:val="18"/>
              </w:rPr>
            </w:pPr>
            <w:r w:rsidRPr="00346A88">
              <w:rPr>
                <w:sz w:val="18"/>
                <w:szCs w:val="18"/>
              </w:rPr>
              <w:t xml:space="preserve">Ministerstvo školstva </w:t>
            </w:r>
          </w:p>
        </w:tc>
        <w:tc>
          <w:tcPr>
            <w:tcW w:w="1822" w:type="dxa"/>
            <w:vAlign w:val="center"/>
          </w:tcPr>
          <w:p w14:paraId="314D03CB"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9DC2134" w14:textId="77777777" w:rsidTr="00346A88">
        <w:trPr>
          <w:trHeight w:val="97"/>
        </w:trPr>
        <w:tc>
          <w:tcPr>
            <w:tcW w:w="1626" w:type="dxa"/>
            <w:vAlign w:val="center"/>
          </w:tcPr>
          <w:p w14:paraId="301772A6" w14:textId="77777777" w:rsidR="00346A88" w:rsidRPr="00346A88" w:rsidRDefault="00346A88" w:rsidP="00346A88">
            <w:pPr>
              <w:ind w:firstLine="29"/>
              <w:jc w:val="left"/>
              <w:rPr>
                <w:sz w:val="18"/>
                <w:szCs w:val="18"/>
              </w:rPr>
            </w:pPr>
            <w:r w:rsidRPr="00346A88">
              <w:rPr>
                <w:sz w:val="18"/>
                <w:szCs w:val="18"/>
              </w:rPr>
              <w:t>2015</w:t>
            </w:r>
          </w:p>
        </w:tc>
        <w:tc>
          <w:tcPr>
            <w:tcW w:w="2662" w:type="dxa"/>
            <w:vAlign w:val="center"/>
          </w:tcPr>
          <w:p w14:paraId="0E961B9B" w14:textId="77777777" w:rsidR="00346A88" w:rsidRPr="00346A88" w:rsidRDefault="00346A88" w:rsidP="00346A88">
            <w:pPr>
              <w:ind w:firstLine="0"/>
              <w:jc w:val="left"/>
              <w:rPr>
                <w:rFonts w:cstheme="minorHAnsi"/>
                <w:sz w:val="18"/>
                <w:szCs w:val="18"/>
                <w:lang w:eastAsia="sk-SK"/>
              </w:rPr>
            </w:pPr>
            <w:r w:rsidRPr="00346A88">
              <w:rPr>
                <w:rFonts w:cstheme="minorHAnsi"/>
                <w:color w:val="212529"/>
                <w:sz w:val="18"/>
                <w:szCs w:val="18"/>
                <w:shd w:val="clear" w:color="auto" w:fill="FFFFFF"/>
              </w:rPr>
              <w:t>Sanácia odpadu v meste Piešťany</w:t>
            </w:r>
          </w:p>
        </w:tc>
        <w:tc>
          <w:tcPr>
            <w:tcW w:w="2691" w:type="dxa"/>
            <w:vAlign w:val="center"/>
          </w:tcPr>
          <w:p w14:paraId="2FADBFDC" w14:textId="77777777" w:rsidR="00346A88" w:rsidRPr="00346A88" w:rsidRDefault="00346A88" w:rsidP="00346A88">
            <w:pPr>
              <w:tabs>
                <w:tab w:val="left" w:pos="1411"/>
              </w:tabs>
              <w:ind w:firstLine="0"/>
              <w:jc w:val="left"/>
              <w:rPr>
                <w:sz w:val="18"/>
                <w:szCs w:val="18"/>
              </w:rPr>
            </w:pPr>
            <w:r w:rsidRPr="00346A88">
              <w:rPr>
                <w:sz w:val="18"/>
                <w:szCs w:val="18"/>
              </w:rPr>
              <w:t>Environmentálny fond</w:t>
            </w:r>
          </w:p>
        </w:tc>
        <w:tc>
          <w:tcPr>
            <w:tcW w:w="1822" w:type="dxa"/>
            <w:vAlign w:val="center"/>
          </w:tcPr>
          <w:p w14:paraId="37A61764"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7EC1B2F1" w14:textId="77777777" w:rsidTr="00346A88">
        <w:trPr>
          <w:trHeight w:val="97"/>
        </w:trPr>
        <w:tc>
          <w:tcPr>
            <w:tcW w:w="1626" w:type="dxa"/>
            <w:vAlign w:val="center"/>
          </w:tcPr>
          <w:p w14:paraId="0CF2CBD8" w14:textId="77777777" w:rsidR="00346A88" w:rsidRPr="00346A88" w:rsidRDefault="00346A88" w:rsidP="00346A88">
            <w:pPr>
              <w:ind w:firstLine="29"/>
              <w:jc w:val="left"/>
              <w:rPr>
                <w:sz w:val="18"/>
                <w:szCs w:val="18"/>
              </w:rPr>
            </w:pPr>
            <w:r w:rsidRPr="00346A88">
              <w:rPr>
                <w:sz w:val="18"/>
                <w:szCs w:val="18"/>
              </w:rPr>
              <w:t>2015</w:t>
            </w:r>
          </w:p>
        </w:tc>
        <w:tc>
          <w:tcPr>
            <w:tcW w:w="2662" w:type="dxa"/>
            <w:vAlign w:val="center"/>
          </w:tcPr>
          <w:p w14:paraId="5982CBFF" w14:textId="77777777" w:rsidR="00346A88" w:rsidRPr="00346A88" w:rsidRDefault="00346A88" w:rsidP="00346A88">
            <w:pPr>
              <w:ind w:firstLine="0"/>
              <w:jc w:val="left"/>
              <w:rPr>
                <w:rFonts w:cstheme="minorHAnsi"/>
                <w:sz w:val="18"/>
                <w:szCs w:val="18"/>
                <w:lang w:eastAsia="sk-SK"/>
              </w:rPr>
            </w:pPr>
            <w:r w:rsidRPr="00346A88">
              <w:rPr>
                <w:rFonts w:cstheme="minorHAnsi"/>
                <w:color w:val="212529"/>
                <w:sz w:val="18"/>
                <w:szCs w:val="18"/>
                <w:shd w:val="clear" w:color="auto" w:fill="FFFFFF"/>
              </w:rPr>
              <w:t>Modernizácia a oprava budovy CVČ Ahoj</w:t>
            </w:r>
          </w:p>
        </w:tc>
        <w:tc>
          <w:tcPr>
            <w:tcW w:w="2691" w:type="dxa"/>
            <w:vAlign w:val="center"/>
          </w:tcPr>
          <w:p w14:paraId="09D8EE20" w14:textId="77777777" w:rsidR="00346A88" w:rsidRPr="00346A88" w:rsidRDefault="00346A88" w:rsidP="00346A88">
            <w:pPr>
              <w:tabs>
                <w:tab w:val="left" w:pos="1411"/>
              </w:tabs>
              <w:ind w:firstLine="0"/>
              <w:jc w:val="left"/>
              <w:rPr>
                <w:sz w:val="18"/>
                <w:szCs w:val="18"/>
              </w:rPr>
            </w:pPr>
            <w:r w:rsidRPr="00346A88">
              <w:rPr>
                <w:sz w:val="18"/>
                <w:szCs w:val="18"/>
              </w:rPr>
              <w:t>MF SR</w:t>
            </w:r>
          </w:p>
        </w:tc>
        <w:tc>
          <w:tcPr>
            <w:tcW w:w="1822" w:type="dxa"/>
            <w:vAlign w:val="center"/>
          </w:tcPr>
          <w:p w14:paraId="6233F819"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7176E2A" w14:textId="77777777" w:rsidTr="00346A88">
        <w:trPr>
          <w:trHeight w:val="97"/>
        </w:trPr>
        <w:tc>
          <w:tcPr>
            <w:tcW w:w="1626" w:type="dxa"/>
            <w:vAlign w:val="center"/>
          </w:tcPr>
          <w:p w14:paraId="67FABBEA"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1907DD4C" w14:textId="77777777" w:rsidR="00346A88" w:rsidRPr="00346A88" w:rsidRDefault="00346A88" w:rsidP="00346A88">
            <w:pPr>
              <w:ind w:firstLine="0"/>
              <w:jc w:val="left"/>
              <w:rPr>
                <w:rFonts w:cstheme="minorHAnsi"/>
                <w:sz w:val="18"/>
                <w:szCs w:val="18"/>
                <w:lang w:eastAsia="sk-SK"/>
              </w:rPr>
            </w:pPr>
            <w:r w:rsidRPr="00346A88">
              <w:rPr>
                <w:rFonts w:cstheme="minorHAnsi"/>
                <w:color w:val="212529"/>
                <w:sz w:val="18"/>
                <w:szCs w:val="18"/>
                <w:shd w:val="clear" w:color="auto" w:fill="FFFFFF"/>
              </w:rPr>
              <w:t>Vybudovanie mestskej plavárne</w:t>
            </w:r>
          </w:p>
        </w:tc>
        <w:tc>
          <w:tcPr>
            <w:tcW w:w="2691" w:type="dxa"/>
            <w:vAlign w:val="center"/>
          </w:tcPr>
          <w:p w14:paraId="5DC1658E" w14:textId="77777777" w:rsidR="00346A88" w:rsidRPr="00346A88" w:rsidRDefault="00346A88" w:rsidP="00346A88">
            <w:pPr>
              <w:tabs>
                <w:tab w:val="left" w:pos="1411"/>
              </w:tabs>
              <w:ind w:firstLine="0"/>
              <w:jc w:val="left"/>
              <w:rPr>
                <w:sz w:val="18"/>
                <w:szCs w:val="18"/>
              </w:rPr>
            </w:pPr>
            <w:r w:rsidRPr="00346A88">
              <w:rPr>
                <w:rFonts w:cstheme="minorHAnsi"/>
                <w:color w:val="000000"/>
                <w:sz w:val="18"/>
                <w:szCs w:val="18"/>
                <w:shd w:val="clear" w:color="auto" w:fill="FFFFFF"/>
              </w:rPr>
              <w:t>INTERREG V-A SK-HU</w:t>
            </w:r>
          </w:p>
        </w:tc>
        <w:tc>
          <w:tcPr>
            <w:tcW w:w="1822" w:type="dxa"/>
            <w:vAlign w:val="center"/>
          </w:tcPr>
          <w:p w14:paraId="5F61D439"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2FEF0878" w14:textId="77777777" w:rsidTr="00346A88">
        <w:trPr>
          <w:trHeight w:val="97"/>
        </w:trPr>
        <w:tc>
          <w:tcPr>
            <w:tcW w:w="1626" w:type="dxa"/>
            <w:vAlign w:val="center"/>
          </w:tcPr>
          <w:p w14:paraId="68EA2AD4"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7A7A0498" w14:textId="77777777" w:rsidR="00346A88" w:rsidRPr="00346A88" w:rsidRDefault="00346A88" w:rsidP="00346A88">
            <w:pPr>
              <w:ind w:firstLine="0"/>
              <w:jc w:val="left"/>
              <w:rPr>
                <w:rFonts w:cstheme="minorHAnsi"/>
                <w:sz w:val="18"/>
                <w:szCs w:val="18"/>
                <w:lang w:eastAsia="sk-SK"/>
              </w:rPr>
            </w:pPr>
            <w:r w:rsidRPr="00346A88">
              <w:rPr>
                <w:rFonts w:cstheme="minorHAnsi"/>
                <w:sz w:val="18"/>
                <w:szCs w:val="18"/>
                <w:shd w:val="clear" w:color="auto" w:fill="F7F7F7"/>
              </w:rPr>
              <w:t xml:space="preserve">Rekonštrukcia telocvične </w:t>
            </w:r>
            <w:proofErr w:type="spellStart"/>
            <w:r w:rsidRPr="00346A88">
              <w:rPr>
                <w:rFonts w:cstheme="minorHAnsi"/>
                <w:sz w:val="18"/>
                <w:szCs w:val="18"/>
                <w:shd w:val="clear" w:color="auto" w:fill="F7F7F7"/>
              </w:rPr>
              <w:t>E.F.Scherera</w:t>
            </w:r>
            <w:proofErr w:type="spellEnd"/>
          </w:p>
        </w:tc>
        <w:tc>
          <w:tcPr>
            <w:tcW w:w="2691" w:type="dxa"/>
            <w:vAlign w:val="center"/>
          </w:tcPr>
          <w:p w14:paraId="360F258B" w14:textId="77777777" w:rsidR="00346A88" w:rsidRPr="00346A88" w:rsidRDefault="00346A88" w:rsidP="00346A88">
            <w:pPr>
              <w:tabs>
                <w:tab w:val="left" w:pos="1411"/>
              </w:tabs>
              <w:ind w:firstLine="0"/>
              <w:jc w:val="left"/>
              <w:rPr>
                <w:sz w:val="18"/>
                <w:szCs w:val="18"/>
              </w:rPr>
            </w:pPr>
            <w:r w:rsidRPr="00346A88">
              <w:rPr>
                <w:sz w:val="18"/>
                <w:szCs w:val="18"/>
              </w:rPr>
              <w:t>Ministerstvo školstva</w:t>
            </w:r>
          </w:p>
        </w:tc>
        <w:tc>
          <w:tcPr>
            <w:tcW w:w="1822" w:type="dxa"/>
            <w:vAlign w:val="center"/>
          </w:tcPr>
          <w:p w14:paraId="7E2015BE"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B03C420" w14:textId="77777777" w:rsidTr="00346A88">
        <w:trPr>
          <w:trHeight w:val="97"/>
        </w:trPr>
        <w:tc>
          <w:tcPr>
            <w:tcW w:w="1626" w:type="dxa"/>
            <w:vAlign w:val="center"/>
          </w:tcPr>
          <w:p w14:paraId="0024B38C"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370AA276" w14:textId="11822FCB" w:rsidR="00346A88" w:rsidRPr="00346A88" w:rsidRDefault="00346A88" w:rsidP="00346A88">
            <w:pPr>
              <w:ind w:firstLine="0"/>
              <w:jc w:val="left"/>
              <w:rPr>
                <w:rFonts w:cstheme="minorHAnsi"/>
                <w:sz w:val="18"/>
                <w:szCs w:val="18"/>
                <w:lang w:eastAsia="sk-SK"/>
              </w:rPr>
            </w:pPr>
            <w:r w:rsidRPr="00346A88">
              <w:rPr>
                <w:rFonts w:cstheme="minorHAnsi"/>
                <w:sz w:val="18"/>
                <w:szCs w:val="18"/>
                <w:lang w:eastAsia="sk-SK"/>
              </w:rPr>
              <w:t xml:space="preserve">Vybudovanie </w:t>
            </w:r>
            <w:proofErr w:type="spellStart"/>
            <w:r w:rsidRPr="00346A88">
              <w:rPr>
                <w:rFonts w:cstheme="minorHAnsi"/>
                <w:sz w:val="18"/>
                <w:szCs w:val="18"/>
                <w:lang w:eastAsia="sk-SK"/>
              </w:rPr>
              <w:t>kompostárne</w:t>
            </w:r>
            <w:proofErr w:type="spellEnd"/>
            <w:r w:rsidRPr="00346A88">
              <w:rPr>
                <w:rFonts w:cstheme="minorHAnsi"/>
                <w:sz w:val="18"/>
                <w:szCs w:val="18"/>
                <w:lang w:eastAsia="sk-SK"/>
              </w:rPr>
              <w:t xml:space="preserve"> v meste Piešťany</w:t>
            </w:r>
          </w:p>
        </w:tc>
        <w:tc>
          <w:tcPr>
            <w:tcW w:w="2691" w:type="dxa"/>
            <w:vAlign w:val="center"/>
          </w:tcPr>
          <w:p w14:paraId="2E075A64" w14:textId="77777777" w:rsidR="00346A88" w:rsidRPr="00346A88" w:rsidRDefault="00346A88" w:rsidP="00346A88">
            <w:pPr>
              <w:tabs>
                <w:tab w:val="left" w:pos="1411"/>
              </w:tabs>
              <w:ind w:firstLine="0"/>
              <w:jc w:val="left"/>
              <w:rPr>
                <w:sz w:val="18"/>
                <w:szCs w:val="18"/>
              </w:rPr>
            </w:pPr>
            <w:r w:rsidRPr="00346A88">
              <w:rPr>
                <w:sz w:val="18"/>
                <w:szCs w:val="18"/>
              </w:rPr>
              <w:t>Ministerstvo ŽP</w:t>
            </w:r>
          </w:p>
        </w:tc>
        <w:tc>
          <w:tcPr>
            <w:tcW w:w="1822" w:type="dxa"/>
            <w:vAlign w:val="center"/>
          </w:tcPr>
          <w:p w14:paraId="6B2379C7"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6B3BC45" w14:textId="77777777" w:rsidTr="00346A88">
        <w:trPr>
          <w:trHeight w:val="97"/>
        </w:trPr>
        <w:tc>
          <w:tcPr>
            <w:tcW w:w="1626" w:type="dxa"/>
            <w:vAlign w:val="center"/>
          </w:tcPr>
          <w:p w14:paraId="6A87CAC7"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6AEB13BC" w14:textId="6D9BEA8E" w:rsidR="00346A88" w:rsidRPr="00346A88" w:rsidRDefault="00346A88" w:rsidP="00346A88">
            <w:pPr>
              <w:ind w:firstLine="0"/>
              <w:jc w:val="left"/>
              <w:rPr>
                <w:rFonts w:cstheme="minorHAnsi"/>
                <w:sz w:val="18"/>
                <w:szCs w:val="18"/>
              </w:rPr>
            </w:pPr>
            <w:r w:rsidRPr="00346A88">
              <w:rPr>
                <w:rFonts w:cstheme="minorHAnsi"/>
                <w:sz w:val="18"/>
                <w:szCs w:val="18"/>
              </w:rPr>
              <w:t>Vybudovanie zberného dvora v meste Piešťany</w:t>
            </w:r>
          </w:p>
        </w:tc>
        <w:tc>
          <w:tcPr>
            <w:tcW w:w="2691" w:type="dxa"/>
            <w:vAlign w:val="center"/>
          </w:tcPr>
          <w:p w14:paraId="57610B42" w14:textId="77777777" w:rsidR="00346A88" w:rsidRPr="00346A88" w:rsidRDefault="00346A88" w:rsidP="00346A88">
            <w:pPr>
              <w:tabs>
                <w:tab w:val="left" w:pos="1411"/>
              </w:tabs>
              <w:ind w:firstLine="0"/>
              <w:jc w:val="left"/>
              <w:rPr>
                <w:sz w:val="18"/>
                <w:szCs w:val="18"/>
              </w:rPr>
            </w:pPr>
            <w:r w:rsidRPr="00346A88">
              <w:rPr>
                <w:sz w:val="18"/>
                <w:szCs w:val="18"/>
              </w:rPr>
              <w:t>Ministerstvo ŽP</w:t>
            </w:r>
          </w:p>
        </w:tc>
        <w:tc>
          <w:tcPr>
            <w:tcW w:w="1822" w:type="dxa"/>
            <w:vAlign w:val="center"/>
          </w:tcPr>
          <w:p w14:paraId="40F9B579"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6BC9977D" w14:textId="77777777" w:rsidTr="00346A88">
        <w:trPr>
          <w:trHeight w:val="97"/>
        </w:trPr>
        <w:tc>
          <w:tcPr>
            <w:tcW w:w="1626" w:type="dxa"/>
            <w:vAlign w:val="center"/>
          </w:tcPr>
          <w:p w14:paraId="784A90AF"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383D1A51" w14:textId="2D13D9EB" w:rsidR="00346A88" w:rsidRPr="00346A88" w:rsidRDefault="00346A88" w:rsidP="00346A88">
            <w:pPr>
              <w:ind w:firstLine="0"/>
              <w:jc w:val="left"/>
              <w:rPr>
                <w:rFonts w:cstheme="minorHAnsi"/>
                <w:sz w:val="18"/>
                <w:szCs w:val="18"/>
              </w:rPr>
            </w:pPr>
            <w:r w:rsidRPr="00346A88">
              <w:rPr>
                <w:rFonts w:cstheme="minorHAnsi"/>
                <w:sz w:val="18"/>
                <w:szCs w:val="18"/>
              </w:rPr>
              <w:t>Zníženie energetickej náročnosti Materskej školy Považská v meste Piešťany</w:t>
            </w:r>
          </w:p>
        </w:tc>
        <w:tc>
          <w:tcPr>
            <w:tcW w:w="2691" w:type="dxa"/>
            <w:vAlign w:val="center"/>
          </w:tcPr>
          <w:p w14:paraId="1B276168" w14:textId="77777777" w:rsidR="00346A88" w:rsidRPr="00346A88" w:rsidRDefault="00346A88" w:rsidP="00346A88">
            <w:pPr>
              <w:tabs>
                <w:tab w:val="left" w:pos="1411"/>
              </w:tabs>
              <w:ind w:firstLine="0"/>
              <w:jc w:val="left"/>
              <w:rPr>
                <w:sz w:val="18"/>
                <w:szCs w:val="18"/>
              </w:rPr>
            </w:pPr>
            <w:r w:rsidRPr="00346A88">
              <w:rPr>
                <w:sz w:val="18"/>
                <w:szCs w:val="18"/>
              </w:rPr>
              <w:t>Slovenská inovačná a energetická agentúra</w:t>
            </w:r>
          </w:p>
        </w:tc>
        <w:tc>
          <w:tcPr>
            <w:tcW w:w="1822" w:type="dxa"/>
            <w:vAlign w:val="center"/>
          </w:tcPr>
          <w:p w14:paraId="50D08D4D"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0A7AA36B" w14:textId="77777777" w:rsidTr="00346A88">
        <w:trPr>
          <w:trHeight w:val="97"/>
        </w:trPr>
        <w:tc>
          <w:tcPr>
            <w:tcW w:w="1626" w:type="dxa"/>
            <w:vAlign w:val="center"/>
          </w:tcPr>
          <w:p w14:paraId="2FC5926B"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498EDE06" w14:textId="77777777" w:rsidR="00346A88" w:rsidRPr="00346A88" w:rsidRDefault="00346A88" w:rsidP="00346A88">
            <w:pPr>
              <w:ind w:firstLine="0"/>
              <w:jc w:val="left"/>
              <w:rPr>
                <w:rFonts w:cstheme="minorHAnsi"/>
                <w:sz w:val="18"/>
                <w:szCs w:val="18"/>
              </w:rPr>
            </w:pPr>
            <w:r w:rsidRPr="00346A88">
              <w:rPr>
                <w:rFonts w:cstheme="minorHAnsi"/>
                <w:sz w:val="18"/>
                <w:szCs w:val="18"/>
              </w:rPr>
              <w:t xml:space="preserve">Nákup </w:t>
            </w:r>
            <w:proofErr w:type="spellStart"/>
            <w:r w:rsidRPr="00346A88">
              <w:rPr>
                <w:rFonts w:cstheme="minorHAnsi"/>
                <w:sz w:val="18"/>
                <w:szCs w:val="18"/>
              </w:rPr>
              <w:t>zametacieho</w:t>
            </w:r>
            <w:proofErr w:type="spellEnd"/>
            <w:r w:rsidRPr="00346A88">
              <w:rPr>
                <w:rFonts w:cstheme="minorHAnsi"/>
                <w:sz w:val="18"/>
                <w:szCs w:val="18"/>
              </w:rPr>
              <w:t xml:space="preserve"> vozidla</w:t>
            </w:r>
          </w:p>
        </w:tc>
        <w:tc>
          <w:tcPr>
            <w:tcW w:w="2691" w:type="dxa"/>
            <w:vAlign w:val="center"/>
          </w:tcPr>
          <w:p w14:paraId="08E86D24" w14:textId="77777777" w:rsidR="00346A88" w:rsidRPr="00346A88" w:rsidRDefault="00346A88" w:rsidP="00346A88">
            <w:pPr>
              <w:tabs>
                <w:tab w:val="left" w:pos="1411"/>
              </w:tabs>
              <w:ind w:firstLine="0"/>
              <w:jc w:val="left"/>
              <w:rPr>
                <w:rFonts w:cstheme="minorHAnsi"/>
                <w:color w:val="000000"/>
                <w:sz w:val="18"/>
                <w:szCs w:val="18"/>
                <w:shd w:val="clear" w:color="auto" w:fill="FFFFFF"/>
              </w:rPr>
            </w:pPr>
            <w:r w:rsidRPr="00346A88">
              <w:rPr>
                <w:sz w:val="18"/>
                <w:szCs w:val="18"/>
              </w:rPr>
              <w:t>Environmentálny fond</w:t>
            </w:r>
          </w:p>
        </w:tc>
        <w:tc>
          <w:tcPr>
            <w:tcW w:w="1822" w:type="dxa"/>
            <w:vAlign w:val="center"/>
          </w:tcPr>
          <w:p w14:paraId="57AFB333"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B7D6C5D" w14:textId="77777777" w:rsidTr="00346A88">
        <w:trPr>
          <w:trHeight w:val="97"/>
        </w:trPr>
        <w:tc>
          <w:tcPr>
            <w:tcW w:w="1626" w:type="dxa"/>
            <w:vAlign w:val="center"/>
          </w:tcPr>
          <w:p w14:paraId="1DDBE4F7"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41C6E7BF" w14:textId="49B48309" w:rsidR="00346A88" w:rsidRPr="00346A88" w:rsidRDefault="00346A88" w:rsidP="00346A88">
            <w:pPr>
              <w:ind w:firstLine="0"/>
              <w:jc w:val="left"/>
              <w:rPr>
                <w:rFonts w:cstheme="minorHAnsi"/>
                <w:sz w:val="18"/>
                <w:szCs w:val="18"/>
              </w:rPr>
            </w:pPr>
            <w:r w:rsidRPr="00346A88">
              <w:rPr>
                <w:rFonts w:cstheme="minorHAnsi"/>
                <w:sz w:val="18"/>
                <w:szCs w:val="18"/>
              </w:rPr>
              <w:t>Cvičné kuchyne pro školy</w:t>
            </w:r>
          </w:p>
        </w:tc>
        <w:tc>
          <w:tcPr>
            <w:tcW w:w="2691" w:type="dxa"/>
            <w:vAlign w:val="center"/>
          </w:tcPr>
          <w:p w14:paraId="06B55D69" w14:textId="77777777" w:rsidR="00346A88" w:rsidRPr="00346A88" w:rsidRDefault="00346A88" w:rsidP="00346A88">
            <w:pPr>
              <w:tabs>
                <w:tab w:val="left" w:pos="1411"/>
              </w:tabs>
              <w:ind w:firstLine="0"/>
              <w:jc w:val="left"/>
              <w:rPr>
                <w:rFonts w:cstheme="minorHAnsi"/>
                <w:sz w:val="18"/>
                <w:szCs w:val="18"/>
              </w:rPr>
            </w:pPr>
            <w:r w:rsidRPr="00346A88">
              <w:rPr>
                <w:rFonts w:cstheme="minorHAnsi"/>
                <w:color w:val="000000"/>
                <w:sz w:val="18"/>
                <w:szCs w:val="18"/>
                <w:shd w:val="clear" w:color="auto" w:fill="FFFFFF"/>
              </w:rPr>
              <w:t>INTERREG V-A SK-CZ</w:t>
            </w:r>
          </w:p>
        </w:tc>
        <w:tc>
          <w:tcPr>
            <w:tcW w:w="1822" w:type="dxa"/>
            <w:vAlign w:val="center"/>
          </w:tcPr>
          <w:p w14:paraId="76CD4282"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266E82E7" w14:textId="77777777" w:rsidTr="00346A88">
        <w:trPr>
          <w:trHeight w:val="97"/>
        </w:trPr>
        <w:tc>
          <w:tcPr>
            <w:tcW w:w="1626" w:type="dxa"/>
            <w:vAlign w:val="center"/>
          </w:tcPr>
          <w:p w14:paraId="55B2FE6E" w14:textId="77777777" w:rsidR="00346A88" w:rsidRPr="00346A88" w:rsidRDefault="00346A88" w:rsidP="00346A88">
            <w:pPr>
              <w:ind w:firstLine="29"/>
              <w:jc w:val="left"/>
              <w:rPr>
                <w:sz w:val="18"/>
                <w:szCs w:val="18"/>
              </w:rPr>
            </w:pPr>
            <w:r w:rsidRPr="00346A88">
              <w:rPr>
                <w:sz w:val="18"/>
                <w:szCs w:val="18"/>
              </w:rPr>
              <w:t>2016</w:t>
            </w:r>
          </w:p>
        </w:tc>
        <w:tc>
          <w:tcPr>
            <w:tcW w:w="2662" w:type="dxa"/>
            <w:vAlign w:val="center"/>
          </w:tcPr>
          <w:p w14:paraId="4ED7A936" w14:textId="77777777"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Mosty spolupráce cez rieku Váh a Olšavu</w:t>
            </w:r>
          </w:p>
        </w:tc>
        <w:tc>
          <w:tcPr>
            <w:tcW w:w="2691" w:type="dxa"/>
            <w:vAlign w:val="center"/>
          </w:tcPr>
          <w:p w14:paraId="428361FF" w14:textId="77777777" w:rsidR="00346A88" w:rsidRPr="00346A88" w:rsidRDefault="00346A88" w:rsidP="00346A88">
            <w:pPr>
              <w:tabs>
                <w:tab w:val="left" w:pos="1411"/>
              </w:tabs>
              <w:ind w:firstLine="0"/>
              <w:jc w:val="left"/>
              <w:rPr>
                <w:sz w:val="18"/>
                <w:szCs w:val="18"/>
              </w:rPr>
            </w:pPr>
            <w:r w:rsidRPr="00346A88">
              <w:rPr>
                <w:rFonts w:cstheme="minorHAnsi"/>
                <w:color w:val="000000"/>
                <w:sz w:val="18"/>
                <w:szCs w:val="18"/>
                <w:shd w:val="clear" w:color="auto" w:fill="FFFFFF"/>
              </w:rPr>
              <w:t>INTERREG V-A SK-CZ</w:t>
            </w:r>
          </w:p>
        </w:tc>
        <w:tc>
          <w:tcPr>
            <w:tcW w:w="1822" w:type="dxa"/>
            <w:vAlign w:val="center"/>
          </w:tcPr>
          <w:p w14:paraId="45534442"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6398D00D" w14:textId="77777777" w:rsidTr="00346A88">
        <w:trPr>
          <w:trHeight w:val="97"/>
        </w:trPr>
        <w:tc>
          <w:tcPr>
            <w:tcW w:w="1626" w:type="dxa"/>
            <w:vAlign w:val="center"/>
          </w:tcPr>
          <w:p w14:paraId="78A0931C"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4338860B"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FFFFF"/>
              </w:rPr>
              <w:t>Výmena okien telocvične ZŠ Mojmírova</w:t>
            </w:r>
          </w:p>
        </w:tc>
        <w:tc>
          <w:tcPr>
            <w:tcW w:w="2691" w:type="dxa"/>
            <w:vAlign w:val="center"/>
          </w:tcPr>
          <w:p w14:paraId="6A7B2AFC" w14:textId="77777777" w:rsidR="00346A88" w:rsidRPr="00346A88" w:rsidRDefault="00346A88" w:rsidP="00346A88">
            <w:pPr>
              <w:tabs>
                <w:tab w:val="left" w:pos="1411"/>
              </w:tabs>
              <w:ind w:firstLine="0"/>
              <w:jc w:val="left"/>
              <w:rPr>
                <w:sz w:val="18"/>
                <w:szCs w:val="18"/>
              </w:rPr>
            </w:pPr>
            <w:r w:rsidRPr="00346A88">
              <w:rPr>
                <w:sz w:val="18"/>
                <w:szCs w:val="18"/>
              </w:rPr>
              <w:t>Ministerstvo školstva</w:t>
            </w:r>
          </w:p>
        </w:tc>
        <w:tc>
          <w:tcPr>
            <w:tcW w:w="1822" w:type="dxa"/>
            <w:vAlign w:val="center"/>
          </w:tcPr>
          <w:p w14:paraId="122D0155"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1422B8C7" w14:textId="77777777" w:rsidTr="00346A88">
        <w:trPr>
          <w:trHeight w:val="97"/>
        </w:trPr>
        <w:tc>
          <w:tcPr>
            <w:tcW w:w="1626" w:type="dxa"/>
            <w:vAlign w:val="center"/>
          </w:tcPr>
          <w:p w14:paraId="78726912" w14:textId="77777777" w:rsidR="00346A88" w:rsidRPr="00346A88" w:rsidRDefault="00346A88" w:rsidP="00346A88">
            <w:pPr>
              <w:ind w:firstLine="29"/>
              <w:jc w:val="left"/>
              <w:rPr>
                <w:sz w:val="18"/>
                <w:szCs w:val="18"/>
              </w:rPr>
            </w:pPr>
            <w:r w:rsidRPr="00346A88">
              <w:rPr>
                <w:sz w:val="18"/>
                <w:szCs w:val="18"/>
              </w:rPr>
              <w:lastRenderedPageBreak/>
              <w:t>2017</w:t>
            </w:r>
          </w:p>
        </w:tc>
        <w:tc>
          <w:tcPr>
            <w:tcW w:w="2662" w:type="dxa"/>
            <w:shd w:val="clear" w:color="auto" w:fill="auto"/>
            <w:vAlign w:val="center"/>
          </w:tcPr>
          <w:p w14:paraId="5835DC63"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7F7F7"/>
              </w:rPr>
              <w:t>Kolonádový most cez rieku Váh v Piešťanoch - promenáda kultúr</w:t>
            </w:r>
          </w:p>
        </w:tc>
        <w:tc>
          <w:tcPr>
            <w:tcW w:w="2691" w:type="dxa"/>
            <w:vAlign w:val="center"/>
          </w:tcPr>
          <w:p w14:paraId="25549DC1" w14:textId="77777777" w:rsidR="00346A88" w:rsidRPr="00346A88" w:rsidRDefault="00346A88" w:rsidP="00346A88">
            <w:pPr>
              <w:tabs>
                <w:tab w:val="left" w:pos="1411"/>
              </w:tabs>
              <w:ind w:firstLine="0"/>
              <w:jc w:val="left"/>
              <w:rPr>
                <w:sz w:val="18"/>
                <w:szCs w:val="18"/>
              </w:rPr>
            </w:pPr>
            <w:r w:rsidRPr="00346A88">
              <w:rPr>
                <w:sz w:val="18"/>
                <w:szCs w:val="18"/>
              </w:rPr>
              <w:t>MK SR</w:t>
            </w:r>
          </w:p>
        </w:tc>
        <w:tc>
          <w:tcPr>
            <w:tcW w:w="1822" w:type="dxa"/>
            <w:vAlign w:val="center"/>
          </w:tcPr>
          <w:p w14:paraId="3A34BC25"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A8D2E50" w14:textId="77777777" w:rsidTr="00346A88">
        <w:trPr>
          <w:trHeight w:val="97"/>
        </w:trPr>
        <w:tc>
          <w:tcPr>
            <w:tcW w:w="1626" w:type="dxa"/>
            <w:vAlign w:val="center"/>
          </w:tcPr>
          <w:p w14:paraId="13175BE6"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022D437A"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FFFFF"/>
              </w:rPr>
              <w:t>Park mestský 11817/1, Sad Andreja Kmeťa, Piešťany</w:t>
            </w:r>
          </w:p>
        </w:tc>
        <w:tc>
          <w:tcPr>
            <w:tcW w:w="2691" w:type="dxa"/>
            <w:vAlign w:val="center"/>
          </w:tcPr>
          <w:p w14:paraId="1D824649" w14:textId="77777777" w:rsidR="00346A88" w:rsidRPr="00346A88" w:rsidRDefault="00346A88" w:rsidP="00346A88">
            <w:pPr>
              <w:tabs>
                <w:tab w:val="left" w:pos="1411"/>
              </w:tabs>
              <w:ind w:firstLine="0"/>
              <w:jc w:val="left"/>
              <w:rPr>
                <w:sz w:val="18"/>
                <w:szCs w:val="18"/>
              </w:rPr>
            </w:pPr>
            <w:r w:rsidRPr="00346A88">
              <w:rPr>
                <w:sz w:val="18"/>
                <w:szCs w:val="18"/>
              </w:rPr>
              <w:t>MK SR</w:t>
            </w:r>
          </w:p>
        </w:tc>
        <w:tc>
          <w:tcPr>
            <w:tcW w:w="1822" w:type="dxa"/>
            <w:vAlign w:val="center"/>
          </w:tcPr>
          <w:p w14:paraId="29CF2362"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6A9C1A00" w14:textId="77777777" w:rsidTr="00346A88">
        <w:trPr>
          <w:trHeight w:val="368"/>
        </w:trPr>
        <w:tc>
          <w:tcPr>
            <w:tcW w:w="1626" w:type="dxa"/>
            <w:vAlign w:val="center"/>
          </w:tcPr>
          <w:p w14:paraId="65366004"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720E790E"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7F7F7"/>
              </w:rPr>
              <w:t>Zateplenie ZŠ Mojmírova</w:t>
            </w:r>
          </w:p>
        </w:tc>
        <w:tc>
          <w:tcPr>
            <w:tcW w:w="2691" w:type="dxa"/>
            <w:vAlign w:val="center"/>
          </w:tcPr>
          <w:p w14:paraId="3046F4BD" w14:textId="77777777" w:rsidR="00346A88" w:rsidRPr="00346A88" w:rsidRDefault="00346A88" w:rsidP="00346A88">
            <w:pPr>
              <w:tabs>
                <w:tab w:val="left" w:pos="1411"/>
              </w:tabs>
              <w:ind w:firstLine="0"/>
              <w:jc w:val="left"/>
              <w:rPr>
                <w:sz w:val="18"/>
                <w:szCs w:val="18"/>
              </w:rPr>
            </w:pPr>
            <w:r w:rsidRPr="00346A88">
              <w:rPr>
                <w:sz w:val="18"/>
                <w:szCs w:val="18"/>
              </w:rPr>
              <w:t>Environmentálny fond</w:t>
            </w:r>
          </w:p>
        </w:tc>
        <w:tc>
          <w:tcPr>
            <w:tcW w:w="1822" w:type="dxa"/>
            <w:vAlign w:val="center"/>
          </w:tcPr>
          <w:p w14:paraId="2D27CACE"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82E951E" w14:textId="77777777" w:rsidTr="00346A88">
        <w:trPr>
          <w:trHeight w:val="97"/>
        </w:trPr>
        <w:tc>
          <w:tcPr>
            <w:tcW w:w="1626" w:type="dxa"/>
            <w:vAlign w:val="center"/>
          </w:tcPr>
          <w:p w14:paraId="019E51B0"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31B07EB1"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7F7F7"/>
              </w:rPr>
              <w:t>Sanácia odpadu v meste Piešťany 2017</w:t>
            </w:r>
          </w:p>
        </w:tc>
        <w:tc>
          <w:tcPr>
            <w:tcW w:w="2691" w:type="dxa"/>
            <w:vAlign w:val="center"/>
          </w:tcPr>
          <w:p w14:paraId="5AF91727" w14:textId="77777777" w:rsidR="00346A88" w:rsidRPr="00346A88" w:rsidRDefault="00346A88" w:rsidP="00346A88">
            <w:pPr>
              <w:tabs>
                <w:tab w:val="left" w:pos="1411"/>
              </w:tabs>
              <w:ind w:firstLine="0"/>
              <w:jc w:val="left"/>
              <w:rPr>
                <w:sz w:val="18"/>
                <w:szCs w:val="18"/>
              </w:rPr>
            </w:pPr>
            <w:r w:rsidRPr="00346A88">
              <w:rPr>
                <w:sz w:val="18"/>
                <w:szCs w:val="18"/>
              </w:rPr>
              <w:t>Environmentálny fond</w:t>
            </w:r>
          </w:p>
        </w:tc>
        <w:tc>
          <w:tcPr>
            <w:tcW w:w="1822" w:type="dxa"/>
            <w:vAlign w:val="center"/>
          </w:tcPr>
          <w:p w14:paraId="20FA2A1E"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6A313BC6" w14:textId="77777777" w:rsidTr="00346A88">
        <w:trPr>
          <w:trHeight w:val="97"/>
        </w:trPr>
        <w:tc>
          <w:tcPr>
            <w:tcW w:w="1626" w:type="dxa"/>
            <w:vAlign w:val="center"/>
          </w:tcPr>
          <w:p w14:paraId="6E1B8007"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300B8E78"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7F7F7"/>
              </w:rPr>
              <w:t>Vybudovanie detského ihriska Detvianska</w:t>
            </w:r>
          </w:p>
        </w:tc>
        <w:tc>
          <w:tcPr>
            <w:tcW w:w="2691" w:type="dxa"/>
            <w:vAlign w:val="center"/>
          </w:tcPr>
          <w:p w14:paraId="46656A3C" w14:textId="77777777" w:rsidR="00346A88" w:rsidRPr="00346A88" w:rsidRDefault="00346A88" w:rsidP="00346A88">
            <w:pPr>
              <w:tabs>
                <w:tab w:val="left" w:pos="1411"/>
              </w:tabs>
              <w:ind w:firstLine="0"/>
              <w:jc w:val="left"/>
              <w:rPr>
                <w:sz w:val="18"/>
                <w:szCs w:val="18"/>
              </w:rPr>
            </w:pPr>
            <w:r w:rsidRPr="00346A88">
              <w:rPr>
                <w:sz w:val="18"/>
                <w:szCs w:val="18"/>
              </w:rPr>
              <w:t>Úrad vlády SR</w:t>
            </w:r>
          </w:p>
        </w:tc>
        <w:tc>
          <w:tcPr>
            <w:tcW w:w="1822" w:type="dxa"/>
            <w:vAlign w:val="center"/>
          </w:tcPr>
          <w:p w14:paraId="3BA95511"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2834D9A2" w14:textId="77777777" w:rsidTr="00346A88">
        <w:trPr>
          <w:trHeight w:val="97"/>
        </w:trPr>
        <w:tc>
          <w:tcPr>
            <w:tcW w:w="1626" w:type="dxa"/>
            <w:vAlign w:val="center"/>
          </w:tcPr>
          <w:p w14:paraId="7DCF0985"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0AAD376B"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FFFFF"/>
              </w:rPr>
              <w:t>Výmena okien v časti budovy MsÚ Piešťany</w:t>
            </w:r>
          </w:p>
        </w:tc>
        <w:tc>
          <w:tcPr>
            <w:tcW w:w="2691" w:type="dxa"/>
            <w:vAlign w:val="center"/>
          </w:tcPr>
          <w:p w14:paraId="3233C057" w14:textId="77777777" w:rsidR="00346A88" w:rsidRPr="00346A88" w:rsidRDefault="00346A88" w:rsidP="00346A88">
            <w:pPr>
              <w:tabs>
                <w:tab w:val="left" w:pos="1411"/>
              </w:tabs>
              <w:ind w:firstLine="0"/>
              <w:jc w:val="left"/>
              <w:rPr>
                <w:sz w:val="18"/>
                <w:szCs w:val="18"/>
              </w:rPr>
            </w:pPr>
            <w:r w:rsidRPr="00346A88">
              <w:rPr>
                <w:sz w:val="18"/>
                <w:szCs w:val="18"/>
              </w:rPr>
              <w:t>MF SR</w:t>
            </w:r>
          </w:p>
        </w:tc>
        <w:tc>
          <w:tcPr>
            <w:tcW w:w="1822" w:type="dxa"/>
            <w:vAlign w:val="center"/>
          </w:tcPr>
          <w:p w14:paraId="0666937D"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AA17D4D" w14:textId="77777777" w:rsidTr="00346A88">
        <w:trPr>
          <w:trHeight w:val="97"/>
        </w:trPr>
        <w:tc>
          <w:tcPr>
            <w:tcW w:w="1626" w:type="dxa"/>
            <w:vAlign w:val="center"/>
          </w:tcPr>
          <w:p w14:paraId="0E8DF0AC"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7656C1A2"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FFFFF"/>
              </w:rPr>
              <w:t>Rekonštrukcia CVČ Ahoj - vonkajšie úpravy</w:t>
            </w:r>
          </w:p>
        </w:tc>
        <w:tc>
          <w:tcPr>
            <w:tcW w:w="2691" w:type="dxa"/>
            <w:vAlign w:val="center"/>
          </w:tcPr>
          <w:p w14:paraId="794F6B2B" w14:textId="77777777" w:rsidR="00346A88" w:rsidRPr="00346A88" w:rsidRDefault="00346A88" w:rsidP="00346A88">
            <w:pPr>
              <w:tabs>
                <w:tab w:val="left" w:pos="1411"/>
              </w:tabs>
              <w:ind w:firstLine="0"/>
              <w:jc w:val="left"/>
              <w:rPr>
                <w:sz w:val="18"/>
                <w:szCs w:val="18"/>
              </w:rPr>
            </w:pPr>
            <w:r w:rsidRPr="00346A88">
              <w:rPr>
                <w:sz w:val="18"/>
                <w:szCs w:val="18"/>
              </w:rPr>
              <w:t>MK SR</w:t>
            </w:r>
          </w:p>
        </w:tc>
        <w:tc>
          <w:tcPr>
            <w:tcW w:w="1822" w:type="dxa"/>
            <w:vAlign w:val="center"/>
          </w:tcPr>
          <w:p w14:paraId="76CF529E"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EE24E9E" w14:textId="77777777" w:rsidTr="00346A88">
        <w:trPr>
          <w:trHeight w:val="97"/>
        </w:trPr>
        <w:tc>
          <w:tcPr>
            <w:tcW w:w="1626" w:type="dxa"/>
            <w:vAlign w:val="center"/>
          </w:tcPr>
          <w:p w14:paraId="705096DC"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5EB87659"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FFFFF"/>
              </w:rPr>
              <w:t>Rekonštrukcia fasády ZUŠ na Teplickej</w:t>
            </w:r>
          </w:p>
        </w:tc>
        <w:tc>
          <w:tcPr>
            <w:tcW w:w="2691" w:type="dxa"/>
            <w:vAlign w:val="center"/>
          </w:tcPr>
          <w:p w14:paraId="65A11B0F" w14:textId="77777777" w:rsidR="00346A88" w:rsidRPr="00346A88" w:rsidRDefault="00346A88" w:rsidP="00346A88">
            <w:pPr>
              <w:tabs>
                <w:tab w:val="left" w:pos="1411"/>
              </w:tabs>
              <w:ind w:firstLine="0"/>
              <w:jc w:val="left"/>
              <w:rPr>
                <w:sz w:val="18"/>
                <w:szCs w:val="18"/>
              </w:rPr>
            </w:pPr>
            <w:r w:rsidRPr="00346A88">
              <w:rPr>
                <w:sz w:val="18"/>
                <w:szCs w:val="18"/>
              </w:rPr>
              <w:t>MF SR</w:t>
            </w:r>
          </w:p>
        </w:tc>
        <w:tc>
          <w:tcPr>
            <w:tcW w:w="1822" w:type="dxa"/>
            <w:vAlign w:val="center"/>
          </w:tcPr>
          <w:p w14:paraId="7097E969"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7AAEF128" w14:textId="77777777" w:rsidTr="00346A88">
        <w:trPr>
          <w:trHeight w:val="97"/>
        </w:trPr>
        <w:tc>
          <w:tcPr>
            <w:tcW w:w="1626" w:type="dxa"/>
            <w:vAlign w:val="center"/>
          </w:tcPr>
          <w:p w14:paraId="1AEEC56A"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551827F5" w14:textId="77777777" w:rsidR="00346A88" w:rsidRPr="00346A88" w:rsidRDefault="00346A88" w:rsidP="00346A88">
            <w:pPr>
              <w:ind w:firstLine="0"/>
              <w:jc w:val="left"/>
              <w:rPr>
                <w:rFonts w:cstheme="minorHAnsi"/>
                <w:color w:val="212529"/>
                <w:sz w:val="18"/>
                <w:szCs w:val="18"/>
                <w:shd w:val="clear" w:color="auto" w:fill="F7F7F7"/>
              </w:rPr>
            </w:pPr>
            <w:r w:rsidRPr="00346A88">
              <w:rPr>
                <w:rFonts w:cstheme="minorHAnsi"/>
                <w:color w:val="212529"/>
                <w:sz w:val="18"/>
                <w:szCs w:val="18"/>
                <w:shd w:val="clear" w:color="auto" w:fill="FFFFFF"/>
              </w:rPr>
              <w:t>Odstránenie havarijného stavu ZŠ Brezová</w:t>
            </w:r>
          </w:p>
        </w:tc>
        <w:tc>
          <w:tcPr>
            <w:tcW w:w="2691" w:type="dxa"/>
            <w:vAlign w:val="center"/>
          </w:tcPr>
          <w:p w14:paraId="1AC1C18A" w14:textId="77777777" w:rsidR="00346A88" w:rsidRPr="00346A88" w:rsidRDefault="00346A88" w:rsidP="00346A88">
            <w:pPr>
              <w:tabs>
                <w:tab w:val="left" w:pos="1411"/>
              </w:tabs>
              <w:ind w:firstLine="0"/>
              <w:jc w:val="left"/>
              <w:rPr>
                <w:sz w:val="18"/>
                <w:szCs w:val="18"/>
              </w:rPr>
            </w:pPr>
            <w:r w:rsidRPr="00346A88">
              <w:rPr>
                <w:sz w:val="18"/>
                <w:szCs w:val="18"/>
              </w:rPr>
              <w:t>MŠ SR</w:t>
            </w:r>
          </w:p>
        </w:tc>
        <w:tc>
          <w:tcPr>
            <w:tcW w:w="1822" w:type="dxa"/>
            <w:vAlign w:val="center"/>
          </w:tcPr>
          <w:p w14:paraId="162A9551"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2173945C" w14:textId="77777777" w:rsidTr="00346A88">
        <w:trPr>
          <w:trHeight w:val="97"/>
        </w:trPr>
        <w:tc>
          <w:tcPr>
            <w:tcW w:w="1626" w:type="dxa"/>
            <w:vAlign w:val="center"/>
          </w:tcPr>
          <w:p w14:paraId="2466763B"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09D28217"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7F7F7"/>
              </w:rPr>
              <w:t>Oprava plochej strechy - zateplenie, hydroizolácia Mojmírova</w:t>
            </w:r>
          </w:p>
        </w:tc>
        <w:tc>
          <w:tcPr>
            <w:tcW w:w="2691" w:type="dxa"/>
            <w:vAlign w:val="center"/>
          </w:tcPr>
          <w:p w14:paraId="6BD558DC" w14:textId="77777777" w:rsidR="00346A88" w:rsidRPr="00346A88" w:rsidRDefault="00346A88" w:rsidP="00346A88">
            <w:pPr>
              <w:tabs>
                <w:tab w:val="left" w:pos="1411"/>
              </w:tabs>
              <w:ind w:firstLine="0"/>
              <w:jc w:val="left"/>
              <w:rPr>
                <w:sz w:val="18"/>
                <w:szCs w:val="18"/>
              </w:rPr>
            </w:pPr>
            <w:r w:rsidRPr="00346A88">
              <w:rPr>
                <w:sz w:val="18"/>
                <w:szCs w:val="18"/>
              </w:rPr>
              <w:t>MŠ SR</w:t>
            </w:r>
          </w:p>
        </w:tc>
        <w:tc>
          <w:tcPr>
            <w:tcW w:w="1822" w:type="dxa"/>
            <w:vAlign w:val="center"/>
          </w:tcPr>
          <w:p w14:paraId="72BEEC13"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1CD90D4F" w14:textId="77777777" w:rsidTr="00346A88">
        <w:trPr>
          <w:trHeight w:val="97"/>
        </w:trPr>
        <w:tc>
          <w:tcPr>
            <w:tcW w:w="1626" w:type="dxa"/>
            <w:vAlign w:val="center"/>
          </w:tcPr>
          <w:p w14:paraId="6A0F3FD9"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66114B09" w14:textId="77777777" w:rsidR="00346A88" w:rsidRPr="00346A88" w:rsidRDefault="00346A88" w:rsidP="00346A88">
            <w:pPr>
              <w:ind w:firstLine="0"/>
              <w:jc w:val="left"/>
              <w:rPr>
                <w:rFonts w:cstheme="minorHAnsi"/>
                <w:sz w:val="18"/>
                <w:szCs w:val="18"/>
              </w:rPr>
            </w:pPr>
            <w:r w:rsidRPr="00346A88">
              <w:rPr>
                <w:rFonts w:cstheme="minorHAnsi"/>
                <w:sz w:val="18"/>
                <w:szCs w:val="18"/>
              </w:rPr>
              <w:t>Budovanie technického vybavenia odborných učební v Základnej škole M. R. Štefánika v meste Piešťany</w:t>
            </w:r>
          </w:p>
        </w:tc>
        <w:tc>
          <w:tcPr>
            <w:tcW w:w="2691" w:type="dxa"/>
            <w:vAlign w:val="center"/>
          </w:tcPr>
          <w:p w14:paraId="407884FE"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6A92CD40"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C766666" w14:textId="77777777" w:rsidTr="00346A88">
        <w:trPr>
          <w:trHeight w:val="97"/>
        </w:trPr>
        <w:tc>
          <w:tcPr>
            <w:tcW w:w="1626" w:type="dxa"/>
            <w:vAlign w:val="center"/>
          </w:tcPr>
          <w:p w14:paraId="4DE0493E"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3066BC8C" w14:textId="77777777" w:rsidR="00346A88" w:rsidRPr="00346A88" w:rsidRDefault="00346A88" w:rsidP="00346A88">
            <w:pPr>
              <w:ind w:firstLine="0"/>
              <w:jc w:val="left"/>
              <w:rPr>
                <w:rFonts w:cstheme="minorHAnsi"/>
                <w:sz w:val="18"/>
                <w:szCs w:val="18"/>
              </w:rPr>
            </w:pPr>
            <w:r w:rsidRPr="00346A88">
              <w:rPr>
                <w:rFonts w:cstheme="minorHAnsi"/>
                <w:sz w:val="18"/>
                <w:szCs w:val="18"/>
              </w:rPr>
              <w:t>Rekonštrukcia Meštianskej ulice</w:t>
            </w:r>
          </w:p>
        </w:tc>
        <w:tc>
          <w:tcPr>
            <w:tcW w:w="2691" w:type="dxa"/>
            <w:vAlign w:val="center"/>
          </w:tcPr>
          <w:p w14:paraId="705C0559" w14:textId="77777777" w:rsidR="00346A88" w:rsidRPr="00346A88" w:rsidRDefault="00346A88" w:rsidP="00346A88">
            <w:pPr>
              <w:tabs>
                <w:tab w:val="left" w:pos="1411"/>
              </w:tabs>
              <w:ind w:firstLine="0"/>
              <w:jc w:val="left"/>
              <w:rPr>
                <w:sz w:val="18"/>
                <w:szCs w:val="18"/>
              </w:rPr>
            </w:pPr>
            <w:r w:rsidRPr="00346A88">
              <w:rPr>
                <w:sz w:val="18"/>
                <w:szCs w:val="18"/>
              </w:rPr>
              <w:t>Mesto Piešťany</w:t>
            </w:r>
          </w:p>
        </w:tc>
        <w:tc>
          <w:tcPr>
            <w:tcW w:w="1822" w:type="dxa"/>
            <w:vAlign w:val="center"/>
          </w:tcPr>
          <w:p w14:paraId="154613E8"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722CF10" w14:textId="77777777" w:rsidTr="00346A88">
        <w:trPr>
          <w:trHeight w:val="97"/>
        </w:trPr>
        <w:tc>
          <w:tcPr>
            <w:tcW w:w="1626" w:type="dxa"/>
            <w:vAlign w:val="center"/>
          </w:tcPr>
          <w:p w14:paraId="25433CF6" w14:textId="77777777" w:rsidR="00346A88" w:rsidRPr="00346A88" w:rsidRDefault="00346A88" w:rsidP="00346A88">
            <w:pPr>
              <w:ind w:firstLine="29"/>
              <w:jc w:val="left"/>
              <w:rPr>
                <w:sz w:val="18"/>
                <w:szCs w:val="18"/>
              </w:rPr>
            </w:pPr>
            <w:r w:rsidRPr="00346A88">
              <w:rPr>
                <w:sz w:val="18"/>
                <w:szCs w:val="18"/>
              </w:rPr>
              <w:t>2017</w:t>
            </w:r>
          </w:p>
        </w:tc>
        <w:tc>
          <w:tcPr>
            <w:tcW w:w="2662" w:type="dxa"/>
            <w:vAlign w:val="center"/>
          </w:tcPr>
          <w:p w14:paraId="1F865E0B" w14:textId="77777777" w:rsidR="00346A88" w:rsidRPr="00346A88" w:rsidRDefault="00346A88" w:rsidP="00346A88">
            <w:pPr>
              <w:ind w:firstLine="0"/>
              <w:jc w:val="left"/>
              <w:rPr>
                <w:rFonts w:cstheme="minorHAnsi"/>
                <w:sz w:val="18"/>
                <w:szCs w:val="18"/>
              </w:rPr>
            </w:pPr>
            <w:r w:rsidRPr="00346A88">
              <w:rPr>
                <w:rFonts w:cstheme="minorHAnsi"/>
                <w:sz w:val="18"/>
                <w:szCs w:val="18"/>
              </w:rPr>
              <w:t>Rekonštrukcia Sládkovičovej  ulice</w:t>
            </w:r>
          </w:p>
        </w:tc>
        <w:tc>
          <w:tcPr>
            <w:tcW w:w="2691" w:type="dxa"/>
            <w:vAlign w:val="center"/>
          </w:tcPr>
          <w:p w14:paraId="00D29A13" w14:textId="77777777" w:rsidR="00346A88" w:rsidRPr="00346A88" w:rsidRDefault="00346A88" w:rsidP="00346A88">
            <w:pPr>
              <w:tabs>
                <w:tab w:val="left" w:pos="1411"/>
              </w:tabs>
              <w:ind w:firstLine="0"/>
              <w:jc w:val="left"/>
              <w:rPr>
                <w:sz w:val="18"/>
                <w:szCs w:val="18"/>
              </w:rPr>
            </w:pPr>
            <w:r w:rsidRPr="00346A88">
              <w:rPr>
                <w:sz w:val="18"/>
                <w:szCs w:val="18"/>
              </w:rPr>
              <w:t>Mesto Piešťany</w:t>
            </w:r>
          </w:p>
        </w:tc>
        <w:tc>
          <w:tcPr>
            <w:tcW w:w="1822" w:type="dxa"/>
            <w:vAlign w:val="center"/>
          </w:tcPr>
          <w:p w14:paraId="2A6D88B8"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3B803B93" w14:textId="77777777" w:rsidTr="00346A88">
        <w:trPr>
          <w:trHeight w:val="97"/>
        </w:trPr>
        <w:tc>
          <w:tcPr>
            <w:tcW w:w="1626" w:type="dxa"/>
            <w:vAlign w:val="center"/>
          </w:tcPr>
          <w:p w14:paraId="1D6E8473"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181F89F7" w14:textId="42E44193" w:rsidR="00346A88" w:rsidRPr="00346A88" w:rsidRDefault="00346A88" w:rsidP="00346A88">
            <w:pPr>
              <w:ind w:firstLine="0"/>
              <w:jc w:val="left"/>
              <w:rPr>
                <w:rFonts w:cstheme="minorHAnsi"/>
                <w:sz w:val="18"/>
                <w:szCs w:val="18"/>
              </w:rPr>
            </w:pPr>
            <w:r w:rsidRPr="00346A88">
              <w:rPr>
                <w:rFonts w:cstheme="minorHAnsi"/>
                <w:sz w:val="18"/>
                <w:szCs w:val="18"/>
              </w:rPr>
              <w:t>Vybudovanie cyklotrás v meste Piešťany</w:t>
            </w:r>
          </w:p>
        </w:tc>
        <w:tc>
          <w:tcPr>
            <w:tcW w:w="2691" w:type="dxa"/>
            <w:vAlign w:val="center"/>
          </w:tcPr>
          <w:p w14:paraId="0CFC8DF8"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4FDF1046"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90F57D7" w14:textId="77777777" w:rsidTr="00346A88">
        <w:trPr>
          <w:trHeight w:val="97"/>
        </w:trPr>
        <w:tc>
          <w:tcPr>
            <w:tcW w:w="1626" w:type="dxa"/>
            <w:vAlign w:val="center"/>
          </w:tcPr>
          <w:p w14:paraId="417A50B1"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3603CEE6" w14:textId="76A8C040" w:rsidR="00346A88" w:rsidRPr="00346A88" w:rsidRDefault="00346A88" w:rsidP="00346A88">
            <w:pPr>
              <w:ind w:firstLine="0"/>
              <w:jc w:val="left"/>
              <w:rPr>
                <w:rFonts w:cstheme="minorHAnsi"/>
                <w:sz w:val="18"/>
                <w:szCs w:val="18"/>
              </w:rPr>
            </w:pPr>
            <w:r w:rsidRPr="00346A88">
              <w:rPr>
                <w:rFonts w:cstheme="minorHAnsi"/>
                <w:sz w:val="18"/>
                <w:szCs w:val="18"/>
              </w:rPr>
              <w:t>Vybudovanie cyklotrás v meste Piešťany - I. etapa</w:t>
            </w:r>
          </w:p>
        </w:tc>
        <w:tc>
          <w:tcPr>
            <w:tcW w:w="2691" w:type="dxa"/>
            <w:vAlign w:val="center"/>
          </w:tcPr>
          <w:p w14:paraId="4B251E07"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69FDCF87"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1089F816" w14:textId="77777777" w:rsidTr="00346A88">
        <w:trPr>
          <w:trHeight w:val="97"/>
        </w:trPr>
        <w:tc>
          <w:tcPr>
            <w:tcW w:w="1626" w:type="dxa"/>
            <w:vAlign w:val="center"/>
          </w:tcPr>
          <w:p w14:paraId="6CA9BF39"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4719F208"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FFFFF"/>
              </w:rPr>
              <w:t>Zlepšenie energetickej hospodárnosti budov ZŠ na Mojmírovej ul. Piešťany</w:t>
            </w:r>
          </w:p>
        </w:tc>
        <w:tc>
          <w:tcPr>
            <w:tcW w:w="2691" w:type="dxa"/>
            <w:vAlign w:val="center"/>
          </w:tcPr>
          <w:p w14:paraId="4966EE5A" w14:textId="77777777" w:rsidR="00346A88" w:rsidRPr="00346A88" w:rsidRDefault="00346A88" w:rsidP="00346A88">
            <w:pPr>
              <w:tabs>
                <w:tab w:val="left" w:pos="1411"/>
              </w:tabs>
              <w:ind w:firstLine="0"/>
              <w:jc w:val="left"/>
              <w:rPr>
                <w:sz w:val="18"/>
                <w:szCs w:val="18"/>
              </w:rPr>
            </w:pPr>
            <w:r w:rsidRPr="00346A88">
              <w:rPr>
                <w:sz w:val="18"/>
                <w:szCs w:val="18"/>
              </w:rPr>
              <w:t>Environmentálny fond</w:t>
            </w:r>
          </w:p>
        </w:tc>
        <w:tc>
          <w:tcPr>
            <w:tcW w:w="1822" w:type="dxa"/>
            <w:vAlign w:val="center"/>
          </w:tcPr>
          <w:p w14:paraId="0CD2DD8C"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452BB4C3" w14:textId="77777777" w:rsidTr="00346A88">
        <w:trPr>
          <w:trHeight w:val="97"/>
        </w:trPr>
        <w:tc>
          <w:tcPr>
            <w:tcW w:w="1626" w:type="dxa"/>
            <w:vAlign w:val="center"/>
          </w:tcPr>
          <w:p w14:paraId="17FF2EA0"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33AC604E" w14:textId="77777777" w:rsidR="00346A88" w:rsidRPr="00346A88" w:rsidRDefault="00346A88" w:rsidP="00346A88">
            <w:pPr>
              <w:ind w:firstLine="0"/>
              <w:jc w:val="left"/>
              <w:rPr>
                <w:rFonts w:cstheme="minorHAnsi"/>
                <w:color w:val="212529"/>
                <w:sz w:val="18"/>
                <w:szCs w:val="18"/>
                <w:shd w:val="clear" w:color="auto" w:fill="F7F7F7"/>
              </w:rPr>
            </w:pPr>
            <w:r w:rsidRPr="00346A88">
              <w:rPr>
                <w:rFonts w:cstheme="minorHAnsi"/>
                <w:color w:val="212529"/>
                <w:sz w:val="18"/>
                <w:szCs w:val="18"/>
                <w:shd w:val="clear" w:color="auto" w:fill="FFFFFF"/>
              </w:rPr>
              <w:t>Rekonštrukcia NNKP - Most kolonádový a socha</w:t>
            </w:r>
          </w:p>
        </w:tc>
        <w:tc>
          <w:tcPr>
            <w:tcW w:w="2691" w:type="dxa"/>
            <w:vAlign w:val="center"/>
          </w:tcPr>
          <w:p w14:paraId="76F7624E" w14:textId="77777777" w:rsidR="00346A88" w:rsidRPr="00346A88" w:rsidRDefault="00346A88" w:rsidP="00346A88">
            <w:pPr>
              <w:tabs>
                <w:tab w:val="left" w:pos="1411"/>
              </w:tabs>
              <w:ind w:firstLine="0"/>
              <w:jc w:val="left"/>
              <w:rPr>
                <w:sz w:val="18"/>
                <w:szCs w:val="18"/>
              </w:rPr>
            </w:pPr>
            <w:r w:rsidRPr="00346A88">
              <w:rPr>
                <w:sz w:val="18"/>
                <w:szCs w:val="18"/>
              </w:rPr>
              <w:t>MK SR</w:t>
            </w:r>
          </w:p>
        </w:tc>
        <w:tc>
          <w:tcPr>
            <w:tcW w:w="1822" w:type="dxa"/>
            <w:vAlign w:val="center"/>
          </w:tcPr>
          <w:p w14:paraId="0B833F9A"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0781C14" w14:textId="77777777" w:rsidTr="00346A88">
        <w:trPr>
          <w:trHeight w:val="97"/>
        </w:trPr>
        <w:tc>
          <w:tcPr>
            <w:tcW w:w="1626" w:type="dxa"/>
            <w:vAlign w:val="center"/>
          </w:tcPr>
          <w:p w14:paraId="38C2710F"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16782C96" w14:textId="77777777" w:rsidR="00346A88" w:rsidRPr="00346A88" w:rsidRDefault="00346A88" w:rsidP="00346A88">
            <w:pPr>
              <w:ind w:firstLine="0"/>
              <w:jc w:val="left"/>
              <w:rPr>
                <w:rFonts w:cstheme="minorHAnsi"/>
                <w:sz w:val="18"/>
                <w:szCs w:val="18"/>
              </w:rPr>
            </w:pPr>
            <w:bookmarkStart w:id="10" w:name="_Hlk193956694"/>
            <w:r w:rsidRPr="00346A88">
              <w:rPr>
                <w:rFonts w:cstheme="minorHAnsi"/>
                <w:color w:val="212529"/>
                <w:sz w:val="18"/>
                <w:szCs w:val="18"/>
                <w:shd w:val="clear" w:color="auto" w:fill="F7F7F7"/>
              </w:rPr>
              <w:t>Zlepšenie dopravno-bezpečnostnej situácie v meste Piešťany</w:t>
            </w:r>
            <w:bookmarkEnd w:id="10"/>
          </w:p>
        </w:tc>
        <w:tc>
          <w:tcPr>
            <w:tcW w:w="2691" w:type="dxa"/>
            <w:vAlign w:val="center"/>
          </w:tcPr>
          <w:p w14:paraId="1B532BB2" w14:textId="77777777" w:rsidR="00346A88" w:rsidRPr="00346A88" w:rsidRDefault="00346A88" w:rsidP="00346A88">
            <w:pPr>
              <w:tabs>
                <w:tab w:val="left" w:pos="1411"/>
              </w:tabs>
              <w:ind w:firstLine="0"/>
              <w:jc w:val="left"/>
              <w:rPr>
                <w:sz w:val="18"/>
                <w:szCs w:val="18"/>
              </w:rPr>
            </w:pPr>
            <w:r w:rsidRPr="00346A88">
              <w:rPr>
                <w:sz w:val="18"/>
                <w:szCs w:val="18"/>
              </w:rPr>
              <w:t>MV SR</w:t>
            </w:r>
          </w:p>
        </w:tc>
        <w:tc>
          <w:tcPr>
            <w:tcW w:w="1822" w:type="dxa"/>
            <w:vAlign w:val="center"/>
          </w:tcPr>
          <w:p w14:paraId="60BFFDCA"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4218FDA" w14:textId="77777777" w:rsidTr="00346A88">
        <w:trPr>
          <w:trHeight w:val="97"/>
        </w:trPr>
        <w:tc>
          <w:tcPr>
            <w:tcW w:w="1626" w:type="dxa"/>
            <w:vAlign w:val="center"/>
          </w:tcPr>
          <w:p w14:paraId="5ADA021B"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788FB3A6" w14:textId="77777777" w:rsidR="00346A88" w:rsidRPr="00346A88" w:rsidRDefault="00346A88" w:rsidP="00346A88">
            <w:pPr>
              <w:ind w:firstLine="0"/>
              <w:jc w:val="left"/>
              <w:rPr>
                <w:rFonts w:cstheme="minorHAnsi"/>
                <w:sz w:val="18"/>
                <w:szCs w:val="18"/>
              </w:rPr>
            </w:pPr>
            <w:r w:rsidRPr="00346A88">
              <w:rPr>
                <w:rFonts w:cstheme="minorHAnsi"/>
                <w:color w:val="212529"/>
                <w:sz w:val="18"/>
                <w:szCs w:val="18"/>
                <w:shd w:val="clear" w:color="auto" w:fill="F7F7F7"/>
              </w:rPr>
              <w:t>Výstavba multifunkčného ihriska v Piešťanoch</w:t>
            </w:r>
          </w:p>
        </w:tc>
        <w:tc>
          <w:tcPr>
            <w:tcW w:w="2691" w:type="dxa"/>
            <w:vAlign w:val="center"/>
          </w:tcPr>
          <w:p w14:paraId="3BEBF272" w14:textId="77777777" w:rsidR="00346A88" w:rsidRPr="00346A88" w:rsidRDefault="00346A88" w:rsidP="00346A88">
            <w:pPr>
              <w:tabs>
                <w:tab w:val="left" w:pos="1411"/>
              </w:tabs>
              <w:ind w:firstLine="0"/>
              <w:jc w:val="left"/>
              <w:rPr>
                <w:sz w:val="18"/>
                <w:szCs w:val="18"/>
              </w:rPr>
            </w:pPr>
            <w:r w:rsidRPr="00346A88">
              <w:rPr>
                <w:sz w:val="18"/>
                <w:szCs w:val="18"/>
              </w:rPr>
              <w:t>Úrad vlády SR</w:t>
            </w:r>
          </w:p>
        </w:tc>
        <w:tc>
          <w:tcPr>
            <w:tcW w:w="1822" w:type="dxa"/>
            <w:vAlign w:val="center"/>
          </w:tcPr>
          <w:p w14:paraId="65C0E517"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12F9C897" w14:textId="77777777" w:rsidTr="00346A88">
        <w:trPr>
          <w:trHeight w:val="97"/>
        </w:trPr>
        <w:tc>
          <w:tcPr>
            <w:tcW w:w="1626" w:type="dxa"/>
            <w:vAlign w:val="center"/>
          </w:tcPr>
          <w:p w14:paraId="069878A3"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4213C011" w14:textId="7AF8C8D1" w:rsidR="00346A88" w:rsidRPr="00346A88" w:rsidRDefault="00346A88" w:rsidP="00346A88">
            <w:pPr>
              <w:ind w:firstLine="0"/>
              <w:jc w:val="left"/>
              <w:rPr>
                <w:rFonts w:cstheme="minorHAnsi"/>
                <w:sz w:val="18"/>
                <w:szCs w:val="18"/>
              </w:rPr>
            </w:pPr>
            <w:r w:rsidRPr="00346A88">
              <w:rPr>
                <w:rFonts w:cstheme="minorHAnsi"/>
                <w:sz w:val="18"/>
                <w:szCs w:val="18"/>
              </w:rPr>
              <w:t>Zníženie energetickej náročnosti Materskej školy Ružová v meste Piešťany</w:t>
            </w:r>
          </w:p>
        </w:tc>
        <w:tc>
          <w:tcPr>
            <w:tcW w:w="2691" w:type="dxa"/>
            <w:vAlign w:val="center"/>
          </w:tcPr>
          <w:p w14:paraId="0ABC1D67" w14:textId="77777777" w:rsidR="00346A88" w:rsidRPr="00346A88" w:rsidRDefault="00346A88" w:rsidP="00346A88">
            <w:pPr>
              <w:tabs>
                <w:tab w:val="left" w:pos="1411"/>
              </w:tabs>
              <w:ind w:firstLine="0"/>
              <w:jc w:val="left"/>
              <w:rPr>
                <w:sz w:val="18"/>
                <w:szCs w:val="18"/>
              </w:rPr>
            </w:pPr>
            <w:r w:rsidRPr="00346A88">
              <w:rPr>
                <w:sz w:val="18"/>
                <w:szCs w:val="18"/>
              </w:rPr>
              <w:t>Slovenská inovačná a energetická agentúra</w:t>
            </w:r>
          </w:p>
        </w:tc>
        <w:tc>
          <w:tcPr>
            <w:tcW w:w="1822" w:type="dxa"/>
            <w:vAlign w:val="center"/>
          </w:tcPr>
          <w:p w14:paraId="6DC0A7FF"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0E75801" w14:textId="77777777" w:rsidTr="00346A88">
        <w:trPr>
          <w:trHeight w:val="97"/>
        </w:trPr>
        <w:tc>
          <w:tcPr>
            <w:tcW w:w="1626" w:type="dxa"/>
            <w:vAlign w:val="center"/>
          </w:tcPr>
          <w:p w14:paraId="13911283" w14:textId="77777777" w:rsidR="00346A88" w:rsidRPr="00346A88" w:rsidRDefault="00346A88" w:rsidP="00346A88">
            <w:pPr>
              <w:ind w:firstLine="29"/>
              <w:jc w:val="left"/>
              <w:rPr>
                <w:sz w:val="18"/>
                <w:szCs w:val="18"/>
              </w:rPr>
            </w:pPr>
            <w:r w:rsidRPr="00346A88">
              <w:rPr>
                <w:sz w:val="18"/>
                <w:szCs w:val="18"/>
              </w:rPr>
              <w:t>2018</w:t>
            </w:r>
          </w:p>
        </w:tc>
        <w:tc>
          <w:tcPr>
            <w:tcW w:w="2662" w:type="dxa"/>
            <w:vAlign w:val="center"/>
          </w:tcPr>
          <w:p w14:paraId="2ACADC40" w14:textId="353D0093" w:rsidR="00346A88" w:rsidRPr="00346A88" w:rsidRDefault="00346A88" w:rsidP="00346A88">
            <w:pPr>
              <w:ind w:firstLine="0"/>
              <w:jc w:val="left"/>
              <w:rPr>
                <w:rFonts w:cstheme="minorHAnsi"/>
                <w:sz w:val="18"/>
                <w:szCs w:val="18"/>
              </w:rPr>
            </w:pPr>
            <w:r w:rsidRPr="00346A88">
              <w:rPr>
                <w:rFonts w:cstheme="minorHAnsi"/>
                <w:sz w:val="18"/>
                <w:szCs w:val="18"/>
              </w:rPr>
              <w:t>Komunitné centrum Piešťany</w:t>
            </w:r>
          </w:p>
        </w:tc>
        <w:tc>
          <w:tcPr>
            <w:tcW w:w="2691" w:type="dxa"/>
            <w:vAlign w:val="center"/>
          </w:tcPr>
          <w:p w14:paraId="43704D47" w14:textId="77777777" w:rsidR="00346A88" w:rsidRPr="00346A88" w:rsidRDefault="00346A88" w:rsidP="00346A88">
            <w:pPr>
              <w:tabs>
                <w:tab w:val="left" w:pos="1411"/>
              </w:tabs>
              <w:ind w:firstLine="0"/>
              <w:jc w:val="left"/>
              <w:rPr>
                <w:sz w:val="18"/>
                <w:szCs w:val="18"/>
              </w:rPr>
            </w:pPr>
            <w:r w:rsidRPr="00346A88">
              <w:rPr>
                <w:sz w:val="18"/>
                <w:szCs w:val="18"/>
              </w:rPr>
              <w:t>MPSVR</w:t>
            </w:r>
          </w:p>
        </w:tc>
        <w:tc>
          <w:tcPr>
            <w:tcW w:w="1822" w:type="dxa"/>
            <w:vAlign w:val="center"/>
          </w:tcPr>
          <w:p w14:paraId="46518851"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7AE508C" w14:textId="77777777" w:rsidTr="00346A88">
        <w:trPr>
          <w:trHeight w:val="97"/>
        </w:trPr>
        <w:tc>
          <w:tcPr>
            <w:tcW w:w="1626" w:type="dxa"/>
            <w:vAlign w:val="center"/>
          </w:tcPr>
          <w:p w14:paraId="0627EA45" w14:textId="77777777" w:rsidR="00346A88" w:rsidRPr="00346A88" w:rsidRDefault="00346A88" w:rsidP="00346A88">
            <w:pPr>
              <w:ind w:firstLine="29"/>
              <w:jc w:val="left"/>
              <w:rPr>
                <w:sz w:val="18"/>
                <w:szCs w:val="18"/>
              </w:rPr>
            </w:pPr>
            <w:r w:rsidRPr="00346A88">
              <w:rPr>
                <w:sz w:val="18"/>
                <w:szCs w:val="18"/>
              </w:rPr>
              <w:t>2019</w:t>
            </w:r>
          </w:p>
        </w:tc>
        <w:tc>
          <w:tcPr>
            <w:tcW w:w="2662" w:type="dxa"/>
            <w:vAlign w:val="center"/>
          </w:tcPr>
          <w:p w14:paraId="4117E20A" w14:textId="004BCA9E" w:rsidR="00346A88" w:rsidRPr="00346A88" w:rsidRDefault="00346A88" w:rsidP="00346A88">
            <w:pPr>
              <w:ind w:firstLine="0"/>
              <w:jc w:val="left"/>
              <w:rPr>
                <w:rFonts w:cstheme="minorHAnsi"/>
                <w:sz w:val="18"/>
                <w:szCs w:val="18"/>
              </w:rPr>
            </w:pPr>
            <w:r w:rsidRPr="00346A88">
              <w:rPr>
                <w:rFonts w:cstheme="minorHAnsi"/>
                <w:sz w:val="18"/>
                <w:szCs w:val="18"/>
              </w:rPr>
              <w:t>Podpora opatrovateľskej služby v meste Piešťany</w:t>
            </w:r>
          </w:p>
        </w:tc>
        <w:tc>
          <w:tcPr>
            <w:tcW w:w="2691" w:type="dxa"/>
            <w:vAlign w:val="center"/>
          </w:tcPr>
          <w:p w14:paraId="4C476EE7" w14:textId="77777777" w:rsidR="00346A88" w:rsidRPr="00346A88" w:rsidRDefault="00346A88" w:rsidP="00346A88">
            <w:pPr>
              <w:tabs>
                <w:tab w:val="left" w:pos="1411"/>
              </w:tabs>
              <w:ind w:firstLine="0"/>
              <w:jc w:val="left"/>
              <w:rPr>
                <w:sz w:val="18"/>
                <w:szCs w:val="18"/>
              </w:rPr>
            </w:pPr>
            <w:r w:rsidRPr="00346A88">
              <w:rPr>
                <w:sz w:val="18"/>
                <w:szCs w:val="18"/>
              </w:rPr>
              <w:t>MPSVR</w:t>
            </w:r>
          </w:p>
        </w:tc>
        <w:tc>
          <w:tcPr>
            <w:tcW w:w="1822" w:type="dxa"/>
            <w:vAlign w:val="center"/>
          </w:tcPr>
          <w:p w14:paraId="6B766284"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2E56B9DB" w14:textId="77777777" w:rsidTr="00346A88">
        <w:trPr>
          <w:trHeight w:val="97"/>
        </w:trPr>
        <w:tc>
          <w:tcPr>
            <w:tcW w:w="1626" w:type="dxa"/>
            <w:vAlign w:val="center"/>
          </w:tcPr>
          <w:p w14:paraId="3554E898" w14:textId="77777777" w:rsidR="00346A88" w:rsidRPr="00346A88" w:rsidRDefault="00346A88" w:rsidP="00346A88">
            <w:pPr>
              <w:ind w:firstLine="29"/>
              <w:jc w:val="left"/>
              <w:rPr>
                <w:sz w:val="18"/>
                <w:szCs w:val="18"/>
              </w:rPr>
            </w:pPr>
            <w:r w:rsidRPr="00346A88">
              <w:rPr>
                <w:sz w:val="18"/>
                <w:szCs w:val="18"/>
              </w:rPr>
              <w:t>2019</w:t>
            </w:r>
          </w:p>
        </w:tc>
        <w:tc>
          <w:tcPr>
            <w:tcW w:w="2662" w:type="dxa"/>
            <w:vAlign w:val="center"/>
          </w:tcPr>
          <w:p w14:paraId="692EC6BB" w14:textId="32A7EA23" w:rsidR="00346A88" w:rsidRPr="00346A88" w:rsidRDefault="00346A88" w:rsidP="00346A88">
            <w:pPr>
              <w:ind w:firstLine="0"/>
              <w:jc w:val="left"/>
              <w:rPr>
                <w:rFonts w:cstheme="minorHAnsi"/>
                <w:color w:val="000000"/>
                <w:sz w:val="18"/>
                <w:szCs w:val="18"/>
              </w:rPr>
            </w:pPr>
            <w:proofErr w:type="spellStart"/>
            <w:r w:rsidRPr="00346A88">
              <w:rPr>
                <w:rFonts w:cstheme="minorHAnsi"/>
                <w:color w:val="000000"/>
                <w:sz w:val="18"/>
                <w:szCs w:val="18"/>
              </w:rPr>
              <w:t>Vodozádržné</w:t>
            </w:r>
            <w:proofErr w:type="spellEnd"/>
            <w:r w:rsidRPr="00346A88">
              <w:rPr>
                <w:rFonts w:cstheme="minorHAnsi"/>
                <w:color w:val="000000"/>
                <w:sz w:val="18"/>
                <w:szCs w:val="18"/>
              </w:rPr>
              <w:t xml:space="preserve"> opatrenia mesta Piešťany</w:t>
            </w:r>
          </w:p>
        </w:tc>
        <w:tc>
          <w:tcPr>
            <w:tcW w:w="2691" w:type="dxa"/>
            <w:vAlign w:val="center"/>
          </w:tcPr>
          <w:p w14:paraId="428AD5A4" w14:textId="77777777" w:rsidR="00346A88" w:rsidRPr="00346A88" w:rsidRDefault="00346A88" w:rsidP="00346A88">
            <w:pPr>
              <w:tabs>
                <w:tab w:val="left" w:pos="1411"/>
              </w:tabs>
              <w:ind w:firstLine="0"/>
              <w:jc w:val="left"/>
              <w:rPr>
                <w:sz w:val="18"/>
                <w:szCs w:val="18"/>
              </w:rPr>
            </w:pPr>
            <w:r w:rsidRPr="00346A88">
              <w:rPr>
                <w:sz w:val="18"/>
                <w:szCs w:val="18"/>
              </w:rPr>
              <w:t>MŽP</w:t>
            </w:r>
          </w:p>
        </w:tc>
        <w:tc>
          <w:tcPr>
            <w:tcW w:w="1822" w:type="dxa"/>
            <w:vAlign w:val="center"/>
          </w:tcPr>
          <w:p w14:paraId="6332C905"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7411594" w14:textId="77777777" w:rsidTr="00346A88">
        <w:trPr>
          <w:trHeight w:val="97"/>
        </w:trPr>
        <w:tc>
          <w:tcPr>
            <w:tcW w:w="1626" w:type="dxa"/>
            <w:vAlign w:val="center"/>
          </w:tcPr>
          <w:p w14:paraId="5024D5C2" w14:textId="77777777" w:rsidR="00346A88" w:rsidRPr="00346A88" w:rsidRDefault="00346A88" w:rsidP="00346A88">
            <w:pPr>
              <w:ind w:firstLine="29"/>
              <w:jc w:val="left"/>
              <w:rPr>
                <w:sz w:val="18"/>
                <w:szCs w:val="18"/>
              </w:rPr>
            </w:pPr>
            <w:r w:rsidRPr="00346A88">
              <w:rPr>
                <w:sz w:val="18"/>
                <w:szCs w:val="18"/>
              </w:rPr>
              <w:t>2019</w:t>
            </w:r>
          </w:p>
        </w:tc>
        <w:tc>
          <w:tcPr>
            <w:tcW w:w="2662" w:type="dxa"/>
            <w:vAlign w:val="center"/>
          </w:tcPr>
          <w:p w14:paraId="30294D18" w14:textId="77777777"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Rekonštrukcia Rastislavovej ulice</w:t>
            </w:r>
          </w:p>
        </w:tc>
        <w:tc>
          <w:tcPr>
            <w:tcW w:w="2691" w:type="dxa"/>
            <w:vAlign w:val="center"/>
          </w:tcPr>
          <w:p w14:paraId="3B7F4E7C" w14:textId="77777777" w:rsidR="00346A88" w:rsidRPr="00346A88" w:rsidRDefault="00346A88" w:rsidP="00346A88">
            <w:pPr>
              <w:tabs>
                <w:tab w:val="left" w:pos="1411"/>
              </w:tabs>
              <w:ind w:firstLine="0"/>
              <w:jc w:val="left"/>
              <w:rPr>
                <w:sz w:val="18"/>
                <w:szCs w:val="18"/>
              </w:rPr>
            </w:pPr>
            <w:r w:rsidRPr="00346A88">
              <w:rPr>
                <w:sz w:val="18"/>
                <w:szCs w:val="18"/>
              </w:rPr>
              <w:t>Mesto Piešťany</w:t>
            </w:r>
          </w:p>
        </w:tc>
        <w:tc>
          <w:tcPr>
            <w:tcW w:w="1822" w:type="dxa"/>
            <w:vAlign w:val="center"/>
          </w:tcPr>
          <w:p w14:paraId="1DF2D0CD"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8530AF8" w14:textId="77777777" w:rsidTr="00346A88">
        <w:trPr>
          <w:trHeight w:val="97"/>
        </w:trPr>
        <w:tc>
          <w:tcPr>
            <w:tcW w:w="1626" w:type="dxa"/>
            <w:vAlign w:val="center"/>
          </w:tcPr>
          <w:p w14:paraId="66E57EB8" w14:textId="77777777" w:rsidR="00346A88" w:rsidRPr="00346A88" w:rsidRDefault="00346A88" w:rsidP="00346A88">
            <w:pPr>
              <w:ind w:firstLine="29"/>
              <w:jc w:val="left"/>
              <w:rPr>
                <w:sz w:val="18"/>
                <w:szCs w:val="18"/>
              </w:rPr>
            </w:pPr>
            <w:r w:rsidRPr="00346A88">
              <w:rPr>
                <w:sz w:val="18"/>
                <w:szCs w:val="18"/>
              </w:rPr>
              <w:t>2020</w:t>
            </w:r>
          </w:p>
        </w:tc>
        <w:tc>
          <w:tcPr>
            <w:tcW w:w="2662" w:type="dxa"/>
            <w:vAlign w:val="center"/>
          </w:tcPr>
          <w:p w14:paraId="0D3B3C47"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Obnova vojnových pamätníkov</w:t>
            </w:r>
          </w:p>
        </w:tc>
        <w:tc>
          <w:tcPr>
            <w:tcW w:w="2691" w:type="dxa"/>
            <w:vAlign w:val="center"/>
          </w:tcPr>
          <w:p w14:paraId="348424B2" w14:textId="77777777" w:rsidR="00346A88" w:rsidRPr="00346A88" w:rsidRDefault="00346A88" w:rsidP="00346A88">
            <w:pPr>
              <w:tabs>
                <w:tab w:val="left" w:pos="1411"/>
              </w:tabs>
              <w:ind w:firstLine="0"/>
              <w:jc w:val="left"/>
              <w:rPr>
                <w:sz w:val="18"/>
                <w:szCs w:val="18"/>
              </w:rPr>
            </w:pPr>
            <w:r w:rsidRPr="00346A88">
              <w:rPr>
                <w:sz w:val="18"/>
                <w:szCs w:val="18"/>
              </w:rPr>
              <w:t>Úrad vlády SR</w:t>
            </w:r>
          </w:p>
        </w:tc>
        <w:tc>
          <w:tcPr>
            <w:tcW w:w="1822" w:type="dxa"/>
            <w:vAlign w:val="center"/>
          </w:tcPr>
          <w:p w14:paraId="4C807D48"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49F82CF" w14:textId="77777777" w:rsidTr="00346A88">
        <w:trPr>
          <w:trHeight w:val="97"/>
        </w:trPr>
        <w:tc>
          <w:tcPr>
            <w:tcW w:w="1626" w:type="dxa"/>
            <w:vAlign w:val="center"/>
          </w:tcPr>
          <w:p w14:paraId="24D8C7CD" w14:textId="77777777" w:rsidR="00346A88" w:rsidRPr="00346A88" w:rsidRDefault="00346A88" w:rsidP="00346A88">
            <w:pPr>
              <w:ind w:firstLine="29"/>
              <w:jc w:val="left"/>
              <w:rPr>
                <w:sz w:val="18"/>
                <w:szCs w:val="18"/>
              </w:rPr>
            </w:pPr>
            <w:r w:rsidRPr="00346A88">
              <w:rPr>
                <w:sz w:val="18"/>
                <w:szCs w:val="18"/>
              </w:rPr>
              <w:t>2020</w:t>
            </w:r>
          </w:p>
        </w:tc>
        <w:tc>
          <w:tcPr>
            <w:tcW w:w="2662" w:type="dxa"/>
            <w:vAlign w:val="center"/>
          </w:tcPr>
          <w:p w14:paraId="2B75D91E"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7F7F7"/>
              </w:rPr>
              <w:t>Rekonštrukcia atletickej dráhy a sektorov na štadióne v meste Piešťany</w:t>
            </w:r>
          </w:p>
        </w:tc>
        <w:tc>
          <w:tcPr>
            <w:tcW w:w="2691" w:type="dxa"/>
            <w:vAlign w:val="center"/>
          </w:tcPr>
          <w:p w14:paraId="63171EFA" w14:textId="77777777" w:rsidR="00346A88" w:rsidRPr="00346A88" w:rsidRDefault="00346A88" w:rsidP="00346A88">
            <w:pPr>
              <w:tabs>
                <w:tab w:val="left" w:pos="1411"/>
              </w:tabs>
              <w:ind w:firstLine="0"/>
              <w:jc w:val="left"/>
              <w:rPr>
                <w:sz w:val="18"/>
                <w:szCs w:val="18"/>
              </w:rPr>
            </w:pPr>
            <w:r w:rsidRPr="00346A88">
              <w:rPr>
                <w:sz w:val="18"/>
                <w:szCs w:val="18"/>
              </w:rPr>
              <w:t>Slovenský atletický zväz</w:t>
            </w:r>
          </w:p>
        </w:tc>
        <w:tc>
          <w:tcPr>
            <w:tcW w:w="1822" w:type="dxa"/>
            <w:vAlign w:val="center"/>
          </w:tcPr>
          <w:p w14:paraId="090C36D0"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2642F10" w14:textId="77777777" w:rsidTr="00346A88">
        <w:trPr>
          <w:trHeight w:val="97"/>
        </w:trPr>
        <w:tc>
          <w:tcPr>
            <w:tcW w:w="1626" w:type="dxa"/>
            <w:vAlign w:val="center"/>
          </w:tcPr>
          <w:p w14:paraId="666A1058" w14:textId="77777777" w:rsidR="00346A88" w:rsidRPr="00346A88" w:rsidRDefault="00346A88" w:rsidP="00346A88">
            <w:pPr>
              <w:ind w:firstLine="29"/>
              <w:jc w:val="left"/>
              <w:rPr>
                <w:sz w:val="18"/>
                <w:szCs w:val="18"/>
              </w:rPr>
            </w:pPr>
            <w:r w:rsidRPr="00346A88">
              <w:rPr>
                <w:sz w:val="18"/>
                <w:szCs w:val="18"/>
              </w:rPr>
              <w:lastRenderedPageBreak/>
              <w:t>2020</w:t>
            </w:r>
          </w:p>
        </w:tc>
        <w:tc>
          <w:tcPr>
            <w:tcW w:w="2662" w:type="dxa"/>
            <w:vAlign w:val="center"/>
          </w:tcPr>
          <w:p w14:paraId="0E01F54F"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FFFFF"/>
              </w:rPr>
              <w:t>Revitalizácia exteriéru ZŠ M.R. Štefánika, Školská záhrada ZŠ </w:t>
            </w:r>
          </w:p>
        </w:tc>
        <w:tc>
          <w:tcPr>
            <w:tcW w:w="2691" w:type="dxa"/>
            <w:vAlign w:val="center"/>
          </w:tcPr>
          <w:p w14:paraId="7C2C9C68" w14:textId="77777777" w:rsidR="00346A88" w:rsidRPr="00346A88" w:rsidRDefault="00346A88" w:rsidP="00346A88">
            <w:pPr>
              <w:tabs>
                <w:tab w:val="left" w:pos="1411"/>
              </w:tabs>
              <w:ind w:firstLine="0"/>
              <w:jc w:val="left"/>
              <w:rPr>
                <w:sz w:val="18"/>
                <w:szCs w:val="18"/>
              </w:rPr>
            </w:pPr>
            <w:r w:rsidRPr="00346A88">
              <w:rPr>
                <w:sz w:val="18"/>
                <w:szCs w:val="18"/>
              </w:rPr>
              <w:t>COOP Jednota</w:t>
            </w:r>
          </w:p>
        </w:tc>
        <w:tc>
          <w:tcPr>
            <w:tcW w:w="1822" w:type="dxa"/>
            <w:vAlign w:val="center"/>
          </w:tcPr>
          <w:p w14:paraId="56793146"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4290D3D8" w14:textId="77777777" w:rsidTr="00346A88">
        <w:trPr>
          <w:trHeight w:val="97"/>
        </w:trPr>
        <w:tc>
          <w:tcPr>
            <w:tcW w:w="1626" w:type="dxa"/>
            <w:vAlign w:val="center"/>
          </w:tcPr>
          <w:p w14:paraId="586E2A1D" w14:textId="77777777" w:rsidR="00346A88" w:rsidRPr="00346A88" w:rsidRDefault="00346A88" w:rsidP="00346A88">
            <w:pPr>
              <w:ind w:firstLine="29"/>
              <w:jc w:val="left"/>
              <w:rPr>
                <w:sz w:val="18"/>
                <w:szCs w:val="18"/>
              </w:rPr>
            </w:pPr>
            <w:r w:rsidRPr="00346A88">
              <w:rPr>
                <w:sz w:val="18"/>
                <w:szCs w:val="18"/>
              </w:rPr>
              <w:t>2020</w:t>
            </w:r>
          </w:p>
        </w:tc>
        <w:tc>
          <w:tcPr>
            <w:tcW w:w="2662" w:type="dxa"/>
            <w:vAlign w:val="center"/>
          </w:tcPr>
          <w:p w14:paraId="1552884F"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7F7F7"/>
              </w:rPr>
              <w:t xml:space="preserve">Školská záhrada ZŠ </w:t>
            </w:r>
            <w:proofErr w:type="spellStart"/>
            <w:r w:rsidRPr="00346A88">
              <w:rPr>
                <w:rFonts w:cstheme="minorHAnsi"/>
                <w:color w:val="212529"/>
                <w:sz w:val="18"/>
                <w:szCs w:val="18"/>
                <w:shd w:val="clear" w:color="auto" w:fill="F7F7F7"/>
              </w:rPr>
              <w:t>Holubyho</w:t>
            </w:r>
            <w:proofErr w:type="spellEnd"/>
          </w:p>
        </w:tc>
        <w:tc>
          <w:tcPr>
            <w:tcW w:w="2691" w:type="dxa"/>
            <w:vAlign w:val="center"/>
          </w:tcPr>
          <w:p w14:paraId="1A440D27" w14:textId="77777777" w:rsidR="00346A88" w:rsidRPr="00346A88" w:rsidRDefault="00346A88" w:rsidP="00346A88">
            <w:pPr>
              <w:tabs>
                <w:tab w:val="left" w:pos="1411"/>
              </w:tabs>
              <w:ind w:firstLine="0"/>
              <w:jc w:val="left"/>
              <w:rPr>
                <w:sz w:val="18"/>
                <w:szCs w:val="18"/>
              </w:rPr>
            </w:pPr>
            <w:r w:rsidRPr="00346A88">
              <w:rPr>
                <w:sz w:val="18"/>
                <w:szCs w:val="18"/>
              </w:rPr>
              <w:t>COOP Jednota</w:t>
            </w:r>
          </w:p>
        </w:tc>
        <w:tc>
          <w:tcPr>
            <w:tcW w:w="1822" w:type="dxa"/>
            <w:vAlign w:val="center"/>
          </w:tcPr>
          <w:p w14:paraId="3FB94B76"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52CA1A7D" w14:textId="77777777" w:rsidTr="00346A88">
        <w:trPr>
          <w:trHeight w:val="97"/>
        </w:trPr>
        <w:tc>
          <w:tcPr>
            <w:tcW w:w="1626" w:type="dxa"/>
            <w:vAlign w:val="center"/>
          </w:tcPr>
          <w:p w14:paraId="491BE77A" w14:textId="77777777" w:rsidR="00346A88" w:rsidRPr="00346A88" w:rsidRDefault="00346A88" w:rsidP="00346A88">
            <w:pPr>
              <w:ind w:firstLine="29"/>
              <w:jc w:val="left"/>
              <w:rPr>
                <w:sz w:val="18"/>
                <w:szCs w:val="18"/>
              </w:rPr>
            </w:pPr>
            <w:r w:rsidRPr="00346A88">
              <w:rPr>
                <w:sz w:val="18"/>
                <w:szCs w:val="18"/>
              </w:rPr>
              <w:t>2020</w:t>
            </w:r>
          </w:p>
        </w:tc>
        <w:tc>
          <w:tcPr>
            <w:tcW w:w="2662" w:type="dxa"/>
            <w:vAlign w:val="center"/>
          </w:tcPr>
          <w:p w14:paraId="4E8BFD46"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7F7F7"/>
              </w:rPr>
              <w:t>Drvič kuchynského odpadu a </w:t>
            </w:r>
            <w:proofErr w:type="spellStart"/>
            <w:r w:rsidRPr="00346A88">
              <w:rPr>
                <w:rFonts w:cstheme="minorHAnsi"/>
                <w:color w:val="212529"/>
                <w:sz w:val="18"/>
                <w:szCs w:val="18"/>
                <w:shd w:val="clear" w:color="auto" w:fill="F7F7F7"/>
              </w:rPr>
              <w:t>hygienizátory</w:t>
            </w:r>
            <w:proofErr w:type="spellEnd"/>
          </w:p>
        </w:tc>
        <w:tc>
          <w:tcPr>
            <w:tcW w:w="2691" w:type="dxa"/>
            <w:vAlign w:val="center"/>
          </w:tcPr>
          <w:p w14:paraId="6B804AFB" w14:textId="77777777" w:rsidR="00346A88" w:rsidRPr="00346A88" w:rsidRDefault="00346A88" w:rsidP="00346A88">
            <w:pPr>
              <w:tabs>
                <w:tab w:val="left" w:pos="1411"/>
              </w:tabs>
              <w:ind w:firstLine="0"/>
              <w:jc w:val="left"/>
              <w:rPr>
                <w:sz w:val="18"/>
                <w:szCs w:val="18"/>
              </w:rPr>
            </w:pPr>
            <w:r w:rsidRPr="00346A88">
              <w:rPr>
                <w:sz w:val="18"/>
                <w:szCs w:val="18"/>
              </w:rPr>
              <w:t>Environmentálny fond</w:t>
            </w:r>
          </w:p>
        </w:tc>
        <w:tc>
          <w:tcPr>
            <w:tcW w:w="1822" w:type="dxa"/>
            <w:vAlign w:val="center"/>
          </w:tcPr>
          <w:p w14:paraId="33C9763F"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24F298FA" w14:textId="77777777" w:rsidTr="00346A88">
        <w:trPr>
          <w:trHeight w:val="97"/>
        </w:trPr>
        <w:tc>
          <w:tcPr>
            <w:tcW w:w="1626" w:type="dxa"/>
            <w:vAlign w:val="center"/>
          </w:tcPr>
          <w:p w14:paraId="2E6711D1" w14:textId="77777777" w:rsidR="00346A88" w:rsidRPr="00346A88" w:rsidRDefault="00346A88" w:rsidP="00346A88">
            <w:pPr>
              <w:ind w:firstLine="29"/>
              <w:jc w:val="left"/>
              <w:rPr>
                <w:sz w:val="18"/>
                <w:szCs w:val="18"/>
              </w:rPr>
            </w:pPr>
            <w:r w:rsidRPr="00346A88">
              <w:rPr>
                <w:sz w:val="18"/>
                <w:szCs w:val="18"/>
              </w:rPr>
              <w:t>2020</w:t>
            </w:r>
          </w:p>
        </w:tc>
        <w:tc>
          <w:tcPr>
            <w:tcW w:w="2662" w:type="dxa"/>
            <w:vAlign w:val="center"/>
          </w:tcPr>
          <w:p w14:paraId="432341B0"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FFFFF"/>
              </w:rPr>
              <w:t xml:space="preserve">Revitalizácia viacúčelového ihriska ZŠ E.F. </w:t>
            </w:r>
            <w:proofErr w:type="spellStart"/>
            <w:r w:rsidRPr="00346A88">
              <w:rPr>
                <w:rFonts w:cstheme="minorHAnsi"/>
                <w:color w:val="212529"/>
                <w:sz w:val="18"/>
                <w:szCs w:val="18"/>
                <w:shd w:val="clear" w:color="auto" w:fill="FFFFFF"/>
              </w:rPr>
              <w:t>Scherera</w:t>
            </w:r>
            <w:proofErr w:type="spellEnd"/>
          </w:p>
        </w:tc>
        <w:tc>
          <w:tcPr>
            <w:tcW w:w="2691" w:type="dxa"/>
            <w:vAlign w:val="center"/>
          </w:tcPr>
          <w:p w14:paraId="3A9BD0B5" w14:textId="77777777" w:rsidR="00346A88" w:rsidRPr="00346A88" w:rsidRDefault="00346A88" w:rsidP="00346A88">
            <w:pPr>
              <w:tabs>
                <w:tab w:val="left" w:pos="1411"/>
              </w:tabs>
              <w:ind w:firstLine="0"/>
              <w:jc w:val="left"/>
              <w:rPr>
                <w:sz w:val="18"/>
                <w:szCs w:val="18"/>
              </w:rPr>
            </w:pPr>
            <w:r w:rsidRPr="00346A88">
              <w:rPr>
                <w:sz w:val="18"/>
                <w:szCs w:val="18"/>
              </w:rPr>
              <w:t>COOP Jednota</w:t>
            </w:r>
          </w:p>
        </w:tc>
        <w:tc>
          <w:tcPr>
            <w:tcW w:w="1822" w:type="dxa"/>
            <w:vAlign w:val="center"/>
          </w:tcPr>
          <w:p w14:paraId="06A28C72"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428D5DD4" w14:textId="77777777" w:rsidTr="00346A88">
        <w:trPr>
          <w:trHeight w:val="97"/>
        </w:trPr>
        <w:tc>
          <w:tcPr>
            <w:tcW w:w="1626" w:type="dxa"/>
            <w:vAlign w:val="center"/>
          </w:tcPr>
          <w:p w14:paraId="09E38511" w14:textId="77777777" w:rsidR="00346A88" w:rsidRPr="00346A88" w:rsidRDefault="00346A88" w:rsidP="00346A88">
            <w:pPr>
              <w:ind w:firstLine="29"/>
              <w:jc w:val="left"/>
              <w:rPr>
                <w:sz w:val="18"/>
                <w:szCs w:val="18"/>
              </w:rPr>
            </w:pPr>
            <w:r w:rsidRPr="00346A88">
              <w:rPr>
                <w:sz w:val="18"/>
                <w:szCs w:val="18"/>
              </w:rPr>
              <w:t>2020</w:t>
            </w:r>
          </w:p>
        </w:tc>
        <w:tc>
          <w:tcPr>
            <w:tcW w:w="2662" w:type="dxa"/>
            <w:vAlign w:val="center"/>
          </w:tcPr>
          <w:p w14:paraId="78749345" w14:textId="77777777" w:rsidR="00346A88" w:rsidRPr="00346A88" w:rsidRDefault="00346A88" w:rsidP="00346A88">
            <w:pPr>
              <w:ind w:firstLine="0"/>
              <w:jc w:val="left"/>
              <w:rPr>
                <w:rFonts w:cstheme="minorHAnsi"/>
                <w:color w:val="212529"/>
                <w:sz w:val="18"/>
                <w:szCs w:val="18"/>
                <w:shd w:val="clear" w:color="auto" w:fill="FFFFFF"/>
              </w:rPr>
            </w:pPr>
            <w:r w:rsidRPr="00346A88">
              <w:rPr>
                <w:rFonts w:cstheme="minorHAnsi"/>
                <w:color w:val="212529"/>
                <w:sz w:val="18"/>
                <w:szCs w:val="18"/>
                <w:shd w:val="clear" w:color="auto" w:fill="FFFFFF"/>
              </w:rPr>
              <w:t>Komunálne vozidlo</w:t>
            </w:r>
          </w:p>
        </w:tc>
        <w:tc>
          <w:tcPr>
            <w:tcW w:w="2691" w:type="dxa"/>
            <w:vAlign w:val="center"/>
          </w:tcPr>
          <w:p w14:paraId="2B42C3D1" w14:textId="77777777" w:rsidR="00346A88" w:rsidRPr="00346A88" w:rsidRDefault="00346A88" w:rsidP="00346A88">
            <w:pPr>
              <w:tabs>
                <w:tab w:val="left" w:pos="1411"/>
              </w:tabs>
              <w:ind w:firstLine="0"/>
              <w:jc w:val="left"/>
              <w:rPr>
                <w:sz w:val="18"/>
                <w:szCs w:val="18"/>
              </w:rPr>
            </w:pPr>
            <w:r w:rsidRPr="00346A88">
              <w:rPr>
                <w:sz w:val="18"/>
                <w:szCs w:val="18"/>
              </w:rPr>
              <w:t>Environmentálny fond</w:t>
            </w:r>
          </w:p>
        </w:tc>
        <w:tc>
          <w:tcPr>
            <w:tcW w:w="1822" w:type="dxa"/>
            <w:vAlign w:val="center"/>
          </w:tcPr>
          <w:p w14:paraId="3B5EE53E"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5C3DD087" w14:textId="77777777" w:rsidTr="00346A88">
        <w:trPr>
          <w:trHeight w:val="97"/>
        </w:trPr>
        <w:tc>
          <w:tcPr>
            <w:tcW w:w="1626" w:type="dxa"/>
            <w:vAlign w:val="center"/>
          </w:tcPr>
          <w:p w14:paraId="445573D8" w14:textId="77777777" w:rsidR="00346A88" w:rsidRPr="00346A88" w:rsidRDefault="00346A88" w:rsidP="00346A88">
            <w:pPr>
              <w:ind w:firstLine="29"/>
              <w:jc w:val="left"/>
              <w:rPr>
                <w:sz w:val="18"/>
                <w:szCs w:val="18"/>
              </w:rPr>
            </w:pPr>
            <w:r w:rsidRPr="00346A88">
              <w:rPr>
                <w:sz w:val="18"/>
                <w:szCs w:val="18"/>
              </w:rPr>
              <w:t>2020</w:t>
            </w:r>
          </w:p>
        </w:tc>
        <w:tc>
          <w:tcPr>
            <w:tcW w:w="2662" w:type="dxa"/>
            <w:vAlign w:val="center"/>
          </w:tcPr>
          <w:p w14:paraId="1D49F98A"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FFFFF"/>
              </w:rPr>
              <w:t xml:space="preserve">Ochrana a starostlivosť o 2 ks chránených stromov </w:t>
            </w:r>
            <w:proofErr w:type="spellStart"/>
            <w:r w:rsidRPr="00346A88">
              <w:rPr>
                <w:rFonts w:cstheme="minorHAnsi"/>
                <w:color w:val="212529"/>
                <w:sz w:val="18"/>
                <w:szCs w:val="18"/>
                <w:shd w:val="clear" w:color="auto" w:fill="FFFFFF"/>
              </w:rPr>
              <w:t>Populus</w:t>
            </w:r>
            <w:proofErr w:type="spellEnd"/>
            <w:r w:rsidRPr="00346A88">
              <w:rPr>
                <w:rFonts w:cstheme="minorHAnsi"/>
                <w:color w:val="212529"/>
                <w:sz w:val="18"/>
                <w:szCs w:val="18"/>
                <w:shd w:val="clear" w:color="auto" w:fill="FFFFFF"/>
              </w:rPr>
              <w:t xml:space="preserve"> </w:t>
            </w:r>
            <w:proofErr w:type="spellStart"/>
            <w:r w:rsidRPr="00346A88">
              <w:rPr>
                <w:rFonts w:cstheme="minorHAnsi"/>
                <w:color w:val="212529"/>
                <w:sz w:val="18"/>
                <w:szCs w:val="18"/>
                <w:shd w:val="clear" w:color="auto" w:fill="FFFFFF"/>
              </w:rPr>
              <w:t>Nigra</w:t>
            </w:r>
            <w:proofErr w:type="spellEnd"/>
            <w:r w:rsidRPr="00346A88">
              <w:rPr>
                <w:rFonts w:cstheme="minorHAnsi"/>
                <w:color w:val="212529"/>
                <w:sz w:val="18"/>
                <w:szCs w:val="18"/>
                <w:shd w:val="clear" w:color="auto" w:fill="FFFFFF"/>
              </w:rPr>
              <w:t xml:space="preserve"> v meste Piešťany</w:t>
            </w:r>
          </w:p>
        </w:tc>
        <w:tc>
          <w:tcPr>
            <w:tcW w:w="2691" w:type="dxa"/>
            <w:vAlign w:val="center"/>
          </w:tcPr>
          <w:p w14:paraId="39F6F554" w14:textId="77777777" w:rsidR="00346A88" w:rsidRPr="00346A88" w:rsidRDefault="00346A88" w:rsidP="00346A88">
            <w:pPr>
              <w:tabs>
                <w:tab w:val="left" w:pos="1411"/>
              </w:tabs>
              <w:ind w:firstLine="0"/>
              <w:jc w:val="left"/>
              <w:rPr>
                <w:sz w:val="18"/>
                <w:szCs w:val="18"/>
              </w:rPr>
            </w:pPr>
            <w:r w:rsidRPr="00346A88">
              <w:rPr>
                <w:sz w:val="18"/>
                <w:szCs w:val="18"/>
              </w:rPr>
              <w:t>Štátna ochrana prírody</w:t>
            </w:r>
          </w:p>
        </w:tc>
        <w:tc>
          <w:tcPr>
            <w:tcW w:w="1822" w:type="dxa"/>
            <w:vAlign w:val="center"/>
          </w:tcPr>
          <w:p w14:paraId="522E7B52"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2C5F65A5" w14:textId="77777777" w:rsidTr="00346A88">
        <w:trPr>
          <w:trHeight w:val="97"/>
        </w:trPr>
        <w:tc>
          <w:tcPr>
            <w:tcW w:w="1626" w:type="dxa"/>
            <w:vAlign w:val="center"/>
          </w:tcPr>
          <w:p w14:paraId="4A75BFC8" w14:textId="77777777" w:rsidR="00346A88" w:rsidRPr="00346A88" w:rsidRDefault="00346A88" w:rsidP="00346A88">
            <w:pPr>
              <w:ind w:firstLine="29"/>
              <w:jc w:val="left"/>
              <w:rPr>
                <w:sz w:val="18"/>
                <w:szCs w:val="18"/>
              </w:rPr>
            </w:pPr>
            <w:r w:rsidRPr="00346A88">
              <w:rPr>
                <w:sz w:val="18"/>
                <w:szCs w:val="18"/>
              </w:rPr>
              <w:t>2021</w:t>
            </w:r>
          </w:p>
        </w:tc>
        <w:tc>
          <w:tcPr>
            <w:tcW w:w="2662" w:type="dxa"/>
            <w:vAlign w:val="center"/>
          </w:tcPr>
          <w:p w14:paraId="224B3559" w14:textId="77777777"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Podpora opatrovateľskej služby II v meste Piešťany</w:t>
            </w:r>
          </w:p>
          <w:p w14:paraId="3A4A5B11" w14:textId="77777777" w:rsidR="00346A88" w:rsidRPr="00346A88" w:rsidRDefault="00346A88" w:rsidP="00346A88">
            <w:pPr>
              <w:ind w:firstLine="0"/>
              <w:jc w:val="left"/>
              <w:rPr>
                <w:rFonts w:cstheme="minorHAnsi"/>
                <w:color w:val="000000"/>
                <w:sz w:val="18"/>
                <w:szCs w:val="18"/>
              </w:rPr>
            </w:pPr>
          </w:p>
        </w:tc>
        <w:tc>
          <w:tcPr>
            <w:tcW w:w="2691" w:type="dxa"/>
            <w:vAlign w:val="center"/>
          </w:tcPr>
          <w:p w14:paraId="51947CCE" w14:textId="77777777" w:rsidR="00346A88" w:rsidRPr="00346A88" w:rsidRDefault="00346A88" w:rsidP="00346A88">
            <w:pPr>
              <w:tabs>
                <w:tab w:val="left" w:pos="1411"/>
              </w:tabs>
              <w:ind w:firstLine="0"/>
              <w:jc w:val="left"/>
              <w:rPr>
                <w:sz w:val="18"/>
                <w:szCs w:val="18"/>
              </w:rPr>
            </w:pPr>
            <w:r w:rsidRPr="00346A88">
              <w:rPr>
                <w:sz w:val="18"/>
                <w:szCs w:val="18"/>
              </w:rPr>
              <w:t>MPSVR</w:t>
            </w:r>
          </w:p>
        </w:tc>
        <w:tc>
          <w:tcPr>
            <w:tcW w:w="1822" w:type="dxa"/>
            <w:vAlign w:val="center"/>
          </w:tcPr>
          <w:p w14:paraId="4884DEAD"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F9842BC" w14:textId="77777777" w:rsidTr="00346A88">
        <w:trPr>
          <w:trHeight w:val="97"/>
        </w:trPr>
        <w:tc>
          <w:tcPr>
            <w:tcW w:w="1626" w:type="dxa"/>
            <w:vAlign w:val="center"/>
          </w:tcPr>
          <w:p w14:paraId="62CB39C4" w14:textId="77777777" w:rsidR="00346A88" w:rsidRPr="00346A88" w:rsidRDefault="00346A88" w:rsidP="00346A88">
            <w:pPr>
              <w:ind w:firstLine="29"/>
              <w:jc w:val="left"/>
              <w:rPr>
                <w:sz w:val="18"/>
                <w:szCs w:val="18"/>
              </w:rPr>
            </w:pPr>
            <w:r w:rsidRPr="00346A88">
              <w:rPr>
                <w:sz w:val="18"/>
                <w:szCs w:val="18"/>
              </w:rPr>
              <w:t>2021</w:t>
            </w:r>
          </w:p>
        </w:tc>
        <w:tc>
          <w:tcPr>
            <w:tcW w:w="2662" w:type="dxa"/>
            <w:vAlign w:val="center"/>
          </w:tcPr>
          <w:p w14:paraId="2973F157"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 xml:space="preserve">Reštaurovanie NKP bronzová socha </w:t>
            </w:r>
            <w:proofErr w:type="spellStart"/>
            <w:r w:rsidRPr="00346A88">
              <w:rPr>
                <w:rFonts w:cstheme="minorHAnsi"/>
                <w:color w:val="212529"/>
                <w:sz w:val="18"/>
                <w:szCs w:val="18"/>
                <w:shd w:val="clear" w:color="auto" w:fill="F7F7F7"/>
              </w:rPr>
              <w:t>barlolámač</w:t>
            </w:r>
            <w:proofErr w:type="spellEnd"/>
          </w:p>
        </w:tc>
        <w:tc>
          <w:tcPr>
            <w:tcW w:w="2691" w:type="dxa"/>
            <w:vAlign w:val="center"/>
          </w:tcPr>
          <w:p w14:paraId="5FFE67FA" w14:textId="77777777" w:rsidR="00346A88" w:rsidRPr="00346A88" w:rsidRDefault="00346A88" w:rsidP="00346A88">
            <w:pPr>
              <w:tabs>
                <w:tab w:val="left" w:pos="1411"/>
              </w:tabs>
              <w:ind w:firstLine="0"/>
              <w:jc w:val="left"/>
              <w:rPr>
                <w:sz w:val="18"/>
                <w:szCs w:val="18"/>
              </w:rPr>
            </w:pPr>
            <w:r w:rsidRPr="00346A88">
              <w:rPr>
                <w:sz w:val="18"/>
                <w:szCs w:val="18"/>
              </w:rPr>
              <w:t>MK SR</w:t>
            </w:r>
          </w:p>
        </w:tc>
        <w:tc>
          <w:tcPr>
            <w:tcW w:w="1822" w:type="dxa"/>
            <w:vAlign w:val="center"/>
          </w:tcPr>
          <w:p w14:paraId="3DE7C5B3"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1AE390A7" w14:textId="77777777" w:rsidTr="00346A88">
        <w:trPr>
          <w:trHeight w:val="97"/>
        </w:trPr>
        <w:tc>
          <w:tcPr>
            <w:tcW w:w="1626" w:type="dxa"/>
            <w:vAlign w:val="center"/>
          </w:tcPr>
          <w:p w14:paraId="0F4516EB" w14:textId="77777777" w:rsidR="00346A88" w:rsidRPr="00346A88" w:rsidRDefault="00346A88" w:rsidP="00346A88">
            <w:pPr>
              <w:ind w:firstLine="29"/>
              <w:jc w:val="left"/>
              <w:rPr>
                <w:sz w:val="18"/>
                <w:szCs w:val="18"/>
              </w:rPr>
            </w:pPr>
            <w:r w:rsidRPr="00346A88">
              <w:rPr>
                <w:sz w:val="18"/>
                <w:szCs w:val="18"/>
              </w:rPr>
              <w:t>2021</w:t>
            </w:r>
          </w:p>
        </w:tc>
        <w:tc>
          <w:tcPr>
            <w:tcW w:w="2662" w:type="dxa"/>
            <w:vAlign w:val="center"/>
          </w:tcPr>
          <w:p w14:paraId="688CE925"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FFFFF"/>
              </w:rPr>
              <w:t>Obnova športového areálu v Piešťanoch</w:t>
            </w:r>
          </w:p>
        </w:tc>
        <w:tc>
          <w:tcPr>
            <w:tcW w:w="2691" w:type="dxa"/>
            <w:vAlign w:val="center"/>
          </w:tcPr>
          <w:p w14:paraId="00D91DFE" w14:textId="77777777" w:rsidR="00346A88" w:rsidRPr="00346A88" w:rsidRDefault="00346A88" w:rsidP="00346A88">
            <w:pPr>
              <w:tabs>
                <w:tab w:val="left" w:pos="1411"/>
              </w:tabs>
              <w:ind w:firstLine="0"/>
              <w:jc w:val="left"/>
              <w:rPr>
                <w:sz w:val="18"/>
                <w:szCs w:val="18"/>
              </w:rPr>
            </w:pPr>
            <w:r w:rsidRPr="00346A88">
              <w:rPr>
                <w:sz w:val="18"/>
                <w:szCs w:val="18"/>
              </w:rPr>
              <w:t>Fond na podporu športu</w:t>
            </w:r>
          </w:p>
        </w:tc>
        <w:tc>
          <w:tcPr>
            <w:tcW w:w="1822" w:type="dxa"/>
            <w:vAlign w:val="center"/>
          </w:tcPr>
          <w:p w14:paraId="24603BD1"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28760732" w14:textId="77777777" w:rsidTr="00346A88">
        <w:trPr>
          <w:trHeight w:val="97"/>
        </w:trPr>
        <w:tc>
          <w:tcPr>
            <w:tcW w:w="1626" w:type="dxa"/>
            <w:vAlign w:val="center"/>
          </w:tcPr>
          <w:p w14:paraId="27311FD6" w14:textId="77777777" w:rsidR="00346A88" w:rsidRPr="00346A88" w:rsidRDefault="00346A88" w:rsidP="00346A88">
            <w:pPr>
              <w:ind w:firstLine="29"/>
              <w:jc w:val="left"/>
              <w:rPr>
                <w:sz w:val="18"/>
                <w:szCs w:val="18"/>
              </w:rPr>
            </w:pPr>
            <w:r w:rsidRPr="00346A88">
              <w:rPr>
                <w:sz w:val="18"/>
                <w:szCs w:val="18"/>
              </w:rPr>
              <w:t>2021</w:t>
            </w:r>
          </w:p>
        </w:tc>
        <w:tc>
          <w:tcPr>
            <w:tcW w:w="2662" w:type="dxa"/>
            <w:vAlign w:val="center"/>
          </w:tcPr>
          <w:p w14:paraId="229F29AD"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Oprava pamätníka holokaustu na Bratislavskej ulici</w:t>
            </w:r>
          </w:p>
        </w:tc>
        <w:tc>
          <w:tcPr>
            <w:tcW w:w="2691" w:type="dxa"/>
            <w:vAlign w:val="center"/>
          </w:tcPr>
          <w:p w14:paraId="4F0E9445" w14:textId="77777777" w:rsidR="00346A88" w:rsidRPr="00346A88" w:rsidRDefault="00346A88" w:rsidP="00346A88">
            <w:pPr>
              <w:tabs>
                <w:tab w:val="left" w:pos="1411"/>
              </w:tabs>
              <w:ind w:firstLine="0"/>
              <w:jc w:val="left"/>
              <w:rPr>
                <w:sz w:val="18"/>
                <w:szCs w:val="18"/>
              </w:rPr>
            </w:pPr>
            <w:r w:rsidRPr="00346A88">
              <w:rPr>
                <w:sz w:val="18"/>
                <w:szCs w:val="18"/>
              </w:rPr>
              <w:t>Úrad vlády SR</w:t>
            </w:r>
          </w:p>
        </w:tc>
        <w:tc>
          <w:tcPr>
            <w:tcW w:w="1822" w:type="dxa"/>
            <w:vAlign w:val="center"/>
          </w:tcPr>
          <w:p w14:paraId="7D5B0905"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C605A38" w14:textId="77777777" w:rsidTr="00346A88">
        <w:trPr>
          <w:trHeight w:val="97"/>
        </w:trPr>
        <w:tc>
          <w:tcPr>
            <w:tcW w:w="1626" w:type="dxa"/>
            <w:vAlign w:val="center"/>
          </w:tcPr>
          <w:p w14:paraId="52FEBEBD"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132B5295" w14:textId="6ECE0113"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 xml:space="preserve">Budovanie technického vybavenia odborných učební v Základnej škole </w:t>
            </w:r>
            <w:proofErr w:type="spellStart"/>
            <w:r w:rsidRPr="00346A88">
              <w:rPr>
                <w:rFonts w:cstheme="minorHAnsi"/>
                <w:color w:val="000000"/>
                <w:sz w:val="18"/>
                <w:szCs w:val="18"/>
              </w:rPr>
              <w:t>Holubyho</w:t>
            </w:r>
            <w:proofErr w:type="spellEnd"/>
            <w:r w:rsidRPr="00346A88">
              <w:rPr>
                <w:rFonts w:cstheme="minorHAnsi"/>
                <w:color w:val="000000"/>
                <w:sz w:val="18"/>
                <w:szCs w:val="18"/>
              </w:rPr>
              <w:t xml:space="preserve"> v meste Piešťany</w:t>
            </w:r>
          </w:p>
        </w:tc>
        <w:tc>
          <w:tcPr>
            <w:tcW w:w="2691" w:type="dxa"/>
            <w:vAlign w:val="center"/>
          </w:tcPr>
          <w:p w14:paraId="000BD07C"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6049DAEB"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1852F6E" w14:textId="77777777" w:rsidTr="00346A88">
        <w:trPr>
          <w:trHeight w:val="97"/>
        </w:trPr>
        <w:tc>
          <w:tcPr>
            <w:tcW w:w="1626" w:type="dxa"/>
            <w:vAlign w:val="center"/>
          </w:tcPr>
          <w:p w14:paraId="6771C639"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12CE552C"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FFFFF"/>
              </w:rPr>
              <w:t xml:space="preserve">Stavebné úpravy podnože </w:t>
            </w:r>
            <w:proofErr w:type="spellStart"/>
            <w:r w:rsidRPr="00346A88">
              <w:rPr>
                <w:rFonts w:cstheme="minorHAnsi"/>
                <w:color w:val="212529"/>
                <w:sz w:val="18"/>
                <w:szCs w:val="18"/>
                <w:shd w:val="clear" w:color="auto" w:fill="FFFFFF"/>
              </w:rPr>
              <w:t>barlolámača</w:t>
            </w:r>
            <w:proofErr w:type="spellEnd"/>
            <w:r w:rsidRPr="00346A88">
              <w:rPr>
                <w:rFonts w:cstheme="minorHAnsi"/>
                <w:color w:val="212529"/>
                <w:sz w:val="18"/>
                <w:szCs w:val="18"/>
                <w:shd w:val="clear" w:color="auto" w:fill="FFFFFF"/>
              </w:rPr>
              <w:t xml:space="preserve"> a technológia fontánky</w:t>
            </w:r>
          </w:p>
        </w:tc>
        <w:tc>
          <w:tcPr>
            <w:tcW w:w="2691" w:type="dxa"/>
            <w:vAlign w:val="center"/>
          </w:tcPr>
          <w:p w14:paraId="10A63202" w14:textId="77777777" w:rsidR="00346A88" w:rsidRPr="00346A88" w:rsidRDefault="00346A88" w:rsidP="00346A88">
            <w:pPr>
              <w:tabs>
                <w:tab w:val="left" w:pos="1411"/>
              </w:tabs>
              <w:ind w:firstLine="0"/>
              <w:jc w:val="left"/>
              <w:rPr>
                <w:sz w:val="18"/>
                <w:szCs w:val="18"/>
              </w:rPr>
            </w:pPr>
            <w:r w:rsidRPr="00346A88">
              <w:rPr>
                <w:sz w:val="18"/>
                <w:szCs w:val="18"/>
              </w:rPr>
              <w:t>MK SR</w:t>
            </w:r>
          </w:p>
        </w:tc>
        <w:tc>
          <w:tcPr>
            <w:tcW w:w="1822" w:type="dxa"/>
            <w:vAlign w:val="center"/>
          </w:tcPr>
          <w:p w14:paraId="52D932F8"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596AD9E0" w14:textId="77777777" w:rsidTr="00346A88">
        <w:trPr>
          <w:trHeight w:val="97"/>
        </w:trPr>
        <w:tc>
          <w:tcPr>
            <w:tcW w:w="1626" w:type="dxa"/>
            <w:vAlign w:val="center"/>
          </w:tcPr>
          <w:p w14:paraId="1D7978E9"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5820567D" w14:textId="77777777" w:rsidR="00346A88" w:rsidRPr="00346A88" w:rsidRDefault="00346A88" w:rsidP="00346A88">
            <w:pPr>
              <w:ind w:firstLine="0"/>
              <w:jc w:val="left"/>
              <w:rPr>
                <w:rFonts w:cstheme="minorHAnsi"/>
                <w:color w:val="000000"/>
                <w:sz w:val="18"/>
                <w:szCs w:val="18"/>
              </w:rPr>
            </w:pPr>
            <w:bookmarkStart w:id="11" w:name="_Hlk193956756"/>
            <w:proofErr w:type="spellStart"/>
            <w:r w:rsidRPr="00346A88">
              <w:rPr>
                <w:rFonts w:cstheme="minorHAnsi"/>
                <w:color w:val="212529"/>
                <w:sz w:val="18"/>
                <w:szCs w:val="18"/>
                <w:shd w:val="clear" w:color="auto" w:fill="FFFFFF"/>
              </w:rPr>
              <w:t>Cyklostojany</w:t>
            </w:r>
            <w:proofErr w:type="spellEnd"/>
            <w:r w:rsidRPr="00346A88">
              <w:rPr>
                <w:rFonts w:cstheme="minorHAnsi"/>
                <w:color w:val="212529"/>
                <w:sz w:val="18"/>
                <w:szCs w:val="18"/>
                <w:shd w:val="clear" w:color="auto" w:fill="FFFFFF"/>
              </w:rPr>
              <w:t xml:space="preserve"> na ZŠ</w:t>
            </w:r>
            <w:bookmarkEnd w:id="11"/>
          </w:p>
        </w:tc>
        <w:tc>
          <w:tcPr>
            <w:tcW w:w="2691" w:type="dxa"/>
            <w:vAlign w:val="center"/>
          </w:tcPr>
          <w:p w14:paraId="6BA2DD10" w14:textId="77777777" w:rsidR="00346A88" w:rsidRPr="00346A88" w:rsidRDefault="00346A88" w:rsidP="00346A88">
            <w:pPr>
              <w:tabs>
                <w:tab w:val="left" w:pos="1411"/>
              </w:tabs>
              <w:ind w:firstLine="0"/>
              <w:jc w:val="left"/>
              <w:rPr>
                <w:sz w:val="18"/>
                <w:szCs w:val="18"/>
              </w:rPr>
            </w:pPr>
            <w:r w:rsidRPr="00346A88">
              <w:rPr>
                <w:sz w:val="18"/>
                <w:szCs w:val="18"/>
              </w:rPr>
              <w:t>MD SR</w:t>
            </w:r>
          </w:p>
        </w:tc>
        <w:tc>
          <w:tcPr>
            <w:tcW w:w="1822" w:type="dxa"/>
            <w:vAlign w:val="center"/>
          </w:tcPr>
          <w:p w14:paraId="62079EFA"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28E0074A" w14:textId="77777777" w:rsidTr="00346A88">
        <w:trPr>
          <w:trHeight w:val="97"/>
        </w:trPr>
        <w:tc>
          <w:tcPr>
            <w:tcW w:w="1626" w:type="dxa"/>
            <w:vAlign w:val="center"/>
          </w:tcPr>
          <w:p w14:paraId="73354648"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7B5D1446" w14:textId="700C373A"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Riešenie migračných výziev v meste Piešťany</w:t>
            </w:r>
          </w:p>
        </w:tc>
        <w:tc>
          <w:tcPr>
            <w:tcW w:w="2691" w:type="dxa"/>
            <w:vAlign w:val="center"/>
          </w:tcPr>
          <w:p w14:paraId="3CDFB4F8"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6D2E6B87"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030E6736" w14:textId="77777777" w:rsidTr="00346A88">
        <w:trPr>
          <w:trHeight w:val="97"/>
        </w:trPr>
        <w:tc>
          <w:tcPr>
            <w:tcW w:w="1626" w:type="dxa"/>
            <w:vAlign w:val="center"/>
          </w:tcPr>
          <w:p w14:paraId="3584756E"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671D874F" w14:textId="1FAF99B1"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Sadové úpravy Prednádražie v Piešťanoch</w:t>
            </w:r>
          </w:p>
        </w:tc>
        <w:tc>
          <w:tcPr>
            <w:tcW w:w="2691" w:type="dxa"/>
            <w:vAlign w:val="center"/>
          </w:tcPr>
          <w:p w14:paraId="72DCDD2E"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1E1E14BD"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040AF89" w14:textId="77777777" w:rsidTr="00346A88">
        <w:trPr>
          <w:trHeight w:val="97"/>
        </w:trPr>
        <w:tc>
          <w:tcPr>
            <w:tcW w:w="1626" w:type="dxa"/>
            <w:vAlign w:val="center"/>
          </w:tcPr>
          <w:p w14:paraId="5A9A4035"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6A9E16EF"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Športový areál v Piešťanoch</w:t>
            </w:r>
          </w:p>
        </w:tc>
        <w:tc>
          <w:tcPr>
            <w:tcW w:w="2691" w:type="dxa"/>
            <w:vAlign w:val="center"/>
          </w:tcPr>
          <w:p w14:paraId="4DE2ABF6" w14:textId="77777777" w:rsidR="00346A88" w:rsidRPr="00346A88" w:rsidRDefault="00346A88" w:rsidP="00346A88">
            <w:pPr>
              <w:tabs>
                <w:tab w:val="left" w:pos="1411"/>
              </w:tabs>
              <w:ind w:firstLine="0"/>
              <w:jc w:val="left"/>
              <w:rPr>
                <w:sz w:val="18"/>
                <w:szCs w:val="18"/>
              </w:rPr>
            </w:pPr>
            <w:r w:rsidRPr="00346A88">
              <w:rPr>
                <w:sz w:val="18"/>
                <w:szCs w:val="18"/>
              </w:rPr>
              <w:t>Fond na podporu športu</w:t>
            </w:r>
          </w:p>
        </w:tc>
        <w:tc>
          <w:tcPr>
            <w:tcW w:w="1822" w:type="dxa"/>
            <w:vAlign w:val="center"/>
          </w:tcPr>
          <w:p w14:paraId="0BEBCDBE"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144416A6" w14:textId="77777777" w:rsidTr="00346A88">
        <w:trPr>
          <w:trHeight w:val="97"/>
        </w:trPr>
        <w:tc>
          <w:tcPr>
            <w:tcW w:w="1626" w:type="dxa"/>
            <w:vAlign w:val="center"/>
          </w:tcPr>
          <w:p w14:paraId="7C9B1FD7"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2B2E7259" w14:textId="2EA7EB40"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Budovanie technického vybavenia odborných učební v Základnej škole Mojmírova v meste Piešťany</w:t>
            </w:r>
          </w:p>
        </w:tc>
        <w:tc>
          <w:tcPr>
            <w:tcW w:w="2691" w:type="dxa"/>
            <w:vAlign w:val="center"/>
          </w:tcPr>
          <w:p w14:paraId="2FE58784"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138C9BDD"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421A352A" w14:textId="77777777" w:rsidTr="00346A88">
        <w:trPr>
          <w:trHeight w:val="97"/>
        </w:trPr>
        <w:tc>
          <w:tcPr>
            <w:tcW w:w="1626" w:type="dxa"/>
            <w:vAlign w:val="center"/>
          </w:tcPr>
          <w:p w14:paraId="13259BF9" w14:textId="77777777" w:rsidR="00346A88" w:rsidRPr="00346A88" w:rsidRDefault="00346A88" w:rsidP="00346A88">
            <w:pPr>
              <w:ind w:firstLine="29"/>
              <w:jc w:val="left"/>
              <w:rPr>
                <w:sz w:val="18"/>
                <w:szCs w:val="18"/>
              </w:rPr>
            </w:pPr>
            <w:r w:rsidRPr="00346A88">
              <w:rPr>
                <w:sz w:val="18"/>
                <w:szCs w:val="18"/>
              </w:rPr>
              <w:t>2022</w:t>
            </w:r>
          </w:p>
        </w:tc>
        <w:tc>
          <w:tcPr>
            <w:tcW w:w="2662" w:type="dxa"/>
            <w:vAlign w:val="center"/>
          </w:tcPr>
          <w:p w14:paraId="24DD65BE" w14:textId="77777777"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Rekonštrukcia Lipovej ulice</w:t>
            </w:r>
          </w:p>
        </w:tc>
        <w:tc>
          <w:tcPr>
            <w:tcW w:w="2691" w:type="dxa"/>
            <w:vAlign w:val="center"/>
          </w:tcPr>
          <w:p w14:paraId="5C94EC09" w14:textId="77777777" w:rsidR="00346A88" w:rsidRPr="00346A88" w:rsidRDefault="00346A88" w:rsidP="00346A88">
            <w:pPr>
              <w:tabs>
                <w:tab w:val="left" w:pos="1411"/>
              </w:tabs>
              <w:ind w:firstLine="0"/>
              <w:jc w:val="left"/>
              <w:rPr>
                <w:sz w:val="18"/>
                <w:szCs w:val="18"/>
              </w:rPr>
            </w:pPr>
            <w:r w:rsidRPr="00346A88">
              <w:rPr>
                <w:sz w:val="18"/>
                <w:szCs w:val="18"/>
              </w:rPr>
              <w:t>Mesto Piešťany</w:t>
            </w:r>
          </w:p>
        </w:tc>
        <w:tc>
          <w:tcPr>
            <w:tcW w:w="1822" w:type="dxa"/>
            <w:vAlign w:val="center"/>
          </w:tcPr>
          <w:p w14:paraId="582FF015"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07D45C4A" w14:textId="77777777" w:rsidTr="00346A88">
        <w:trPr>
          <w:trHeight w:val="97"/>
        </w:trPr>
        <w:tc>
          <w:tcPr>
            <w:tcW w:w="1626" w:type="dxa"/>
            <w:vAlign w:val="center"/>
          </w:tcPr>
          <w:p w14:paraId="02765671" w14:textId="77777777" w:rsidR="00346A88" w:rsidRPr="00346A88" w:rsidRDefault="00346A88" w:rsidP="00346A88">
            <w:pPr>
              <w:ind w:firstLine="29"/>
              <w:jc w:val="left"/>
              <w:rPr>
                <w:sz w:val="18"/>
                <w:szCs w:val="18"/>
              </w:rPr>
            </w:pPr>
            <w:r w:rsidRPr="00346A88">
              <w:rPr>
                <w:sz w:val="18"/>
                <w:szCs w:val="18"/>
              </w:rPr>
              <w:t>2023</w:t>
            </w:r>
          </w:p>
        </w:tc>
        <w:tc>
          <w:tcPr>
            <w:tcW w:w="2662" w:type="dxa"/>
            <w:vAlign w:val="center"/>
          </w:tcPr>
          <w:p w14:paraId="10DED9C9"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FFFFF"/>
              </w:rPr>
              <w:t>Rekonštrukcia technológie chladenia ľadovej plochy na Zimnom štadióne v Piešťanoch</w:t>
            </w:r>
          </w:p>
        </w:tc>
        <w:tc>
          <w:tcPr>
            <w:tcW w:w="2691" w:type="dxa"/>
            <w:vAlign w:val="center"/>
          </w:tcPr>
          <w:p w14:paraId="5055B85B" w14:textId="77777777" w:rsidR="00346A88" w:rsidRPr="00346A88" w:rsidRDefault="00346A88" w:rsidP="00346A88">
            <w:pPr>
              <w:tabs>
                <w:tab w:val="left" w:pos="1411"/>
              </w:tabs>
              <w:ind w:firstLine="0"/>
              <w:jc w:val="left"/>
              <w:rPr>
                <w:sz w:val="18"/>
                <w:szCs w:val="18"/>
              </w:rPr>
            </w:pPr>
            <w:r w:rsidRPr="00346A88">
              <w:rPr>
                <w:sz w:val="18"/>
                <w:szCs w:val="18"/>
              </w:rPr>
              <w:t>Fond na podporu športu</w:t>
            </w:r>
          </w:p>
        </w:tc>
        <w:tc>
          <w:tcPr>
            <w:tcW w:w="1822" w:type="dxa"/>
            <w:vAlign w:val="center"/>
          </w:tcPr>
          <w:p w14:paraId="038E5EB8"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716F0D4" w14:textId="77777777" w:rsidTr="00346A88">
        <w:trPr>
          <w:trHeight w:val="97"/>
        </w:trPr>
        <w:tc>
          <w:tcPr>
            <w:tcW w:w="1626" w:type="dxa"/>
            <w:vAlign w:val="center"/>
          </w:tcPr>
          <w:p w14:paraId="78E53322" w14:textId="77777777" w:rsidR="00346A88" w:rsidRPr="00346A88" w:rsidRDefault="00346A88" w:rsidP="00346A88">
            <w:pPr>
              <w:ind w:firstLine="29"/>
              <w:jc w:val="left"/>
              <w:rPr>
                <w:sz w:val="18"/>
                <w:szCs w:val="18"/>
              </w:rPr>
            </w:pPr>
            <w:r w:rsidRPr="00346A88">
              <w:rPr>
                <w:sz w:val="18"/>
                <w:szCs w:val="18"/>
              </w:rPr>
              <w:t>2023</w:t>
            </w:r>
          </w:p>
        </w:tc>
        <w:tc>
          <w:tcPr>
            <w:tcW w:w="2662" w:type="dxa"/>
            <w:shd w:val="clear" w:color="auto" w:fill="auto"/>
            <w:vAlign w:val="center"/>
          </w:tcPr>
          <w:p w14:paraId="0BE79EA9"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DNI PIEŠŤAN (OSLAVA 910. VÝROČIA 1. PÍSOMNEJ ZMIENKY O PIEŠŤANOCH)</w:t>
            </w:r>
          </w:p>
        </w:tc>
        <w:tc>
          <w:tcPr>
            <w:tcW w:w="2691" w:type="dxa"/>
            <w:vAlign w:val="center"/>
          </w:tcPr>
          <w:p w14:paraId="4FBE5DE2" w14:textId="77777777" w:rsidR="00346A88" w:rsidRPr="00346A88" w:rsidRDefault="00346A88" w:rsidP="00346A88">
            <w:pPr>
              <w:tabs>
                <w:tab w:val="left" w:pos="1411"/>
              </w:tabs>
              <w:ind w:firstLine="0"/>
              <w:jc w:val="left"/>
              <w:rPr>
                <w:sz w:val="18"/>
                <w:szCs w:val="18"/>
              </w:rPr>
            </w:pPr>
            <w:r w:rsidRPr="00346A88">
              <w:rPr>
                <w:sz w:val="18"/>
                <w:szCs w:val="18"/>
              </w:rPr>
              <w:t>OOCR Rezort Piešťany</w:t>
            </w:r>
          </w:p>
        </w:tc>
        <w:tc>
          <w:tcPr>
            <w:tcW w:w="1822" w:type="dxa"/>
            <w:vAlign w:val="center"/>
          </w:tcPr>
          <w:p w14:paraId="5524928C"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129CDD1C" w14:textId="77777777" w:rsidTr="00346A88">
        <w:trPr>
          <w:trHeight w:val="285"/>
        </w:trPr>
        <w:tc>
          <w:tcPr>
            <w:tcW w:w="1626" w:type="dxa"/>
            <w:vAlign w:val="center"/>
          </w:tcPr>
          <w:p w14:paraId="4621EB67" w14:textId="77777777" w:rsidR="00346A88" w:rsidRPr="00346A88" w:rsidRDefault="00346A88" w:rsidP="00346A88">
            <w:pPr>
              <w:ind w:firstLine="29"/>
              <w:jc w:val="left"/>
              <w:rPr>
                <w:sz w:val="18"/>
                <w:szCs w:val="18"/>
              </w:rPr>
            </w:pPr>
            <w:r w:rsidRPr="00346A88">
              <w:rPr>
                <w:sz w:val="18"/>
                <w:szCs w:val="18"/>
              </w:rPr>
              <w:t>2023</w:t>
            </w:r>
          </w:p>
        </w:tc>
        <w:tc>
          <w:tcPr>
            <w:tcW w:w="2662" w:type="dxa"/>
            <w:vAlign w:val="center"/>
          </w:tcPr>
          <w:p w14:paraId="17483E2B" w14:textId="589268FD"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Rekonštrukcia vnútrobloku Teplická ulica</w:t>
            </w:r>
          </w:p>
        </w:tc>
        <w:tc>
          <w:tcPr>
            <w:tcW w:w="2691" w:type="dxa"/>
            <w:vAlign w:val="center"/>
          </w:tcPr>
          <w:p w14:paraId="4985BB22"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2A68D414"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53D18FE2" w14:textId="77777777" w:rsidTr="00346A88">
        <w:trPr>
          <w:trHeight w:val="97"/>
        </w:trPr>
        <w:tc>
          <w:tcPr>
            <w:tcW w:w="1626" w:type="dxa"/>
            <w:vAlign w:val="center"/>
          </w:tcPr>
          <w:p w14:paraId="26DB267B" w14:textId="77777777" w:rsidR="00346A88" w:rsidRPr="00346A88" w:rsidRDefault="00346A88" w:rsidP="00346A88">
            <w:pPr>
              <w:ind w:firstLine="29"/>
              <w:jc w:val="left"/>
              <w:rPr>
                <w:sz w:val="18"/>
                <w:szCs w:val="18"/>
              </w:rPr>
            </w:pPr>
            <w:r w:rsidRPr="00346A88">
              <w:rPr>
                <w:sz w:val="18"/>
                <w:szCs w:val="18"/>
              </w:rPr>
              <w:t>2023</w:t>
            </w:r>
          </w:p>
        </w:tc>
        <w:tc>
          <w:tcPr>
            <w:tcW w:w="2662" w:type="dxa"/>
            <w:vAlign w:val="center"/>
          </w:tcPr>
          <w:p w14:paraId="413BA521" w14:textId="03D289E1"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Obnova športového areálu pri ZŠ Mojmírova v Piešťanoch, vybudovanie exteriérovej učebne s oddychovou zónou</w:t>
            </w:r>
          </w:p>
        </w:tc>
        <w:tc>
          <w:tcPr>
            <w:tcW w:w="2691" w:type="dxa"/>
            <w:vAlign w:val="center"/>
          </w:tcPr>
          <w:p w14:paraId="283AAEBE"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6E4E7B00"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C24F0A0" w14:textId="77777777" w:rsidTr="00346A88">
        <w:trPr>
          <w:trHeight w:val="97"/>
        </w:trPr>
        <w:tc>
          <w:tcPr>
            <w:tcW w:w="1626" w:type="dxa"/>
            <w:vAlign w:val="center"/>
          </w:tcPr>
          <w:p w14:paraId="2989A5B3" w14:textId="77777777" w:rsidR="00346A88" w:rsidRPr="00346A88" w:rsidRDefault="00346A88" w:rsidP="00346A88">
            <w:pPr>
              <w:ind w:firstLine="29"/>
              <w:jc w:val="left"/>
              <w:rPr>
                <w:sz w:val="18"/>
                <w:szCs w:val="18"/>
              </w:rPr>
            </w:pPr>
            <w:r w:rsidRPr="00346A88">
              <w:rPr>
                <w:sz w:val="18"/>
                <w:szCs w:val="18"/>
              </w:rPr>
              <w:t xml:space="preserve">2023 </w:t>
            </w:r>
          </w:p>
        </w:tc>
        <w:tc>
          <w:tcPr>
            <w:tcW w:w="2662" w:type="dxa"/>
            <w:vAlign w:val="center"/>
          </w:tcPr>
          <w:p w14:paraId="20A67A47" w14:textId="77777777"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 xml:space="preserve">Rekonštrukcia Dopravnej ulice </w:t>
            </w:r>
          </w:p>
        </w:tc>
        <w:tc>
          <w:tcPr>
            <w:tcW w:w="2691" w:type="dxa"/>
            <w:vAlign w:val="center"/>
          </w:tcPr>
          <w:p w14:paraId="2DADBCC0" w14:textId="77777777" w:rsidR="00346A88" w:rsidRPr="00346A88" w:rsidRDefault="00346A88" w:rsidP="00346A88">
            <w:pPr>
              <w:tabs>
                <w:tab w:val="left" w:pos="1411"/>
              </w:tabs>
              <w:ind w:firstLine="0"/>
              <w:jc w:val="left"/>
              <w:rPr>
                <w:sz w:val="18"/>
                <w:szCs w:val="18"/>
              </w:rPr>
            </w:pPr>
            <w:r w:rsidRPr="00346A88">
              <w:rPr>
                <w:sz w:val="18"/>
                <w:szCs w:val="18"/>
              </w:rPr>
              <w:t>Mesto Piešťany</w:t>
            </w:r>
          </w:p>
        </w:tc>
        <w:tc>
          <w:tcPr>
            <w:tcW w:w="1822" w:type="dxa"/>
            <w:vAlign w:val="center"/>
          </w:tcPr>
          <w:p w14:paraId="7D2EEC1C"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249FB99D" w14:textId="77777777" w:rsidTr="00346A88">
        <w:trPr>
          <w:trHeight w:val="97"/>
        </w:trPr>
        <w:tc>
          <w:tcPr>
            <w:tcW w:w="1626" w:type="dxa"/>
            <w:vAlign w:val="center"/>
          </w:tcPr>
          <w:p w14:paraId="002FE6BF" w14:textId="77777777" w:rsidR="00346A88" w:rsidRPr="00346A88" w:rsidRDefault="00346A88" w:rsidP="00346A88">
            <w:pPr>
              <w:ind w:firstLine="29"/>
              <w:jc w:val="left"/>
              <w:rPr>
                <w:sz w:val="18"/>
                <w:szCs w:val="18"/>
              </w:rPr>
            </w:pPr>
            <w:r w:rsidRPr="00346A88">
              <w:rPr>
                <w:sz w:val="18"/>
                <w:szCs w:val="18"/>
              </w:rPr>
              <w:t>2023</w:t>
            </w:r>
          </w:p>
        </w:tc>
        <w:tc>
          <w:tcPr>
            <w:tcW w:w="2662" w:type="dxa"/>
            <w:vAlign w:val="center"/>
          </w:tcPr>
          <w:p w14:paraId="48B3DED7" w14:textId="6B5FAAF1"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Rekonštrukcia Kupe</w:t>
            </w:r>
            <w:r w:rsidR="000E23D7">
              <w:rPr>
                <w:rFonts w:cstheme="minorHAnsi"/>
                <w:color w:val="000000"/>
                <w:sz w:val="18"/>
                <w:szCs w:val="18"/>
              </w:rPr>
              <w:t>c</w:t>
            </w:r>
            <w:r w:rsidRPr="00346A88">
              <w:rPr>
                <w:rFonts w:cstheme="minorHAnsi"/>
                <w:color w:val="000000"/>
                <w:sz w:val="18"/>
                <w:szCs w:val="18"/>
              </w:rPr>
              <w:t>kého ulice</w:t>
            </w:r>
          </w:p>
        </w:tc>
        <w:tc>
          <w:tcPr>
            <w:tcW w:w="2691" w:type="dxa"/>
            <w:vAlign w:val="center"/>
          </w:tcPr>
          <w:p w14:paraId="3778B373" w14:textId="77777777" w:rsidR="00346A88" w:rsidRPr="00346A88" w:rsidRDefault="00346A88" w:rsidP="00346A88">
            <w:pPr>
              <w:tabs>
                <w:tab w:val="left" w:pos="1411"/>
              </w:tabs>
              <w:ind w:firstLine="0"/>
              <w:jc w:val="left"/>
              <w:rPr>
                <w:sz w:val="18"/>
                <w:szCs w:val="18"/>
              </w:rPr>
            </w:pPr>
            <w:r w:rsidRPr="00346A88">
              <w:rPr>
                <w:sz w:val="18"/>
                <w:szCs w:val="18"/>
              </w:rPr>
              <w:t>Mesto Piešťany</w:t>
            </w:r>
          </w:p>
        </w:tc>
        <w:tc>
          <w:tcPr>
            <w:tcW w:w="1822" w:type="dxa"/>
            <w:vAlign w:val="center"/>
          </w:tcPr>
          <w:p w14:paraId="2C8926BC"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034878FD" w14:textId="77777777" w:rsidTr="00346A88">
        <w:trPr>
          <w:trHeight w:val="97"/>
        </w:trPr>
        <w:tc>
          <w:tcPr>
            <w:tcW w:w="1626" w:type="dxa"/>
            <w:vAlign w:val="center"/>
          </w:tcPr>
          <w:p w14:paraId="1EA0822C" w14:textId="77777777" w:rsidR="00346A88" w:rsidRPr="00346A88" w:rsidRDefault="00346A88" w:rsidP="00346A88">
            <w:pPr>
              <w:ind w:firstLine="29"/>
              <w:jc w:val="left"/>
              <w:rPr>
                <w:sz w:val="18"/>
                <w:szCs w:val="18"/>
              </w:rPr>
            </w:pPr>
            <w:r w:rsidRPr="00346A88">
              <w:rPr>
                <w:sz w:val="18"/>
                <w:szCs w:val="18"/>
              </w:rPr>
              <w:lastRenderedPageBreak/>
              <w:t>2024</w:t>
            </w:r>
          </w:p>
        </w:tc>
        <w:tc>
          <w:tcPr>
            <w:tcW w:w="2662" w:type="dxa"/>
            <w:vAlign w:val="center"/>
          </w:tcPr>
          <w:p w14:paraId="5859D081" w14:textId="3F0039A8"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REKONŠTRUKCIA A ZATEPLENIE MŠ A. DUBČEKA</w:t>
            </w:r>
          </w:p>
        </w:tc>
        <w:tc>
          <w:tcPr>
            <w:tcW w:w="2691" w:type="dxa"/>
            <w:vAlign w:val="center"/>
          </w:tcPr>
          <w:p w14:paraId="08A0C3A7" w14:textId="77777777" w:rsidR="00346A88" w:rsidRPr="00346A88" w:rsidRDefault="00346A88" w:rsidP="00346A88">
            <w:pPr>
              <w:tabs>
                <w:tab w:val="left" w:pos="1411"/>
              </w:tabs>
              <w:ind w:firstLine="0"/>
              <w:jc w:val="left"/>
              <w:rPr>
                <w:sz w:val="18"/>
                <w:szCs w:val="18"/>
              </w:rPr>
            </w:pPr>
            <w:r w:rsidRPr="00346A88">
              <w:rPr>
                <w:sz w:val="18"/>
                <w:szCs w:val="18"/>
              </w:rPr>
              <w:t>Slovenská inovačná a energetická agentúra</w:t>
            </w:r>
          </w:p>
        </w:tc>
        <w:tc>
          <w:tcPr>
            <w:tcW w:w="1822" w:type="dxa"/>
            <w:vAlign w:val="center"/>
          </w:tcPr>
          <w:p w14:paraId="1A7E8888"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7074EF87" w14:textId="77777777" w:rsidTr="00346A88">
        <w:trPr>
          <w:trHeight w:val="97"/>
        </w:trPr>
        <w:tc>
          <w:tcPr>
            <w:tcW w:w="1626" w:type="dxa"/>
            <w:vAlign w:val="center"/>
          </w:tcPr>
          <w:p w14:paraId="0E564280"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1E41F202"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 xml:space="preserve">K-park- </w:t>
            </w:r>
            <w:proofErr w:type="spellStart"/>
            <w:r w:rsidRPr="00346A88">
              <w:rPr>
                <w:rFonts w:cstheme="minorHAnsi"/>
                <w:color w:val="212529"/>
                <w:sz w:val="18"/>
                <w:szCs w:val="18"/>
                <w:shd w:val="clear" w:color="auto" w:fill="F7F7F7"/>
              </w:rPr>
              <w:t>skate</w:t>
            </w:r>
            <w:proofErr w:type="spellEnd"/>
            <w:r w:rsidRPr="00346A88">
              <w:rPr>
                <w:rFonts w:cstheme="minorHAnsi"/>
                <w:color w:val="212529"/>
                <w:sz w:val="18"/>
                <w:szCs w:val="18"/>
                <w:shd w:val="clear" w:color="auto" w:fill="F7F7F7"/>
              </w:rPr>
              <w:t xml:space="preserve"> park, športovisko</w:t>
            </w:r>
          </w:p>
        </w:tc>
        <w:tc>
          <w:tcPr>
            <w:tcW w:w="2691" w:type="dxa"/>
            <w:vAlign w:val="center"/>
          </w:tcPr>
          <w:p w14:paraId="62EE0879" w14:textId="77777777" w:rsidR="00346A88" w:rsidRPr="00346A88" w:rsidRDefault="00346A88" w:rsidP="00346A88">
            <w:pPr>
              <w:tabs>
                <w:tab w:val="left" w:pos="1411"/>
              </w:tabs>
              <w:ind w:firstLine="0"/>
              <w:jc w:val="left"/>
              <w:rPr>
                <w:sz w:val="18"/>
                <w:szCs w:val="18"/>
              </w:rPr>
            </w:pPr>
            <w:r w:rsidRPr="00346A88">
              <w:rPr>
                <w:sz w:val="18"/>
                <w:szCs w:val="18"/>
              </w:rPr>
              <w:t>Dotácia Kaufland</w:t>
            </w:r>
          </w:p>
        </w:tc>
        <w:tc>
          <w:tcPr>
            <w:tcW w:w="1822" w:type="dxa"/>
            <w:vAlign w:val="center"/>
          </w:tcPr>
          <w:p w14:paraId="60C7EA50"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4577549B" w14:textId="77777777" w:rsidTr="00346A88">
        <w:trPr>
          <w:trHeight w:val="97"/>
        </w:trPr>
        <w:tc>
          <w:tcPr>
            <w:tcW w:w="1626" w:type="dxa"/>
            <w:vAlign w:val="center"/>
          </w:tcPr>
          <w:p w14:paraId="51160088"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541F5039"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FFFFF"/>
              </w:rPr>
              <w:t xml:space="preserve">Grant </w:t>
            </w:r>
            <w:proofErr w:type="spellStart"/>
            <w:r w:rsidRPr="00346A88">
              <w:rPr>
                <w:rFonts w:cstheme="minorHAnsi"/>
                <w:color w:val="212529"/>
                <w:sz w:val="18"/>
                <w:szCs w:val="18"/>
                <w:shd w:val="clear" w:color="auto" w:fill="FFFFFF"/>
              </w:rPr>
              <w:t>Coop</w:t>
            </w:r>
            <w:proofErr w:type="spellEnd"/>
            <w:r w:rsidRPr="00346A88">
              <w:rPr>
                <w:rFonts w:cstheme="minorHAnsi"/>
                <w:color w:val="212529"/>
                <w:sz w:val="18"/>
                <w:szCs w:val="18"/>
                <w:shd w:val="clear" w:color="auto" w:fill="FFFFFF"/>
              </w:rPr>
              <w:t xml:space="preserve"> Jednota-Hracie prvky do exteriéru MŠ Staničná ulica, MŠ Valová, MŠ </w:t>
            </w:r>
            <w:proofErr w:type="spellStart"/>
            <w:r w:rsidRPr="00346A88">
              <w:rPr>
                <w:rFonts w:cstheme="minorHAnsi"/>
                <w:color w:val="212529"/>
                <w:sz w:val="18"/>
                <w:szCs w:val="18"/>
                <w:shd w:val="clear" w:color="auto" w:fill="FFFFFF"/>
              </w:rPr>
              <w:t>A.Dubčeka</w:t>
            </w:r>
            <w:proofErr w:type="spellEnd"/>
          </w:p>
        </w:tc>
        <w:tc>
          <w:tcPr>
            <w:tcW w:w="2691" w:type="dxa"/>
            <w:vAlign w:val="center"/>
          </w:tcPr>
          <w:p w14:paraId="50558D59" w14:textId="77777777" w:rsidR="00346A88" w:rsidRPr="00346A88" w:rsidRDefault="00346A88" w:rsidP="00346A88">
            <w:pPr>
              <w:tabs>
                <w:tab w:val="left" w:pos="1411"/>
              </w:tabs>
              <w:ind w:firstLine="0"/>
              <w:jc w:val="left"/>
              <w:rPr>
                <w:sz w:val="18"/>
                <w:szCs w:val="18"/>
              </w:rPr>
            </w:pPr>
            <w:r w:rsidRPr="00346A88">
              <w:rPr>
                <w:sz w:val="18"/>
                <w:szCs w:val="18"/>
              </w:rPr>
              <w:t>COOP Jednota</w:t>
            </w:r>
          </w:p>
        </w:tc>
        <w:tc>
          <w:tcPr>
            <w:tcW w:w="1822" w:type="dxa"/>
            <w:vAlign w:val="center"/>
          </w:tcPr>
          <w:p w14:paraId="7D1C65B9"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0F2E8671" w14:textId="77777777" w:rsidTr="00346A88">
        <w:trPr>
          <w:trHeight w:val="97"/>
        </w:trPr>
        <w:tc>
          <w:tcPr>
            <w:tcW w:w="1626" w:type="dxa"/>
            <w:vAlign w:val="center"/>
          </w:tcPr>
          <w:p w14:paraId="0DF59574"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21734022" w14:textId="77777777" w:rsidR="00346A88" w:rsidRPr="00346A88" w:rsidRDefault="00346A88" w:rsidP="00346A88">
            <w:pPr>
              <w:ind w:firstLine="0"/>
              <w:jc w:val="left"/>
              <w:rPr>
                <w:rFonts w:cstheme="minorHAnsi"/>
                <w:color w:val="212529"/>
                <w:sz w:val="18"/>
                <w:szCs w:val="18"/>
                <w:shd w:val="clear" w:color="auto" w:fill="F7F7F7"/>
              </w:rPr>
            </w:pPr>
            <w:r w:rsidRPr="00346A88">
              <w:rPr>
                <w:rFonts w:cstheme="minorHAnsi"/>
                <w:color w:val="212529"/>
                <w:sz w:val="18"/>
                <w:szCs w:val="18"/>
                <w:shd w:val="clear" w:color="auto" w:fill="FFFFFF"/>
              </w:rPr>
              <w:t>Dotácia na všeobecné prospešné služby- reštaurátorská obnova Pomníka padlým rumunským vojakom</w:t>
            </w:r>
          </w:p>
        </w:tc>
        <w:tc>
          <w:tcPr>
            <w:tcW w:w="2691" w:type="dxa"/>
            <w:vAlign w:val="center"/>
          </w:tcPr>
          <w:p w14:paraId="5D702CA5" w14:textId="77777777" w:rsidR="00346A88" w:rsidRPr="00346A88" w:rsidRDefault="00346A88" w:rsidP="00346A88">
            <w:pPr>
              <w:tabs>
                <w:tab w:val="left" w:pos="1411"/>
              </w:tabs>
              <w:ind w:firstLine="0"/>
              <w:jc w:val="left"/>
              <w:rPr>
                <w:sz w:val="18"/>
                <w:szCs w:val="18"/>
              </w:rPr>
            </w:pPr>
            <w:r w:rsidRPr="00346A88">
              <w:rPr>
                <w:sz w:val="18"/>
                <w:szCs w:val="18"/>
              </w:rPr>
              <w:t>MK SR</w:t>
            </w:r>
          </w:p>
        </w:tc>
        <w:tc>
          <w:tcPr>
            <w:tcW w:w="1822" w:type="dxa"/>
            <w:vAlign w:val="center"/>
          </w:tcPr>
          <w:p w14:paraId="336D9D0B"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62996E1D" w14:textId="77777777" w:rsidTr="00346A88">
        <w:trPr>
          <w:trHeight w:val="97"/>
        </w:trPr>
        <w:tc>
          <w:tcPr>
            <w:tcW w:w="1626" w:type="dxa"/>
            <w:vAlign w:val="center"/>
          </w:tcPr>
          <w:p w14:paraId="06E84F8E"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1940BE66"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Dotácia na individuálne potreby obcí- výmena hracích prvkov ihriska Vrbovská cesta </w:t>
            </w:r>
          </w:p>
        </w:tc>
        <w:tc>
          <w:tcPr>
            <w:tcW w:w="2691" w:type="dxa"/>
            <w:vAlign w:val="center"/>
          </w:tcPr>
          <w:p w14:paraId="63D5114A" w14:textId="77777777" w:rsidR="00346A88" w:rsidRPr="00346A88" w:rsidRDefault="00346A88" w:rsidP="00346A88">
            <w:pPr>
              <w:tabs>
                <w:tab w:val="left" w:pos="1411"/>
              </w:tabs>
              <w:ind w:firstLine="0"/>
              <w:jc w:val="left"/>
              <w:rPr>
                <w:sz w:val="18"/>
                <w:szCs w:val="18"/>
              </w:rPr>
            </w:pPr>
            <w:r w:rsidRPr="00346A88">
              <w:rPr>
                <w:sz w:val="18"/>
                <w:szCs w:val="18"/>
              </w:rPr>
              <w:t>MF SR</w:t>
            </w:r>
          </w:p>
        </w:tc>
        <w:tc>
          <w:tcPr>
            <w:tcW w:w="1822" w:type="dxa"/>
            <w:vAlign w:val="center"/>
          </w:tcPr>
          <w:p w14:paraId="0005339B"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776761EC" w14:textId="77777777" w:rsidTr="00346A88">
        <w:trPr>
          <w:trHeight w:val="97"/>
        </w:trPr>
        <w:tc>
          <w:tcPr>
            <w:tcW w:w="1626" w:type="dxa"/>
            <w:vAlign w:val="center"/>
          </w:tcPr>
          <w:p w14:paraId="33224034"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4405E148" w14:textId="77777777" w:rsidR="00346A88" w:rsidRPr="00346A88" w:rsidRDefault="00346A88" w:rsidP="00346A88">
            <w:pPr>
              <w:ind w:firstLine="0"/>
              <w:jc w:val="left"/>
              <w:rPr>
                <w:rFonts w:cstheme="minorHAnsi"/>
                <w:color w:val="212529"/>
                <w:sz w:val="18"/>
                <w:szCs w:val="18"/>
                <w:shd w:val="clear" w:color="auto" w:fill="F7F7F7"/>
              </w:rPr>
            </w:pPr>
            <w:r w:rsidRPr="00346A88">
              <w:rPr>
                <w:rFonts w:cstheme="minorHAnsi"/>
                <w:color w:val="212529"/>
                <w:sz w:val="18"/>
                <w:szCs w:val="18"/>
                <w:shd w:val="clear" w:color="auto" w:fill="FFFFFF"/>
              </w:rPr>
              <w:t>Mestská knižnica - "</w:t>
            </w:r>
            <w:proofErr w:type="spellStart"/>
            <w:r w:rsidRPr="00346A88">
              <w:rPr>
                <w:rFonts w:cstheme="minorHAnsi"/>
                <w:color w:val="212529"/>
                <w:sz w:val="18"/>
                <w:szCs w:val="18"/>
                <w:shd w:val="clear" w:color="auto" w:fill="FFFFFF"/>
              </w:rPr>
              <w:t>Slnolamy</w:t>
            </w:r>
            <w:proofErr w:type="spellEnd"/>
            <w:r w:rsidRPr="00346A88">
              <w:rPr>
                <w:rFonts w:cstheme="minorHAnsi"/>
                <w:color w:val="212529"/>
                <w:sz w:val="18"/>
                <w:szCs w:val="18"/>
                <w:shd w:val="clear" w:color="auto" w:fill="FFFFFF"/>
              </w:rPr>
              <w:t>"</w:t>
            </w:r>
          </w:p>
        </w:tc>
        <w:tc>
          <w:tcPr>
            <w:tcW w:w="2691" w:type="dxa"/>
            <w:vAlign w:val="center"/>
          </w:tcPr>
          <w:p w14:paraId="30A0718E" w14:textId="77777777" w:rsidR="00346A88" w:rsidRPr="00346A88" w:rsidRDefault="00346A88" w:rsidP="00346A88">
            <w:pPr>
              <w:tabs>
                <w:tab w:val="left" w:pos="1411"/>
              </w:tabs>
              <w:ind w:firstLine="0"/>
              <w:jc w:val="left"/>
              <w:rPr>
                <w:sz w:val="18"/>
                <w:szCs w:val="18"/>
              </w:rPr>
            </w:pPr>
            <w:r w:rsidRPr="00346A88">
              <w:rPr>
                <w:sz w:val="18"/>
                <w:szCs w:val="18"/>
              </w:rPr>
              <w:t>Environmentálny fond</w:t>
            </w:r>
          </w:p>
        </w:tc>
        <w:tc>
          <w:tcPr>
            <w:tcW w:w="1822" w:type="dxa"/>
            <w:vAlign w:val="center"/>
          </w:tcPr>
          <w:p w14:paraId="16312BBB"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7B5B6B87" w14:textId="77777777" w:rsidTr="00346A88">
        <w:trPr>
          <w:trHeight w:val="97"/>
        </w:trPr>
        <w:tc>
          <w:tcPr>
            <w:tcW w:w="1626" w:type="dxa"/>
            <w:vAlign w:val="center"/>
          </w:tcPr>
          <w:p w14:paraId="54249564"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1A840482" w14:textId="77777777" w:rsidR="00346A88" w:rsidRPr="00346A88" w:rsidRDefault="00346A88" w:rsidP="00346A88">
            <w:pPr>
              <w:ind w:firstLine="0"/>
              <w:jc w:val="left"/>
              <w:rPr>
                <w:rFonts w:cstheme="minorHAnsi"/>
                <w:color w:val="000000"/>
                <w:sz w:val="18"/>
                <w:szCs w:val="18"/>
              </w:rPr>
            </w:pPr>
            <w:r w:rsidRPr="00346A88">
              <w:rPr>
                <w:rFonts w:cstheme="minorHAnsi"/>
                <w:color w:val="212529"/>
                <w:sz w:val="18"/>
                <w:szCs w:val="18"/>
                <w:shd w:val="clear" w:color="auto" w:fill="F7F7F7"/>
              </w:rPr>
              <w:t>Lidl čistinka - oddychová zóna, ihrisko, športovisko</w:t>
            </w:r>
          </w:p>
        </w:tc>
        <w:tc>
          <w:tcPr>
            <w:tcW w:w="2691" w:type="dxa"/>
            <w:vAlign w:val="center"/>
          </w:tcPr>
          <w:p w14:paraId="55ADA746" w14:textId="77777777" w:rsidR="00346A88" w:rsidRPr="00346A88" w:rsidRDefault="00346A88" w:rsidP="00346A88">
            <w:pPr>
              <w:tabs>
                <w:tab w:val="left" w:pos="1411"/>
              </w:tabs>
              <w:ind w:firstLine="0"/>
              <w:jc w:val="left"/>
              <w:rPr>
                <w:sz w:val="18"/>
                <w:szCs w:val="18"/>
              </w:rPr>
            </w:pPr>
            <w:r w:rsidRPr="00346A88">
              <w:rPr>
                <w:sz w:val="18"/>
                <w:szCs w:val="18"/>
              </w:rPr>
              <w:t>LIDL Slovensko</w:t>
            </w:r>
          </w:p>
        </w:tc>
        <w:tc>
          <w:tcPr>
            <w:tcW w:w="1822" w:type="dxa"/>
            <w:vAlign w:val="center"/>
          </w:tcPr>
          <w:p w14:paraId="01F6FD2D"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726B4FC7" w14:textId="77777777" w:rsidTr="00346A88">
        <w:trPr>
          <w:trHeight w:val="97"/>
        </w:trPr>
        <w:tc>
          <w:tcPr>
            <w:tcW w:w="1626" w:type="dxa"/>
            <w:vAlign w:val="center"/>
          </w:tcPr>
          <w:p w14:paraId="7D39257C"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40C02F4F" w14:textId="06B0AF5C"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Obnova športového areálu pri ZŠ Mojmírova v Piešťanoch, vybudovanie exteriérovej učebne s oddychovou zónou</w:t>
            </w:r>
          </w:p>
        </w:tc>
        <w:tc>
          <w:tcPr>
            <w:tcW w:w="2691" w:type="dxa"/>
            <w:vAlign w:val="center"/>
          </w:tcPr>
          <w:p w14:paraId="27E3D18D"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69EADE9E"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4BBE1C7" w14:textId="77777777" w:rsidTr="00346A88">
        <w:trPr>
          <w:trHeight w:val="97"/>
        </w:trPr>
        <w:tc>
          <w:tcPr>
            <w:tcW w:w="1626" w:type="dxa"/>
            <w:vAlign w:val="center"/>
          </w:tcPr>
          <w:p w14:paraId="19E07337"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63531323" w14:textId="43442148"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Realizácia opatrení kybernetickej a informačnej bezpečnosti Mesta Piešťany</w:t>
            </w:r>
          </w:p>
        </w:tc>
        <w:tc>
          <w:tcPr>
            <w:tcW w:w="2691" w:type="dxa"/>
            <w:vAlign w:val="center"/>
          </w:tcPr>
          <w:p w14:paraId="05120780"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1FB66E8D"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6ED17ECC" w14:textId="77777777" w:rsidTr="00346A88">
        <w:trPr>
          <w:trHeight w:val="97"/>
        </w:trPr>
        <w:tc>
          <w:tcPr>
            <w:tcW w:w="1626" w:type="dxa"/>
            <w:vAlign w:val="center"/>
          </w:tcPr>
          <w:p w14:paraId="26D15EDE"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018D878D" w14:textId="27BD9E3A" w:rsidR="00346A88" w:rsidRPr="00346A88" w:rsidRDefault="00346A88" w:rsidP="00346A88">
            <w:pPr>
              <w:ind w:firstLine="0"/>
              <w:jc w:val="left"/>
              <w:rPr>
                <w:rFonts w:cstheme="minorHAnsi"/>
                <w:color w:val="000000"/>
                <w:sz w:val="18"/>
                <w:szCs w:val="18"/>
              </w:rPr>
            </w:pPr>
            <w:r w:rsidRPr="00346A88">
              <w:rPr>
                <w:rFonts w:cstheme="minorHAnsi"/>
                <w:color w:val="000000"/>
                <w:sz w:val="18"/>
                <w:szCs w:val="18"/>
              </w:rPr>
              <w:t>MESTSKÝ PARK PIEŠŤANY – rekonštrukcia Centrálna lúka</w:t>
            </w:r>
          </w:p>
        </w:tc>
        <w:tc>
          <w:tcPr>
            <w:tcW w:w="2691" w:type="dxa"/>
            <w:vAlign w:val="center"/>
          </w:tcPr>
          <w:p w14:paraId="2D95ED7D" w14:textId="77777777" w:rsidR="00346A88" w:rsidRPr="00346A88" w:rsidRDefault="00346A88" w:rsidP="00346A88">
            <w:pPr>
              <w:tabs>
                <w:tab w:val="left" w:pos="1411"/>
              </w:tabs>
              <w:ind w:firstLine="0"/>
              <w:jc w:val="left"/>
              <w:rPr>
                <w:sz w:val="18"/>
                <w:szCs w:val="18"/>
              </w:rPr>
            </w:pPr>
            <w:r w:rsidRPr="00346A88">
              <w:rPr>
                <w:sz w:val="18"/>
                <w:szCs w:val="18"/>
              </w:rPr>
              <w:t>MIRRI</w:t>
            </w:r>
          </w:p>
        </w:tc>
        <w:tc>
          <w:tcPr>
            <w:tcW w:w="1822" w:type="dxa"/>
            <w:vAlign w:val="center"/>
          </w:tcPr>
          <w:p w14:paraId="6BC48FE7"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33DD293A" w14:textId="77777777" w:rsidTr="00346A88">
        <w:trPr>
          <w:trHeight w:val="97"/>
        </w:trPr>
        <w:tc>
          <w:tcPr>
            <w:tcW w:w="1626" w:type="dxa"/>
            <w:vAlign w:val="center"/>
          </w:tcPr>
          <w:p w14:paraId="75FA53AA"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1F688ED4" w14:textId="77777777" w:rsidR="00346A88" w:rsidRPr="00346A88" w:rsidRDefault="00346A88" w:rsidP="00346A88">
            <w:pPr>
              <w:ind w:firstLine="0"/>
              <w:jc w:val="left"/>
              <w:rPr>
                <w:rFonts w:cstheme="minorHAnsi"/>
                <w:color w:val="0B0C0C"/>
                <w:sz w:val="18"/>
                <w:szCs w:val="18"/>
              </w:rPr>
            </w:pPr>
            <w:r w:rsidRPr="00346A88">
              <w:rPr>
                <w:rFonts w:cstheme="minorHAnsi"/>
                <w:color w:val="0B0C0C"/>
                <w:sz w:val="18"/>
                <w:szCs w:val="18"/>
              </w:rPr>
              <w:t>Podpora opatrovateľskej služby II</w:t>
            </w:r>
          </w:p>
        </w:tc>
        <w:tc>
          <w:tcPr>
            <w:tcW w:w="2691" w:type="dxa"/>
            <w:vAlign w:val="center"/>
          </w:tcPr>
          <w:p w14:paraId="093C2E6A" w14:textId="77777777" w:rsidR="00346A88" w:rsidRPr="00346A88" w:rsidRDefault="00346A88" w:rsidP="00346A88">
            <w:pPr>
              <w:tabs>
                <w:tab w:val="left" w:pos="1411"/>
              </w:tabs>
              <w:ind w:firstLine="0"/>
              <w:jc w:val="left"/>
              <w:rPr>
                <w:sz w:val="18"/>
                <w:szCs w:val="18"/>
              </w:rPr>
            </w:pPr>
            <w:r w:rsidRPr="00346A88">
              <w:rPr>
                <w:sz w:val="18"/>
                <w:szCs w:val="18"/>
              </w:rPr>
              <w:t>MPSVR SR</w:t>
            </w:r>
          </w:p>
        </w:tc>
        <w:tc>
          <w:tcPr>
            <w:tcW w:w="1822" w:type="dxa"/>
            <w:vAlign w:val="center"/>
          </w:tcPr>
          <w:p w14:paraId="64CD525A"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796C00FB" w14:textId="77777777" w:rsidTr="00346A88">
        <w:trPr>
          <w:trHeight w:val="97"/>
        </w:trPr>
        <w:tc>
          <w:tcPr>
            <w:tcW w:w="1626" w:type="dxa"/>
            <w:vAlign w:val="center"/>
          </w:tcPr>
          <w:p w14:paraId="46836A71"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3A9738C2" w14:textId="77777777" w:rsidR="00346A88" w:rsidRPr="00346A88" w:rsidRDefault="00346A88" w:rsidP="00346A88">
            <w:pPr>
              <w:ind w:firstLine="0"/>
              <w:jc w:val="left"/>
              <w:rPr>
                <w:rFonts w:cstheme="minorHAnsi"/>
                <w:sz w:val="18"/>
                <w:szCs w:val="18"/>
              </w:rPr>
            </w:pPr>
            <w:r w:rsidRPr="00346A88">
              <w:rPr>
                <w:rFonts w:cstheme="minorHAnsi"/>
                <w:color w:val="0B0C0C"/>
                <w:sz w:val="18"/>
                <w:szCs w:val="18"/>
              </w:rPr>
              <w:t>Rozšírenie kapacít komunitnej sociálnej starostlivosti v meste Piešťany</w:t>
            </w:r>
          </w:p>
        </w:tc>
        <w:tc>
          <w:tcPr>
            <w:tcW w:w="2691" w:type="dxa"/>
            <w:vAlign w:val="center"/>
          </w:tcPr>
          <w:p w14:paraId="56693DCC" w14:textId="77777777" w:rsidR="00346A88" w:rsidRPr="00346A88" w:rsidRDefault="00346A88" w:rsidP="00346A88">
            <w:pPr>
              <w:tabs>
                <w:tab w:val="left" w:pos="1411"/>
              </w:tabs>
              <w:ind w:firstLine="0"/>
              <w:jc w:val="left"/>
              <w:rPr>
                <w:sz w:val="18"/>
                <w:szCs w:val="18"/>
              </w:rPr>
            </w:pPr>
            <w:r w:rsidRPr="00346A88">
              <w:rPr>
                <w:sz w:val="18"/>
                <w:szCs w:val="18"/>
              </w:rPr>
              <w:t>Plán obnovy</w:t>
            </w:r>
          </w:p>
        </w:tc>
        <w:tc>
          <w:tcPr>
            <w:tcW w:w="1822" w:type="dxa"/>
            <w:vAlign w:val="center"/>
          </w:tcPr>
          <w:p w14:paraId="1E74945A"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58798EBB" w14:textId="77777777" w:rsidTr="00346A88">
        <w:trPr>
          <w:trHeight w:val="97"/>
        </w:trPr>
        <w:tc>
          <w:tcPr>
            <w:tcW w:w="1626" w:type="dxa"/>
            <w:vAlign w:val="center"/>
          </w:tcPr>
          <w:p w14:paraId="661AD252"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2E038DC6" w14:textId="77777777" w:rsidR="00346A88" w:rsidRPr="00346A88" w:rsidRDefault="00346A88" w:rsidP="00346A88">
            <w:pPr>
              <w:ind w:firstLine="0"/>
              <w:jc w:val="left"/>
              <w:rPr>
                <w:rFonts w:cstheme="minorHAnsi"/>
                <w:sz w:val="18"/>
                <w:szCs w:val="18"/>
              </w:rPr>
            </w:pPr>
            <w:r w:rsidRPr="00346A88">
              <w:rPr>
                <w:rFonts w:cstheme="minorHAnsi"/>
                <w:color w:val="0B0C0C"/>
                <w:sz w:val="18"/>
                <w:szCs w:val="18"/>
              </w:rPr>
              <w:t>Rýchle opatrenia pre vzdelávacie inštitúcie v meste Piešťany</w:t>
            </w:r>
          </w:p>
        </w:tc>
        <w:tc>
          <w:tcPr>
            <w:tcW w:w="2691" w:type="dxa"/>
            <w:vAlign w:val="center"/>
          </w:tcPr>
          <w:p w14:paraId="5962B3AE" w14:textId="77777777" w:rsidR="00346A88" w:rsidRPr="00346A88" w:rsidRDefault="00346A88" w:rsidP="00346A88">
            <w:pPr>
              <w:tabs>
                <w:tab w:val="left" w:pos="1411"/>
              </w:tabs>
              <w:ind w:firstLine="0"/>
              <w:jc w:val="left"/>
              <w:rPr>
                <w:sz w:val="18"/>
                <w:szCs w:val="18"/>
              </w:rPr>
            </w:pPr>
            <w:r w:rsidRPr="00346A88">
              <w:rPr>
                <w:sz w:val="18"/>
                <w:szCs w:val="18"/>
              </w:rPr>
              <w:t>Plán obnovy</w:t>
            </w:r>
          </w:p>
        </w:tc>
        <w:tc>
          <w:tcPr>
            <w:tcW w:w="1822" w:type="dxa"/>
            <w:vAlign w:val="center"/>
          </w:tcPr>
          <w:p w14:paraId="3A93F061" w14:textId="77777777" w:rsidR="00346A88" w:rsidRPr="00346A88" w:rsidRDefault="00346A88" w:rsidP="00346A88">
            <w:pPr>
              <w:ind w:firstLine="0"/>
              <w:jc w:val="left"/>
              <w:rPr>
                <w:sz w:val="18"/>
                <w:szCs w:val="18"/>
              </w:rPr>
            </w:pPr>
            <w:r w:rsidRPr="00346A88">
              <w:rPr>
                <w:sz w:val="18"/>
                <w:szCs w:val="18"/>
              </w:rPr>
              <w:t>áno</w:t>
            </w:r>
          </w:p>
        </w:tc>
      </w:tr>
      <w:tr w:rsidR="00346A88" w:rsidRPr="00346A88" w14:paraId="0DE5FC1D" w14:textId="77777777" w:rsidTr="00346A88">
        <w:trPr>
          <w:trHeight w:val="97"/>
        </w:trPr>
        <w:tc>
          <w:tcPr>
            <w:tcW w:w="1626" w:type="dxa"/>
            <w:vAlign w:val="center"/>
          </w:tcPr>
          <w:p w14:paraId="4A657F70"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32D6CDEB" w14:textId="77777777" w:rsidR="00346A88" w:rsidRPr="00346A88" w:rsidRDefault="00346A88" w:rsidP="00346A88">
            <w:pPr>
              <w:ind w:firstLine="0"/>
              <w:jc w:val="left"/>
              <w:rPr>
                <w:rFonts w:cstheme="minorHAnsi"/>
                <w:color w:val="0B0C0C"/>
                <w:sz w:val="18"/>
                <w:szCs w:val="18"/>
              </w:rPr>
            </w:pPr>
            <w:r w:rsidRPr="00346A88">
              <w:rPr>
                <w:rFonts w:cstheme="minorHAnsi"/>
                <w:color w:val="0B0C0C"/>
                <w:sz w:val="18"/>
                <w:szCs w:val="18"/>
              </w:rPr>
              <w:t>Detské inkluzívne ihrisko na Staničnej ulici</w:t>
            </w:r>
          </w:p>
        </w:tc>
        <w:tc>
          <w:tcPr>
            <w:tcW w:w="2691" w:type="dxa"/>
            <w:vAlign w:val="center"/>
          </w:tcPr>
          <w:p w14:paraId="75A68F3A" w14:textId="77777777" w:rsidR="00346A88" w:rsidRPr="00346A88" w:rsidRDefault="00346A88" w:rsidP="00346A88">
            <w:pPr>
              <w:tabs>
                <w:tab w:val="left" w:pos="1411"/>
              </w:tabs>
              <w:ind w:firstLine="0"/>
              <w:jc w:val="left"/>
              <w:rPr>
                <w:sz w:val="18"/>
                <w:szCs w:val="18"/>
              </w:rPr>
            </w:pPr>
            <w:r w:rsidRPr="00346A88">
              <w:rPr>
                <w:sz w:val="18"/>
                <w:szCs w:val="18"/>
              </w:rPr>
              <w:t>MPSVR SR</w:t>
            </w:r>
          </w:p>
        </w:tc>
        <w:tc>
          <w:tcPr>
            <w:tcW w:w="1822" w:type="dxa"/>
            <w:vAlign w:val="center"/>
          </w:tcPr>
          <w:p w14:paraId="11D1A2A1" w14:textId="77777777" w:rsidR="00346A88" w:rsidRPr="00346A88" w:rsidRDefault="00346A88" w:rsidP="00346A88">
            <w:pPr>
              <w:ind w:firstLine="0"/>
              <w:jc w:val="left"/>
              <w:rPr>
                <w:sz w:val="18"/>
                <w:szCs w:val="18"/>
              </w:rPr>
            </w:pPr>
            <w:r w:rsidRPr="00346A88">
              <w:rPr>
                <w:sz w:val="18"/>
                <w:szCs w:val="18"/>
              </w:rPr>
              <w:t>nie</w:t>
            </w:r>
          </w:p>
          <w:p w14:paraId="3258A606" w14:textId="77777777" w:rsidR="00346A88" w:rsidRPr="00346A88" w:rsidRDefault="00346A88" w:rsidP="00346A88">
            <w:pPr>
              <w:ind w:firstLine="0"/>
              <w:jc w:val="left"/>
              <w:rPr>
                <w:sz w:val="18"/>
                <w:szCs w:val="18"/>
              </w:rPr>
            </w:pPr>
          </w:p>
        </w:tc>
      </w:tr>
      <w:tr w:rsidR="00346A88" w:rsidRPr="00346A88" w14:paraId="629024FE" w14:textId="77777777" w:rsidTr="00346A88">
        <w:trPr>
          <w:trHeight w:val="97"/>
        </w:trPr>
        <w:tc>
          <w:tcPr>
            <w:tcW w:w="1626" w:type="dxa"/>
            <w:vAlign w:val="center"/>
          </w:tcPr>
          <w:p w14:paraId="4B05A666" w14:textId="77777777" w:rsidR="00346A88" w:rsidRPr="00346A88" w:rsidRDefault="00346A88" w:rsidP="00346A88">
            <w:pPr>
              <w:ind w:firstLine="29"/>
              <w:jc w:val="left"/>
              <w:rPr>
                <w:sz w:val="18"/>
                <w:szCs w:val="18"/>
              </w:rPr>
            </w:pPr>
            <w:r w:rsidRPr="00346A88">
              <w:rPr>
                <w:sz w:val="18"/>
                <w:szCs w:val="18"/>
              </w:rPr>
              <w:t>2024</w:t>
            </w:r>
          </w:p>
        </w:tc>
        <w:tc>
          <w:tcPr>
            <w:tcW w:w="2662" w:type="dxa"/>
            <w:vAlign w:val="center"/>
          </w:tcPr>
          <w:p w14:paraId="32CD63EF" w14:textId="77777777" w:rsidR="00346A88" w:rsidRPr="00346A88" w:rsidRDefault="00346A88" w:rsidP="00346A88">
            <w:pPr>
              <w:ind w:firstLine="0"/>
              <w:jc w:val="left"/>
              <w:rPr>
                <w:rFonts w:cstheme="minorHAnsi"/>
                <w:sz w:val="18"/>
                <w:szCs w:val="18"/>
              </w:rPr>
            </w:pPr>
            <w:r w:rsidRPr="00346A88">
              <w:rPr>
                <w:rFonts w:cstheme="minorHAnsi"/>
                <w:color w:val="0B0C0C"/>
                <w:sz w:val="18"/>
                <w:szCs w:val="18"/>
              </w:rPr>
              <w:t>Koncepcia rozvoja nabíjacej infraštruktúry pre elektrické vozidlá v meste Piešťany</w:t>
            </w:r>
          </w:p>
        </w:tc>
        <w:tc>
          <w:tcPr>
            <w:tcW w:w="2691" w:type="dxa"/>
            <w:vAlign w:val="center"/>
          </w:tcPr>
          <w:p w14:paraId="0C7F893D" w14:textId="77777777" w:rsidR="00346A88" w:rsidRPr="00346A88" w:rsidRDefault="00346A88" w:rsidP="00346A88">
            <w:pPr>
              <w:tabs>
                <w:tab w:val="left" w:pos="1411"/>
              </w:tabs>
              <w:ind w:firstLine="0"/>
              <w:jc w:val="left"/>
              <w:rPr>
                <w:sz w:val="18"/>
                <w:szCs w:val="18"/>
              </w:rPr>
            </w:pPr>
            <w:r w:rsidRPr="00346A88">
              <w:rPr>
                <w:sz w:val="18"/>
                <w:szCs w:val="18"/>
              </w:rPr>
              <w:t>Plán obnovy</w:t>
            </w:r>
          </w:p>
        </w:tc>
        <w:tc>
          <w:tcPr>
            <w:tcW w:w="1822" w:type="dxa"/>
            <w:vAlign w:val="center"/>
          </w:tcPr>
          <w:p w14:paraId="13C0B298"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C55B16C" w14:textId="77777777" w:rsidTr="00346A88">
        <w:trPr>
          <w:trHeight w:val="97"/>
        </w:trPr>
        <w:tc>
          <w:tcPr>
            <w:tcW w:w="1626" w:type="dxa"/>
            <w:vAlign w:val="center"/>
          </w:tcPr>
          <w:p w14:paraId="4EE811D1" w14:textId="77777777" w:rsidR="00346A88" w:rsidRPr="00346A88" w:rsidRDefault="00346A88" w:rsidP="00346A88">
            <w:pPr>
              <w:ind w:firstLine="29"/>
              <w:jc w:val="left"/>
              <w:rPr>
                <w:sz w:val="18"/>
                <w:szCs w:val="18"/>
              </w:rPr>
            </w:pPr>
            <w:r w:rsidRPr="00346A88">
              <w:rPr>
                <w:sz w:val="18"/>
                <w:szCs w:val="18"/>
              </w:rPr>
              <w:t>2025</w:t>
            </w:r>
          </w:p>
        </w:tc>
        <w:tc>
          <w:tcPr>
            <w:tcW w:w="2662" w:type="dxa"/>
            <w:vAlign w:val="center"/>
          </w:tcPr>
          <w:p w14:paraId="38006E32" w14:textId="77777777" w:rsidR="00346A88" w:rsidRPr="00346A88" w:rsidRDefault="00346A88" w:rsidP="00346A88">
            <w:pPr>
              <w:ind w:firstLine="0"/>
              <w:jc w:val="left"/>
              <w:rPr>
                <w:rFonts w:cstheme="minorHAnsi"/>
                <w:color w:val="0B0C0C"/>
                <w:sz w:val="18"/>
                <w:szCs w:val="18"/>
              </w:rPr>
            </w:pPr>
            <w:r w:rsidRPr="00346A88">
              <w:rPr>
                <w:rFonts w:cstheme="minorHAnsi"/>
                <w:color w:val="0B0C0C"/>
                <w:sz w:val="18"/>
                <w:szCs w:val="18"/>
              </w:rPr>
              <w:t xml:space="preserve">Revitalizácia vnútrobloku – </w:t>
            </w:r>
            <w:proofErr w:type="spellStart"/>
            <w:r w:rsidRPr="00346A88">
              <w:rPr>
                <w:rFonts w:cstheme="minorHAnsi"/>
                <w:color w:val="0B0C0C"/>
                <w:sz w:val="18"/>
                <w:szCs w:val="18"/>
              </w:rPr>
              <w:t>petangové</w:t>
            </w:r>
            <w:proofErr w:type="spellEnd"/>
            <w:r w:rsidRPr="00346A88">
              <w:rPr>
                <w:rFonts w:cstheme="minorHAnsi"/>
                <w:color w:val="0B0C0C"/>
                <w:sz w:val="18"/>
                <w:szCs w:val="18"/>
              </w:rPr>
              <w:t xml:space="preserve"> ihrisko</w:t>
            </w:r>
          </w:p>
        </w:tc>
        <w:tc>
          <w:tcPr>
            <w:tcW w:w="2691" w:type="dxa"/>
            <w:vAlign w:val="center"/>
          </w:tcPr>
          <w:p w14:paraId="039043E4" w14:textId="77777777" w:rsidR="00346A88" w:rsidRPr="00346A88" w:rsidRDefault="00346A88" w:rsidP="00346A88">
            <w:pPr>
              <w:tabs>
                <w:tab w:val="left" w:pos="1411"/>
              </w:tabs>
              <w:ind w:firstLine="0"/>
              <w:jc w:val="left"/>
              <w:rPr>
                <w:sz w:val="18"/>
                <w:szCs w:val="18"/>
              </w:rPr>
            </w:pPr>
            <w:r w:rsidRPr="00346A88">
              <w:rPr>
                <w:sz w:val="18"/>
                <w:szCs w:val="18"/>
              </w:rPr>
              <w:t>Grant PSS</w:t>
            </w:r>
          </w:p>
        </w:tc>
        <w:tc>
          <w:tcPr>
            <w:tcW w:w="1822" w:type="dxa"/>
            <w:vAlign w:val="center"/>
          </w:tcPr>
          <w:p w14:paraId="50893F7E"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403EE63D" w14:textId="77777777" w:rsidTr="00346A88">
        <w:trPr>
          <w:trHeight w:val="97"/>
        </w:trPr>
        <w:tc>
          <w:tcPr>
            <w:tcW w:w="1626" w:type="dxa"/>
            <w:vAlign w:val="center"/>
          </w:tcPr>
          <w:p w14:paraId="3E843E3F" w14:textId="77777777" w:rsidR="00346A88" w:rsidRPr="00346A88" w:rsidRDefault="00346A88" w:rsidP="00346A88">
            <w:pPr>
              <w:ind w:firstLine="29"/>
              <w:jc w:val="left"/>
              <w:rPr>
                <w:sz w:val="18"/>
                <w:szCs w:val="18"/>
              </w:rPr>
            </w:pPr>
            <w:r w:rsidRPr="00346A88">
              <w:rPr>
                <w:sz w:val="18"/>
                <w:szCs w:val="18"/>
              </w:rPr>
              <w:t>2025</w:t>
            </w:r>
          </w:p>
        </w:tc>
        <w:tc>
          <w:tcPr>
            <w:tcW w:w="2662" w:type="dxa"/>
            <w:vAlign w:val="center"/>
          </w:tcPr>
          <w:p w14:paraId="7254D1B2" w14:textId="77777777" w:rsidR="00346A88" w:rsidRPr="00346A88" w:rsidRDefault="00346A88" w:rsidP="00346A88">
            <w:pPr>
              <w:ind w:firstLine="0"/>
              <w:jc w:val="left"/>
              <w:rPr>
                <w:rFonts w:cstheme="minorHAnsi"/>
                <w:color w:val="0B0C0C"/>
                <w:sz w:val="18"/>
                <w:szCs w:val="18"/>
              </w:rPr>
            </w:pPr>
            <w:r w:rsidRPr="00346A88">
              <w:rPr>
                <w:rFonts w:cstheme="minorHAnsi"/>
                <w:color w:val="0B0C0C"/>
                <w:sz w:val="18"/>
                <w:szCs w:val="18"/>
              </w:rPr>
              <w:t>Rekonštrukcia detského ihriska na Potočnej ulici – inštalácia pitnej fontánky</w:t>
            </w:r>
          </w:p>
        </w:tc>
        <w:tc>
          <w:tcPr>
            <w:tcW w:w="2691" w:type="dxa"/>
            <w:vAlign w:val="center"/>
          </w:tcPr>
          <w:p w14:paraId="3AFD9F90" w14:textId="77777777" w:rsidR="00346A88" w:rsidRPr="00346A88" w:rsidRDefault="00346A88" w:rsidP="00346A88">
            <w:pPr>
              <w:tabs>
                <w:tab w:val="left" w:pos="1411"/>
              </w:tabs>
              <w:ind w:firstLine="0"/>
              <w:jc w:val="left"/>
              <w:rPr>
                <w:sz w:val="18"/>
                <w:szCs w:val="18"/>
              </w:rPr>
            </w:pPr>
            <w:r w:rsidRPr="00346A88">
              <w:rPr>
                <w:sz w:val="18"/>
                <w:szCs w:val="18"/>
              </w:rPr>
              <w:t>Nadácia EPH</w:t>
            </w:r>
          </w:p>
          <w:p w14:paraId="2EDF2191" w14:textId="77777777" w:rsidR="00346A88" w:rsidRPr="00346A88" w:rsidRDefault="00346A88" w:rsidP="00346A88">
            <w:pPr>
              <w:tabs>
                <w:tab w:val="left" w:pos="1411"/>
              </w:tabs>
              <w:ind w:firstLine="0"/>
              <w:jc w:val="left"/>
              <w:rPr>
                <w:sz w:val="18"/>
                <w:szCs w:val="18"/>
              </w:rPr>
            </w:pPr>
            <w:r w:rsidRPr="00346A88">
              <w:rPr>
                <w:sz w:val="18"/>
                <w:szCs w:val="18"/>
              </w:rPr>
              <w:t>Slovenský plynárenský priemysel</w:t>
            </w:r>
          </w:p>
        </w:tc>
        <w:tc>
          <w:tcPr>
            <w:tcW w:w="1822" w:type="dxa"/>
            <w:vAlign w:val="center"/>
          </w:tcPr>
          <w:p w14:paraId="411791BD" w14:textId="77777777" w:rsidR="00346A88" w:rsidRPr="00346A88" w:rsidRDefault="00346A88" w:rsidP="00346A88">
            <w:pPr>
              <w:ind w:firstLine="0"/>
              <w:jc w:val="left"/>
              <w:rPr>
                <w:sz w:val="18"/>
                <w:szCs w:val="18"/>
              </w:rPr>
            </w:pPr>
            <w:r w:rsidRPr="00346A88">
              <w:rPr>
                <w:sz w:val="18"/>
                <w:szCs w:val="18"/>
              </w:rPr>
              <w:t>nie</w:t>
            </w:r>
          </w:p>
        </w:tc>
      </w:tr>
      <w:tr w:rsidR="00346A88" w:rsidRPr="00346A88" w14:paraId="3DF5E001" w14:textId="77777777" w:rsidTr="00346A88">
        <w:trPr>
          <w:trHeight w:val="97"/>
        </w:trPr>
        <w:tc>
          <w:tcPr>
            <w:tcW w:w="1626" w:type="dxa"/>
            <w:vAlign w:val="center"/>
          </w:tcPr>
          <w:p w14:paraId="48137F30" w14:textId="77777777" w:rsidR="00346A88" w:rsidRPr="00346A88" w:rsidRDefault="00346A88" w:rsidP="00346A88">
            <w:pPr>
              <w:ind w:firstLine="29"/>
              <w:jc w:val="left"/>
              <w:rPr>
                <w:sz w:val="18"/>
                <w:szCs w:val="18"/>
              </w:rPr>
            </w:pPr>
            <w:r w:rsidRPr="00346A88">
              <w:rPr>
                <w:sz w:val="18"/>
                <w:szCs w:val="18"/>
              </w:rPr>
              <w:t>2025</w:t>
            </w:r>
          </w:p>
        </w:tc>
        <w:tc>
          <w:tcPr>
            <w:tcW w:w="2662" w:type="dxa"/>
            <w:vAlign w:val="center"/>
          </w:tcPr>
          <w:p w14:paraId="2680BD93" w14:textId="306BCD18" w:rsidR="00346A88" w:rsidRPr="00346A88" w:rsidRDefault="00346A88" w:rsidP="00346A88">
            <w:pPr>
              <w:ind w:firstLine="0"/>
              <w:jc w:val="left"/>
              <w:rPr>
                <w:rFonts w:cstheme="minorHAnsi"/>
                <w:color w:val="0B0C0C"/>
                <w:sz w:val="18"/>
                <w:szCs w:val="18"/>
              </w:rPr>
            </w:pPr>
            <w:proofErr w:type="spellStart"/>
            <w:r w:rsidRPr="00346A88">
              <w:rPr>
                <w:rFonts w:cstheme="minorHAnsi"/>
                <w:color w:val="0B0C0C"/>
                <w:sz w:val="18"/>
                <w:szCs w:val="18"/>
              </w:rPr>
              <w:t>Cyklochodník</w:t>
            </w:r>
            <w:proofErr w:type="spellEnd"/>
            <w:r w:rsidRPr="00346A88">
              <w:rPr>
                <w:rFonts w:cstheme="minorHAnsi"/>
                <w:color w:val="0B0C0C"/>
                <w:sz w:val="18"/>
                <w:szCs w:val="18"/>
              </w:rPr>
              <w:t xml:space="preserve"> na ulici  Pod Párovcami v Piešťanoch</w:t>
            </w:r>
          </w:p>
        </w:tc>
        <w:tc>
          <w:tcPr>
            <w:tcW w:w="2691" w:type="dxa"/>
            <w:vAlign w:val="center"/>
          </w:tcPr>
          <w:p w14:paraId="33F564EE" w14:textId="77777777" w:rsidR="00346A88" w:rsidRPr="00346A88" w:rsidRDefault="00346A88" w:rsidP="00346A88">
            <w:pPr>
              <w:tabs>
                <w:tab w:val="left" w:pos="1411"/>
              </w:tabs>
              <w:ind w:firstLine="0"/>
              <w:jc w:val="left"/>
              <w:rPr>
                <w:sz w:val="18"/>
                <w:szCs w:val="18"/>
              </w:rPr>
            </w:pPr>
            <w:r w:rsidRPr="00346A88">
              <w:rPr>
                <w:sz w:val="18"/>
                <w:szCs w:val="18"/>
              </w:rPr>
              <w:t>Plán obnovy</w:t>
            </w:r>
          </w:p>
        </w:tc>
        <w:tc>
          <w:tcPr>
            <w:tcW w:w="1822" w:type="dxa"/>
            <w:vAlign w:val="center"/>
          </w:tcPr>
          <w:p w14:paraId="682DBE99" w14:textId="77777777" w:rsidR="00346A88" w:rsidRPr="00346A88" w:rsidRDefault="00346A88" w:rsidP="00346A88">
            <w:pPr>
              <w:ind w:firstLine="0"/>
              <w:jc w:val="left"/>
              <w:rPr>
                <w:sz w:val="18"/>
                <w:szCs w:val="18"/>
              </w:rPr>
            </w:pPr>
            <w:r w:rsidRPr="00346A88">
              <w:rPr>
                <w:sz w:val="18"/>
                <w:szCs w:val="18"/>
              </w:rPr>
              <w:t xml:space="preserve">nie </w:t>
            </w:r>
          </w:p>
        </w:tc>
      </w:tr>
      <w:tr w:rsidR="000E23D7" w:rsidRPr="00346A88" w14:paraId="13E72866" w14:textId="77777777" w:rsidTr="000E23D7">
        <w:trPr>
          <w:trHeight w:val="356"/>
        </w:trPr>
        <w:tc>
          <w:tcPr>
            <w:tcW w:w="1626" w:type="dxa"/>
            <w:vAlign w:val="center"/>
          </w:tcPr>
          <w:p w14:paraId="17735BD2" w14:textId="26414715" w:rsidR="000E23D7" w:rsidRPr="00346A88" w:rsidRDefault="000E23D7" w:rsidP="000E23D7">
            <w:pPr>
              <w:ind w:firstLine="29"/>
              <w:jc w:val="left"/>
              <w:rPr>
                <w:sz w:val="18"/>
                <w:szCs w:val="18"/>
              </w:rPr>
            </w:pPr>
            <w:r w:rsidRPr="00346A88">
              <w:rPr>
                <w:sz w:val="18"/>
                <w:szCs w:val="18"/>
              </w:rPr>
              <w:t>2025</w:t>
            </w:r>
          </w:p>
        </w:tc>
        <w:tc>
          <w:tcPr>
            <w:tcW w:w="2662" w:type="dxa"/>
            <w:vAlign w:val="center"/>
          </w:tcPr>
          <w:p w14:paraId="3F9654FD" w14:textId="3150B484" w:rsidR="000E23D7" w:rsidRPr="00346A88" w:rsidRDefault="000E23D7" w:rsidP="000E23D7">
            <w:pPr>
              <w:ind w:firstLine="0"/>
              <w:jc w:val="left"/>
              <w:rPr>
                <w:rFonts w:cstheme="minorHAnsi"/>
                <w:color w:val="0B0C0C"/>
                <w:sz w:val="18"/>
                <w:szCs w:val="18"/>
              </w:rPr>
            </w:pPr>
            <w:r w:rsidRPr="00346A88">
              <w:rPr>
                <w:rFonts w:cstheme="minorHAnsi"/>
                <w:color w:val="0B0C0C"/>
                <w:sz w:val="18"/>
                <w:szCs w:val="18"/>
              </w:rPr>
              <w:t xml:space="preserve">Rekonštrukcia Štúrovej ulice </w:t>
            </w:r>
          </w:p>
        </w:tc>
        <w:tc>
          <w:tcPr>
            <w:tcW w:w="2691" w:type="dxa"/>
            <w:vAlign w:val="center"/>
          </w:tcPr>
          <w:p w14:paraId="0547559D" w14:textId="0029F52A" w:rsidR="000E23D7" w:rsidRPr="00346A88" w:rsidRDefault="000E23D7" w:rsidP="000E23D7">
            <w:pPr>
              <w:tabs>
                <w:tab w:val="left" w:pos="1411"/>
              </w:tabs>
              <w:ind w:firstLine="0"/>
              <w:jc w:val="left"/>
              <w:rPr>
                <w:sz w:val="18"/>
                <w:szCs w:val="18"/>
              </w:rPr>
            </w:pPr>
            <w:r w:rsidRPr="00346A88">
              <w:rPr>
                <w:sz w:val="18"/>
                <w:szCs w:val="18"/>
              </w:rPr>
              <w:t>Mesto Piešťany</w:t>
            </w:r>
          </w:p>
        </w:tc>
        <w:tc>
          <w:tcPr>
            <w:tcW w:w="1822" w:type="dxa"/>
            <w:vAlign w:val="center"/>
          </w:tcPr>
          <w:p w14:paraId="1CAC2A80" w14:textId="64AEEB20" w:rsidR="000E23D7" w:rsidRPr="00346A88" w:rsidRDefault="000E23D7" w:rsidP="000E23D7">
            <w:pPr>
              <w:ind w:firstLine="0"/>
              <w:jc w:val="left"/>
              <w:rPr>
                <w:sz w:val="18"/>
                <w:szCs w:val="18"/>
              </w:rPr>
            </w:pPr>
            <w:r w:rsidRPr="00346A88">
              <w:rPr>
                <w:sz w:val="18"/>
                <w:szCs w:val="18"/>
              </w:rPr>
              <w:t>áno</w:t>
            </w:r>
          </w:p>
        </w:tc>
      </w:tr>
    </w:tbl>
    <w:p w14:paraId="49C258EE" w14:textId="32E8054D" w:rsidR="00650E54" w:rsidRPr="00F26AE0" w:rsidRDefault="00502DBD" w:rsidP="00EE0116">
      <w:pPr>
        <w:pStyle w:val="Popis"/>
        <w:ind w:firstLine="0"/>
        <w:rPr>
          <w:noProof/>
          <w:color w:val="7F7F7F" w:themeColor="text1" w:themeTint="80"/>
          <w:sz w:val="15"/>
          <w:szCs w:val="15"/>
        </w:rPr>
      </w:pPr>
      <w:bookmarkStart w:id="12" w:name="_Toc89617674"/>
      <w:r w:rsidRPr="00F26AE0">
        <w:rPr>
          <w:noProof/>
          <w:color w:val="7F7F7F" w:themeColor="text1" w:themeTint="80"/>
          <w:sz w:val="15"/>
          <w:szCs w:val="15"/>
        </w:rPr>
        <w:t xml:space="preserve">Tabuľka </w:t>
      </w:r>
      <w:r w:rsidRPr="00F26AE0">
        <w:rPr>
          <w:noProof/>
          <w:color w:val="7F7F7F" w:themeColor="text1" w:themeTint="80"/>
          <w:sz w:val="15"/>
          <w:szCs w:val="15"/>
        </w:rPr>
        <w:fldChar w:fldCharType="begin"/>
      </w:r>
      <w:r w:rsidRPr="00F26AE0">
        <w:rPr>
          <w:noProof/>
          <w:color w:val="7F7F7F" w:themeColor="text1" w:themeTint="80"/>
          <w:sz w:val="15"/>
          <w:szCs w:val="15"/>
        </w:rPr>
        <w:instrText xml:space="preserve"> SEQ Tabuľka \* ARABIC </w:instrText>
      </w:r>
      <w:r w:rsidRPr="00F26AE0">
        <w:rPr>
          <w:noProof/>
          <w:color w:val="7F7F7F" w:themeColor="text1" w:themeTint="80"/>
          <w:sz w:val="15"/>
          <w:szCs w:val="15"/>
        </w:rPr>
        <w:fldChar w:fldCharType="separate"/>
      </w:r>
      <w:r w:rsidR="00204642">
        <w:rPr>
          <w:noProof/>
          <w:color w:val="7F7F7F" w:themeColor="text1" w:themeTint="80"/>
          <w:sz w:val="15"/>
          <w:szCs w:val="15"/>
        </w:rPr>
        <w:t>1</w:t>
      </w:r>
      <w:r w:rsidRPr="00F26AE0">
        <w:rPr>
          <w:noProof/>
          <w:color w:val="7F7F7F" w:themeColor="text1" w:themeTint="80"/>
          <w:sz w:val="15"/>
          <w:szCs w:val="15"/>
        </w:rPr>
        <w:fldChar w:fldCharType="end"/>
      </w:r>
      <w:r w:rsidRPr="00F26AE0">
        <w:rPr>
          <w:noProof/>
          <w:color w:val="7F7F7F" w:themeColor="text1" w:themeTint="80"/>
          <w:sz w:val="15"/>
          <w:szCs w:val="15"/>
        </w:rPr>
        <w:t xml:space="preserve"> Zoznam realizovaných projektov, zdroj: </w:t>
      </w:r>
      <w:bookmarkEnd w:id="12"/>
      <w:r w:rsidR="00044B39">
        <w:rPr>
          <w:noProof/>
          <w:color w:val="7F7F7F" w:themeColor="text1" w:themeTint="80"/>
          <w:sz w:val="15"/>
          <w:szCs w:val="15"/>
        </w:rPr>
        <w:t>MsÚ Piešťany</w:t>
      </w:r>
    </w:p>
    <w:p w14:paraId="2FD4D1E9" w14:textId="7CE03E0D" w:rsidR="00502DBD" w:rsidRPr="00EA19D0" w:rsidRDefault="00502DBD" w:rsidP="00EA19D0">
      <w:pPr>
        <w:ind w:firstLine="0"/>
        <w:rPr>
          <w:noProof/>
          <w:sz w:val="20"/>
          <w:szCs w:val="20"/>
        </w:rPr>
      </w:pPr>
      <w:r w:rsidRPr="00346A88">
        <w:rPr>
          <w:noProof/>
          <w:sz w:val="20"/>
          <w:szCs w:val="20"/>
        </w:rPr>
        <w:t xml:space="preserve">Okrem uvedených </w:t>
      </w:r>
      <w:r w:rsidR="00EE0116" w:rsidRPr="00346A88">
        <w:rPr>
          <w:noProof/>
          <w:sz w:val="20"/>
          <w:szCs w:val="20"/>
        </w:rPr>
        <w:t>aktivít</w:t>
      </w:r>
      <w:r w:rsidRPr="00346A88">
        <w:rPr>
          <w:noProof/>
          <w:sz w:val="20"/>
          <w:szCs w:val="20"/>
        </w:rPr>
        <w:t xml:space="preserve"> </w:t>
      </w:r>
      <w:r w:rsidR="006E5E5C" w:rsidRPr="00346A88">
        <w:rPr>
          <w:noProof/>
          <w:sz w:val="20"/>
          <w:szCs w:val="20"/>
        </w:rPr>
        <w:t>mesto</w:t>
      </w:r>
      <w:r w:rsidRPr="00346A88">
        <w:rPr>
          <w:noProof/>
          <w:sz w:val="20"/>
          <w:szCs w:val="20"/>
        </w:rPr>
        <w:t xml:space="preserve"> každoročne realizuje niekoľko menších investičných aktivít, hlavne opravy </w:t>
      </w:r>
      <w:r w:rsidR="006E5E5C" w:rsidRPr="00346A88">
        <w:rPr>
          <w:noProof/>
          <w:sz w:val="20"/>
          <w:szCs w:val="20"/>
        </w:rPr>
        <w:t>a</w:t>
      </w:r>
      <w:r w:rsidRPr="00346A88">
        <w:rPr>
          <w:noProof/>
          <w:sz w:val="20"/>
          <w:szCs w:val="20"/>
        </w:rPr>
        <w:t xml:space="preserve"> odstránenie havarijného technického stavu verejnoprospešných stavieb a iného </w:t>
      </w:r>
      <w:r w:rsidR="004A29D3" w:rsidRPr="00346A88">
        <w:rPr>
          <w:noProof/>
          <w:sz w:val="20"/>
          <w:szCs w:val="20"/>
        </w:rPr>
        <w:t>majetku</w:t>
      </w:r>
      <w:r w:rsidR="006E5E5C" w:rsidRPr="00346A88">
        <w:rPr>
          <w:noProof/>
          <w:sz w:val="20"/>
          <w:szCs w:val="20"/>
        </w:rPr>
        <w:t xml:space="preserve"> mesta</w:t>
      </w:r>
      <w:r w:rsidRPr="00346A88">
        <w:rPr>
          <w:noProof/>
          <w:sz w:val="20"/>
          <w:szCs w:val="20"/>
        </w:rPr>
        <w:t>.</w:t>
      </w:r>
    </w:p>
    <w:p w14:paraId="61189264" w14:textId="77EA4B34" w:rsidR="00472CA6" w:rsidRPr="00044B39" w:rsidRDefault="00E31E95" w:rsidP="00044B39">
      <w:pPr>
        <w:pStyle w:val="Nadpis2"/>
        <w:shd w:val="clear" w:color="auto" w:fill="9F9F9F" w:themeFill="accent5" w:themeFillTint="99"/>
        <w:spacing w:before="0" w:after="160"/>
        <w:ind w:left="0" w:firstLine="0"/>
        <w:rPr>
          <w:noProof/>
          <w:color w:val="FFFFFF" w:themeColor="background1"/>
          <w:sz w:val="28"/>
          <w:szCs w:val="28"/>
        </w:rPr>
      </w:pPr>
      <w:bookmarkStart w:id="13" w:name="_Toc174022520"/>
      <w:r w:rsidRPr="00044B39">
        <w:rPr>
          <w:noProof/>
          <w:color w:val="FFFFFF" w:themeColor="background1"/>
          <w:sz w:val="28"/>
          <w:szCs w:val="28"/>
        </w:rPr>
        <w:lastRenderedPageBreak/>
        <w:t>Analytická časť</w:t>
      </w:r>
      <w:bookmarkEnd w:id="13"/>
    </w:p>
    <w:p w14:paraId="7C398FD2" w14:textId="62E0C684" w:rsidR="002A52F8" w:rsidRPr="006E5E5C" w:rsidRDefault="002A52F8" w:rsidP="002A52F8">
      <w:pPr>
        <w:ind w:firstLine="0"/>
        <w:rPr>
          <w:noProof/>
          <w:sz w:val="20"/>
          <w:szCs w:val="20"/>
        </w:rPr>
      </w:pPr>
      <w:r w:rsidRPr="006E5E5C">
        <w:rPr>
          <w:noProof/>
          <w:sz w:val="20"/>
          <w:szCs w:val="20"/>
        </w:rPr>
        <w:t>Predmetom analytickej časti je identifikáci</w:t>
      </w:r>
      <w:r w:rsidR="00213903" w:rsidRPr="006E5E5C">
        <w:rPr>
          <w:noProof/>
          <w:sz w:val="20"/>
          <w:szCs w:val="20"/>
        </w:rPr>
        <w:t>a</w:t>
      </w:r>
      <w:r w:rsidRPr="006E5E5C">
        <w:rPr>
          <w:noProof/>
          <w:sz w:val="20"/>
          <w:szCs w:val="20"/>
        </w:rPr>
        <w:t xml:space="preserve"> riešeného územia, charakteristika sociálno-ekonomickej, územno-technickej, prírodno-environmentálnej a inštitucionálno-organizačnej oblasti. Špecializovanú časť tvorí analýza silných a slabých stránok a príležitostí a rizík v podobe SWOT analýzy.</w:t>
      </w:r>
    </w:p>
    <w:p w14:paraId="7A7E43D0" w14:textId="3B5B4050" w:rsidR="00B162A3" w:rsidRPr="00F26AE0" w:rsidRDefault="0015200B" w:rsidP="002A52F8">
      <w:pPr>
        <w:pStyle w:val="Nadpis2"/>
        <w:numPr>
          <w:ilvl w:val="0"/>
          <w:numId w:val="0"/>
        </w:numPr>
        <w:spacing w:before="0" w:after="160"/>
        <w:rPr>
          <w:noProof/>
          <w:color w:val="595959" w:themeColor="text1" w:themeTint="A6"/>
          <w:sz w:val="22"/>
          <w:szCs w:val="22"/>
        </w:rPr>
      </w:pPr>
      <w:bookmarkStart w:id="14" w:name="_Toc174022521"/>
      <w:r>
        <w:rPr>
          <w:noProof/>
          <w:sz w:val="20"/>
          <w:szCs w:val="20"/>
        </w:rPr>
        <w:drawing>
          <wp:anchor distT="0" distB="0" distL="114300" distR="114300" simplePos="0" relativeHeight="251862016" behindDoc="1" locked="0" layoutInCell="1" allowOverlap="1" wp14:anchorId="3EBA2928" wp14:editId="19DC5051">
            <wp:simplePos x="0" y="0"/>
            <wp:positionH relativeFrom="column">
              <wp:posOffset>-78105</wp:posOffset>
            </wp:positionH>
            <wp:positionV relativeFrom="paragraph">
              <wp:posOffset>245441</wp:posOffset>
            </wp:positionV>
            <wp:extent cx="5777865" cy="4118610"/>
            <wp:effectExtent l="0" t="0" r="635" b="0"/>
            <wp:wrapNone/>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ok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77865" cy="4118610"/>
                    </a:xfrm>
                    <a:prstGeom prst="rect">
                      <a:avLst/>
                    </a:prstGeom>
                  </pic:spPr>
                </pic:pic>
              </a:graphicData>
            </a:graphic>
            <wp14:sizeRelH relativeFrom="page">
              <wp14:pctWidth>0</wp14:pctWidth>
            </wp14:sizeRelH>
            <wp14:sizeRelV relativeFrom="page">
              <wp14:pctHeight>0</wp14:pctHeight>
            </wp14:sizeRelV>
          </wp:anchor>
        </w:drawing>
      </w:r>
      <w:r w:rsidR="002A52F8" w:rsidRPr="00F26AE0">
        <w:rPr>
          <w:noProof/>
          <w:color w:val="595959" w:themeColor="text1" w:themeTint="A6"/>
          <w:sz w:val="22"/>
          <w:szCs w:val="22"/>
        </w:rPr>
        <w:t xml:space="preserve">2 </w:t>
      </w:r>
      <w:r w:rsidR="00B162A3" w:rsidRPr="00F26AE0">
        <w:rPr>
          <w:noProof/>
          <w:color w:val="595959" w:themeColor="text1" w:themeTint="A6"/>
          <w:sz w:val="22"/>
          <w:szCs w:val="22"/>
        </w:rPr>
        <w:t>A. analýza vonkajšieho prostredia</w:t>
      </w:r>
      <w:bookmarkEnd w:id="14"/>
    </w:p>
    <w:p w14:paraId="1FE4F324" w14:textId="4719944E" w:rsidR="00A65B60" w:rsidRPr="00F26AE0" w:rsidRDefault="000918BB">
      <w:pPr>
        <w:pStyle w:val="Nadpis3"/>
        <w:ind w:hanging="650"/>
        <w:rPr>
          <w:noProof/>
          <w:color w:val="595959" w:themeColor="text1" w:themeTint="A6"/>
          <w:sz w:val="22"/>
          <w:szCs w:val="21"/>
        </w:rPr>
      </w:pPr>
      <w:bookmarkStart w:id="15" w:name="_Toc174022522"/>
      <w:r w:rsidRPr="00F26AE0">
        <w:rPr>
          <w:noProof/>
          <w:color w:val="595959" w:themeColor="text1" w:themeTint="A6"/>
          <w:sz w:val="22"/>
          <w:szCs w:val="21"/>
        </w:rPr>
        <w:t>Základné údaje o území</w:t>
      </w:r>
      <w:bookmarkEnd w:id="15"/>
    </w:p>
    <w:p w14:paraId="207B14FC" w14:textId="6594F680" w:rsidR="006E5E5C" w:rsidRDefault="006E5E5C" w:rsidP="00D44781">
      <w:pPr>
        <w:ind w:firstLine="0"/>
        <w:rPr>
          <w:noProof/>
          <w:sz w:val="20"/>
          <w:szCs w:val="20"/>
        </w:rPr>
      </w:pPr>
    </w:p>
    <w:p w14:paraId="55ADE413" w14:textId="77777777" w:rsidR="0015200B" w:rsidRDefault="0015200B" w:rsidP="008D40D6">
      <w:pPr>
        <w:ind w:firstLine="0"/>
        <w:rPr>
          <w:i/>
          <w:iCs/>
          <w:noProof/>
          <w:color w:val="7F7F7F" w:themeColor="text1" w:themeTint="80"/>
          <w:sz w:val="16"/>
          <w:szCs w:val="16"/>
        </w:rPr>
      </w:pPr>
    </w:p>
    <w:p w14:paraId="09A5FBDC" w14:textId="77777777" w:rsidR="0015200B" w:rsidRDefault="0015200B" w:rsidP="008D40D6">
      <w:pPr>
        <w:ind w:firstLine="0"/>
        <w:rPr>
          <w:i/>
          <w:iCs/>
          <w:noProof/>
          <w:color w:val="7F7F7F" w:themeColor="text1" w:themeTint="80"/>
          <w:sz w:val="16"/>
          <w:szCs w:val="16"/>
        </w:rPr>
      </w:pPr>
    </w:p>
    <w:p w14:paraId="24E72A88" w14:textId="77777777" w:rsidR="0015200B" w:rsidRDefault="0015200B" w:rsidP="008D40D6">
      <w:pPr>
        <w:ind w:firstLine="0"/>
        <w:rPr>
          <w:i/>
          <w:iCs/>
          <w:noProof/>
          <w:color w:val="7F7F7F" w:themeColor="text1" w:themeTint="80"/>
          <w:sz w:val="16"/>
          <w:szCs w:val="16"/>
        </w:rPr>
      </w:pPr>
    </w:p>
    <w:p w14:paraId="599B830A" w14:textId="1EC16C56" w:rsidR="0015200B" w:rsidRDefault="0015200B" w:rsidP="008D40D6">
      <w:pPr>
        <w:ind w:firstLine="0"/>
        <w:rPr>
          <w:i/>
          <w:iCs/>
          <w:noProof/>
          <w:color w:val="7F7F7F" w:themeColor="text1" w:themeTint="80"/>
          <w:sz w:val="16"/>
          <w:szCs w:val="16"/>
        </w:rPr>
      </w:pPr>
      <w:r w:rsidRPr="006E5E5C">
        <w:rPr>
          <w:noProof/>
          <w:sz w:val="20"/>
          <w:szCs w:val="20"/>
        </w:rPr>
        <w:drawing>
          <wp:anchor distT="0" distB="0" distL="114300" distR="114300" simplePos="0" relativeHeight="251785216" behindDoc="0" locked="0" layoutInCell="1" allowOverlap="1" wp14:anchorId="0AD41E03" wp14:editId="25BCD1FA">
            <wp:simplePos x="0" y="0"/>
            <wp:positionH relativeFrom="column">
              <wp:posOffset>3600567</wp:posOffset>
            </wp:positionH>
            <wp:positionV relativeFrom="paragraph">
              <wp:posOffset>204887</wp:posOffset>
            </wp:positionV>
            <wp:extent cx="444638" cy="416588"/>
            <wp:effectExtent l="0" t="0" r="0" b="0"/>
            <wp:wrapNone/>
            <wp:docPr id="99" name="Grafický objekt 99" descr="Špendl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fický objekt 99" descr="Špendlík"/>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rot="4915708">
                      <a:off x="0" y="0"/>
                      <a:ext cx="444638" cy="416588"/>
                    </a:xfrm>
                    <a:prstGeom prst="rect">
                      <a:avLst/>
                    </a:prstGeom>
                  </pic:spPr>
                </pic:pic>
              </a:graphicData>
            </a:graphic>
            <wp14:sizeRelH relativeFrom="page">
              <wp14:pctWidth>0</wp14:pctWidth>
            </wp14:sizeRelH>
            <wp14:sizeRelV relativeFrom="page">
              <wp14:pctHeight>0</wp14:pctHeight>
            </wp14:sizeRelV>
          </wp:anchor>
        </w:drawing>
      </w:r>
    </w:p>
    <w:p w14:paraId="78C67ED7" w14:textId="32403895" w:rsidR="0015200B" w:rsidRDefault="0015200B" w:rsidP="008D40D6">
      <w:pPr>
        <w:ind w:firstLine="0"/>
        <w:rPr>
          <w:i/>
          <w:iCs/>
          <w:noProof/>
          <w:color w:val="7F7F7F" w:themeColor="text1" w:themeTint="80"/>
          <w:sz w:val="16"/>
          <w:szCs w:val="16"/>
        </w:rPr>
      </w:pPr>
    </w:p>
    <w:p w14:paraId="11C90D9E" w14:textId="77777777" w:rsidR="0015200B" w:rsidRDefault="0015200B" w:rsidP="008D40D6">
      <w:pPr>
        <w:ind w:firstLine="0"/>
        <w:rPr>
          <w:i/>
          <w:iCs/>
          <w:noProof/>
          <w:color w:val="7F7F7F" w:themeColor="text1" w:themeTint="80"/>
          <w:sz w:val="16"/>
          <w:szCs w:val="16"/>
        </w:rPr>
      </w:pPr>
    </w:p>
    <w:p w14:paraId="798ED036" w14:textId="77777777" w:rsidR="0015200B" w:rsidRDefault="0015200B" w:rsidP="008D40D6">
      <w:pPr>
        <w:ind w:firstLine="0"/>
        <w:rPr>
          <w:i/>
          <w:iCs/>
          <w:noProof/>
          <w:color w:val="7F7F7F" w:themeColor="text1" w:themeTint="80"/>
          <w:sz w:val="16"/>
          <w:szCs w:val="16"/>
        </w:rPr>
      </w:pPr>
    </w:p>
    <w:p w14:paraId="23613B81" w14:textId="77777777" w:rsidR="0015200B" w:rsidRDefault="0015200B" w:rsidP="008D40D6">
      <w:pPr>
        <w:ind w:firstLine="0"/>
        <w:rPr>
          <w:i/>
          <w:iCs/>
          <w:noProof/>
          <w:color w:val="7F7F7F" w:themeColor="text1" w:themeTint="80"/>
          <w:sz w:val="16"/>
          <w:szCs w:val="16"/>
        </w:rPr>
      </w:pPr>
    </w:p>
    <w:p w14:paraId="4EF23253" w14:textId="77777777" w:rsidR="0015200B" w:rsidRDefault="0015200B" w:rsidP="008D40D6">
      <w:pPr>
        <w:ind w:firstLine="0"/>
        <w:rPr>
          <w:i/>
          <w:iCs/>
          <w:noProof/>
          <w:color w:val="7F7F7F" w:themeColor="text1" w:themeTint="80"/>
          <w:sz w:val="16"/>
          <w:szCs w:val="16"/>
        </w:rPr>
      </w:pPr>
    </w:p>
    <w:p w14:paraId="4E03A0AB" w14:textId="77777777" w:rsidR="0015200B" w:rsidRDefault="0015200B" w:rsidP="008D40D6">
      <w:pPr>
        <w:ind w:firstLine="0"/>
        <w:rPr>
          <w:i/>
          <w:iCs/>
          <w:noProof/>
          <w:color w:val="7F7F7F" w:themeColor="text1" w:themeTint="80"/>
          <w:sz w:val="16"/>
          <w:szCs w:val="16"/>
        </w:rPr>
      </w:pPr>
    </w:p>
    <w:p w14:paraId="7CC0FC89" w14:textId="77777777" w:rsidR="0015200B" w:rsidRDefault="0015200B" w:rsidP="008D40D6">
      <w:pPr>
        <w:ind w:firstLine="0"/>
        <w:rPr>
          <w:i/>
          <w:iCs/>
          <w:noProof/>
          <w:color w:val="7F7F7F" w:themeColor="text1" w:themeTint="80"/>
          <w:sz w:val="16"/>
          <w:szCs w:val="16"/>
        </w:rPr>
      </w:pPr>
    </w:p>
    <w:p w14:paraId="6097993D" w14:textId="77777777" w:rsidR="0015200B" w:rsidRDefault="0015200B" w:rsidP="008D40D6">
      <w:pPr>
        <w:ind w:firstLine="0"/>
        <w:rPr>
          <w:i/>
          <w:iCs/>
          <w:noProof/>
          <w:color w:val="7F7F7F" w:themeColor="text1" w:themeTint="80"/>
          <w:sz w:val="16"/>
          <w:szCs w:val="16"/>
        </w:rPr>
      </w:pPr>
    </w:p>
    <w:p w14:paraId="228BB837" w14:textId="77777777" w:rsidR="0015200B" w:rsidRDefault="0015200B" w:rsidP="008D40D6">
      <w:pPr>
        <w:ind w:firstLine="0"/>
        <w:rPr>
          <w:i/>
          <w:iCs/>
          <w:noProof/>
          <w:color w:val="7F7F7F" w:themeColor="text1" w:themeTint="80"/>
          <w:sz w:val="16"/>
          <w:szCs w:val="16"/>
        </w:rPr>
      </w:pPr>
    </w:p>
    <w:p w14:paraId="1C30BD7F" w14:textId="77777777" w:rsidR="0015200B" w:rsidRDefault="0015200B" w:rsidP="008D40D6">
      <w:pPr>
        <w:ind w:firstLine="0"/>
        <w:rPr>
          <w:i/>
          <w:iCs/>
          <w:noProof/>
          <w:color w:val="7F7F7F" w:themeColor="text1" w:themeTint="80"/>
          <w:sz w:val="16"/>
          <w:szCs w:val="16"/>
        </w:rPr>
      </w:pPr>
    </w:p>
    <w:p w14:paraId="4FA1A585" w14:textId="77777777" w:rsidR="0015200B" w:rsidRDefault="0015200B" w:rsidP="008D40D6">
      <w:pPr>
        <w:ind w:firstLine="0"/>
        <w:rPr>
          <w:i/>
          <w:iCs/>
          <w:noProof/>
          <w:color w:val="7F7F7F" w:themeColor="text1" w:themeTint="80"/>
          <w:sz w:val="16"/>
          <w:szCs w:val="16"/>
        </w:rPr>
      </w:pPr>
    </w:p>
    <w:p w14:paraId="7D97A25C" w14:textId="30B5C409" w:rsidR="00044B39" w:rsidRDefault="006E5E5C" w:rsidP="00D44781">
      <w:pPr>
        <w:ind w:firstLine="0"/>
        <w:rPr>
          <w:i/>
          <w:iCs/>
          <w:noProof/>
          <w:color w:val="7F7F7F" w:themeColor="text1" w:themeTint="80"/>
          <w:sz w:val="16"/>
          <w:szCs w:val="16"/>
        </w:rPr>
      </w:pPr>
      <w:r w:rsidRPr="00F26AE0">
        <w:rPr>
          <w:i/>
          <w:iCs/>
          <w:noProof/>
          <w:color w:val="7F7F7F" w:themeColor="text1" w:themeTint="80"/>
          <w:sz w:val="16"/>
          <w:szCs w:val="16"/>
        </w:rPr>
        <w:t xml:space="preserve">Mapa 1 </w:t>
      </w:r>
      <w:r w:rsidRPr="006E5E5C">
        <w:rPr>
          <w:i/>
          <w:iCs/>
          <w:noProof/>
          <w:color w:val="7F7F7F" w:themeColor="text1" w:themeTint="80"/>
          <w:sz w:val="16"/>
          <w:szCs w:val="16"/>
        </w:rPr>
        <w:t>Poloha mesta Piešťany v rámci okresu Piešťany</w:t>
      </w:r>
    </w:p>
    <w:tbl>
      <w:tblPr>
        <w:tblStyle w:val="Mriekatabuky"/>
        <w:tblW w:w="9025" w:type="dxa"/>
        <w:tblLook w:val="04A0" w:firstRow="1" w:lastRow="0" w:firstColumn="1" w:lastColumn="0" w:noHBand="0" w:noVBand="1"/>
      </w:tblPr>
      <w:tblGrid>
        <w:gridCol w:w="2256"/>
        <w:gridCol w:w="2256"/>
        <w:gridCol w:w="2256"/>
        <w:gridCol w:w="2257"/>
      </w:tblGrid>
      <w:tr w:rsidR="00044B39" w:rsidRPr="00467B90" w14:paraId="28FC6FA9" w14:textId="77777777" w:rsidTr="00044B39">
        <w:trPr>
          <w:trHeight w:val="619"/>
        </w:trPr>
        <w:tc>
          <w:tcPr>
            <w:tcW w:w="2256" w:type="dxa"/>
            <w:shd w:val="clear" w:color="auto" w:fill="F2F2F2" w:themeFill="background1" w:themeFillShade="F2"/>
            <w:vAlign w:val="center"/>
          </w:tcPr>
          <w:p w14:paraId="6CF2C99A" w14:textId="194AEC11" w:rsidR="00044B39" w:rsidRPr="00467B90" w:rsidRDefault="00044B39" w:rsidP="00044B39">
            <w:pPr>
              <w:ind w:firstLine="0"/>
              <w:jc w:val="left"/>
              <w:rPr>
                <w:i/>
                <w:iCs/>
                <w:noProof/>
                <w:color w:val="7F7F7F" w:themeColor="text1" w:themeTint="80"/>
                <w:sz w:val="18"/>
                <w:szCs w:val="18"/>
              </w:rPr>
            </w:pPr>
            <w:r w:rsidRPr="00467B90">
              <w:rPr>
                <w:b/>
                <w:bCs/>
                <w:noProof/>
                <w:sz w:val="18"/>
                <w:szCs w:val="18"/>
              </w:rPr>
              <w:t>Sídelná štruktúra</w:t>
            </w:r>
          </w:p>
        </w:tc>
        <w:tc>
          <w:tcPr>
            <w:tcW w:w="2256" w:type="dxa"/>
            <w:shd w:val="clear" w:color="auto" w:fill="F2F2F2" w:themeFill="background1" w:themeFillShade="F2"/>
            <w:vAlign w:val="center"/>
          </w:tcPr>
          <w:p w14:paraId="794A8969" w14:textId="77777777" w:rsidR="00044B39" w:rsidRPr="00467B90" w:rsidRDefault="00044B39" w:rsidP="00044B39">
            <w:pPr>
              <w:ind w:firstLine="0"/>
              <w:jc w:val="left"/>
              <w:rPr>
                <w:b/>
                <w:bCs/>
                <w:noProof/>
                <w:sz w:val="18"/>
                <w:szCs w:val="18"/>
              </w:rPr>
            </w:pPr>
            <w:r w:rsidRPr="00467B90">
              <w:rPr>
                <w:b/>
                <w:bCs/>
                <w:noProof/>
                <w:sz w:val="18"/>
                <w:szCs w:val="18"/>
              </w:rPr>
              <w:t xml:space="preserve">Počet obyvateľov </w:t>
            </w:r>
          </w:p>
          <w:p w14:paraId="6F4B164B" w14:textId="3265751C" w:rsidR="00044B39" w:rsidRPr="00467B90" w:rsidRDefault="00044B39" w:rsidP="00044B39">
            <w:pPr>
              <w:ind w:firstLine="0"/>
              <w:jc w:val="left"/>
              <w:rPr>
                <w:b/>
                <w:bCs/>
                <w:noProof/>
                <w:sz w:val="18"/>
                <w:szCs w:val="18"/>
              </w:rPr>
            </w:pPr>
            <w:r w:rsidRPr="00467B90">
              <w:rPr>
                <w:b/>
                <w:bCs/>
                <w:noProof/>
                <w:sz w:val="18"/>
                <w:szCs w:val="18"/>
              </w:rPr>
              <w:t>(k 31.12.2024)</w:t>
            </w:r>
          </w:p>
        </w:tc>
        <w:tc>
          <w:tcPr>
            <w:tcW w:w="2256" w:type="dxa"/>
            <w:shd w:val="clear" w:color="auto" w:fill="F2F2F2" w:themeFill="background1" w:themeFillShade="F2"/>
            <w:vAlign w:val="center"/>
          </w:tcPr>
          <w:p w14:paraId="2EA33EBF" w14:textId="312CBD30" w:rsidR="00044B39" w:rsidRPr="00467B90" w:rsidRDefault="00044B39" w:rsidP="00044B39">
            <w:pPr>
              <w:ind w:firstLine="0"/>
              <w:jc w:val="left"/>
              <w:rPr>
                <w:b/>
                <w:bCs/>
                <w:noProof/>
                <w:sz w:val="18"/>
                <w:szCs w:val="18"/>
              </w:rPr>
            </w:pPr>
            <w:r w:rsidRPr="00467B90">
              <w:rPr>
                <w:b/>
                <w:bCs/>
                <w:noProof/>
                <w:sz w:val="18"/>
                <w:szCs w:val="18"/>
              </w:rPr>
              <w:t>Rozloha (</w:t>
            </w:r>
            <w:r w:rsidRPr="00467B90">
              <w:rPr>
                <w:rFonts w:eastAsia="Times New Roman" w:cs="Times New Roman"/>
                <w:b/>
                <w:bCs/>
                <w:sz w:val="18"/>
                <w:szCs w:val="18"/>
                <w:lang w:eastAsia="sk-SK"/>
              </w:rPr>
              <w:t>km</w:t>
            </w:r>
            <w:r w:rsidRPr="00467B90">
              <w:rPr>
                <w:rFonts w:eastAsia="Times New Roman" w:cs="Times New Roman"/>
                <w:b/>
                <w:bCs/>
                <w:sz w:val="18"/>
                <w:szCs w:val="18"/>
                <w:vertAlign w:val="superscript"/>
                <w:lang w:eastAsia="sk-SK"/>
              </w:rPr>
              <w:t>2</w:t>
            </w:r>
            <w:r w:rsidRPr="00467B90">
              <w:rPr>
                <w:b/>
                <w:bCs/>
                <w:noProof/>
                <w:sz w:val="18"/>
                <w:szCs w:val="18"/>
              </w:rPr>
              <w:t>)</w:t>
            </w:r>
          </w:p>
        </w:tc>
        <w:tc>
          <w:tcPr>
            <w:tcW w:w="2257" w:type="dxa"/>
            <w:shd w:val="clear" w:color="auto" w:fill="F2F2F2" w:themeFill="background1" w:themeFillShade="F2"/>
            <w:vAlign w:val="center"/>
          </w:tcPr>
          <w:p w14:paraId="7E9E39DA" w14:textId="77777777" w:rsidR="00044B39" w:rsidRPr="00467B90" w:rsidRDefault="00044B39" w:rsidP="00044B39">
            <w:pPr>
              <w:ind w:firstLine="0"/>
              <w:jc w:val="left"/>
              <w:rPr>
                <w:b/>
                <w:bCs/>
                <w:noProof/>
                <w:sz w:val="18"/>
                <w:szCs w:val="18"/>
              </w:rPr>
            </w:pPr>
            <w:r w:rsidRPr="00467B90">
              <w:rPr>
                <w:b/>
                <w:bCs/>
                <w:noProof/>
                <w:sz w:val="18"/>
                <w:szCs w:val="18"/>
              </w:rPr>
              <w:t>Hustota oybvateľstva</w:t>
            </w:r>
          </w:p>
          <w:p w14:paraId="47AAF6D5" w14:textId="520776DA" w:rsidR="00044B39" w:rsidRPr="00467B90" w:rsidRDefault="00044B39" w:rsidP="00044B39">
            <w:pPr>
              <w:ind w:firstLine="0"/>
              <w:jc w:val="left"/>
              <w:rPr>
                <w:b/>
                <w:bCs/>
                <w:noProof/>
                <w:sz w:val="18"/>
                <w:szCs w:val="18"/>
              </w:rPr>
            </w:pPr>
            <w:r w:rsidRPr="00467B90">
              <w:rPr>
                <w:b/>
                <w:bCs/>
                <w:noProof/>
                <w:sz w:val="18"/>
                <w:szCs w:val="18"/>
              </w:rPr>
              <w:t>(obyv./</w:t>
            </w:r>
            <w:r w:rsidRPr="00467B90">
              <w:rPr>
                <w:rFonts w:eastAsia="Times New Roman" w:cs="Times New Roman"/>
                <w:b/>
                <w:bCs/>
                <w:color w:val="000000"/>
                <w:sz w:val="18"/>
                <w:szCs w:val="18"/>
                <w:lang w:eastAsia="sk-SK"/>
              </w:rPr>
              <w:t xml:space="preserve"> km</w:t>
            </w:r>
            <w:r w:rsidRPr="00467B90">
              <w:rPr>
                <w:rFonts w:eastAsia="Times New Roman" w:cs="Times New Roman"/>
                <w:b/>
                <w:bCs/>
                <w:color w:val="000000"/>
                <w:sz w:val="18"/>
                <w:szCs w:val="18"/>
                <w:vertAlign w:val="superscript"/>
                <w:lang w:eastAsia="sk-SK"/>
              </w:rPr>
              <w:t>2</w:t>
            </w:r>
            <w:r w:rsidRPr="00467B90">
              <w:rPr>
                <w:b/>
                <w:bCs/>
                <w:noProof/>
                <w:sz w:val="18"/>
                <w:szCs w:val="18"/>
              </w:rPr>
              <w:t>)</w:t>
            </w:r>
          </w:p>
        </w:tc>
      </w:tr>
      <w:tr w:rsidR="00044B39" w:rsidRPr="00467B90" w14:paraId="7E27A589" w14:textId="77777777" w:rsidTr="00044B39">
        <w:trPr>
          <w:trHeight w:val="550"/>
        </w:trPr>
        <w:tc>
          <w:tcPr>
            <w:tcW w:w="2256" w:type="dxa"/>
            <w:shd w:val="clear" w:color="auto" w:fill="F2F2F2" w:themeFill="background1" w:themeFillShade="F2"/>
            <w:vAlign w:val="center"/>
          </w:tcPr>
          <w:p w14:paraId="0EEEBDCD" w14:textId="6A4F12CD" w:rsidR="00044B39" w:rsidRPr="00467B90" w:rsidRDefault="00044B39" w:rsidP="00044B39">
            <w:pPr>
              <w:ind w:firstLine="0"/>
              <w:jc w:val="left"/>
              <w:rPr>
                <w:i/>
                <w:iCs/>
                <w:noProof/>
                <w:color w:val="7F7F7F" w:themeColor="text1" w:themeTint="80"/>
                <w:sz w:val="18"/>
                <w:szCs w:val="18"/>
              </w:rPr>
            </w:pPr>
            <w:r w:rsidRPr="00467B90">
              <w:rPr>
                <w:b/>
                <w:bCs/>
                <w:noProof/>
                <w:sz w:val="18"/>
                <w:szCs w:val="18"/>
              </w:rPr>
              <w:t>Mesto Piešťany</w:t>
            </w:r>
          </w:p>
        </w:tc>
        <w:tc>
          <w:tcPr>
            <w:tcW w:w="2256" w:type="dxa"/>
            <w:vAlign w:val="center"/>
          </w:tcPr>
          <w:p w14:paraId="77547105" w14:textId="5021A710" w:rsidR="00044B39" w:rsidRPr="00467B90" w:rsidRDefault="00467B90" w:rsidP="00044B39">
            <w:pPr>
              <w:ind w:firstLine="0"/>
              <w:jc w:val="center"/>
              <w:rPr>
                <w:noProof/>
                <w:sz w:val="18"/>
                <w:szCs w:val="18"/>
              </w:rPr>
            </w:pPr>
            <w:r w:rsidRPr="00467B90">
              <w:rPr>
                <w:noProof/>
                <w:sz w:val="18"/>
                <w:szCs w:val="18"/>
              </w:rPr>
              <w:t>26 379</w:t>
            </w:r>
          </w:p>
        </w:tc>
        <w:tc>
          <w:tcPr>
            <w:tcW w:w="2256" w:type="dxa"/>
            <w:vAlign w:val="center"/>
          </w:tcPr>
          <w:p w14:paraId="7D80C9B8" w14:textId="6724E524" w:rsidR="00044B39" w:rsidRPr="00467B90" w:rsidRDefault="00044B39" w:rsidP="00044B39">
            <w:pPr>
              <w:ind w:firstLine="0"/>
              <w:jc w:val="center"/>
              <w:rPr>
                <w:noProof/>
                <w:sz w:val="18"/>
                <w:szCs w:val="18"/>
              </w:rPr>
            </w:pPr>
            <w:r w:rsidRPr="00467B90">
              <w:rPr>
                <w:noProof/>
                <w:sz w:val="18"/>
                <w:szCs w:val="18"/>
              </w:rPr>
              <w:t>44,2</w:t>
            </w:r>
          </w:p>
        </w:tc>
        <w:tc>
          <w:tcPr>
            <w:tcW w:w="2257" w:type="dxa"/>
            <w:vAlign w:val="center"/>
          </w:tcPr>
          <w:p w14:paraId="50C79041" w14:textId="0F8C2D6C" w:rsidR="00044B39" w:rsidRPr="00467B90" w:rsidRDefault="00467B90" w:rsidP="00044B39">
            <w:pPr>
              <w:ind w:firstLine="0"/>
              <w:jc w:val="center"/>
              <w:rPr>
                <w:noProof/>
                <w:sz w:val="18"/>
                <w:szCs w:val="18"/>
              </w:rPr>
            </w:pPr>
            <w:r w:rsidRPr="00467B90">
              <w:rPr>
                <w:noProof/>
                <w:sz w:val="18"/>
                <w:szCs w:val="18"/>
              </w:rPr>
              <w:t>596,81</w:t>
            </w:r>
          </w:p>
        </w:tc>
      </w:tr>
      <w:tr w:rsidR="00044B39" w:rsidRPr="00467B90" w14:paraId="043E2AC0" w14:textId="77777777" w:rsidTr="00044B39">
        <w:trPr>
          <w:trHeight w:val="619"/>
        </w:trPr>
        <w:tc>
          <w:tcPr>
            <w:tcW w:w="2256" w:type="dxa"/>
            <w:shd w:val="clear" w:color="auto" w:fill="F2F2F2" w:themeFill="background1" w:themeFillShade="F2"/>
            <w:vAlign w:val="center"/>
          </w:tcPr>
          <w:p w14:paraId="6A7298D6" w14:textId="76913F60" w:rsidR="00044B39" w:rsidRPr="00467B90" w:rsidRDefault="00044B39" w:rsidP="00044B39">
            <w:pPr>
              <w:ind w:firstLine="0"/>
              <w:jc w:val="left"/>
              <w:rPr>
                <w:i/>
                <w:iCs/>
                <w:noProof/>
                <w:color w:val="7F7F7F" w:themeColor="text1" w:themeTint="80"/>
                <w:sz w:val="18"/>
                <w:szCs w:val="18"/>
              </w:rPr>
            </w:pPr>
            <w:r w:rsidRPr="00467B90">
              <w:rPr>
                <w:b/>
                <w:bCs/>
                <w:noProof/>
                <w:sz w:val="18"/>
                <w:szCs w:val="18"/>
              </w:rPr>
              <w:t>Okres Piešťany</w:t>
            </w:r>
          </w:p>
        </w:tc>
        <w:tc>
          <w:tcPr>
            <w:tcW w:w="2256" w:type="dxa"/>
            <w:vAlign w:val="center"/>
          </w:tcPr>
          <w:p w14:paraId="520668A3" w14:textId="1CD064A8" w:rsidR="00044B39" w:rsidRPr="00467B90" w:rsidRDefault="00346A88" w:rsidP="00044B39">
            <w:pPr>
              <w:ind w:firstLine="0"/>
              <w:jc w:val="center"/>
              <w:rPr>
                <w:noProof/>
                <w:sz w:val="18"/>
                <w:szCs w:val="18"/>
              </w:rPr>
            </w:pPr>
            <w:r>
              <w:rPr>
                <w:noProof/>
                <w:sz w:val="18"/>
                <w:szCs w:val="18"/>
              </w:rPr>
              <w:t>61 773</w:t>
            </w:r>
          </w:p>
        </w:tc>
        <w:tc>
          <w:tcPr>
            <w:tcW w:w="2256" w:type="dxa"/>
            <w:vAlign w:val="center"/>
          </w:tcPr>
          <w:p w14:paraId="5AE91665" w14:textId="3651E760" w:rsidR="00044B39" w:rsidRPr="00467B90" w:rsidRDefault="00346A88" w:rsidP="00044B39">
            <w:pPr>
              <w:ind w:firstLine="0"/>
              <w:jc w:val="center"/>
              <w:rPr>
                <w:noProof/>
                <w:sz w:val="18"/>
                <w:szCs w:val="18"/>
              </w:rPr>
            </w:pPr>
            <w:r>
              <w:rPr>
                <w:noProof/>
                <w:sz w:val="18"/>
                <w:szCs w:val="18"/>
              </w:rPr>
              <w:t>381,12</w:t>
            </w:r>
          </w:p>
        </w:tc>
        <w:tc>
          <w:tcPr>
            <w:tcW w:w="2257" w:type="dxa"/>
            <w:vAlign w:val="center"/>
          </w:tcPr>
          <w:p w14:paraId="3B0D1116" w14:textId="327A2D6E" w:rsidR="00044B39" w:rsidRPr="00467B90" w:rsidRDefault="00346A88" w:rsidP="00044B39">
            <w:pPr>
              <w:ind w:firstLine="0"/>
              <w:jc w:val="center"/>
              <w:rPr>
                <w:noProof/>
                <w:sz w:val="18"/>
                <w:szCs w:val="18"/>
              </w:rPr>
            </w:pPr>
            <w:r>
              <w:rPr>
                <w:noProof/>
                <w:sz w:val="18"/>
                <w:szCs w:val="18"/>
              </w:rPr>
              <w:t>162,08</w:t>
            </w:r>
          </w:p>
        </w:tc>
      </w:tr>
      <w:tr w:rsidR="00044B39" w:rsidRPr="00467B90" w14:paraId="0E00B328" w14:textId="77777777" w:rsidTr="00044B39">
        <w:trPr>
          <w:trHeight w:val="619"/>
        </w:trPr>
        <w:tc>
          <w:tcPr>
            <w:tcW w:w="2256" w:type="dxa"/>
            <w:shd w:val="clear" w:color="auto" w:fill="F2F2F2" w:themeFill="background1" w:themeFillShade="F2"/>
            <w:vAlign w:val="center"/>
          </w:tcPr>
          <w:p w14:paraId="3C00975F" w14:textId="3D393E36" w:rsidR="00044B39" w:rsidRPr="00467B90" w:rsidRDefault="00044B39" w:rsidP="00044B39">
            <w:pPr>
              <w:ind w:firstLine="0"/>
              <w:jc w:val="left"/>
              <w:rPr>
                <w:i/>
                <w:iCs/>
                <w:noProof/>
                <w:color w:val="7F7F7F" w:themeColor="text1" w:themeTint="80"/>
                <w:sz w:val="18"/>
                <w:szCs w:val="18"/>
              </w:rPr>
            </w:pPr>
            <w:r w:rsidRPr="00467B90">
              <w:rPr>
                <w:b/>
                <w:bCs/>
                <w:noProof/>
                <w:sz w:val="18"/>
                <w:szCs w:val="18"/>
              </w:rPr>
              <w:t>Trnavský kraj</w:t>
            </w:r>
          </w:p>
        </w:tc>
        <w:tc>
          <w:tcPr>
            <w:tcW w:w="2256" w:type="dxa"/>
            <w:vAlign w:val="center"/>
          </w:tcPr>
          <w:p w14:paraId="5FFAAD70" w14:textId="14DC54B2" w:rsidR="00044B39" w:rsidRPr="00467B90" w:rsidRDefault="00346A88" w:rsidP="00044B39">
            <w:pPr>
              <w:ind w:firstLine="0"/>
              <w:jc w:val="center"/>
              <w:rPr>
                <w:noProof/>
                <w:sz w:val="18"/>
                <w:szCs w:val="18"/>
              </w:rPr>
            </w:pPr>
            <w:r>
              <w:rPr>
                <w:noProof/>
                <w:sz w:val="18"/>
                <w:szCs w:val="18"/>
              </w:rPr>
              <w:t>565 900</w:t>
            </w:r>
          </w:p>
        </w:tc>
        <w:tc>
          <w:tcPr>
            <w:tcW w:w="2256" w:type="dxa"/>
            <w:vAlign w:val="center"/>
          </w:tcPr>
          <w:p w14:paraId="2EDC898A" w14:textId="742FB9EA" w:rsidR="00044B39" w:rsidRPr="00467B90" w:rsidRDefault="00044B39" w:rsidP="00044B39">
            <w:pPr>
              <w:ind w:firstLine="0"/>
              <w:jc w:val="center"/>
              <w:rPr>
                <w:noProof/>
                <w:sz w:val="18"/>
                <w:szCs w:val="18"/>
              </w:rPr>
            </w:pPr>
            <w:r w:rsidRPr="00467B90">
              <w:rPr>
                <w:noProof/>
                <w:sz w:val="18"/>
                <w:szCs w:val="18"/>
              </w:rPr>
              <w:t>4 146,</w:t>
            </w:r>
            <w:r w:rsidR="00346A88">
              <w:rPr>
                <w:noProof/>
                <w:sz w:val="18"/>
                <w:szCs w:val="18"/>
              </w:rPr>
              <w:t>29</w:t>
            </w:r>
          </w:p>
        </w:tc>
        <w:tc>
          <w:tcPr>
            <w:tcW w:w="2257" w:type="dxa"/>
            <w:vAlign w:val="center"/>
          </w:tcPr>
          <w:p w14:paraId="5D954388" w14:textId="37F75FBD" w:rsidR="00044B39" w:rsidRPr="00467B90" w:rsidRDefault="00346A88" w:rsidP="00044B39">
            <w:pPr>
              <w:ind w:firstLine="0"/>
              <w:jc w:val="center"/>
              <w:rPr>
                <w:noProof/>
                <w:sz w:val="18"/>
                <w:szCs w:val="18"/>
              </w:rPr>
            </w:pPr>
            <w:r>
              <w:rPr>
                <w:noProof/>
                <w:sz w:val="18"/>
                <w:szCs w:val="18"/>
              </w:rPr>
              <w:t>136,48</w:t>
            </w:r>
          </w:p>
        </w:tc>
      </w:tr>
    </w:tbl>
    <w:p w14:paraId="57B7A164" w14:textId="45D557E9" w:rsidR="00044B39" w:rsidRDefault="00044B39" w:rsidP="00D44781">
      <w:pPr>
        <w:ind w:firstLine="0"/>
        <w:rPr>
          <w:i/>
          <w:iCs/>
          <w:noProof/>
          <w:color w:val="7F7F7F" w:themeColor="text1" w:themeTint="80"/>
          <w:sz w:val="16"/>
          <w:szCs w:val="16"/>
        </w:rPr>
      </w:pPr>
      <w:r>
        <w:rPr>
          <w:i/>
          <w:iCs/>
          <w:noProof/>
          <w:color w:val="7F7F7F" w:themeColor="text1" w:themeTint="80"/>
          <w:sz w:val="16"/>
          <w:szCs w:val="16"/>
        </w:rPr>
        <w:t xml:space="preserve">Tabuľka 2 </w:t>
      </w:r>
      <w:r w:rsidRPr="00044B39">
        <w:rPr>
          <w:rFonts w:cs="Times New Roman"/>
          <w:i/>
          <w:iCs/>
          <w:color w:val="7F7F7F" w:themeColor="text1" w:themeTint="80"/>
          <w:sz w:val="16"/>
          <w:szCs w:val="16"/>
        </w:rPr>
        <w:t xml:space="preserve">Základná charakteristika </w:t>
      </w:r>
      <w:r>
        <w:rPr>
          <w:rFonts w:cs="Times New Roman"/>
          <w:i/>
          <w:iCs/>
          <w:color w:val="7F7F7F" w:themeColor="text1" w:themeTint="80"/>
          <w:sz w:val="16"/>
          <w:szCs w:val="16"/>
        </w:rPr>
        <w:t>mesta a okresu Piešťany</w:t>
      </w:r>
      <w:r w:rsidRPr="00044B39">
        <w:rPr>
          <w:rFonts w:cs="Times New Roman"/>
          <w:i/>
          <w:iCs/>
          <w:color w:val="7F7F7F" w:themeColor="text1" w:themeTint="80"/>
          <w:sz w:val="16"/>
          <w:szCs w:val="16"/>
        </w:rPr>
        <w:t xml:space="preserve"> </w:t>
      </w:r>
      <w:r>
        <w:rPr>
          <w:rFonts w:cs="Times New Roman"/>
          <w:i/>
          <w:iCs/>
          <w:color w:val="7F7F7F" w:themeColor="text1" w:themeTint="80"/>
          <w:sz w:val="16"/>
          <w:szCs w:val="16"/>
        </w:rPr>
        <w:t>a Trnavského</w:t>
      </w:r>
      <w:r w:rsidRPr="00044B39">
        <w:rPr>
          <w:rFonts w:cs="Times New Roman"/>
          <w:i/>
          <w:iCs/>
          <w:color w:val="7F7F7F" w:themeColor="text1" w:themeTint="80"/>
          <w:sz w:val="16"/>
          <w:szCs w:val="16"/>
        </w:rPr>
        <w:t xml:space="preserve"> samosprávneho kraja, Zdroj: ŠÚ SR, 202</w:t>
      </w:r>
      <w:r>
        <w:rPr>
          <w:rFonts w:cs="Times New Roman"/>
          <w:i/>
          <w:iCs/>
          <w:color w:val="7F7F7F" w:themeColor="text1" w:themeTint="80"/>
          <w:sz w:val="16"/>
          <w:szCs w:val="16"/>
        </w:rPr>
        <w:t>5</w:t>
      </w:r>
    </w:p>
    <w:p w14:paraId="2D2C3271" w14:textId="77777777" w:rsidR="00044B39" w:rsidRDefault="00044B39" w:rsidP="006E5E5C">
      <w:pPr>
        <w:ind w:firstLine="0"/>
        <w:rPr>
          <w:i/>
          <w:iCs/>
          <w:noProof/>
          <w:color w:val="7F7F7F" w:themeColor="text1" w:themeTint="80"/>
          <w:sz w:val="16"/>
          <w:szCs w:val="16"/>
        </w:rPr>
      </w:pPr>
    </w:p>
    <w:p w14:paraId="51164EE5" w14:textId="024F0980" w:rsidR="00673EEE" w:rsidRDefault="006E5E5C" w:rsidP="006E5E5C">
      <w:pPr>
        <w:ind w:firstLine="0"/>
        <w:rPr>
          <w:noProof/>
          <w:sz w:val="20"/>
          <w:szCs w:val="20"/>
        </w:rPr>
      </w:pPr>
      <w:r w:rsidRPr="006E5E5C">
        <w:rPr>
          <w:noProof/>
          <w:sz w:val="20"/>
          <w:szCs w:val="20"/>
        </w:rPr>
        <w:t>Mesto Piešťany s rozlohou 44,2 km</w:t>
      </w:r>
      <w:r w:rsidRPr="006E5E5C">
        <w:rPr>
          <w:noProof/>
          <w:sz w:val="20"/>
          <w:szCs w:val="20"/>
          <w:vertAlign w:val="superscript"/>
        </w:rPr>
        <w:t>2</w:t>
      </w:r>
      <w:r w:rsidRPr="006E5E5C">
        <w:rPr>
          <w:noProof/>
          <w:sz w:val="20"/>
          <w:szCs w:val="20"/>
        </w:rPr>
        <w:t xml:space="preserve"> a so stredom sídla v nadmorskej výške 162 m n. m. leží v západnej časti Slovenska. Piešťany sú administratívnym centrom rovnomenného okresu, ktorý je súčasťou Trnavského samosprávneho kraja, pričom leží pri hranici s Trenčianskym a Nitrianskym krajom. V rámci okresu mesto leží vo východnej časti a tvoria ho dve katastrálne územia Piešťany a Kocurice (mapa 1). Mesto je od krajského mesta vzdialené 34,6 km s </w:t>
      </w:r>
      <w:r w:rsidRPr="006E5E5C">
        <w:rPr>
          <w:noProof/>
          <w:sz w:val="20"/>
          <w:szCs w:val="20"/>
        </w:rPr>
        <w:lastRenderedPageBreak/>
        <w:t xml:space="preserve">časovou dostupnosťou 30 minút a od hlavného mesta 87,5 km s časovou dostupnosťou </w:t>
      </w:r>
      <w:r>
        <w:rPr>
          <w:noProof/>
          <w:sz w:val="20"/>
          <w:szCs w:val="20"/>
        </w:rPr>
        <w:t>6</w:t>
      </w:r>
      <w:r w:rsidRPr="006E5E5C">
        <w:rPr>
          <w:noProof/>
          <w:sz w:val="20"/>
          <w:szCs w:val="20"/>
        </w:rPr>
        <w:t>0 minút.</w:t>
      </w:r>
    </w:p>
    <w:p w14:paraId="3C5A6913" w14:textId="4309CC1E" w:rsidR="006E5E5C" w:rsidRPr="006E5E5C" w:rsidRDefault="006E5E5C" w:rsidP="006E5E5C">
      <w:pPr>
        <w:ind w:firstLine="0"/>
        <w:rPr>
          <w:noProof/>
          <w:sz w:val="20"/>
          <w:szCs w:val="20"/>
        </w:rPr>
      </w:pPr>
      <w:r w:rsidRPr="006E5E5C">
        <w:rPr>
          <w:noProof/>
          <w:sz w:val="20"/>
          <w:szCs w:val="20"/>
        </w:rPr>
        <w:t>Koncepcia územného rozvoja Slovenska (KURS) akceptuje a na podmienky SR prispôsobuje základné princípy územných priorít rozvoja EÚ tak, ako sú deklarované v Územnej agende 20</w:t>
      </w:r>
      <w:r>
        <w:rPr>
          <w:noProof/>
          <w:sz w:val="20"/>
          <w:szCs w:val="20"/>
        </w:rPr>
        <w:t>3</w:t>
      </w:r>
      <w:r w:rsidRPr="006E5E5C">
        <w:rPr>
          <w:noProof/>
          <w:sz w:val="20"/>
          <w:szCs w:val="20"/>
        </w:rPr>
        <w:t>0.  KURS definuje systém terciárnych rozvojových centier, ťažísk osídlenia a rozvojových osí, ktorý na princípoch polycentrického konceptu osídlenia vytvára kompaktnú sídelnú štruktúru. Táto štruktúra predstavuje základné geografické územné jednotky, ktoré majú najlepšie predpoklady pre absorpciu podporovaných investícií, s cieľom ich tematickej integrácie a územnej koncentrácie a s predpokladom ich najvhodnejších rozvojových efektov v ekonomickej a sociálnej sfére pre čo najširší podiel obyvateľov</w:t>
      </w:r>
      <w:r>
        <w:rPr>
          <w:rStyle w:val="Odkaznapoznmkupodiarou"/>
          <w:noProof/>
          <w:sz w:val="20"/>
          <w:szCs w:val="20"/>
        </w:rPr>
        <w:footnoteReference w:id="1"/>
      </w:r>
      <w:r w:rsidRPr="006E5E5C">
        <w:rPr>
          <w:noProof/>
          <w:sz w:val="20"/>
          <w:szCs w:val="20"/>
        </w:rPr>
        <w:t>. Mesto Piešťany predstavuje centrum osídlenia 2. skupiny a je súčasťou ťažiska osídlenia 1. úrovne, ktoré sa tiahne od Bratislavy v severnom smere po územie mesta Piešťany. Mesto zároveň leží na rozvojovej osi 1. stupňa, ktorá začína od Bratislavy, cez Trnavu, Piešťany a pokračuje smerom na Trenčín – Žilinu – Prešov – Košice a osi 3. stupňa v smere Topoľčany – Piešťany – Vrbové – Modra.</w:t>
      </w:r>
    </w:p>
    <w:p w14:paraId="737DC8FA" w14:textId="77777777" w:rsidR="006E5E5C" w:rsidRPr="006E5E5C" w:rsidRDefault="006E5E5C" w:rsidP="006E5E5C">
      <w:pPr>
        <w:ind w:firstLine="0"/>
        <w:rPr>
          <w:noProof/>
          <w:sz w:val="20"/>
          <w:szCs w:val="20"/>
        </w:rPr>
      </w:pPr>
      <w:r w:rsidRPr="006E5E5C">
        <w:rPr>
          <w:noProof/>
          <w:sz w:val="20"/>
          <w:szCs w:val="20"/>
        </w:rPr>
        <w:t xml:space="preserve">Z hľadiska dopravnej polohy sa mesto Piešťany nachádza na cestnom a železničnom ťahu, ktoré sú súčasťou európskeho koridoru V (Benátky – Terst/ Koper – Ľubľana – Budapešť – Užhorod – Ľvov), vetvy A (Bratislava – Užhorod). Katastrálnym územím mesta prechádza diaľnica D1 (Bratislava – Košice), ktorá je v súčasnosti súvisle v prevádzke od Bratislavy po Žilinu – Strážov. V severojužnom smere prechádza ešte centrom mesta cesta I. triedy č. 61, ktorá spája Bratislavu so Žilinou. </w:t>
      </w:r>
    </w:p>
    <w:p w14:paraId="3B941F2C" w14:textId="77777777" w:rsidR="006E5E5C" w:rsidRPr="006E5E5C" w:rsidRDefault="006E5E5C" w:rsidP="006E5E5C">
      <w:pPr>
        <w:ind w:firstLine="0"/>
        <w:rPr>
          <w:noProof/>
          <w:sz w:val="20"/>
          <w:szCs w:val="20"/>
        </w:rPr>
      </w:pPr>
      <w:r w:rsidRPr="006E5E5C">
        <w:rPr>
          <w:noProof/>
          <w:sz w:val="20"/>
          <w:szCs w:val="20"/>
        </w:rPr>
        <w:t xml:space="preserve">Cesty národného a nadnárodného významu v okrese dopĺňa sieť ciest II. triedy, ktoré majú regionálny význam a miestne komunikácie. Priamo cez mesto Piešťany vedie v smere západ – východ cesta II/499 (hraničný prechod Vrbovce – Myjava – Vrbové – Piešťany – Topoľčany). Ostatné cesty II. triedy sa v okrese križujú s cestou II/499 mimo katastrálneho územia mesta. Cesta II/502 vedie z Bratislavy do Vrbového, kde sa križuje s cestou II/499. Cesta II/504 začína v Modre, pokračuje cez mesto Trnavu, prechádza stredom okresu Piešťany, kde sa križuje s cestou II/499 a pokračuje smerom do Nového Mesta nad Váhom. Štvrtou cestou II. triedy vedúcou okresom je II/507 (Gabčíkovo – Žilina), ktorá ide cez východné územie a s cestou II/499 sa križuje v obci Banka . </w:t>
      </w:r>
    </w:p>
    <w:p w14:paraId="3C7CBAAB" w14:textId="77777777" w:rsidR="006E5E5C" w:rsidRPr="006E5E5C" w:rsidRDefault="006E5E5C" w:rsidP="006E5E5C">
      <w:pPr>
        <w:ind w:firstLine="0"/>
        <w:rPr>
          <w:noProof/>
          <w:sz w:val="20"/>
          <w:szCs w:val="20"/>
        </w:rPr>
      </w:pPr>
      <w:r w:rsidRPr="006E5E5C">
        <w:rPr>
          <w:noProof/>
          <w:sz w:val="20"/>
          <w:szCs w:val="20"/>
        </w:rPr>
        <w:t>Krajinský most (II/499) cez rieku Váh prešiel v roku 2014 rekonštrukciou, avšak most je veľmi vyťažený automobilovou dopravou, preto je v územnom pláne mesta, ako aj v územnom pláne TTSK navrhnutý južný obchvat.</w:t>
      </w:r>
    </w:p>
    <w:p w14:paraId="18120A3D" w14:textId="75533E8D" w:rsidR="006E5E5C" w:rsidRPr="006E5E5C" w:rsidRDefault="006E5E5C" w:rsidP="006E5E5C">
      <w:pPr>
        <w:ind w:firstLine="0"/>
        <w:rPr>
          <w:noProof/>
          <w:sz w:val="20"/>
          <w:szCs w:val="20"/>
        </w:rPr>
      </w:pPr>
      <w:r w:rsidRPr="006E5E5C">
        <w:rPr>
          <w:noProof/>
          <w:sz w:val="20"/>
          <w:szCs w:val="20"/>
        </w:rPr>
        <w:t xml:space="preserve">Okrem cestnej siete dopravnú obslužnosť zabezpečuje elektrifikovaná dvojkoľajová železničná trať 120 (Bratislava – Žilina), ktorá je súčasťou európskeho koridoru VA . Trať bola rekonštruovaná na rýchlosť 160 km/h so zabezpečením hlukovej izolácie od obytných častí mesta v rokoch 2007 – 2008. Pri rekonštrukcii sa vybudoval podjazd (Orviská cesta), podchod (Vrbovská cesta) a podchod k druhému nástupištiu v priestoroch železničnej stanice. </w:t>
      </w:r>
    </w:p>
    <w:p w14:paraId="331304E1" w14:textId="685C2AC6" w:rsidR="006E5E5C" w:rsidRDefault="006E5E5C" w:rsidP="006E5E5C">
      <w:pPr>
        <w:ind w:firstLine="0"/>
        <w:rPr>
          <w:noProof/>
          <w:sz w:val="20"/>
          <w:szCs w:val="20"/>
        </w:rPr>
      </w:pPr>
      <w:r w:rsidRPr="006E5E5C">
        <w:rPr>
          <w:noProof/>
          <w:sz w:val="20"/>
          <w:szCs w:val="20"/>
        </w:rPr>
        <w:t>V severnej časti mesta sa nachádza medzinárodné letisko regionálneho významu, v ktorom má mesto Piešťany 21,49-percentný podiel. V roku 2008 sa realizovala dostavba a rekonštrukcia terminálu, ako aj rozšírenie rolovacích dráh na letisku. Jeho existencia je dobrým potenciálom pre rozvoj cestovného ruchu, preto je nevyhnutné vyriešiť zadĺženosť a predísť zatvoreniu letiska. Spádovou oblasťou letiska Piešťany sú mestá Trnava, Nové Mesto nad Váhom, Trenčín a Topoľčany.</w:t>
      </w:r>
    </w:p>
    <w:p w14:paraId="04122FA5" w14:textId="536715B6" w:rsidR="006E5E5C" w:rsidRDefault="006E5E5C" w:rsidP="006E5E5C">
      <w:pPr>
        <w:ind w:firstLine="0"/>
        <w:jc w:val="center"/>
        <w:rPr>
          <w:noProof/>
          <w:sz w:val="20"/>
          <w:szCs w:val="20"/>
        </w:rPr>
      </w:pPr>
      <w:r>
        <w:rPr>
          <w:noProof/>
        </w:rPr>
        <w:lastRenderedPageBreak/>
        <w:drawing>
          <wp:inline distT="0" distB="0" distL="0" distR="0" wp14:anchorId="6FF4820A" wp14:editId="23303657">
            <wp:extent cx="4428685" cy="2452362"/>
            <wp:effectExtent l="0" t="0" r="3810" b="0"/>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44686" cy="2461223"/>
                    </a:xfrm>
                    <a:prstGeom prst="rect">
                      <a:avLst/>
                    </a:prstGeom>
                    <a:noFill/>
                  </pic:spPr>
                </pic:pic>
              </a:graphicData>
            </a:graphic>
          </wp:inline>
        </w:drawing>
      </w:r>
    </w:p>
    <w:p w14:paraId="34B8DC28" w14:textId="6716FF94" w:rsidR="006E5E5C" w:rsidRPr="006E5E5C" w:rsidRDefault="006E5E5C" w:rsidP="006E5E5C">
      <w:pPr>
        <w:ind w:hanging="142"/>
        <w:rPr>
          <w:i/>
          <w:iCs/>
          <w:noProof/>
          <w:color w:val="7F7F7F" w:themeColor="text1" w:themeTint="80"/>
          <w:sz w:val="16"/>
          <w:szCs w:val="16"/>
        </w:rPr>
      </w:pPr>
      <w:r w:rsidRPr="00F26AE0">
        <w:rPr>
          <w:i/>
          <w:iCs/>
          <w:noProof/>
          <w:color w:val="7F7F7F" w:themeColor="text1" w:themeTint="80"/>
          <w:sz w:val="16"/>
          <w:szCs w:val="16"/>
        </w:rPr>
        <w:t xml:space="preserve">Mapa </w:t>
      </w:r>
      <w:r>
        <w:rPr>
          <w:i/>
          <w:iCs/>
          <w:noProof/>
          <w:color w:val="7F7F7F" w:themeColor="text1" w:themeTint="80"/>
          <w:sz w:val="16"/>
          <w:szCs w:val="16"/>
        </w:rPr>
        <w:t>2</w:t>
      </w:r>
      <w:r w:rsidRPr="00F26AE0">
        <w:rPr>
          <w:i/>
          <w:iCs/>
          <w:noProof/>
          <w:color w:val="7F7F7F" w:themeColor="text1" w:themeTint="80"/>
          <w:sz w:val="16"/>
          <w:szCs w:val="16"/>
        </w:rPr>
        <w:t xml:space="preserve"> </w:t>
      </w:r>
      <w:r w:rsidRPr="006E5E5C">
        <w:rPr>
          <w:i/>
          <w:iCs/>
          <w:noProof/>
          <w:color w:val="7F7F7F" w:themeColor="text1" w:themeTint="80"/>
          <w:sz w:val="16"/>
          <w:szCs w:val="16"/>
        </w:rPr>
        <w:t>Rozvojové osi SR</w:t>
      </w:r>
      <w:r w:rsidR="00346A88">
        <w:rPr>
          <w:i/>
          <w:iCs/>
          <w:noProof/>
          <w:color w:val="7F7F7F" w:themeColor="text1" w:themeTint="80"/>
          <w:sz w:val="16"/>
          <w:szCs w:val="16"/>
        </w:rPr>
        <w:t xml:space="preserve">, </w:t>
      </w:r>
      <w:r w:rsidRPr="006E5E5C">
        <w:rPr>
          <w:i/>
          <w:iCs/>
          <w:noProof/>
          <w:color w:val="7F7F7F" w:themeColor="text1" w:themeTint="80"/>
          <w:sz w:val="16"/>
          <w:szCs w:val="16"/>
        </w:rPr>
        <w:t>Koncepcia územného rozvoja Slovenska, 2011</w:t>
      </w:r>
    </w:p>
    <w:p w14:paraId="416E15A4" w14:textId="75509DF3" w:rsidR="00B162A3" w:rsidRPr="00F26AE0" w:rsidRDefault="0074077F">
      <w:pPr>
        <w:pStyle w:val="Nadpis3"/>
        <w:ind w:hanging="650"/>
        <w:rPr>
          <w:noProof/>
          <w:color w:val="595959" w:themeColor="text1" w:themeTint="A6"/>
          <w:sz w:val="22"/>
          <w:szCs w:val="21"/>
        </w:rPr>
      </w:pPr>
      <w:bookmarkStart w:id="16" w:name="_Toc174022523"/>
      <w:r w:rsidRPr="00F26AE0">
        <w:rPr>
          <w:noProof/>
          <w:color w:val="595959" w:themeColor="text1" w:themeTint="A6"/>
          <w:sz w:val="22"/>
          <w:szCs w:val="21"/>
        </w:rPr>
        <w:t>identifikácia</w:t>
      </w:r>
      <w:r w:rsidR="001A3112" w:rsidRPr="00F26AE0">
        <w:rPr>
          <w:noProof/>
          <w:color w:val="595959" w:themeColor="text1" w:themeTint="A6"/>
          <w:sz w:val="22"/>
          <w:szCs w:val="21"/>
        </w:rPr>
        <w:t xml:space="preserve"> územia</w:t>
      </w:r>
      <w:bookmarkEnd w:id="16"/>
    </w:p>
    <w:p w14:paraId="12E108B4" w14:textId="5A845AE9" w:rsidR="0074077F" w:rsidRPr="006E5E5C" w:rsidRDefault="001A3112" w:rsidP="0074077F">
      <w:pPr>
        <w:pStyle w:val="Popis"/>
        <w:ind w:firstLine="0"/>
        <w:rPr>
          <w:i w:val="0"/>
          <w:iCs w:val="0"/>
          <w:noProof/>
          <w:color w:val="auto"/>
          <w:sz w:val="20"/>
          <w:szCs w:val="20"/>
        </w:rPr>
      </w:pPr>
      <w:r w:rsidRPr="006E5E5C">
        <w:rPr>
          <w:i w:val="0"/>
          <w:iCs w:val="0"/>
          <w:noProof/>
          <w:color w:val="auto"/>
          <w:sz w:val="20"/>
          <w:szCs w:val="20"/>
        </w:rPr>
        <w:t xml:space="preserve">Územie </w:t>
      </w:r>
      <w:r w:rsidR="006E5E5C">
        <w:rPr>
          <w:i w:val="0"/>
          <w:iCs w:val="0"/>
          <w:noProof/>
          <w:color w:val="auto"/>
          <w:sz w:val="20"/>
          <w:szCs w:val="20"/>
        </w:rPr>
        <w:t>mesta Piešťany,</w:t>
      </w:r>
      <w:r w:rsidRPr="006E5E5C">
        <w:rPr>
          <w:i w:val="0"/>
          <w:iCs w:val="0"/>
          <w:noProof/>
          <w:color w:val="auto"/>
          <w:sz w:val="20"/>
          <w:szCs w:val="20"/>
        </w:rPr>
        <w:t xml:space="preserve"> patrí do okresu </w:t>
      </w:r>
      <w:r w:rsidR="006E5E5C">
        <w:rPr>
          <w:i w:val="0"/>
          <w:iCs w:val="0"/>
          <w:noProof/>
          <w:color w:val="auto"/>
          <w:sz w:val="20"/>
          <w:szCs w:val="20"/>
        </w:rPr>
        <w:t>Piešťany</w:t>
      </w:r>
      <w:r w:rsidR="006E5E5C" w:rsidRPr="006E5E5C">
        <w:rPr>
          <w:i w:val="0"/>
          <w:iCs w:val="0"/>
          <w:noProof/>
          <w:color w:val="auto"/>
          <w:sz w:val="20"/>
          <w:szCs w:val="20"/>
        </w:rPr>
        <w:t xml:space="preserve">  </w:t>
      </w:r>
      <w:r w:rsidRPr="006E5E5C">
        <w:rPr>
          <w:i w:val="0"/>
          <w:iCs w:val="0"/>
          <w:noProof/>
          <w:color w:val="auto"/>
          <w:sz w:val="20"/>
          <w:szCs w:val="20"/>
        </w:rPr>
        <w:t xml:space="preserve">a administratívne patrí pod územie </w:t>
      </w:r>
      <w:r w:rsidR="006E5E5C">
        <w:rPr>
          <w:i w:val="0"/>
          <w:iCs w:val="0"/>
          <w:noProof/>
          <w:color w:val="auto"/>
          <w:sz w:val="20"/>
          <w:szCs w:val="20"/>
        </w:rPr>
        <w:t>Trnavského</w:t>
      </w:r>
      <w:r w:rsidRPr="006E5E5C">
        <w:rPr>
          <w:i w:val="0"/>
          <w:iCs w:val="0"/>
          <w:noProof/>
          <w:color w:val="auto"/>
          <w:sz w:val="20"/>
          <w:szCs w:val="20"/>
        </w:rPr>
        <w:t xml:space="preserve"> kraja.</w:t>
      </w:r>
    </w:p>
    <w:p w14:paraId="0F9FDF00" w14:textId="22A0792F" w:rsidR="002E3B01" w:rsidRDefault="00346A88" w:rsidP="00CD5844">
      <w:pPr>
        <w:ind w:hanging="142"/>
        <w:jc w:val="left"/>
        <w:rPr>
          <w:i/>
          <w:iCs/>
          <w:noProof/>
          <w:color w:val="7F7F7F" w:themeColor="text1" w:themeTint="80"/>
          <w:sz w:val="16"/>
          <w:szCs w:val="16"/>
        </w:rPr>
      </w:pPr>
      <w:r>
        <w:rPr>
          <w:i/>
          <w:iCs/>
          <w:noProof/>
          <w:sz w:val="20"/>
          <w:szCs w:val="20"/>
        </w:rPr>
        <w:drawing>
          <wp:anchor distT="0" distB="0" distL="114300" distR="114300" simplePos="0" relativeHeight="251892736" behindDoc="0" locked="0" layoutInCell="1" allowOverlap="1" wp14:anchorId="586B2E5F" wp14:editId="4501E888">
            <wp:simplePos x="0" y="0"/>
            <wp:positionH relativeFrom="column">
              <wp:posOffset>-299720</wp:posOffset>
            </wp:positionH>
            <wp:positionV relativeFrom="paragraph">
              <wp:posOffset>48260</wp:posOffset>
            </wp:positionV>
            <wp:extent cx="3657600" cy="1444336"/>
            <wp:effectExtent l="0" t="0" r="0" b="3810"/>
            <wp:wrapNone/>
            <wp:docPr id="1222499001" name="Obrázok 122249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9001" name="Obrázok 1222499001"/>
                    <pic:cNvPicPr/>
                  </pic:nvPicPr>
                  <pic:blipFill>
                    <a:blip r:embed="rId28">
                      <a:extLst>
                        <a:ext uri="{28A0092B-C50C-407E-A947-70E740481C1C}">
                          <a14:useLocalDpi xmlns:a14="http://schemas.microsoft.com/office/drawing/2010/main" val="0"/>
                        </a:ext>
                      </a:extLst>
                    </a:blip>
                    <a:stretch>
                      <a:fillRect/>
                    </a:stretch>
                  </pic:blipFill>
                  <pic:spPr>
                    <a:xfrm>
                      <a:off x="0" y="0"/>
                      <a:ext cx="3657600" cy="1444336"/>
                    </a:xfrm>
                    <a:prstGeom prst="rect">
                      <a:avLst/>
                    </a:prstGeom>
                  </pic:spPr>
                </pic:pic>
              </a:graphicData>
            </a:graphic>
            <wp14:sizeRelH relativeFrom="page">
              <wp14:pctWidth>0</wp14:pctWidth>
            </wp14:sizeRelH>
            <wp14:sizeRelV relativeFrom="page">
              <wp14:pctHeight>0</wp14:pctHeight>
            </wp14:sizeRelV>
          </wp:anchor>
        </w:drawing>
      </w:r>
      <w:r>
        <w:rPr>
          <w:i/>
          <w:iCs/>
          <w:noProof/>
          <w:color w:val="7F7F7F" w:themeColor="text1" w:themeTint="80"/>
          <w:sz w:val="16"/>
          <w:szCs w:val="16"/>
        </w:rPr>
        <w:drawing>
          <wp:anchor distT="0" distB="0" distL="114300" distR="114300" simplePos="0" relativeHeight="251891712" behindDoc="0" locked="0" layoutInCell="1" allowOverlap="1" wp14:anchorId="0DA53712" wp14:editId="79FA3C4A">
            <wp:simplePos x="0" y="0"/>
            <wp:positionH relativeFrom="column">
              <wp:posOffset>0</wp:posOffset>
            </wp:positionH>
            <wp:positionV relativeFrom="paragraph">
              <wp:posOffset>42227</wp:posOffset>
            </wp:positionV>
            <wp:extent cx="5760720" cy="5029200"/>
            <wp:effectExtent l="0" t="0" r="5080" b="0"/>
            <wp:wrapNone/>
            <wp:docPr id="1222499000" name="Obrázok 122249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9000" name="Obrázok 1222499000"/>
                    <pic:cNvPicPr/>
                  </pic:nvPicPr>
                  <pic:blipFill>
                    <a:blip r:embed="rId29">
                      <a:extLst>
                        <a:ext uri="{28A0092B-C50C-407E-A947-70E740481C1C}">
                          <a14:useLocalDpi xmlns:a14="http://schemas.microsoft.com/office/drawing/2010/main" val="0"/>
                        </a:ext>
                      </a:extLst>
                    </a:blip>
                    <a:stretch>
                      <a:fillRect/>
                    </a:stretch>
                  </pic:blipFill>
                  <pic:spPr>
                    <a:xfrm>
                      <a:off x="0" y="0"/>
                      <a:ext cx="5760720" cy="5029200"/>
                    </a:xfrm>
                    <a:prstGeom prst="rect">
                      <a:avLst/>
                    </a:prstGeom>
                  </pic:spPr>
                </pic:pic>
              </a:graphicData>
            </a:graphic>
            <wp14:sizeRelH relativeFrom="page">
              <wp14:pctWidth>0</wp14:pctWidth>
            </wp14:sizeRelH>
            <wp14:sizeRelV relativeFrom="page">
              <wp14:pctHeight>0</wp14:pctHeight>
            </wp14:sizeRelV>
          </wp:anchor>
        </w:drawing>
      </w:r>
    </w:p>
    <w:p w14:paraId="7EE47313" w14:textId="6717AF6B" w:rsidR="002E3B01" w:rsidRDefault="002E3B01" w:rsidP="00CD5844">
      <w:pPr>
        <w:ind w:hanging="142"/>
        <w:jc w:val="left"/>
        <w:rPr>
          <w:i/>
          <w:iCs/>
          <w:noProof/>
          <w:color w:val="7F7F7F" w:themeColor="text1" w:themeTint="80"/>
          <w:sz w:val="16"/>
          <w:szCs w:val="16"/>
        </w:rPr>
      </w:pPr>
    </w:p>
    <w:p w14:paraId="60C41AB0" w14:textId="0BD04C87" w:rsidR="002E3B01" w:rsidRDefault="002E3B01" w:rsidP="00CD5844">
      <w:pPr>
        <w:ind w:hanging="142"/>
        <w:jc w:val="left"/>
        <w:rPr>
          <w:i/>
          <w:iCs/>
          <w:noProof/>
          <w:color w:val="7F7F7F" w:themeColor="text1" w:themeTint="80"/>
          <w:sz w:val="16"/>
          <w:szCs w:val="16"/>
        </w:rPr>
      </w:pPr>
    </w:p>
    <w:p w14:paraId="774366D3" w14:textId="5C474AEB" w:rsidR="002E3B01" w:rsidRDefault="002E3B01" w:rsidP="00CD5844">
      <w:pPr>
        <w:ind w:hanging="142"/>
        <w:jc w:val="left"/>
        <w:rPr>
          <w:i/>
          <w:iCs/>
          <w:noProof/>
          <w:color w:val="7F7F7F" w:themeColor="text1" w:themeTint="80"/>
          <w:sz w:val="16"/>
          <w:szCs w:val="16"/>
        </w:rPr>
      </w:pPr>
    </w:p>
    <w:p w14:paraId="1A46BCED" w14:textId="375E119C" w:rsidR="002E3B01" w:rsidRDefault="002E3B01" w:rsidP="00CD5844">
      <w:pPr>
        <w:ind w:hanging="142"/>
        <w:jc w:val="left"/>
        <w:rPr>
          <w:i/>
          <w:iCs/>
          <w:noProof/>
          <w:color w:val="7F7F7F" w:themeColor="text1" w:themeTint="80"/>
          <w:sz w:val="16"/>
          <w:szCs w:val="16"/>
        </w:rPr>
      </w:pPr>
    </w:p>
    <w:p w14:paraId="43F25B62" w14:textId="5F3EFA4D" w:rsidR="002E3B01" w:rsidRDefault="002E3B01" w:rsidP="00CD5844">
      <w:pPr>
        <w:ind w:hanging="142"/>
        <w:jc w:val="left"/>
        <w:rPr>
          <w:i/>
          <w:iCs/>
          <w:noProof/>
          <w:color w:val="7F7F7F" w:themeColor="text1" w:themeTint="80"/>
          <w:sz w:val="16"/>
          <w:szCs w:val="16"/>
        </w:rPr>
      </w:pPr>
    </w:p>
    <w:p w14:paraId="34C7C5EA" w14:textId="113C5DD1" w:rsidR="002E3B01" w:rsidRDefault="002E3B01" w:rsidP="00CD5844">
      <w:pPr>
        <w:ind w:hanging="142"/>
        <w:jc w:val="left"/>
        <w:rPr>
          <w:i/>
          <w:iCs/>
          <w:noProof/>
          <w:color w:val="7F7F7F" w:themeColor="text1" w:themeTint="80"/>
          <w:sz w:val="16"/>
          <w:szCs w:val="16"/>
        </w:rPr>
      </w:pPr>
    </w:p>
    <w:p w14:paraId="004B8921" w14:textId="77777777" w:rsidR="002E3B01" w:rsidRDefault="002E3B01" w:rsidP="00CD5844">
      <w:pPr>
        <w:ind w:hanging="142"/>
        <w:jc w:val="left"/>
        <w:rPr>
          <w:i/>
          <w:iCs/>
          <w:noProof/>
          <w:color w:val="7F7F7F" w:themeColor="text1" w:themeTint="80"/>
          <w:sz w:val="16"/>
          <w:szCs w:val="16"/>
        </w:rPr>
      </w:pPr>
    </w:p>
    <w:p w14:paraId="457928E7" w14:textId="0A8629D9" w:rsidR="002E3B01" w:rsidRDefault="002E3B01" w:rsidP="00CD5844">
      <w:pPr>
        <w:ind w:hanging="142"/>
        <w:jc w:val="left"/>
        <w:rPr>
          <w:i/>
          <w:iCs/>
          <w:noProof/>
          <w:color w:val="7F7F7F" w:themeColor="text1" w:themeTint="80"/>
          <w:sz w:val="16"/>
          <w:szCs w:val="16"/>
        </w:rPr>
      </w:pPr>
    </w:p>
    <w:p w14:paraId="5FD12F18" w14:textId="77777777" w:rsidR="002E3B01" w:rsidRDefault="002E3B01" w:rsidP="00CD5844">
      <w:pPr>
        <w:ind w:hanging="142"/>
        <w:jc w:val="left"/>
        <w:rPr>
          <w:i/>
          <w:iCs/>
          <w:noProof/>
          <w:color w:val="7F7F7F" w:themeColor="text1" w:themeTint="80"/>
          <w:sz w:val="16"/>
          <w:szCs w:val="16"/>
        </w:rPr>
      </w:pPr>
    </w:p>
    <w:p w14:paraId="1D04101B" w14:textId="77777777" w:rsidR="002E3B01" w:rsidRDefault="002E3B01" w:rsidP="00CD5844">
      <w:pPr>
        <w:ind w:hanging="142"/>
        <w:jc w:val="left"/>
        <w:rPr>
          <w:i/>
          <w:iCs/>
          <w:noProof/>
          <w:color w:val="7F7F7F" w:themeColor="text1" w:themeTint="80"/>
          <w:sz w:val="16"/>
          <w:szCs w:val="16"/>
        </w:rPr>
      </w:pPr>
    </w:p>
    <w:p w14:paraId="27C38FF3" w14:textId="77777777" w:rsidR="002E3B01" w:rsidRDefault="002E3B01" w:rsidP="00CD5844">
      <w:pPr>
        <w:ind w:hanging="142"/>
        <w:jc w:val="left"/>
        <w:rPr>
          <w:i/>
          <w:iCs/>
          <w:noProof/>
          <w:color w:val="7F7F7F" w:themeColor="text1" w:themeTint="80"/>
          <w:sz w:val="16"/>
          <w:szCs w:val="16"/>
        </w:rPr>
      </w:pPr>
    </w:p>
    <w:p w14:paraId="10B84A6D" w14:textId="77777777" w:rsidR="002E3B01" w:rsidRDefault="002E3B01" w:rsidP="00CD5844">
      <w:pPr>
        <w:ind w:hanging="142"/>
        <w:jc w:val="left"/>
        <w:rPr>
          <w:i/>
          <w:iCs/>
          <w:noProof/>
          <w:color w:val="7F7F7F" w:themeColor="text1" w:themeTint="80"/>
          <w:sz w:val="16"/>
          <w:szCs w:val="16"/>
        </w:rPr>
      </w:pPr>
    </w:p>
    <w:p w14:paraId="2A657CA5" w14:textId="77777777" w:rsidR="002E3B01" w:rsidRDefault="002E3B01" w:rsidP="00CD5844">
      <w:pPr>
        <w:ind w:hanging="142"/>
        <w:jc w:val="left"/>
        <w:rPr>
          <w:i/>
          <w:iCs/>
          <w:noProof/>
          <w:color w:val="7F7F7F" w:themeColor="text1" w:themeTint="80"/>
          <w:sz w:val="16"/>
          <w:szCs w:val="16"/>
        </w:rPr>
      </w:pPr>
    </w:p>
    <w:p w14:paraId="4187FF40" w14:textId="77777777" w:rsidR="002E3B01" w:rsidRDefault="002E3B01" w:rsidP="00CD5844">
      <w:pPr>
        <w:ind w:hanging="142"/>
        <w:jc w:val="left"/>
        <w:rPr>
          <w:i/>
          <w:iCs/>
          <w:noProof/>
          <w:color w:val="7F7F7F" w:themeColor="text1" w:themeTint="80"/>
          <w:sz w:val="16"/>
          <w:szCs w:val="16"/>
        </w:rPr>
      </w:pPr>
    </w:p>
    <w:p w14:paraId="5FE2AC3D" w14:textId="77777777" w:rsidR="002E3B01" w:rsidRDefault="002E3B01" w:rsidP="00CD5844">
      <w:pPr>
        <w:ind w:hanging="142"/>
        <w:jc w:val="left"/>
        <w:rPr>
          <w:i/>
          <w:iCs/>
          <w:noProof/>
          <w:color w:val="7F7F7F" w:themeColor="text1" w:themeTint="80"/>
          <w:sz w:val="16"/>
          <w:szCs w:val="16"/>
        </w:rPr>
      </w:pPr>
    </w:p>
    <w:p w14:paraId="2C14DF47" w14:textId="77777777" w:rsidR="002E3B01" w:rsidRDefault="002E3B01" w:rsidP="00CD5844">
      <w:pPr>
        <w:ind w:hanging="142"/>
        <w:jc w:val="left"/>
        <w:rPr>
          <w:i/>
          <w:iCs/>
          <w:noProof/>
          <w:color w:val="7F7F7F" w:themeColor="text1" w:themeTint="80"/>
          <w:sz w:val="16"/>
          <w:szCs w:val="16"/>
        </w:rPr>
      </w:pPr>
    </w:p>
    <w:p w14:paraId="5170447E" w14:textId="77777777" w:rsidR="002E3B01" w:rsidRDefault="002E3B01" w:rsidP="00CD5844">
      <w:pPr>
        <w:ind w:hanging="142"/>
        <w:jc w:val="left"/>
        <w:rPr>
          <w:i/>
          <w:iCs/>
          <w:noProof/>
          <w:color w:val="7F7F7F" w:themeColor="text1" w:themeTint="80"/>
          <w:sz w:val="16"/>
          <w:szCs w:val="16"/>
        </w:rPr>
      </w:pPr>
    </w:p>
    <w:p w14:paraId="3DB7C9D3" w14:textId="77777777" w:rsidR="002E3B01" w:rsidRDefault="002E3B01" w:rsidP="00CD5844">
      <w:pPr>
        <w:ind w:hanging="142"/>
        <w:jc w:val="left"/>
        <w:rPr>
          <w:i/>
          <w:iCs/>
          <w:noProof/>
          <w:color w:val="7F7F7F" w:themeColor="text1" w:themeTint="80"/>
          <w:sz w:val="16"/>
          <w:szCs w:val="16"/>
        </w:rPr>
      </w:pPr>
    </w:p>
    <w:p w14:paraId="2EE326CB" w14:textId="77777777" w:rsidR="002E3B01" w:rsidRDefault="002E3B01" w:rsidP="00CD5844">
      <w:pPr>
        <w:ind w:hanging="142"/>
        <w:jc w:val="left"/>
        <w:rPr>
          <w:i/>
          <w:iCs/>
          <w:noProof/>
          <w:color w:val="7F7F7F" w:themeColor="text1" w:themeTint="80"/>
          <w:sz w:val="16"/>
          <w:szCs w:val="16"/>
        </w:rPr>
      </w:pPr>
    </w:p>
    <w:p w14:paraId="18C9A4C8" w14:textId="4EC6777F" w:rsidR="0074077F" w:rsidRPr="00F26AE0" w:rsidRDefault="00CD5844" w:rsidP="00CD5844">
      <w:pPr>
        <w:ind w:hanging="142"/>
        <w:jc w:val="left"/>
        <w:rPr>
          <w:i/>
          <w:iCs/>
          <w:noProof/>
          <w:color w:val="7F7F7F" w:themeColor="text1" w:themeTint="80"/>
          <w:sz w:val="16"/>
          <w:szCs w:val="16"/>
        </w:rPr>
      </w:pPr>
      <w:r>
        <w:rPr>
          <w:i/>
          <w:iCs/>
          <w:noProof/>
          <w:color w:val="7F7F7F" w:themeColor="text1" w:themeTint="80"/>
          <w:sz w:val="16"/>
          <w:szCs w:val="16"/>
        </w:rPr>
        <w:br w:type="textWrapping" w:clear="all"/>
      </w:r>
    </w:p>
    <w:p w14:paraId="7B201802" w14:textId="57B74095" w:rsidR="004769E5" w:rsidRPr="00F26AE0" w:rsidRDefault="0074077F" w:rsidP="0074077F">
      <w:pPr>
        <w:ind w:hanging="142"/>
        <w:rPr>
          <w:i/>
          <w:iCs/>
          <w:noProof/>
          <w:color w:val="7F7F7F" w:themeColor="text1" w:themeTint="80"/>
          <w:sz w:val="16"/>
          <w:szCs w:val="16"/>
        </w:rPr>
      </w:pPr>
      <w:r w:rsidRPr="002E3B01">
        <w:rPr>
          <w:i/>
          <w:iCs/>
          <w:noProof/>
          <w:color w:val="7F7F7F" w:themeColor="text1" w:themeTint="80"/>
          <w:sz w:val="16"/>
          <w:szCs w:val="16"/>
        </w:rPr>
        <w:t xml:space="preserve">Mapa </w:t>
      </w:r>
      <w:r w:rsidR="006E5E5C" w:rsidRPr="002E3B01">
        <w:rPr>
          <w:i/>
          <w:iCs/>
          <w:noProof/>
          <w:color w:val="7F7F7F" w:themeColor="text1" w:themeTint="80"/>
          <w:sz w:val="16"/>
          <w:szCs w:val="16"/>
        </w:rPr>
        <w:t>3</w:t>
      </w:r>
      <w:r w:rsidRPr="002E3B01">
        <w:rPr>
          <w:i/>
          <w:iCs/>
          <w:noProof/>
          <w:color w:val="7F7F7F" w:themeColor="text1" w:themeTint="80"/>
          <w:sz w:val="16"/>
          <w:szCs w:val="16"/>
        </w:rPr>
        <w:t xml:space="preserve">  Identifikácia</w:t>
      </w:r>
      <w:r w:rsidRPr="00F26AE0">
        <w:rPr>
          <w:i/>
          <w:iCs/>
          <w:noProof/>
          <w:color w:val="7F7F7F" w:themeColor="text1" w:themeTint="80"/>
          <w:sz w:val="16"/>
          <w:szCs w:val="16"/>
        </w:rPr>
        <w:t xml:space="preserve"> riešeného územia, zdroj: Vlastné spracovanie podľa MAPY.cz</w:t>
      </w:r>
    </w:p>
    <w:p w14:paraId="6E4B2A5A" w14:textId="162B1415" w:rsidR="00B162A3" w:rsidRPr="00F26AE0" w:rsidRDefault="00B162A3">
      <w:pPr>
        <w:pStyle w:val="Nadpis2"/>
        <w:numPr>
          <w:ilvl w:val="0"/>
          <w:numId w:val="6"/>
        </w:numPr>
        <w:ind w:left="0" w:firstLine="0"/>
        <w:rPr>
          <w:noProof/>
          <w:color w:val="595959" w:themeColor="text1" w:themeTint="A6"/>
          <w:sz w:val="22"/>
          <w:szCs w:val="22"/>
        </w:rPr>
      </w:pPr>
      <w:bookmarkStart w:id="17" w:name="_Toc174022524"/>
      <w:r w:rsidRPr="00F26AE0">
        <w:rPr>
          <w:noProof/>
          <w:color w:val="595959" w:themeColor="text1" w:themeTint="A6"/>
          <w:sz w:val="22"/>
          <w:szCs w:val="22"/>
        </w:rPr>
        <w:lastRenderedPageBreak/>
        <w:t xml:space="preserve">B. </w:t>
      </w:r>
      <w:r w:rsidR="007520C7" w:rsidRPr="00F26AE0">
        <w:rPr>
          <w:noProof/>
          <w:color w:val="595959" w:themeColor="text1" w:themeTint="A6"/>
          <w:sz w:val="22"/>
          <w:szCs w:val="22"/>
        </w:rPr>
        <w:t>Analýza vnútorného prostredia</w:t>
      </w:r>
      <w:bookmarkEnd w:id="17"/>
    </w:p>
    <w:p w14:paraId="653F1553" w14:textId="30D19A69" w:rsidR="00B45FBC" w:rsidRPr="00F26AE0" w:rsidRDefault="007520C7">
      <w:pPr>
        <w:pStyle w:val="Nadpis3"/>
        <w:numPr>
          <w:ilvl w:val="1"/>
          <w:numId w:val="6"/>
        </w:numPr>
        <w:ind w:left="851" w:hanging="709"/>
        <w:rPr>
          <w:noProof/>
          <w:color w:val="595959" w:themeColor="text1" w:themeTint="A6"/>
          <w:sz w:val="22"/>
          <w:szCs w:val="21"/>
        </w:rPr>
      </w:pPr>
      <w:bookmarkStart w:id="18" w:name="_Toc174022525"/>
      <w:r w:rsidRPr="00F26AE0">
        <w:rPr>
          <w:noProof/>
          <w:color w:val="595959" w:themeColor="text1" w:themeTint="A6"/>
          <w:sz w:val="22"/>
          <w:szCs w:val="21"/>
        </w:rPr>
        <w:t xml:space="preserve">Charakteristika </w:t>
      </w:r>
      <w:r w:rsidR="0074077F" w:rsidRPr="00F26AE0">
        <w:rPr>
          <w:noProof/>
          <w:color w:val="595959" w:themeColor="text1" w:themeTint="A6"/>
          <w:sz w:val="22"/>
          <w:szCs w:val="21"/>
        </w:rPr>
        <w:t xml:space="preserve">a vymedzenie </w:t>
      </w:r>
      <w:r w:rsidRPr="00F26AE0">
        <w:rPr>
          <w:noProof/>
          <w:color w:val="595959" w:themeColor="text1" w:themeTint="A6"/>
          <w:sz w:val="22"/>
          <w:szCs w:val="21"/>
        </w:rPr>
        <w:t>územia</w:t>
      </w:r>
      <w:bookmarkEnd w:id="18"/>
    </w:p>
    <w:p w14:paraId="48316D12" w14:textId="77777777" w:rsidR="00346A88" w:rsidRPr="00931E67" w:rsidRDefault="00346A88" w:rsidP="00346A88">
      <w:pPr>
        <w:ind w:firstLine="0"/>
        <w:rPr>
          <w:noProof/>
          <w:sz w:val="20"/>
          <w:szCs w:val="20"/>
        </w:rPr>
      </w:pPr>
      <w:r w:rsidRPr="00931E67">
        <w:rPr>
          <w:noProof/>
          <w:sz w:val="20"/>
          <w:szCs w:val="20"/>
        </w:rPr>
        <w:t>Mesto Piešťany je okresným mestom v Trnavskom samosprávnom kraji, nachádza sa v západnej časti Slovenskej republiky. Je najvýznamnejším kúpeľným mestom Slovenska a významným centrom zdravotného turizmu so storočnou tradíciou.</w:t>
      </w:r>
    </w:p>
    <w:p w14:paraId="6A05D1EC" w14:textId="2266C50B" w:rsidR="00A65B60" w:rsidRPr="00931E67" w:rsidRDefault="00346A88" w:rsidP="00346A88">
      <w:pPr>
        <w:ind w:firstLine="0"/>
        <w:rPr>
          <w:noProof/>
          <w:sz w:val="20"/>
          <w:szCs w:val="20"/>
        </w:rPr>
      </w:pPr>
      <w:r w:rsidRPr="00931E67">
        <w:rPr>
          <w:noProof/>
          <w:sz w:val="20"/>
          <w:szCs w:val="20"/>
        </w:rPr>
        <w:t>Mesto má štatút mesta a zároveň tvorí jednotku územnej samosprávy a základnú územnú jednotku štátnej štatistiky (LAU 2). Administratívne patrí do okresu Piešťany a Trnavského kraja.</w:t>
      </w:r>
    </w:p>
    <w:p w14:paraId="6F445334" w14:textId="7A6FD1D8" w:rsidR="00346A88" w:rsidRDefault="00346A88" w:rsidP="002A52F8">
      <w:pPr>
        <w:ind w:firstLine="0"/>
        <w:rPr>
          <w:i/>
          <w:iCs/>
          <w:noProof/>
          <w:color w:val="7F7F7F" w:themeColor="text1" w:themeTint="80"/>
          <w:sz w:val="16"/>
          <w:szCs w:val="16"/>
        </w:rPr>
      </w:pPr>
      <w:r>
        <w:rPr>
          <w:noProof/>
          <w:sz w:val="18"/>
          <w:szCs w:val="18"/>
        </w:rPr>
        <w:drawing>
          <wp:anchor distT="0" distB="0" distL="114300" distR="114300" simplePos="0" relativeHeight="251890688" behindDoc="0" locked="0" layoutInCell="1" allowOverlap="1" wp14:anchorId="3B7D9A5C" wp14:editId="194A653C">
            <wp:simplePos x="0" y="0"/>
            <wp:positionH relativeFrom="column">
              <wp:posOffset>0</wp:posOffset>
            </wp:positionH>
            <wp:positionV relativeFrom="paragraph">
              <wp:posOffset>70803</wp:posOffset>
            </wp:positionV>
            <wp:extent cx="6146800" cy="4385945"/>
            <wp:effectExtent l="0" t="0" r="0" b="0"/>
            <wp:wrapNone/>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ok 14"/>
                    <pic:cNvPicPr/>
                  </pic:nvPicPr>
                  <pic:blipFill>
                    <a:blip r:embed="rId30">
                      <a:extLst>
                        <a:ext uri="{28A0092B-C50C-407E-A947-70E740481C1C}">
                          <a14:useLocalDpi xmlns:a14="http://schemas.microsoft.com/office/drawing/2010/main" val="0"/>
                        </a:ext>
                      </a:extLst>
                    </a:blip>
                    <a:stretch>
                      <a:fillRect/>
                    </a:stretch>
                  </pic:blipFill>
                  <pic:spPr>
                    <a:xfrm>
                      <a:off x="0" y="0"/>
                      <a:ext cx="6146800" cy="4385945"/>
                    </a:xfrm>
                    <a:prstGeom prst="rect">
                      <a:avLst/>
                    </a:prstGeom>
                  </pic:spPr>
                </pic:pic>
              </a:graphicData>
            </a:graphic>
            <wp14:sizeRelH relativeFrom="page">
              <wp14:pctWidth>0</wp14:pctWidth>
            </wp14:sizeRelH>
            <wp14:sizeRelV relativeFrom="page">
              <wp14:pctHeight>0</wp14:pctHeight>
            </wp14:sizeRelV>
          </wp:anchor>
        </w:drawing>
      </w:r>
    </w:p>
    <w:p w14:paraId="426D1750" w14:textId="465CA24C" w:rsidR="00346A88" w:rsidRDefault="00346A88" w:rsidP="002A52F8">
      <w:pPr>
        <w:ind w:firstLine="0"/>
        <w:rPr>
          <w:i/>
          <w:iCs/>
          <w:noProof/>
          <w:color w:val="7F7F7F" w:themeColor="text1" w:themeTint="80"/>
          <w:sz w:val="16"/>
          <w:szCs w:val="16"/>
        </w:rPr>
      </w:pPr>
    </w:p>
    <w:p w14:paraId="7AEC3B7F" w14:textId="18D2B2E1" w:rsidR="00346A88" w:rsidRDefault="00346A88" w:rsidP="002A52F8">
      <w:pPr>
        <w:ind w:firstLine="0"/>
        <w:rPr>
          <w:i/>
          <w:iCs/>
          <w:noProof/>
          <w:color w:val="7F7F7F" w:themeColor="text1" w:themeTint="80"/>
          <w:sz w:val="16"/>
          <w:szCs w:val="16"/>
        </w:rPr>
      </w:pPr>
    </w:p>
    <w:p w14:paraId="2507AC99" w14:textId="77777777" w:rsidR="00346A88" w:rsidRDefault="00346A88" w:rsidP="002A52F8">
      <w:pPr>
        <w:ind w:firstLine="0"/>
        <w:rPr>
          <w:i/>
          <w:iCs/>
          <w:noProof/>
          <w:color w:val="7F7F7F" w:themeColor="text1" w:themeTint="80"/>
          <w:sz w:val="16"/>
          <w:szCs w:val="16"/>
        </w:rPr>
      </w:pPr>
    </w:p>
    <w:p w14:paraId="55A00F50" w14:textId="58FE1CF0" w:rsidR="00346A88" w:rsidRDefault="00346A88" w:rsidP="002A52F8">
      <w:pPr>
        <w:ind w:firstLine="0"/>
        <w:rPr>
          <w:i/>
          <w:iCs/>
          <w:noProof/>
          <w:color w:val="7F7F7F" w:themeColor="text1" w:themeTint="80"/>
          <w:sz w:val="16"/>
          <w:szCs w:val="16"/>
        </w:rPr>
      </w:pPr>
    </w:p>
    <w:p w14:paraId="3C333802" w14:textId="67535FA7" w:rsidR="00346A88" w:rsidRDefault="00346A88" w:rsidP="002A52F8">
      <w:pPr>
        <w:ind w:firstLine="0"/>
        <w:rPr>
          <w:i/>
          <w:iCs/>
          <w:noProof/>
          <w:color w:val="7F7F7F" w:themeColor="text1" w:themeTint="80"/>
          <w:sz w:val="16"/>
          <w:szCs w:val="16"/>
        </w:rPr>
      </w:pPr>
    </w:p>
    <w:p w14:paraId="408C41CB" w14:textId="2FC87880" w:rsidR="00346A88" w:rsidRDefault="00346A88" w:rsidP="002A52F8">
      <w:pPr>
        <w:ind w:firstLine="0"/>
        <w:rPr>
          <w:i/>
          <w:iCs/>
          <w:noProof/>
          <w:color w:val="7F7F7F" w:themeColor="text1" w:themeTint="80"/>
          <w:sz w:val="16"/>
          <w:szCs w:val="16"/>
        </w:rPr>
      </w:pPr>
    </w:p>
    <w:p w14:paraId="20941663" w14:textId="6249CD0F" w:rsidR="00346A88" w:rsidRDefault="00346A88" w:rsidP="002A52F8">
      <w:pPr>
        <w:ind w:firstLine="0"/>
        <w:rPr>
          <w:i/>
          <w:iCs/>
          <w:noProof/>
          <w:color w:val="7F7F7F" w:themeColor="text1" w:themeTint="80"/>
          <w:sz w:val="16"/>
          <w:szCs w:val="16"/>
        </w:rPr>
      </w:pPr>
    </w:p>
    <w:p w14:paraId="620B1144" w14:textId="1A08DFB4" w:rsidR="00346A88" w:rsidRDefault="00346A88" w:rsidP="002A52F8">
      <w:pPr>
        <w:ind w:firstLine="0"/>
        <w:rPr>
          <w:i/>
          <w:iCs/>
          <w:noProof/>
          <w:color w:val="7F7F7F" w:themeColor="text1" w:themeTint="80"/>
          <w:sz w:val="16"/>
          <w:szCs w:val="16"/>
        </w:rPr>
      </w:pPr>
    </w:p>
    <w:p w14:paraId="35BD8433" w14:textId="77777777" w:rsidR="00346A88" w:rsidRDefault="00346A88" w:rsidP="002A52F8">
      <w:pPr>
        <w:ind w:firstLine="0"/>
        <w:rPr>
          <w:i/>
          <w:iCs/>
          <w:noProof/>
          <w:color w:val="7F7F7F" w:themeColor="text1" w:themeTint="80"/>
          <w:sz w:val="16"/>
          <w:szCs w:val="16"/>
        </w:rPr>
      </w:pPr>
    </w:p>
    <w:p w14:paraId="141416BD" w14:textId="1F278B55" w:rsidR="00346A88" w:rsidRDefault="00346A88" w:rsidP="002A52F8">
      <w:pPr>
        <w:ind w:firstLine="0"/>
        <w:rPr>
          <w:i/>
          <w:iCs/>
          <w:noProof/>
          <w:color w:val="7F7F7F" w:themeColor="text1" w:themeTint="80"/>
          <w:sz w:val="16"/>
          <w:szCs w:val="16"/>
        </w:rPr>
      </w:pPr>
    </w:p>
    <w:p w14:paraId="1247FFBC" w14:textId="77777777" w:rsidR="00346A88" w:rsidRDefault="00346A88" w:rsidP="002A52F8">
      <w:pPr>
        <w:ind w:firstLine="0"/>
        <w:rPr>
          <w:i/>
          <w:iCs/>
          <w:noProof/>
          <w:color w:val="7F7F7F" w:themeColor="text1" w:themeTint="80"/>
          <w:sz w:val="16"/>
          <w:szCs w:val="16"/>
        </w:rPr>
      </w:pPr>
    </w:p>
    <w:p w14:paraId="4D99EF95" w14:textId="77777777" w:rsidR="00346A88" w:rsidRDefault="00346A88" w:rsidP="002A52F8">
      <w:pPr>
        <w:ind w:firstLine="0"/>
        <w:rPr>
          <w:i/>
          <w:iCs/>
          <w:noProof/>
          <w:color w:val="7F7F7F" w:themeColor="text1" w:themeTint="80"/>
          <w:sz w:val="16"/>
          <w:szCs w:val="16"/>
        </w:rPr>
      </w:pPr>
    </w:p>
    <w:p w14:paraId="15D9E60B" w14:textId="77777777" w:rsidR="00346A88" w:rsidRDefault="00346A88" w:rsidP="002A52F8">
      <w:pPr>
        <w:ind w:firstLine="0"/>
        <w:rPr>
          <w:i/>
          <w:iCs/>
          <w:noProof/>
          <w:color w:val="7F7F7F" w:themeColor="text1" w:themeTint="80"/>
          <w:sz w:val="16"/>
          <w:szCs w:val="16"/>
        </w:rPr>
      </w:pPr>
    </w:p>
    <w:p w14:paraId="3118A283" w14:textId="77777777" w:rsidR="00346A88" w:rsidRDefault="00346A88" w:rsidP="002A52F8">
      <w:pPr>
        <w:ind w:firstLine="0"/>
        <w:rPr>
          <w:i/>
          <w:iCs/>
          <w:noProof/>
          <w:color w:val="7F7F7F" w:themeColor="text1" w:themeTint="80"/>
          <w:sz w:val="16"/>
          <w:szCs w:val="16"/>
        </w:rPr>
      </w:pPr>
    </w:p>
    <w:p w14:paraId="5D93E2E1" w14:textId="35A4254B" w:rsidR="00346A88" w:rsidRDefault="00346A88" w:rsidP="002A52F8">
      <w:pPr>
        <w:ind w:firstLine="0"/>
        <w:rPr>
          <w:i/>
          <w:iCs/>
          <w:noProof/>
          <w:color w:val="7F7F7F" w:themeColor="text1" w:themeTint="80"/>
          <w:sz w:val="16"/>
          <w:szCs w:val="16"/>
        </w:rPr>
      </w:pPr>
    </w:p>
    <w:p w14:paraId="2BC344D5" w14:textId="77777777" w:rsidR="00346A88" w:rsidRDefault="00346A88" w:rsidP="002A52F8">
      <w:pPr>
        <w:ind w:firstLine="0"/>
        <w:rPr>
          <w:i/>
          <w:iCs/>
          <w:noProof/>
          <w:color w:val="7F7F7F" w:themeColor="text1" w:themeTint="80"/>
          <w:sz w:val="16"/>
          <w:szCs w:val="16"/>
        </w:rPr>
      </w:pPr>
    </w:p>
    <w:p w14:paraId="5F7D3DA3" w14:textId="77777777" w:rsidR="00346A88" w:rsidRDefault="00346A88" w:rsidP="002A52F8">
      <w:pPr>
        <w:ind w:firstLine="0"/>
        <w:rPr>
          <w:i/>
          <w:iCs/>
          <w:noProof/>
          <w:color w:val="7F7F7F" w:themeColor="text1" w:themeTint="80"/>
          <w:sz w:val="16"/>
          <w:szCs w:val="16"/>
        </w:rPr>
      </w:pPr>
    </w:p>
    <w:p w14:paraId="7527FC3C" w14:textId="77777777" w:rsidR="00346A88" w:rsidRDefault="00346A88" w:rsidP="002A52F8">
      <w:pPr>
        <w:ind w:firstLine="0"/>
        <w:rPr>
          <w:i/>
          <w:iCs/>
          <w:noProof/>
          <w:color w:val="7F7F7F" w:themeColor="text1" w:themeTint="80"/>
          <w:sz w:val="16"/>
          <w:szCs w:val="16"/>
        </w:rPr>
      </w:pPr>
    </w:p>
    <w:p w14:paraId="03670493" w14:textId="02405E57" w:rsidR="00346A88" w:rsidRDefault="00346A88" w:rsidP="002A52F8">
      <w:pPr>
        <w:ind w:firstLine="0"/>
        <w:rPr>
          <w:i/>
          <w:iCs/>
          <w:noProof/>
          <w:color w:val="7F7F7F" w:themeColor="text1" w:themeTint="80"/>
          <w:sz w:val="16"/>
          <w:szCs w:val="16"/>
        </w:rPr>
      </w:pPr>
    </w:p>
    <w:p w14:paraId="3687CAA2" w14:textId="3210DEE9" w:rsidR="00281BA4" w:rsidRPr="00CA781C" w:rsidRDefault="00194C44" w:rsidP="002A52F8">
      <w:pPr>
        <w:ind w:firstLine="0"/>
        <w:rPr>
          <w:i/>
          <w:iCs/>
          <w:noProof/>
          <w:sz w:val="16"/>
          <w:szCs w:val="16"/>
        </w:rPr>
      </w:pPr>
      <w:r w:rsidRPr="00044B39">
        <w:rPr>
          <w:i/>
          <w:iCs/>
          <w:noProof/>
          <w:color w:val="7F7F7F" w:themeColor="text1" w:themeTint="80"/>
          <w:sz w:val="16"/>
          <w:szCs w:val="16"/>
        </w:rPr>
        <w:t xml:space="preserve">Mapa </w:t>
      </w:r>
      <w:r w:rsidR="00044B39" w:rsidRPr="00044B39">
        <w:rPr>
          <w:i/>
          <w:iCs/>
          <w:noProof/>
          <w:color w:val="7F7F7F" w:themeColor="text1" w:themeTint="80"/>
          <w:sz w:val="16"/>
          <w:szCs w:val="16"/>
        </w:rPr>
        <w:t>4</w:t>
      </w:r>
      <w:r w:rsidRPr="00F26AE0">
        <w:rPr>
          <w:i/>
          <w:iCs/>
          <w:noProof/>
          <w:color w:val="7F7F7F" w:themeColor="text1" w:themeTint="80"/>
          <w:sz w:val="16"/>
          <w:szCs w:val="16"/>
        </w:rPr>
        <w:t xml:space="preserve"> Vymedzenie</w:t>
      </w:r>
      <w:r w:rsidR="00A65B60" w:rsidRPr="00F26AE0">
        <w:rPr>
          <w:i/>
          <w:iCs/>
          <w:noProof/>
          <w:color w:val="7F7F7F" w:themeColor="text1" w:themeTint="80"/>
          <w:sz w:val="16"/>
          <w:szCs w:val="16"/>
        </w:rPr>
        <w:t xml:space="preserve"> </w:t>
      </w:r>
      <w:r w:rsidR="0015200B">
        <w:rPr>
          <w:i/>
          <w:iCs/>
          <w:noProof/>
          <w:color w:val="7F7F7F" w:themeColor="text1" w:themeTint="80"/>
          <w:sz w:val="16"/>
          <w:szCs w:val="16"/>
        </w:rPr>
        <w:t>mesta Piešťany</w:t>
      </w:r>
      <w:r w:rsidR="00044B39">
        <w:rPr>
          <w:i/>
          <w:iCs/>
          <w:noProof/>
          <w:color w:val="7F7F7F" w:themeColor="text1" w:themeTint="80"/>
          <w:sz w:val="16"/>
          <w:szCs w:val="16"/>
        </w:rPr>
        <w:t xml:space="preserve"> vrámci okrersu, </w:t>
      </w:r>
      <w:r w:rsidR="00CA781C" w:rsidRPr="00346A88">
        <w:rPr>
          <w:i/>
          <w:iCs/>
          <w:noProof/>
          <w:color w:val="7F7F7F" w:themeColor="text1" w:themeTint="80"/>
          <w:sz w:val="16"/>
          <w:szCs w:val="16"/>
        </w:rPr>
        <w:t xml:space="preserve">: </w:t>
      </w:r>
      <w:r w:rsidR="00CA781C" w:rsidRPr="00346A88">
        <w:rPr>
          <w:i/>
          <w:iCs/>
          <w:color w:val="7F7F7F" w:themeColor="text1" w:themeTint="80"/>
          <w:sz w:val="16"/>
          <w:szCs w:val="16"/>
        </w:rPr>
        <w:t>Program hospodárskeho a sociálneho rozvoja mesta Piešťany na roky 2015 - 2025</w:t>
      </w:r>
    </w:p>
    <w:p w14:paraId="316049E9" w14:textId="4BE5DD1B" w:rsidR="00EE1802" w:rsidRPr="00F26AE0" w:rsidRDefault="00250DB2">
      <w:pPr>
        <w:pStyle w:val="Nadpis3"/>
        <w:rPr>
          <w:noProof/>
          <w:color w:val="595959" w:themeColor="text1" w:themeTint="A6"/>
          <w:sz w:val="22"/>
          <w:szCs w:val="21"/>
        </w:rPr>
      </w:pPr>
      <w:bookmarkStart w:id="19" w:name="_Toc174022526"/>
      <w:r w:rsidRPr="00F26AE0">
        <w:rPr>
          <w:noProof/>
          <w:color w:val="595959" w:themeColor="text1" w:themeTint="A6"/>
          <w:sz w:val="22"/>
          <w:szCs w:val="21"/>
        </w:rPr>
        <w:t>História územia</w:t>
      </w:r>
      <w:bookmarkEnd w:id="19"/>
    </w:p>
    <w:p w14:paraId="6807C058" w14:textId="77777777" w:rsidR="006E5E5C" w:rsidRPr="006E5E5C" w:rsidRDefault="006E5E5C" w:rsidP="006E5E5C">
      <w:pPr>
        <w:ind w:firstLine="0"/>
        <w:rPr>
          <w:noProof/>
          <w:sz w:val="20"/>
          <w:szCs w:val="20"/>
        </w:rPr>
      </w:pPr>
      <w:r w:rsidRPr="006E5E5C">
        <w:rPr>
          <w:noProof/>
          <w:sz w:val="20"/>
          <w:szCs w:val="20"/>
        </w:rPr>
        <w:t>Osídlenie dnešného kúpeľného mesta Piešťany a jeho okolia (chotáre dnešných obcí Banka, Moravany nad Váhom, Ratnovce) siaha až do dávneho praveku, kedy sa v blízkosti horúcich termálnych prameňov usídlil lovec mamutov, čo potvrdil aj archeologický nález Moravianskej Venuše - plastika ženy vyrezaná z mamutieho kla z mladšieho obdobia staršej doby kamennej.</w:t>
      </w:r>
    </w:p>
    <w:p w14:paraId="79C3E53C" w14:textId="77777777" w:rsidR="006E5E5C" w:rsidRPr="006E5E5C" w:rsidRDefault="006E5E5C" w:rsidP="006E5E5C">
      <w:pPr>
        <w:ind w:firstLine="0"/>
        <w:rPr>
          <w:noProof/>
          <w:sz w:val="20"/>
          <w:szCs w:val="20"/>
        </w:rPr>
      </w:pPr>
      <w:r w:rsidRPr="006E5E5C">
        <w:rPr>
          <w:noProof/>
          <w:sz w:val="20"/>
          <w:szCs w:val="20"/>
        </w:rPr>
        <w:t>Prvú písomnú zmienku o Piešťanoch (pod názvom Pescan) nachádzame v Zoborskej listine uhorského kráľa Kolomana I. z roku 1113.</w:t>
      </w:r>
    </w:p>
    <w:p w14:paraId="6B3E3644" w14:textId="77777777" w:rsidR="006E5E5C" w:rsidRPr="006E5E5C" w:rsidRDefault="006E5E5C" w:rsidP="006E5E5C">
      <w:pPr>
        <w:ind w:firstLine="0"/>
        <w:rPr>
          <w:noProof/>
          <w:sz w:val="20"/>
          <w:szCs w:val="20"/>
        </w:rPr>
      </w:pPr>
      <w:r w:rsidRPr="006E5E5C">
        <w:rPr>
          <w:noProof/>
          <w:sz w:val="20"/>
          <w:szCs w:val="20"/>
        </w:rPr>
        <w:t xml:space="preserve">V rokoch 1299, 1301-1321 boli Piešťany súčasťou panstva Matúša Čáka Trenčianskeho, pána Váhu a Tatier. Po jeho smrti sa časti jeho majetkov zmocnil kráľ Karol Róbert z Anjou. Piešťany </w:t>
      </w:r>
      <w:r w:rsidRPr="006E5E5C">
        <w:rPr>
          <w:noProof/>
          <w:sz w:val="20"/>
          <w:szCs w:val="20"/>
        </w:rPr>
        <w:lastRenderedPageBreak/>
        <w:t>boli aj kráľovským majetkom a súčasťou hradného panstva Tematín. V roku 1348 daroval kráľ Ľudovít I. hrad a panstvo Tematín (v rámci neho i Piešťany) magistrovi Mikulášovi Kontovi. Po vymretí tohto rodu ich od kráľa Ľudovíta II. získal Alexej Thurzo. Administratívnu činnosť mestečka v 16. storočí dokladá i prvý po slovensky písaný list z roku 1564, ktorý písal piešťanský richtár Valo Kudlas trnavskému magistrátu Adam Trajan.</w:t>
      </w:r>
    </w:p>
    <w:p w14:paraId="4CB4B820" w14:textId="77777777" w:rsidR="006E5E5C" w:rsidRPr="006E5E5C" w:rsidRDefault="006E5E5C" w:rsidP="006E5E5C">
      <w:pPr>
        <w:ind w:firstLine="0"/>
        <w:rPr>
          <w:noProof/>
          <w:sz w:val="20"/>
          <w:szCs w:val="20"/>
        </w:rPr>
      </w:pPr>
      <w:r w:rsidRPr="006E5E5C">
        <w:rPr>
          <w:noProof/>
          <w:sz w:val="20"/>
          <w:szCs w:val="20"/>
        </w:rPr>
        <w:t>Najkrajšiu písomnú spomienku na piešťanské termálne vody, kúpele a život v nich zanechal Adam Trajan z Benešova vo svojej oslavnej básni ”Uzdravujúce piešťanské kúpele” z roku 1642.</w:t>
      </w:r>
    </w:p>
    <w:p w14:paraId="00096A25" w14:textId="77777777" w:rsidR="006E5E5C" w:rsidRPr="006E5E5C" w:rsidRDefault="006E5E5C" w:rsidP="006E5E5C">
      <w:pPr>
        <w:ind w:firstLine="0"/>
        <w:rPr>
          <w:noProof/>
          <w:sz w:val="20"/>
          <w:szCs w:val="20"/>
        </w:rPr>
      </w:pPr>
      <w:r w:rsidRPr="006E5E5C">
        <w:rPr>
          <w:noProof/>
          <w:sz w:val="20"/>
          <w:szCs w:val="20"/>
        </w:rPr>
        <w:t>Roku 1720 daroval panovník Karol VI. panstvo Hlohovec (a s ním i Piešťany) Jánovi Leopoldovi Erdődymu. Erdődyovcom patrilo mestečko Piešťany až do roku 1848 a kúpele až do roku 1940. Začiatkom 19. storočia (okolo roku 1820-1822) dal Jozef Erdődy vybudovať v klasicistickom štýle prvé murované kúpeľné budovy, ktoré boli dobudovávané a prestavované v priebehu celého 19. storočia. Gróf Erdődy založil aj kúpeľný park.</w:t>
      </w:r>
    </w:p>
    <w:p w14:paraId="347D2222" w14:textId="77777777" w:rsidR="006E5E5C" w:rsidRPr="006E5E5C" w:rsidRDefault="006E5E5C" w:rsidP="006E5E5C">
      <w:pPr>
        <w:ind w:firstLine="0"/>
        <w:rPr>
          <w:noProof/>
          <w:sz w:val="20"/>
          <w:szCs w:val="20"/>
        </w:rPr>
      </w:pPr>
      <w:r w:rsidRPr="006E5E5C">
        <w:rPr>
          <w:noProof/>
          <w:sz w:val="20"/>
          <w:szCs w:val="20"/>
        </w:rPr>
        <w:t>V 19. storočí pôsobil v kúpeľoch aj prvý odborník – balneológ, lekár František Ernest Scherer, autor knihy ”O liečivých prameňoch a kúpeľoch v Uhorsku” (Lipsko 1837), neskorší zakladateľ Vojenského kúpeľného ústavu v Piešťanoch (1863).</w:t>
      </w:r>
    </w:p>
    <w:p w14:paraId="66B65092" w14:textId="5AC8C663" w:rsidR="006E5E5C" w:rsidRPr="006E5E5C" w:rsidRDefault="006E5E5C" w:rsidP="006E5E5C">
      <w:pPr>
        <w:ind w:firstLine="0"/>
        <w:rPr>
          <w:noProof/>
          <w:sz w:val="20"/>
          <w:szCs w:val="20"/>
        </w:rPr>
      </w:pPr>
      <w:r w:rsidRPr="006E5E5C">
        <w:rPr>
          <w:noProof/>
          <w:sz w:val="20"/>
          <w:szCs w:val="20"/>
        </w:rPr>
        <w:t>Najväčší rozmach kúpeľov nastal po roku 1889, potom ako si kúpele prenajala od Erdődyovcov rodina Winterovcov. V období rokov 1889-1940 firma Alexander Winter a synovia zmenila kúpele na podnik medzinárodného významu a mestečko Piešťany a obec Teplice na známe kúpeľné mesto. Koncom 19. storočia v roku 1894 vzniká symbol kúpeľov – barlolamač , ktorý je i dnes v znaku mesta Piešťany.</w:t>
      </w:r>
    </w:p>
    <w:p w14:paraId="7B3DED31" w14:textId="77777777" w:rsidR="006E5E5C" w:rsidRPr="006E5E5C" w:rsidRDefault="006E5E5C" w:rsidP="006E5E5C">
      <w:pPr>
        <w:ind w:firstLine="0"/>
        <w:rPr>
          <w:noProof/>
          <w:sz w:val="20"/>
          <w:szCs w:val="20"/>
        </w:rPr>
      </w:pPr>
      <w:r w:rsidRPr="006E5E5C">
        <w:rPr>
          <w:noProof/>
          <w:sz w:val="20"/>
          <w:szCs w:val="20"/>
        </w:rPr>
        <w:t>Po skončení II. svetovej vojny v roku 1945 bol Piešťanom pridelený štatút mesta. K rozvoju cestovného ruchu a športovo-rekreačných aktivít v okolí Piešťan prispelo vybudovanie umelej vodnej nádrže Sĺňava v rokoch 1956-1959, výstavba Interhotelu Magnólia v roku 1968 a v rokoch 1965-1980 výstavba komplexu kúpeľných budov ”Balnea” na Kúpeľnom ostrove. Mestskú časť Piešťan s kúpeľným ostrovom spájajú dva mosty. Peším slúži architektonicky zaujímavý Kolonádový most, južne položený Krajinský most je zaujímavý z technickej stránky stavby a slúži pre cestnú dopravu.</w:t>
      </w:r>
    </w:p>
    <w:p w14:paraId="2EDC76DD" w14:textId="77777777" w:rsidR="006E5E5C" w:rsidRDefault="006E5E5C" w:rsidP="006E5E5C">
      <w:pPr>
        <w:ind w:firstLine="0"/>
        <w:rPr>
          <w:noProof/>
          <w:sz w:val="18"/>
          <w:szCs w:val="18"/>
        </w:rPr>
      </w:pPr>
      <w:r w:rsidRPr="006E5E5C">
        <w:rPr>
          <w:noProof/>
          <w:sz w:val="20"/>
          <w:szCs w:val="20"/>
        </w:rPr>
        <w:t>V Piešťanoch žili a tvorili viaceré významné osobnosti z umeleckého života. Patria medzi nich básnik Ivan Krasko, spisovateľ a dramatik Ivan Stodola, spisovateľ Gejza Vámoš, grafik a maliar Aurel Kajlich. V rokoch 1932 – 1937 tu zakladal maliarsku kolóniu Janko Alexy, ktorý sem prilákal takých majstrov štetca ako boli Martin Benka, Miloš A. Bazovský, Zolo Palugyay, Jozef Kollár, Jozef Ilečko a mnohých ďalších. Trvalé pôsobisko tu našli aj dvaja sochári – Valér Vavro a Ladislav Ľ. Pollák. Cenným umeleckým dedičstvom zostáva tiež tvorba maliara Ctibora Krčmára. Emil Belluš obohatil mesto o tri objekty, z ktorých najmä Kolonádový most patrí medzi vrcholy funkcionalistickej architektúry.Medzi excelentných návštevníkov Piešťan patria cisár František Jozef s manželkou Alžbetou, populárnou Sisi, bulharský cár Ferdinand I., nemecký cisár Wilhelm II., maharadžovia z Indie a Malajska, prezidenti a diplomati z najrozličnejších štátov sveta. Spomedzi umelcov možno do tejto skupiny zaradiť svetoznámeho maliara a tvorcu plagátov, Alfonza Muchu, ruského speváka Fjodora Šaljapina, tenoristu Richarda Taubera a celú plejádu spisovateľov, básnikov, dramatikov, hercov a skladateľov. Dlhšie sa tu zdržiaval český botanik, univ. prof. Karel Domin, autor knihy Piešťanská květena (1931).</w:t>
      </w:r>
      <w:r w:rsidRPr="006E5E5C">
        <w:rPr>
          <w:noProof/>
          <w:sz w:val="18"/>
          <w:szCs w:val="18"/>
        </w:rPr>
        <w:t xml:space="preserve">  </w:t>
      </w:r>
    </w:p>
    <w:p w14:paraId="4AABCC86" w14:textId="77777777" w:rsidR="00CD5844" w:rsidRDefault="00CD5844" w:rsidP="006E5E5C">
      <w:pPr>
        <w:ind w:firstLine="0"/>
        <w:rPr>
          <w:b/>
          <w:bCs/>
          <w:noProof/>
          <w:sz w:val="21"/>
          <w:szCs w:val="21"/>
        </w:rPr>
      </w:pPr>
    </w:p>
    <w:p w14:paraId="02FEAC99" w14:textId="4026B103" w:rsidR="00CD5844" w:rsidRDefault="00CD5844" w:rsidP="006E5E5C">
      <w:pPr>
        <w:ind w:firstLine="0"/>
        <w:rPr>
          <w:b/>
          <w:bCs/>
          <w:noProof/>
          <w:sz w:val="21"/>
          <w:szCs w:val="21"/>
        </w:rPr>
      </w:pPr>
    </w:p>
    <w:p w14:paraId="27618C4B" w14:textId="77777777" w:rsidR="00346A88" w:rsidRDefault="00346A88" w:rsidP="006E5E5C">
      <w:pPr>
        <w:ind w:firstLine="0"/>
        <w:rPr>
          <w:b/>
          <w:bCs/>
          <w:noProof/>
          <w:sz w:val="21"/>
          <w:szCs w:val="21"/>
        </w:rPr>
      </w:pPr>
    </w:p>
    <w:p w14:paraId="72ACA792" w14:textId="77777777" w:rsidR="00CD5844" w:rsidRDefault="00CD5844" w:rsidP="006E5E5C">
      <w:pPr>
        <w:ind w:firstLine="0"/>
        <w:rPr>
          <w:b/>
          <w:bCs/>
          <w:noProof/>
          <w:sz w:val="21"/>
          <w:szCs w:val="21"/>
        </w:rPr>
      </w:pPr>
    </w:p>
    <w:p w14:paraId="3CA3480C" w14:textId="77777777" w:rsidR="00CD5844" w:rsidRDefault="00CD5844" w:rsidP="006E5E5C">
      <w:pPr>
        <w:ind w:firstLine="0"/>
        <w:rPr>
          <w:b/>
          <w:bCs/>
          <w:noProof/>
          <w:sz w:val="21"/>
          <w:szCs w:val="21"/>
        </w:rPr>
      </w:pPr>
    </w:p>
    <w:p w14:paraId="6408870A" w14:textId="75427262" w:rsidR="00452E8A" w:rsidRPr="006E5E5C" w:rsidRDefault="00452E8A" w:rsidP="006E5E5C">
      <w:pPr>
        <w:ind w:firstLine="0"/>
        <w:rPr>
          <w:b/>
          <w:bCs/>
          <w:noProof/>
          <w:sz w:val="21"/>
          <w:szCs w:val="21"/>
        </w:rPr>
      </w:pPr>
      <w:r w:rsidRPr="006E5E5C">
        <w:rPr>
          <w:b/>
          <w:bCs/>
          <w:noProof/>
          <w:sz w:val="21"/>
          <w:szCs w:val="21"/>
        </w:rPr>
        <w:lastRenderedPageBreak/>
        <w:t xml:space="preserve">Symboly </w:t>
      </w:r>
      <w:r w:rsidR="006E5E5C" w:rsidRPr="006E5E5C">
        <w:rPr>
          <w:b/>
          <w:bCs/>
          <w:noProof/>
          <w:sz w:val="21"/>
          <w:szCs w:val="21"/>
        </w:rPr>
        <w:t>mesta</w:t>
      </w:r>
    </w:p>
    <w:p w14:paraId="4F2D167B" w14:textId="52BEC819" w:rsidR="00452E8A" w:rsidRPr="006E5E5C" w:rsidRDefault="00452E8A" w:rsidP="00452E8A">
      <w:pPr>
        <w:ind w:firstLine="0"/>
        <w:rPr>
          <w:noProof/>
          <w:sz w:val="20"/>
          <w:szCs w:val="20"/>
        </w:rPr>
      </w:pPr>
      <w:r w:rsidRPr="006E5E5C">
        <w:rPr>
          <w:noProof/>
          <w:sz w:val="20"/>
          <w:szCs w:val="20"/>
        </w:rPr>
        <w:t xml:space="preserve">Symbolmi </w:t>
      </w:r>
      <w:r w:rsidR="006E5E5C" w:rsidRPr="006E5E5C">
        <w:rPr>
          <w:noProof/>
          <w:sz w:val="20"/>
          <w:szCs w:val="20"/>
        </w:rPr>
        <w:t>mesta Piešťany</w:t>
      </w:r>
      <w:r w:rsidRPr="006E5E5C">
        <w:rPr>
          <w:noProof/>
          <w:sz w:val="20"/>
          <w:szCs w:val="20"/>
        </w:rPr>
        <w:t xml:space="preserve"> sú erb, zástava (vlajka) a pečať.</w:t>
      </w:r>
    </w:p>
    <w:p w14:paraId="1CB993A4" w14:textId="6E4DF2E3" w:rsidR="00452E8A" w:rsidRPr="006E5E5C" w:rsidRDefault="00BA667C" w:rsidP="00452E8A">
      <w:pPr>
        <w:ind w:firstLine="0"/>
        <w:rPr>
          <w:i/>
          <w:iCs/>
          <w:noProof/>
          <w:sz w:val="20"/>
          <w:szCs w:val="20"/>
        </w:rPr>
      </w:pPr>
      <w:r w:rsidRPr="006E5E5C">
        <w:rPr>
          <w:noProof/>
          <w:sz w:val="20"/>
          <w:szCs w:val="20"/>
        </w:rPr>
        <w:drawing>
          <wp:anchor distT="0" distB="0" distL="114300" distR="114300" simplePos="0" relativeHeight="251843584" behindDoc="1" locked="0" layoutInCell="1" allowOverlap="1" wp14:anchorId="0D8CE094" wp14:editId="4E353F24">
            <wp:simplePos x="0" y="0"/>
            <wp:positionH relativeFrom="column">
              <wp:posOffset>0</wp:posOffset>
            </wp:positionH>
            <wp:positionV relativeFrom="paragraph">
              <wp:posOffset>275590</wp:posOffset>
            </wp:positionV>
            <wp:extent cx="742950" cy="861060"/>
            <wp:effectExtent l="0" t="0" r="6350" b="2540"/>
            <wp:wrapTight wrapText="bothSides">
              <wp:wrapPolygon edited="0">
                <wp:start x="0" y="0"/>
                <wp:lineTo x="0" y="16248"/>
                <wp:lineTo x="3692" y="20389"/>
                <wp:lineTo x="7385" y="21345"/>
                <wp:lineTo x="14031" y="21345"/>
                <wp:lineTo x="17723" y="20389"/>
                <wp:lineTo x="21415" y="16248"/>
                <wp:lineTo x="21415" y="0"/>
                <wp:lineTo x="0" y="0"/>
              </wp:wrapPolygon>
            </wp:wrapTight>
            <wp:docPr id="1222498944" name="Grafický objekt 122249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44" name="Grafický objekt 1222498944"/>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742950" cy="861060"/>
                    </a:xfrm>
                    <a:prstGeom prst="rect">
                      <a:avLst/>
                    </a:prstGeom>
                  </pic:spPr>
                </pic:pic>
              </a:graphicData>
            </a:graphic>
            <wp14:sizeRelH relativeFrom="page">
              <wp14:pctWidth>0</wp14:pctWidth>
            </wp14:sizeRelH>
            <wp14:sizeRelV relativeFrom="page">
              <wp14:pctHeight>0</wp14:pctHeight>
            </wp14:sizeRelV>
          </wp:anchor>
        </w:drawing>
      </w:r>
      <w:r w:rsidR="00452E8A" w:rsidRPr="006E5E5C">
        <w:rPr>
          <w:i/>
          <w:iCs/>
          <w:noProof/>
          <w:sz w:val="20"/>
          <w:szCs w:val="20"/>
        </w:rPr>
        <w:t xml:space="preserve">Erb </w:t>
      </w:r>
      <w:r w:rsidR="006E5E5C" w:rsidRPr="006E5E5C">
        <w:rPr>
          <w:i/>
          <w:iCs/>
          <w:noProof/>
          <w:sz w:val="20"/>
          <w:szCs w:val="20"/>
        </w:rPr>
        <w:t>mesta</w:t>
      </w:r>
      <w:r w:rsidR="00452E8A" w:rsidRPr="006E5E5C">
        <w:rPr>
          <w:i/>
          <w:iCs/>
          <w:noProof/>
          <w:sz w:val="20"/>
          <w:szCs w:val="20"/>
        </w:rPr>
        <w:t>:</w:t>
      </w:r>
    </w:p>
    <w:p w14:paraId="36AEE338" w14:textId="1456288C" w:rsidR="006E5E5C" w:rsidRPr="006E5E5C" w:rsidRDefault="006E5E5C" w:rsidP="00452E8A">
      <w:pPr>
        <w:ind w:firstLine="0"/>
        <w:rPr>
          <w:noProof/>
          <w:sz w:val="20"/>
          <w:szCs w:val="20"/>
        </w:rPr>
      </w:pPr>
      <w:r w:rsidRPr="006E5E5C">
        <w:rPr>
          <w:noProof/>
          <w:sz w:val="20"/>
          <w:szCs w:val="20"/>
        </w:rPr>
        <w:t>Zo spodného okraja modrého štítu vyrastajúci na pravej nohe stojaci vpravo otočený zlatovlasý muž, cez zdvihnuté ľavé koleno lámajúci oboma rukami držanú zlatú barlu.</w:t>
      </w:r>
      <w:r w:rsidR="00BA667C">
        <w:rPr>
          <w:noProof/>
          <w:sz w:val="20"/>
          <w:szCs w:val="20"/>
        </w:rPr>
        <w:t xml:space="preserve"> </w:t>
      </w:r>
      <w:r w:rsidRPr="006E5E5C">
        <w:rPr>
          <w:noProof/>
          <w:sz w:val="20"/>
          <w:szCs w:val="20"/>
        </w:rPr>
        <w:t>Barlolamač inšpirovaný sochou R. Kühmayera sa v novom erbe Piešťan používa od r. 1933.</w:t>
      </w:r>
    </w:p>
    <w:p w14:paraId="64DB0A6F" w14:textId="77777777" w:rsidR="00BA667C" w:rsidRDefault="00BA667C" w:rsidP="00452E8A">
      <w:pPr>
        <w:ind w:firstLine="0"/>
        <w:rPr>
          <w:i/>
          <w:iCs/>
          <w:noProof/>
          <w:sz w:val="20"/>
          <w:szCs w:val="20"/>
        </w:rPr>
      </w:pPr>
    </w:p>
    <w:p w14:paraId="2D2646F0" w14:textId="485E4DCA" w:rsidR="00452E8A" w:rsidRPr="006E5E5C" w:rsidRDefault="00BA667C" w:rsidP="00452E8A">
      <w:pPr>
        <w:ind w:firstLine="0"/>
        <w:rPr>
          <w:i/>
          <w:iCs/>
          <w:noProof/>
          <w:sz w:val="20"/>
          <w:szCs w:val="20"/>
        </w:rPr>
      </w:pPr>
      <w:r w:rsidRPr="006E5E5C">
        <w:rPr>
          <w:noProof/>
          <w:sz w:val="20"/>
          <w:szCs w:val="20"/>
        </w:rPr>
        <w:drawing>
          <wp:anchor distT="0" distB="0" distL="114300" distR="114300" simplePos="0" relativeHeight="251844608" behindDoc="0" locked="0" layoutInCell="1" allowOverlap="1" wp14:anchorId="0E89A234" wp14:editId="280B663E">
            <wp:simplePos x="0" y="0"/>
            <wp:positionH relativeFrom="column">
              <wp:posOffset>0</wp:posOffset>
            </wp:positionH>
            <wp:positionV relativeFrom="paragraph">
              <wp:posOffset>262255</wp:posOffset>
            </wp:positionV>
            <wp:extent cx="1017905" cy="899795"/>
            <wp:effectExtent l="0" t="0" r="0" b="1905"/>
            <wp:wrapThrough wrapText="bothSides">
              <wp:wrapPolygon edited="0">
                <wp:start x="0" y="0"/>
                <wp:lineTo x="0" y="21341"/>
                <wp:lineTo x="21290" y="21341"/>
                <wp:lineTo x="21290" y="0"/>
                <wp:lineTo x="0" y="0"/>
              </wp:wrapPolygon>
            </wp:wrapThrough>
            <wp:docPr id="1222498946" name="Obrázok 122249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46" name="Obrázok 122249894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17905" cy="899795"/>
                    </a:xfrm>
                    <a:prstGeom prst="rect">
                      <a:avLst/>
                    </a:prstGeom>
                  </pic:spPr>
                </pic:pic>
              </a:graphicData>
            </a:graphic>
            <wp14:sizeRelH relativeFrom="page">
              <wp14:pctWidth>0</wp14:pctWidth>
            </wp14:sizeRelH>
            <wp14:sizeRelV relativeFrom="page">
              <wp14:pctHeight>0</wp14:pctHeight>
            </wp14:sizeRelV>
          </wp:anchor>
        </w:drawing>
      </w:r>
      <w:r w:rsidR="00452E8A" w:rsidRPr="006E5E5C">
        <w:rPr>
          <w:i/>
          <w:iCs/>
          <w:noProof/>
          <w:sz w:val="20"/>
          <w:szCs w:val="20"/>
        </w:rPr>
        <w:t>Zástava (vlajka):</w:t>
      </w:r>
    </w:p>
    <w:p w14:paraId="7517704B" w14:textId="49181ABA" w:rsidR="00452E8A" w:rsidRPr="006E5E5C" w:rsidRDefault="006E5E5C" w:rsidP="00452E8A">
      <w:pPr>
        <w:ind w:firstLine="0"/>
        <w:rPr>
          <w:noProof/>
          <w:sz w:val="20"/>
          <w:szCs w:val="20"/>
        </w:rPr>
      </w:pPr>
      <w:r w:rsidRPr="006E5E5C">
        <w:rPr>
          <w:noProof/>
          <w:sz w:val="20"/>
          <w:szCs w:val="20"/>
        </w:rPr>
        <w:t>Mestská vlajka má podobu šiestich pozdĺžnych pruhov žltého, modrého, bieleho, modrého, žltého a bieleho. Vlajka má pomer strán 2 : 3 a ukončená je dvomi cípmi, t. j. jednym zástrihom, siahajúcimi do tretiny jej listu. Farebnosť pruhov na vlajke je daná farbami mestského erbu.</w:t>
      </w:r>
    </w:p>
    <w:p w14:paraId="7C1FF64E" w14:textId="1A5F06B4" w:rsidR="006E5E5C" w:rsidRDefault="006E5E5C" w:rsidP="00452E8A">
      <w:pPr>
        <w:ind w:firstLine="0"/>
        <w:rPr>
          <w:i/>
          <w:iCs/>
          <w:noProof/>
          <w:sz w:val="18"/>
          <w:szCs w:val="18"/>
        </w:rPr>
      </w:pPr>
    </w:p>
    <w:p w14:paraId="3E41B0A8" w14:textId="301EE287" w:rsidR="00BA667C" w:rsidRPr="00BA667C" w:rsidRDefault="006E5E5C" w:rsidP="00452E8A">
      <w:pPr>
        <w:ind w:firstLine="0"/>
        <w:rPr>
          <w:i/>
          <w:iCs/>
          <w:noProof/>
          <w:sz w:val="20"/>
          <w:szCs w:val="20"/>
        </w:rPr>
      </w:pPr>
      <w:r w:rsidRPr="006E5E5C">
        <w:rPr>
          <w:noProof/>
          <w:sz w:val="20"/>
          <w:szCs w:val="20"/>
        </w:rPr>
        <w:drawing>
          <wp:anchor distT="0" distB="0" distL="114300" distR="114300" simplePos="0" relativeHeight="251845632" behindDoc="0" locked="0" layoutInCell="1" allowOverlap="1" wp14:anchorId="2E4FD748" wp14:editId="41CC4451">
            <wp:simplePos x="0" y="0"/>
            <wp:positionH relativeFrom="column">
              <wp:posOffset>0</wp:posOffset>
            </wp:positionH>
            <wp:positionV relativeFrom="paragraph">
              <wp:posOffset>265113</wp:posOffset>
            </wp:positionV>
            <wp:extent cx="830580" cy="830580"/>
            <wp:effectExtent l="0" t="0" r="0" b="0"/>
            <wp:wrapThrough wrapText="bothSides">
              <wp:wrapPolygon edited="0">
                <wp:start x="0" y="0"/>
                <wp:lineTo x="0" y="21138"/>
                <wp:lineTo x="21138" y="21138"/>
                <wp:lineTo x="21138" y="0"/>
                <wp:lineTo x="0" y="0"/>
              </wp:wrapPolygon>
            </wp:wrapThrough>
            <wp:docPr id="1222498947" name="Obrázok 122249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47" name="Obrázok 1222498947"/>
                    <pic:cNvPicPr/>
                  </pic:nvPicPr>
                  <pic:blipFill>
                    <a:blip r:embed="rId32">
                      <a:extLst>
                        <a:ext uri="{28A0092B-C50C-407E-A947-70E740481C1C}">
                          <a14:useLocalDpi xmlns:a14="http://schemas.microsoft.com/office/drawing/2010/main" val="0"/>
                        </a:ext>
                      </a:extLst>
                    </a:blip>
                    <a:stretch>
                      <a:fillRect/>
                    </a:stretch>
                  </pic:blipFill>
                  <pic:spPr>
                    <a:xfrm>
                      <a:off x="0" y="0"/>
                      <a:ext cx="830580" cy="830580"/>
                    </a:xfrm>
                    <a:prstGeom prst="rect">
                      <a:avLst/>
                    </a:prstGeom>
                  </pic:spPr>
                </pic:pic>
              </a:graphicData>
            </a:graphic>
            <wp14:sizeRelH relativeFrom="page">
              <wp14:pctWidth>0</wp14:pctWidth>
            </wp14:sizeRelH>
            <wp14:sizeRelV relativeFrom="page">
              <wp14:pctHeight>0</wp14:pctHeight>
            </wp14:sizeRelV>
          </wp:anchor>
        </w:drawing>
      </w:r>
      <w:r w:rsidRPr="006E5E5C">
        <w:rPr>
          <w:i/>
          <w:iCs/>
          <w:noProof/>
          <w:sz w:val="20"/>
          <w:szCs w:val="20"/>
        </w:rPr>
        <w:t>Pečať:</w:t>
      </w:r>
    </w:p>
    <w:p w14:paraId="5920D3F9" w14:textId="77777777" w:rsidR="00BA667C" w:rsidRDefault="00BA667C" w:rsidP="00452E8A">
      <w:pPr>
        <w:ind w:firstLine="0"/>
        <w:rPr>
          <w:noProof/>
          <w:sz w:val="20"/>
          <w:szCs w:val="20"/>
        </w:rPr>
      </w:pPr>
    </w:p>
    <w:p w14:paraId="4A90F611" w14:textId="54659C0F" w:rsidR="006E5E5C" w:rsidRPr="006E5E5C" w:rsidRDefault="006E5E5C" w:rsidP="00452E8A">
      <w:pPr>
        <w:ind w:firstLine="0"/>
        <w:rPr>
          <w:i/>
          <w:iCs/>
          <w:noProof/>
          <w:sz w:val="20"/>
          <w:szCs w:val="20"/>
        </w:rPr>
      </w:pPr>
      <w:r w:rsidRPr="006E5E5C">
        <w:rPr>
          <w:noProof/>
          <w:sz w:val="20"/>
          <w:szCs w:val="20"/>
        </w:rPr>
        <w:t>Pečať mesta Piešťany tvorí erb mesta s kruhopisom  „MESTO PIEŠŤANY“ umiestneným v dolnej časti kruhu</w:t>
      </w:r>
      <w:r w:rsidRPr="006E5E5C">
        <w:rPr>
          <w:i/>
          <w:iCs/>
          <w:noProof/>
          <w:sz w:val="20"/>
          <w:szCs w:val="20"/>
        </w:rPr>
        <w:t>.</w:t>
      </w:r>
    </w:p>
    <w:p w14:paraId="098C289A" w14:textId="60FE5A82" w:rsidR="00BA667C" w:rsidRPr="00DB7829" w:rsidRDefault="00BA667C" w:rsidP="00452E8A">
      <w:pPr>
        <w:ind w:firstLine="0"/>
        <w:rPr>
          <w:i/>
          <w:iCs/>
          <w:noProof/>
          <w:sz w:val="20"/>
          <w:szCs w:val="20"/>
        </w:rPr>
      </w:pPr>
    </w:p>
    <w:p w14:paraId="3E47CEE5" w14:textId="77777777" w:rsidR="00BA667C" w:rsidRPr="00DB7829" w:rsidRDefault="00BA667C" w:rsidP="00BA667C">
      <w:pPr>
        <w:ind w:firstLine="0"/>
        <w:rPr>
          <w:b/>
          <w:bCs/>
          <w:noProof/>
          <w:sz w:val="21"/>
          <w:szCs w:val="21"/>
        </w:rPr>
      </w:pPr>
      <w:r w:rsidRPr="00DB7829">
        <w:rPr>
          <w:b/>
          <w:bCs/>
          <w:noProof/>
          <w:sz w:val="21"/>
          <w:szCs w:val="21"/>
        </w:rPr>
        <w:t>Historické názvy mesta:</w:t>
      </w:r>
    </w:p>
    <w:p w14:paraId="4870E08F" w14:textId="4EA4F8DE" w:rsidR="006E5E5C" w:rsidRPr="00BA667C" w:rsidRDefault="00BA667C" w:rsidP="00452E8A">
      <w:pPr>
        <w:ind w:firstLine="0"/>
        <w:rPr>
          <w:noProof/>
          <w:sz w:val="20"/>
          <w:szCs w:val="20"/>
        </w:rPr>
      </w:pPr>
      <w:r w:rsidRPr="00BA667C">
        <w:rPr>
          <w:noProof/>
          <w:sz w:val="20"/>
          <w:szCs w:val="20"/>
        </w:rPr>
        <w:t>1113 – Pescan – prvý písomný doklad v Zoborskej listin</w:t>
      </w:r>
      <w:r>
        <w:rPr>
          <w:noProof/>
          <w:sz w:val="20"/>
          <w:szCs w:val="20"/>
        </w:rPr>
        <w:t xml:space="preserve">e, </w:t>
      </w:r>
      <w:r w:rsidRPr="00BA667C">
        <w:rPr>
          <w:noProof/>
          <w:sz w:val="20"/>
          <w:szCs w:val="20"/>
        </w:rPr>
        <w:t>1299 – Pekchen</w:t>
      </w:r>
      <w:r>
        <w:rPr>
          <w:noProof/>
          <w:sz w:val="20"/>
          <w:szCs w:val="20"/>
        </w:rPr>
        <w:t xml:space="preserve">, </w:t>
      </w:r>
      <w:r w:rsidRPr="00BA667C">
        <w:rPr>
          <w:noProof/>
          <w:sz w:val="20"/>
          <w:szCs w:val="20"/>
        </w:rPr>
        <w:t>1348 – Posseen</w:t>
      </w:r>
      <w:r>
        <w:rPr>
          <w:noProof/>
          <w:sz w:val="20"/>
          <w:szCs w:val="20"/>
        </w:rPr>
        <w:t xml:space="preserve">, </w:t>
      </w:r>
      <w:r w:rsidRPr="00BA667C">
        <w:rPr>
          <w:noProof/>
          <w:sz w:val="20"/>
          <w:szCs w:val="20"/>
        </w:rPr>
        <w:t>1357 – Pechen</w:t>
      </w:r>
      <w:r>
        <w:rPr>
          <w:noProof/>
          <w:sz w:val="20"/>
          <w:szCs w:val="20"/>
        </w:rPr>
        <w:t xml:space="preserve">, </w:t>
      </w:r>
      <w:r w:rsidRPr="00BA667C">
        <w:rPr>
          <w:noProof/>
          <w:sz w:val="20"/>
          <w:szCs w:val="20"/>
        </w:rPr>
        <w:t>1429 – Pestien, Pestyen</w:t>
      </w:r>
      <w:r>
        <w:rPr>
          <w:noProof/>
          <w:sz w:val="20"/>
          <w:szCs w:val="20"/>
        </w:rPr>
        <w:t xml:space="preserve">, </w:t>
      </w:r>
      <w:r w:rsidRPr="00BA667C">
        <w:rPr>
          <w:noProof/>
          <w:sz w:val="20"/>
          <w:szCs w:val="20"/>
        </w:rPr>
        <w:t>1435 – Pestyén</w:t>
      </w:r>
      <w:r>
        <w:rPr>
          <w:noProof/>
          <w:sz w:val="20"/>
          <w:szCs w:val="20"/>
        </w:rPr>
        <w:t xml:space="preserve">, </w:t>
      </w:r>
      <w:r w:rsidRPr="00BA667C">
        <w:rPr>
          <w:noProof/>
          <w:sz w:val="20"/>
          <w:szCs w:val="20"/>
        </w:rPr>
        <w:t>1436 – Pesthyen</w:t>
      </w:r>
      <w:r>
        <w:rPr>
          <w:noProof/>
          <w:sz w:val="20"/>
          <w:szCs w:val="20"/>
        </w:rPr>
        <w:t xml:space="preserve">, </w:t>
      </w:r>
      <w:r w:rsidRPr="00BA667C">
        <w:rPr>
          <w:noProof/>
          <w:sz w:val="20"/>
          <w:szCs w:val="20"/>
        </w:rPr>
        <w:t>1442 – Piesthen</w:t>
      </w:r>
      <w:r>
        <w:rPr>
          <w:noProof/>
          <w:sz w:val="20"/>
          <w:szCs w:val="20"/>
        </w:rPr>
        <w:t xml:space="preserve">, </w:t>
      </w:r>
      <w:r w:rsidRPr="00BA667C">
        <w:rPr>
          <w:noProof/>
          <w:sz w:val="20"/>
          <w:szCs w:val="20"/>
        </w:rPr>
        <w:t>1546 – Pestien</w:t>
      </w:r>
      <w:r>
        <w:rPr>
          <w:noProof/>
          <w:sz w:val="20"/>
          <w:szCs w:val="20"/>
        </w:rPr>
        <w:t xml:space="preserve">, </w:t>
      </w:r>
      <w:r w:rsidRPr="00BA667C">
        <w:rPr>
          <w:noProof/>
          <w:sz w:val="20"/>
          <w:szCs w:val="20"/>
        </w:rPr>
        <w:t>1552 – Pestiien</w:t>
      </w:r>
      <w:r>
        <w:rPr>
          <w:noProof/>
          <w:sz w:val="20"/>
          <w:szCs w:val="20"/>
        </w:rPr>
        <w:t xml:space="preserve">, </w:t>
      </w:r>
      <w:r w:rsidRPr="00BA667C">
        <w:rPr>
          <w:noProof/>
          <w:sz w:val="20"/>
          <w:szCs w:val="20"/>
        </w:rPr>
        <w:t>1564 – Pyšten</w:t>
      </w:r>
      <w:r>
        <w:rPr>
          <w:noProof/>
          <w:sz w:val="20"/>
          <w:szCs w:val="20"/>
        </w:rPr>
        <w:t xml:space="preserve">, </w:t>
      </w:r>
      <w:r w:rsidRPr="00BA667C">
        <w:rPr>
          <w:noProof/>
          <w:sz w:val="20"/>
          <w:szCs w:val="20"/>
        </w:rPr>
        <w:t>1588 – Pestien</w:t>
      </w:r>
      <w:r>
        <w:rPr>
          <w:noProof/>
          <w:sz w:val="20"/>
          <w:szCs w:val="20"/>
        </w:rPr>
        <w:t xml:space="preserve">, </w:t>
      </w:r>
      <w:r w:rsidRPr="00BA667C">
        <w:rPr>
          <w:noProof/>
          <w:sz w:val="20"/>
          <w:szCs w:val="20"/>
        </w:rPr>
        <w:t>1642 – Pistin</w:t>
      </w:r>
      <w:r>
        <w:rPr>
          <w:noProof/>
          <w:sz w:val="20"/>
          <w:szCs w:val="20"/>
        </w:rPr>
        <w:t xml:space="preserve">, </w:t>
      </w:r>
      <w:r w:rsidRPr="00BA667C">
        <w:rPr>
          <w:noProof/>
          <w:sz w:val="20"/>
          <w:szCs w:val="20"/>
        </w:rPr>
        <w:t>1689 – Pöstény</w:t>
      </w:r>
      <w:r>
        <w:rPr>
          <w:noProof/>
          <w:sz w:val="20"/>
          <w:szCs w:val="20"/>
        </w:rPr>
        <w:t xml:space="preserve">, </w:t>
      </w:r>
      <w:r w:rsidRPr="00BA667C">
        <w:rPr>
          <w:noProof/>
          <w:sz w:val="20"/>
          <w:szCs w:val="20"/>
        </w:rPr>
        <w:t>1709 – Pustin</w:t>
      </w:r>
      <w:r>
        <w:rPr>
          <w:noProof/>
          <w:sz w:val="20"/>
          <w:szCs w:val="20"/>
        </w:rPr>
        <w:t xml:space="preserve">, </w:t>
      </w:r>
      <w:r w:rsidRPr="00BA667C">
        <w:rPr>
          <w:noProof/>
          <w:sz w:val="20"/>
          <w:szCs w:val="20"/>
        </w:rPr>
        <w:t>1742 – Pusteny</w:t>
      </w:r>
      <w:r>
        <w:rPr>
          <w:noProof/>
          <w:sz w:val="20"/>
          <w:szCs w:val="20"/>
        </w:rPr>
        <w:t xml:space="preserve">, </w:t>
      </w:r>
      <w:r w:rsidRPr="00BA667C">
        <w:rPr>
          <w:noProof/>
          <w:sz w:val="20"/>
          <w:szCs w:val="20"/>
        </w:rPr>
        <w:t>1745 – Pösthenium, Piesthan, Pischtan</w:t>
      </w:r>
      <w:r>
        <w:rPr>
          <w:noProof/>
          <w:sz w:val="20"/>
          <w:szCs w:val="20"/>
        </w:rPr>
        <w:t xml:space="preserve">, </w:t>
      </w:r>
      <w:r w:rsidRPr="00BA667C">
        <w:rPr>
          <w:noProof/>
          <w:sz w:val="20"/>
          <w:szCs w:val="20"/>
        </w:rPr>
        <w:t>1747 – Pissteny</w:t>
      </w:r>
      <w:r>
        <w:rPr>
          <w:noProof/>
          <w:sz w:val="20"/>
          <w:szCs w:val="20"/>
        </w:rPr>
        <w:t xml:space="preserve">, </w:t>
      </w:r>
      <w:r w:rsidRPr="00BA667C">
        <w:rPr>
          <w:noProof/>
          <w:sz w:val="20"/>
          <w:szCs w:val="20"/>
        </w:rPr>
        <w:t>1773 – Püstin, Piesscžany, Teplicz, Teplicze</w:t>
      </w:r>
      <w:r>
        <w:rPr>
          <w:noProof/>
          <w:sz w:val="20"/>
          <w:szCs w:val="20"/>
        </w:rPr>
        <w:t xml:space="preserve">, </w:t>
      </w:r>
      <w:r w:rsidRPr="00BA667C">
        <w:rPr>
          <w:noProof/>
          <w:sz w:val="20"/>
          <w:szCs w:val="20"/>
        </w:rPr>
        <w:t>1786 – Pűschtin, Piečany</w:t>
      </w:r>
      <w:r>
        <w:rPr>
          <w:noProof/>
          <w:sz w:val="20"/>
          <w:szCs w:val="20"/>
        </w:rPr>
        <w:t xml:space="preserve">, </w:t>
      </w:r>
      <w:r w:rsidRPr="00BA667C">
        <w:rPr>
          <w:noProof/>
          <w:sz w:val="20"/>
          <w:szCs w:val="20"/>
        </w:rPr>
        <w:t>1786 – Teplicz</w:t>
      </w:r>
      <w:r>
        <w:rPr>
          <w:noProof/>
          <w:sz w:val="20"/>
          <w:szCs w:val="20"/>
        </w:rPr>
        <w:t xml:space="preserve">, </w:t>
      </w:r>
      <w:r w:rsidRPr="00BA667C">
        <w:rPr>
          <w:noProof/>
          <w:sz w:val="20"/>
          <w:szCs w:val="20"/>
        </w:rPr>
        <w:t>1808 – Pöstény, Püstény, Püstény, Pjessčany, Pěssťany</w:t>
      </w:r>
      <w:r>
        <w:rPr>
          <w:noProof/>
          <w:sz w:val="20"/>
          <w:szCs w:val="20"/>
        </w:rPr>
        <w:t xml:space="preserve">, </w:t>
      </w:r>
      <w:r w:rsidRPr="00BA667C">
        <w:rPr>
          <w:noProof/>
          <w:sz w:val="20"/>
          <w:szCs w:val="20"/>
        </w:rPr>
        <w:t>1863 – 1907 – Pöstyén – v maďarčine sa používa dodnes</w:t>
      </w:r>
      <w:r>
        <w:rPr>
          <w:noProof/>
          <w:sz w:val="20"/>
          <w:szCs w:val="20"/>
        </w:rPr>
        <w:t xml:space="preserve">, </w:t>
      </w:r>
      <w:r w:rsidRPr="00BA667C">
        <w:rPr>
          <w:noProof/>
          <w:sz w:val="20"/>
          <w:szCs w:val="20"/>
        </w:rPr>
        <w:t>1913 – Pöstyény</w:t>
      </w:r>
      <w:r>
        <w:rPr>
          <w:noProof/>
          <w:sz w:val="20"/>
          <w:szCs w:val="20"/>
        </w:rPr>
        <w:t xml:space="preserve"> </w:t>
      </w:r>
      <w:r w:rsidRPr="00BA667C">
        <w:rPr>
          <w:noProof/>
          <w:sz w:val="20"/>
          <w:szCs w:val="20"/>
        </w:rPr>
        <w:t>do 1918 – Pistyan, Pistyán, Piestyan, Píšťany, Pystjan, Pystyan, Pystyán</w:t>
      </w:r>
      <w:r>
        <w:rPr>
          <w:noProof/>
          <w:sz w:val="20"/>
          <w:szCs w:val="20"/>
        </w:rPr>
        <w:t xml:space="preserve">, </w:t>
      </w:r>
      <w:r w:rsidRPr="00BA667C">
        <w:rPr>
          <w:noProof/>
          <w:sz w:val="20"/>
          <w:szCs w:val="20"/>
        </w:rPr>
        <w:t>1920 – Piešťany</w:t>
      </w:r>
    </w:p>
    <w:p w14:paraId="2423CB19" w14:textId="5919653A" w:rsidR="00B92F54" w:rsidRPr="00F26AE0" w:rsidRDefault="00B92F54">
      <w:pPr>
        <w:pStyle w:val="Nadpis3"/>
        <w:ind w:hanging="650"/>
        <w:rPr>
          <w:noProof/>
          <w:color w:val="595959" w:themeColor="text1" w:themeTint="A6"/>
          <w:sz w:val="22"/>
          <w:szCs w:val="21"/>
        </w:rPr>
      </w:pPr>
      <w:bookmarkStart w:id="20" w:name="_Toc174022527"/>
      <w:r w:rsidRPr="00F26AE0">
        <w:rPr>
          <w:noProof/>
          <w:color w:val="595959" w:themeColor="text1" w:themeTint="A6"/>
          <w:sz w:val="22"/>
          <w:szCs w:val="21"/>
        </w:rPr>
        <w:t>Socio – ekonomická analýza</w:t>
      </w:r>
      <w:bookmarkEnd w:id="20"/>
    </w:p>
    <w:p w14:paraId="266D1123" w14:textId="64AC6D43" w:rsidR="00B92F54" w:rsidRPr="00F26AE0" w:rsidRDefault="00B92F5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Rozvojový potenciál a ľudské zdroje</w:t>
      </w:r>
    </w:p>
    <w:p w14:paraId="7DB3BCF8" w14:textId="207D9B8F" w:rsidR="00D44781" w:rsidRPr="006E5E5C" w:rsidRDefault="00D44781" w:rsidP="00AC0779">
      <w:pPr>
        <w:ind w:firstLine="0"/>
        <w:rPr>
          <w:noProof/>
          <w:sz w:val="20"/>
          <w:szCs w:val="20"/>
        </w:rPr>
      </w:pPr>
      <w:r w:rsidRPr="006E5E5C">
        <w:rPr>
          <w:noProof/>
          <w:sz w:val="20"/>
          <w:szCs w:val="20"/>
        </w:rPr>
        <w:t xml:space="preserve">Populáciu žijúcu v </w:t>
      </w:r>
      <w:r w:rsidR="00DB7829">
        <w:rPr>
          <w:noProof/>
          <w:sz w:val="20"/>
          <w:szCs w:val="20"/>
        </w:rPr>
        <w:t>meste</w:t>
      </w:r>
      <w:r w:rsidRPr="006E5E5C">
        <w:rPr>
          <w:noProof/>
          <w:sz w:val="20"/>
          <w:szCs w:val="20"/>
        </w:rPr>
        <w:t xml:space="preserve"> nevyhnutne považujeme za jeden z najdôležitejších zdrojov endogénneho lokálneho, ako aj regionálneho rozvoja v sociálnej a demografickej sfére, ktorá výrazne vplýva aj na budúci celkový sociálno-ekonomický rozvoj </w:t>
      </w:r>
      <w:r w:rsidR="00DB7829">
        <w:rPr>
          <w:noProof/>
          <w:sz w:val="20"/>
          <w:szCs w:val="20"/>
        </w:rPr>
        <w:t>mesta</w:t>
      </w:r>
      <w:r w:rsidRPr="006E5E5C">
        <w:rPr>
          <w:noProof/>
          <w:sz w:val="20"/>
          <w:szCs w:val="20"/>
        </w:rPr>
        <w:t xml:space="preserve">. Opatrenia formulované do budúcnosti preto musia zodpovedať vnútorným aj vonkajším procesom formujúcim demografické javy v </w:t>
      </w:r>
      <w:r w:rsidR="00DB7829">
        <w:rPr>
          <w:noProof/>
          <w:sz w:val="20"/>
          <w:szCs w:val="20"/>
        </w:rPr>
        <w:t>meste</w:t>
      </w:r>
      <w:r w:rsidRPr="006E5E5C">
        <w:rPr>
          <w:noProof/>
          <w:sz w:val="20"/>
          <w:szCs w:val="20"/>
        </w:rPr>
        <w:t xml:space="preserve"> a je nutné preniesť tento vývoj aj do rozvojovej vízie, ktorú bude samospráva nasledovať v ďalších rokoch. </w:t>
      </w:r>
    </w:p>
    <w:p w14:paraId="6AD4042A" w14:textId="77777777" w:rsidR="00D44781" w:rsidRPr="006E5E5C" w:rsidRDefault="00D44781" w:rsidP="00AC0779">
      <w:pPr>
        <w:ind w:firstLine="0"/>
        <w:rPr>
          <w:noProof/>
          <w:sz w:val="20"/>
          <w:szCs w:val="20"/>
        </w:rPr>
      </w:pPr>
      <w:r w:rsidRPr="006E5E5C">
        <w:rPr>
          <w:noProof/>
          <w:sz w:val="20"/>
          <w:szCs w:val="20"/>
        </w:rPr>
        <w:t>Ukazovatele demografického vývoja majú veľmi silnú vypovedaciu schopnosť, prezrádzajú veľa o sociálno-ekonomických podmienkach – minulých, súčasných, ale aj budúcich. Vďaka analýze demografických ukazovateľov je PHRSR dokumentom, ktorý odráža potreby občanov na lokálnej úrovni, preto je potrebné venovať tejto problematike pozornosť.</w:t>
      </w:r>
    </w:p>
    <w:p w14:paraId="46093BD2" w14:textId="4DA8191B" w:rsidR="00C56123" w:rsidRPr="00F26AE0" w:rsidRDefault="00C56123" w:rsidP="00DB7829">
      <w:pPr>
        <w:pStyle w:val="Nadpis4"/>
        <w:shd w:val="clear" w:color="auto" w:fill="EAEAEA" w:themeFill="accent3" w:themeFillTint="33"/>
        <w:ind w:hanging="940"/>
        <w:rPr>
          <w:noProof/>
          <w:color w:val="595959" w:themeColor="text1" w:themeTint="A6"/>
          <w:sz w:val="22"/>
          <w:szCs w:val="21"/>
        </w:rPr>
      </w:pPr>
      <w:r w:rsidRPr="00F26AE0">
        <w:rPr>
          <w:noProof/>
          <w:color w:val="595959" w:themeColor="text1" w:themeTint="A6"/>
          <w:sz w:val="22"/>
          <w:szCs w:val="21"/>
        </w:rPr>
        <w:lastRenderedPageBreak/>
        <w:t>VÝVOJ POČTU OBYVATEĽOV</w:t>
      </w:r>
    </w:p>
    <w:p w14:paraId="26F17494" w14:textId="77777777" w:rsidR="0063642C" w:rsidRPr="006E5E5C" w:rsidRDefault="00D44781" w:rsidP="0063642C">
      <w:pPr>
        <w:ind w:firstLine="0"/>
        <w:rPr>
          <w:noProof/>
          <w:sz w:val="20"/>
          <w:szCs w:val="20"/>
        </w:rPr>
      </w:pPr>
      <w:r w:rsidRPr="006E5E5C">
        <w:rPr>
          <w:noProof/>
          <w:sz w:val="20"/>
          <w:szCs w:val="20"/>
        </w:rPr>
        <w:t xml:space="preserve">Základným demografickým ukazovateľom je počet obyvateľov. Vývoj počtu obyvateľov sa v priebehu rokov formuje v dôsledku mechanického i prirodzeného pohybu obyvateľstva. </w:t>
      </w:r>
    </w:p>
    <w:p w14:paraId="512F2256" w14:textId="689C2805" w:rsidR="006D6FBD" w:rsidRPr="006E5E5C" w:rsidRDefault="00D44781" w:rsidP="00D21952">
      <w:pPr>
        <w:ind w:firstLine="0"/>
        <w:rPr>
          <w:noProof/>
          <w:sz w:val="20"/>
          <w:szCs w:val="20"/>
        </w:rPr>
      </w:pPr>
      <w:r w:rsidRPr="006E5E5C">
        <w:rPr>
          <w:noProof/>
          <w:sz w:val="20"/>
          <w:szCs w:val="20"/>
        </w:rPr>
        <w:t>Vývoj počtu obyvateľov v</w:t>
      </w:r>
      <w:r w:rsidR="00DB7829">
        <w:rPr>
          <w:noProof/>
          <w:sz w:val="20"/>
          <w:szCs w:val="20"/>
        </w:rPr>
        <w:t> meste Piešťany</w:t>
      </w:r>
      <w:r w:rsidRPr="006E5E5C">
        <w:rPr>
          <w:noProof/>
          <w:sz w:val="20"/>
          <w:szCs w:val="20"/>
        </w:rPr>
        <w:t xml:space="preserve"> má </w:t>
      </w:r>
      <w:r w:rsidR="00DB7829">
        <w:rPr>
          <w:noProof/>
          <w:sz w:val="20"/>
          <w:szCs w:val="20"/>
        </w:rPr>
        <w:t>dlhodobbo klesajúci</w:t>
      </w:r>
      <w:r w:rsidRPr="006E5E5C">
        <w:rPr>
          <w:noProof/>
          <w:sz w:val="20"/>
          <w:szCs w:val="20"/>
        </w:rPr>
        <w:t xml:space="preserve"> charakter. </w:t>
      </w:r>
      <w:r w:rsidR="0063642C" w:rsidRPr="006E5E5C">
        <w:rPr>
          <w:noProof/>
          <w:sz w:val="20"/>
          <w:szCs w:val="20"/>
        </w:rPr>
        <w:t>Z údajov Štatistického úradu Slovenskej republiky (ďalej len ŠÚSR) bolo zistené, že ku koncu obdobia roka 202</w:t>
      </w:r>
      <w:r w:rsidR="00DB7829">
        <w:rPr>
          <w:noProof/>
          <w:sz w:val="20"/>
          <w:szCs w:val="20"/>
        </w:rPr>
        <w:t>4</w:t>
      </w:r>
      <w:r w:rsidR="0063642C" w:rsidRPr="006E5E5C">
        <w:rPr>
          <w:noProof/>
          <w:sz w:val="20"/>
          <w:szCs w:val="20"/>
        </w:rPr>
        <w:t xml:space="preserve">, bolo v </w:t>
      </w:r>
      <w:r w:rsidR="00DB7829">
        <w:rPr>
          <w:noProof/>
          <w:sz w:val="20"/>
          <w:szCs w:val="20"/>
        </w:rPr>
        <w:t>Piešťanoch</w:t>
      </w:r>
      <w:r w:rsidR="0063642C" w:rsidRPr="006E5E5C">
        <w:rPr>
          <w:noProof/>
          <w:sz w:val="20"/>
          <w:szCs w:val="20"/>
        </w:rPr>
        <w:t xml:space="preserve"> spolu </w:t>
      </w:r>
      <w:r w:rsidR="00DB7829">
        <w:rPr>
          <w:noProof/>
          <w:sz w:val="20"/>
          <w:szCs w:val="20"/>
        </w:rPr>
        <w:t>26 379</w:t>
      </w:r>
      <w:r w:rsidR="0063642C" w:rsidRPr="006E5E5C">
        <w:rPr>
          <w:noProof/>
          <w:sz w:val="20"/>
          <w:szCs w:val="20"/>
        </w:rPr>
        <w:t xml:space="preserve"> obyvateľov. Oproti roku 201</w:t>
      </w:r>
      <w:r w:rsidR="00DB7829">
        <w:rPr>
          <w:noProof/>
          <w:sz w:val="20"/>
          <w:szCs w:val="20"/>
        </w:rPr>
        <w:t>5</w:t>
      </w:r>
      <w:r w:rsidR="0063642C" w:rsidRPr="006E5E5C">
        <w:rPr>
          <w:noProof/>
          <w:sz w:val="20"/>
          <w:szCs w:val="20"/>
        </w:rPr>
        <w:t xml:space="preserve">, kedy bol počet obyvateľov na úrovni </w:t>
      </w:r>
      <w:r w:rsidR="00DB7829">
        <w:rPr>
          <w:noProof/>
          <w:sz w:val="20"/>
          <w:szCs w:val="20"/>
        </w:rPr>
        <w:t>27 855</w:t>
      </w:r>
      <w:r w:rsidR="0063642C" w:rsidRPr="006E5E5C">
        <w:rPr>
          <w:noProof/>
          <w:sz w:val="20"/>
          <w:szCs w:val="20"/>
        </w:rPr>
        <w:t xml:space="preserve">, </w:t>
      </w:r>
      <w:r w:rsidR="00DB7829">
        <w:rPr>
          <w:noProof/>
          <w:sz w:val="20"/>
          <w:szCs w:val="20"/>
        </w:rPr>
        <w:t>klesol</w:t>
      </w:r>
      <w:r w:rsidR="0063642C" w:rsidRPr="006E5E5C">
        <w:rPr>
          <w:noProof/>
          <w:sz w:val="20"/>
          <w:szCs w:val="20"/>
        </w:rPr>
        <w:t xml:space="preserve"> počet obyvateľov o</w:t>
      </w:r>
      <w:r w:rsidR="00DB7829">
        <w:rPr>
          <w:noProof/>
          <w:sz w:val="20"/>
          <w:szCs w:val="20"/>
        </w:rPr>
        <w:t> 1 476</w:t>
      </w:r>
      <w:r w:rsidR="0063642C" w:rsidRPr="006E5E5C">
        <w:rPr>
          <w:noProof/>
          <w:sz w:val="20"/>
          <w:szCs w:val="20"/>
        </w:rPr>
        <w:t xml:space="preserve"> obyvateľov. </w:t>
      </w:r>
    </w:p>
    <w:tbl>
      <w:tblPr>
        <w:tblStyle w:val="Mriekatabuky"/>
        <w:tblW w:w="9273"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67"/>
        <w:gridCol w:w="911"/>
        <w:gridCol w:w="760"/>
        <w:gridCol w:w="760"/>
        <w:gridCol w:w="760"/>
        <w:gridCol w:w="759"/>
        <w:gridCol w:w="760"/>
        <w:gridCol w:w="913"/>
        <w:gridCol w:w="911"/>
        <w:gridCol w:w="913"/>
        <w:gridCol w:w="759"/>
      </w:tblGrid>
      <w:tr w:rsidR="00DB7829" w:rsidRPr="00DB7829" w14:paraId="66E88C0E" w14:textId="77777777" w:rsidTr="00DB7829">
        <w:trPr>
          <w:trHeight w:val="563"/>
        </w:trPr>
        <w:tc>
          <w:tcPr>
            <w:tcW w:w="1067" w:type="dxa"/>
            <w:shd w:val="clear" w:color="auto" w:fill="A6A6A6" w:themeFill="background1" w:themeFillShade="A6"/>
            <w:vAlign w:val="center"/>
          </w:tcPr>
          <w:p w14:paraId="3905E06D" w14:textId="676B27BA" w:rsidR="00DB7829" w:rsidRPr="00DB7829" w:rsidRDefault="00DB7829" w:rsidP="00DB7829">
            <w:pPr>
              <w:ind w:firstLine="0"/>
              <w:jc w:val="center"/>
              <w:rPr>
                <w:noProof/>
                <w:sz w:val="16"/>
                <w:szCs w:val="16"/>
              </w:rPr>
            </w:pPr>
            <w:r w:rsidRPr="00DB7829">
              <w:rPr>
                <w:b/>
                <w:bCs/>
                <w:noProof/>
                <w:color w:val="FFFFFF" w:themeColor="background1"/>
                <w:sz w:val="16"/>
                <w:szCs w:val="16"/>
              </w:rPr>
              <w:t>Sídelná štruktúra</w:t>
            </w:r>
          </w:p>
        </w:tc>
        <w:tc>
          <w:tcPr>
            <w:tcW w:w="911" w:type="dxa"/>
            <w:shd w:val="clear" w:color="auto" w:fill="A6A6A6" w:themeFill="background1" w:themeFillShade="A6"/>
            <w:vAlign w:val="center"/>
          </w:tcPr>
          <w:p w14:paraId="037B26B6"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2015</w:t>
            </w:r>
          </w:p>
        </w:tc>
        <w:tc>
          <w:tcPr>
            <w:tcW w:w="760" w:type="dxa"/>
            <w:shd w:val="clear" w:color="auto" w:fill="A6A6A6" w:themeFill="background1" w:themeFillShade="A6"/>
            <w:vAlign w:val="center"/>
          </w:tcPr>
          <w:p w14:paraId="2688C93E"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2016</w:t>
            </w:r>
          </w:p>
        </w:tc>
        <w:tc>
          <w:tcPr>
            <w:tcW w:w="760" w:type="dxa"/>
            <w:shd w:val="clear" w:color="auto" w:fill="A6A6A6" w:themeFill="background1" w:themeFillShade="A6"/>
            <w:vAlign w:val="center"/>
          </w:tcPr>
          <w:p w14:paraId="689D210B"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2017</w:t>
            </w:r>
          </w:p>
        </w:tc>
        <w:tc>
          <w:tcPr>
            <w:tcW w:w="760" w:type="dxa"/>
            <w:shd w:val="clear" w:color="auto" w:fill="A6A6A6" w:themeFill="background1" w:themeFillShade="A6"/>
            <w:vAlign w:val="center"/>
          </w:tcPr>
          <w:p w14:paraId="6F0994CF"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2018</w:t>
            </w:r>
          </w:p>
        </w:tc>
        <w:tc>
          <w:tcPr>
            <w:tcW w:w="759" w:type="dxa"/>
            <w:shd w:val="clear" w:color="auto" w:fill="A6A6A6" w:themeFill="background1" w:themeFillShade="A6"/>
            <w:vAlign w:val="center"/>
          </w:tcPr>
          <w:p w14:paraId="5D9EC607"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2019</w:t>
            </w:r>
          </w:p>
        </w:tc>
        <w:tc>
          <w:tcPr>
            <w:tcW w:w="760" w:type="dxa"/>
            <w:shd w:val="clear" w:color="auto" w:fill="A6A6A6" w:themeFill="background1" w:themeFillShade="A6"/>
            <w:vAlign w:val="center"/>
          </w:tcPr>
          <w:p w14:paraId="2F1FEC10"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2020</w:t>
            </w:r>
          </w:p>
        </w:tc>
        <w:tc>
          <w:tcPr>
            <w:tcW w:w="913" w:type="dxa"/>
            <w:shd w:val="clear" w:color="auto" w:fill="A6A6A6" w:themeFill="background1" w:themeFillShade="A6"/>
            <w:vAlign w:val="center"/>
          </w:tcPr>
          <w:p w14:paraId="76AFDC67"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2021</w:t>
            </w:r>
          </w:p>
        </w:tc>
        <w:tc>
          <w:tcPr>
            <w:tcW w:w="911" w:type="dxa"/>
            <w:shd w:val="clear" w:color="auto" w:fill="A6A6A6" w:themeFill="background1" w:themeFillShade="A6"/>
            <w:vAlign w:val="center"/>
          </w:tcPr>
          <w:p w14:paraId="53A75D45"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2022</w:t>
            </w:r>
          </w:p>
        </w:tc>
        <w:tc>
          <w:tcPr>
            <w:tcW w:w="913" w:type="dxa"/>
            <w:shd w:val="clear" w:color="auto" w:fill="A6A6A6" w:themeFill="background1" w:themeFillShade="A6"/>
            <w:vAlign w:val="center"/>
          </w:tcPr>
          <w:p w14:paraId="56B1F1AA" w14:textId="77777777" w:rsidR="00DB7829" w:rsidRPr="00DB7829" w:rsidRDefault="00DB7829" w:rsidP="00DB7829">
            <w:pPr>
              <w:ind w:firstLine="0"/>
              <w:jc w:val="center"/>
              <w:rPr>
                <w:b/>
                <w:bCs/>
                <w:noProof/>
                <w:color w:val="FFFFFF" w:themeColor="background1"/>
                <w:sz w:val="16"/>
                <w:szCs w:val="16"/>
              </w:rPr>
            </w:pPr>
            <w:r w:rsidRPr="00DB7829">
              <w:rPr>
                <w:b/>
                <w:bCs/>
                <w:noProof/>
                <w:color w:val="FFFFFF" w:themeColor="background1"/>
                <w:sz w:val="16"/>
                <w:szCs w:val="16"/>
              </w:rPr>
              <w:t>2023</w:t>
            </w:r>
          </w:p>
        </w:tc>
        <w:tc>
          <w:tcPr>
            <w:tcW w:w="759" w:type="dxa"/>
            <w:shd w:val="clear" w:color="auto" w:fill="A6A6A6" w:themeFill="background1" w:themeFillShade="A6"/>
            <w:vAlign w:val="center"/>
          </w:tcPr>
          <w:p w14:paraId="0390D92F" w14:textId="2F2AEFE5" w:rsidR="00DB7829" w:rsidRPr="00DB7829" w:rsidRDefault="00DB7829" w:rsidP="00DB7829">
            <w:pPr>
              <w:ind w:firstLine="0"/>
              <w:jc w:val="center"/>
              <w:rPr>
                <w:noProof/>
                <w:sz w:val="16"/>
                <w:szCs w:val="16"/>
              </w:rPr>
            </w:pPr>
            <w:r w:rsidRPr="00DB7829">
              <w:rPr>
                <w:b/>
                <w:bCs/>
                <w:noProof/>
                <w:color w:val="FFFFFF" w:themeColor="background1"/>
                <w:sz w:val="16"/>
                <w:szCs w:val="16"/>
              </w:rPr>
              <w:t>202</w:t>
            </w:r>
            <w:r>
              <w:rPr>
                <w:b/>
                <w:bCs/>
                <w:noProof/>
                <w:color w:val="FFFFFF" w:themeColor="background1"/>
                <w:sz w:val="16"/>
                <w:szCs w:val="16"/>
              </w:rPr>
              <w:t>4</w:t>
            </w:r>
          </w:p>
        </w:tc>
      </w:tr>
      <w:tr w:rsidR="00DB7829" w:rsidRPr="00DB7829" w14:paraId="0C33A13F" w14:textId="77777777" w:rsidTr="00DB7829">
        <w:trPr>
          <w:trHeight w:val="624"/>
        </w:trPr>
        <w:tc>
          <w:tcPr>
            <w:tcW w:w="1067" w:type="dxa"/>
            <w:tcBorders>
              <w:top w:val="single" w:sz="18" w:space="0" w:color="auto"/>
              <w:left w:val="single" w:sz="18" w:space="0" w:color="auto"/>
              <w:bottom w:val="single" w:sz="18" w:space="0" w:color="auto"/>
              <w:right w:val="single" w:sz="6" w:space="0" w:color="auto"/>
            </w:tcBorders>
            <w:shd w:val="clear" w:color="auto" w:fill="F2F2F2" w:themeFill="background1" w:themeFillShade="F2"/>
            <w:vAlign w:val="center"/>
          </w:tcPr>
          <w:p w14:paraId="7D024BD1" w14:textId="35EB361F" w:rsidR="00DB7829" w:rsidRPr="00DB7829" w:rsidRDefault="00DB7829" w:rsidP="00D44781">
            <w:pPr>
              <w:ind w:firstLine="0"/>
              <w:jc w:val="left"/>
              <w:rPr>
                <w:b/>
                <w:bCs/>
                <w:noProof/>
                <w:sz w:val="16"/>
                <w:szCs w:val="16"/>
              </w:rPr>
            </w:pPr>
            <w:r w:rsidRPr="00DB7829">
              <w:rPr>
                <w:b/>
                <w:bCs/>
                <w:noProof/>
                <w:sz w:val="16"/>
                <w:szCs w:val="16"/>
              </w:rPr>
              <w:t>Mesto Piešťany</w:t>
            </w:r>
          </w:p>
        </w:tc>
        <w:tc>
          <w:tcPr>
            <w:tcW w:w="911"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59F3E2A3" w14:textId="6C2E4BC0" w:rsidR="00DB7829" w:rsidRPr="00DB7829" w:rsidRDefault="00DB7829" w:rsidP="00D21952">
            <w:pPr>
              <w:ind w:firstLine="0"/>
              <w:jc w:val="center"/>
              <w:rPr>
                <w:b/>
                <w:bCs/>
                <w:noProof/>
                <w:sz w:val="15"/>
                <w:szCs w:val="15"/>
              </w:rPr>
            </w:pPr>
            <w:r w:rsidRPr="00DB7829">
              <w:rPr>
                <w:b/>
                <w:bCs/>
                <w:noProof/>
                <w:sz w:val="15"/>
                <w:szCs w:val="15"/>
              </w:rPr>
              <w:t>27 855</w:t>
            </w:r>
          </w:p>
        </w:tc>
        <w:tc>
          <w:tcPr>
            <w:tcW w:w="760"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7C4A5DFA" w14:textId="53AE7D60" w:rsidR="00DB7829" w:rsidRPr="00DB7829" w:rsidRDefault="00DB7829" w:rsidP="00D21952">
            <w:pPr>
              <w:ind w:firstLine="0"/>
              <w:jc w:val="center"/>
              <w:rPr>
                <w:b/>
                <w:bCs/>
                <w:noProof/>
                <w:sz w:val="15"/>
                <w:szCs w:val="15"/>
              </w:rPr>
            </w:pPr>
            <w:r w:rsidRPr="00DB7829">
              <w:rPr>
                <w:b/>
                <w:bCs/>
                <w:noProof/>
                <w:sz w:val="15"/>
                <w:szCs w:val="15"/>
              </w:rPr>
              <w:t>27 777</w:t>
            </w:r>
          </w:p>
        </w:tc>
        <w:tc>
          <w:tcPr>
            <w:tcW w:w="760"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4C044D0F" w14:textId="259CF23D" w:rsidR="00DB7829" w:rsidRPr="00DB7829" w:rsidRDefault="00DB7829" w:rsidP="00D21952">
            <w:pPr>
              <w:ind w:firstLine="0"/>
              <w:jc w:val="center"/>
              <w:rPr>
                <w:b/>
                <w:bCs/>
                <w:noProof/>
                <w:sz w:val="15"/>
                <w:szCs w:val="15"/>
              </w:rPr>
            </w:pPr>
            <w:r w:rsidRPr="00DB7829">
              <w:rPr>
                <w:b/>
                <w:bCs/>
                <w:noProof/>
                <w:sz w:val="15"/>
                <w:szCs w:val="15"/>
              </w:rPr>
              <w:t>27 666</w:t>
            </w:r>
          </w:p>
        </w:tc>
        <w:tc>
          <w:tcPr>
            <w:tcW w:w="760"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5C0D216C" w14:textId="784821B9" w:rsidR="00DB7829" w:rsidRPr="00DB7829" w:rsidRDefault="00DB7829" w:rsidP="00D21952">
            <w:pPr>
              <w:ind w:firstLine="0"/>
              <w:jc w:val="center"/>
              <w:rPr>
                <w:b/>
                <w:bCs/>
                <w:noProof/>
                <w:sz w:val="15"/>
                <w:szCs w:val="15"/>
              </w:rPr>
            </w:pPr>
            <w:r w:rsidRPr="00DB7829">
              <w:rPr>
                <w:b/>
                <w:bCs/>
                <w:noProof/>
                <w:sz w:val="15"/>
                <w:szCs w:val="15"/>
              </w:rPr>
              <w:t>27 534</w:t>
            </w:r>
          </w:p>
        </w:tc>
        <w:tc>
          <w:tcPr>
            <w:tcW w:w="759"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7EC8186D" w14:textId="7FA81D05" w:rsidR="00DB7829" w:rsidRPr="00DB7829" w:rsidRDefault="00DB7829" w:rsidP="00D21952">
            <w:pPr>
              <w:ind w:firstLine="0"/>
              <w:jc w:val="center"/>
              <w:rPr>
                <w:b/>
                <w:bCs/>
                <w:noProof/>
                <w:sz w:val="15"/>
                <w:szCs w:val="15"/>
              </w:rPr>
            </w:pPr>
            <w:r w:rsidRPr="00DB7829">
              <w:rPr>
                <w:b/>
                <w:bCs/>
                <w:noProof/>
                <w:sz w:val="15"/>
                <w:szCs w:val="15"/>
              </w:rPr>
              <w:t>27 336</w:t>
            </w:r>
          </w:p>
        </w:tc>
        <w:tc>
          <w:tcPr>
            <w:tcW w:w="760"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5D5E18E3" w14:textId="2E1040F9" w:rsidR="00DB7829" w:rsidRPr="00DB7829" w:rsidRDefault="00DB7829" w:rsidP="00D21952">
            <w:pPr>
              <w:ind w:firstLine="0"/>
              <w:jc w:val="center"/>
              <w:rPr>
                <w:b/>
                <w:bCs/>
                <w:noProof/>
                <w:sz w:val="15"/>
                <w:szCs w:val="15"/>
              </w:rPr>
            </w:pPr>
            <w:r w:rsidRPr="00DB7829">
              <w:rPr>
                <w:b/>
                <w:bCs/>
                <w:noProof/>
                <w:sz w:val="15"/>
                <w:szCs w:val="15"/>
              </w:rPr>
              <w:t>27 140</w:t>
            </w:r>
          </w:p>
        </w:tc>
        <w:tc>
          <w:tcPr>
            <w:tcW w:w="913"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7DEDB013" w14:textId="5F00C593" w:rsidR="00DB7829" w:rsidRPr="00DB7829" w:rsidRDefault="00DB7829" w:rsidP="00D21952">
            <w:pPr>
              <w:ind w:firstLine="0"/>
              <w:jc w:val="center"/>
              <w:rPr>
                <w:b/>
                <w:bCs/>
                <w:noProof/>
                <w:sz w:val="15"/>
                <w:szCs w:val="15"/>
              </w:rPr>
            </w:pPr>
            <w:r w:rsidRPr="00DB7829">
              <w:rPr>
                <w:b/>
                <w:bCs/>
                <w:noProof/>
                <w:sz w:val="15"/>
                <w:szCs w:val="15"/>
              </w:rPr>
              <w:t>27 307</w:t>
            </w:r>
          </w:p>
        </w:tc>
        <w:tc>
          <w:tcPr>
            <w:tcW w:w="911"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2288D386" w14:textId="1FCFC886" w:rsidR="00DB7829" w:rsidRPr="00DB7829" w:rsidRDefault="00DB7829" w:rsidP="00D21952">
            <w:pPr>
              <w:ind w:firstLine="0"/>
              <w:jc w:val="center"/>
              <w:rPr>
                <w:b/>
                <w:bCs/>
                <w:noProof/>
                <w:sz w:val="15"/>
                <w:szCs w:val="15"/>
              </w:rPr>
            </w:pPr>
            <w:r w:rsidRPr="00DB7829">
              <w:rPr>
                <w:b/>
                <w:bCs/>
                <w:noProof/>
                <w:sz w:val="15"/>
                <w:szCs w:val="15"/>
              </w:rPr>
              <w:t>27 057</w:t>
            </w:r>
          </w:p>
        </w:tc>
        <w:tc>
          <w:tcPr>
            <w:tcW w:w="913"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762770A7" w14:textId="3FEEB9EF" w:rsidR="00DB7829" w:rsidRPr="00DB7829" w:rsidRDefault="00DB7829" w:rsidP="00D21952">
            <w:pPr>
              <w:ind w:firstLine="0"/>
              <w:jc w:val="center"/>
              <w:rPr>
                <w:b/>
                <w:bCs/>
                <w:noProof/>
                <w:sz w:val="15"/>
                <w:szCs w:val="15"/>
              </w:rPr>
            </w:pPr>
            <w:r w:rsidRPr="00DB7829">
              <w:rPr>
                <w:b/>
                <w:bCs/>
                <w:noProof/>
                <w:sz w:val="15"/>
                <w:szCs w:val="15"/>
              </w:rPr>
              <w:t>26 668</w:t>
            </w:r>
          </w:p>
        </w:tc>
        <w:tc>
          <w:tcPr>
            <w:tcW w:w="759" w:type="dxa"/>
            <w:tcBorders>
              <w:top w:val="single" w:sz="18" w:space="0" w:color="auto"/>
              <w:left w:val="single" w:sz="6" w:space="0" w:color="auto"/>
              <w:bottom w:val="single" w:sz="18" w:space="0" w:color="auto"/>
              <w:right w:val="single" w:sz="18" w:space="0" w:color="auto"/>
            </w:tcBorders>
            <w:shd w:val="clear" w:color="auto" w:fill="F2F2F2" w:themeFill="background1" w:themeFillShade="F2"/>
            <w:vAlign w:val="center"/>
          </w:tcPr>
          <w:p w14:paraId="6219A09D" w14:textId="2CAC85B3" w:rsidR="00DB7829" w:rsidRPr="00DB7829" w:rsidRDefault="00DB7829" w:rsidP="00DB7829">
            <w:pPr>
              <w:ind w:firstLine="0"/>
              <w:jc w:val="center"/>
              <w:rPr>
                <w:b/>
                <w:bCs/>
                <w:noProof/>
                <w:sz w:val="15"/>
                <w:szCs w:val="15"/>
              </w:rPr>
            </w:pPr>
            <w:r w:rsidRPr="00DB7829">
              <w:rPr>
                <w:b/>
                <w:bCs/>
                <w:noProof/>
                <w:sz w:val="15"/>
                <w:szCs w:val="15"/>
              </w:rPr>
              <w:t>26 379</w:t>
            </w:r>
          </w:p>
        </w:tc>
      </w:tr>
      <w:tr w:rsidR="00DB7829" w:rsidRPr="00DB7829" w14:paraId="425205E9" w14:textId="77777777" w:rsidTr="00DB7829">
        <w:trPr>
          <w:trHeight w:val="563"/>
        </w:trPr>
        <w:tc>
          <w:tcPr>
            <w:tcW w:w="1067" w:type="dxa"/>
            <w:tcBorders>
              <w:top w:val="single" w:sz="18" w:space="0" w:color="auto"/>
            </w:tcBorders>
            <w:vAlign w:val="center"/>
          </w:tcPr>
          <w:p w14:paraId="33BDAB2E" w14:textId="6E46BC43" w:rsidR="00DB7829" w:rsidRPr="00DB7829" w:rsidRDefault="00DB7829" w:rsidP="00DB7829">
            <w:pPr>
              <w:ind w:firstLine="0"/>
              <w:rPr>
                <w:b/>
                <w:bCs/>
                <w:noProof/>
                <w:sz w:val="16"/>
                <w:szCs w:val="16"/>
              </w:rPr>
            </w:pPr>
            <w:r w:rsidRPr="00DB7829">
              <w:rPr>
                <w:b/>
                <w:bCs/>
                <w:noProof/>
                <w:sz w:val="16"/>
                <w:szCs w:val="16"/>
              </w:rPr>
              <w:t>Okres Piešťany</w:t>
            </w:r>
          </w:p>
        </w:tc>
        <w:tc>
          <w:tcPr>
            <w:tcW w:w="911" w:type="dxa"/>
            <w:tcBorders>
              <w:top w:val="single" w:sz="18" w:space="0" w:color="auto"/>
            </w:tcBorders>
            <w:vAlign w:val="center"/>
          </w:tcPr>
          <w:p w14:paraId="19451793" w14:textId="0CC907D3" w:rsidR="00DB7829" w:rsidRPr="00DB7829" w:rsidRDefault="00DB7829" w:rsidP="00D21952">
            <w:pPr>
              <w:ind w:firstLine="0"/>
              <w:jc w:val="center"/>
              <w:rPr>
                <w:noProof/>
                <w:sz w:val="15"/>
                <w:szCs w:val="15"/>
              </w:rPr>
            </w:pPr>
            <w:r w:rsidRPr="00DB7829">
              <w:rPr>
                <w:noProof/>
                <w:sz w:val="15"/>
                <w:szCs w:val="15"/>
              </w:rPr>
              <w:t>63 168</w:t>
            </w:r>
          </w:p>
        </w:tc>
        <w:tc>
          <w:tcPr>
            <w:tcW w:w="760" w:type="dxa"/>
            <w:tcBorders>
              <w:top w:val="single" w:sz="18" w:space="0" w:color="auto"/>
            </w:tcBorders>
            <w:vAlign w:val="center"/>
          </w:tcPr>
          <w:p w14:paraId="0AA614FC" w14:textId="3940B7B2" w:rsidR="00DB7829" w:rsidRPr="00DB7829" w:rsidRDefault="00DB7829" w:rsidP="00D21952">
            <w:pPr>
              <w:ind w:firstLine="0"/>
              <w:jc w:val="center"/>
              <w:rPr>
                <w:noProof/>
                <w:sz w:val="15"/>
                <w:szCs w:val="15"/>
              </w:rPr>
            </w:pPr>
            <w:r w:rsidRPr="00DB7829">
              <w:rPr>
                <w:noProof/>
                <w:sz w:val="15"/>
                <w:szCs w:val="15"/>
              </w:rPr>
              <w:t xml:space="preserve">62 996 </w:t>
            </w:r>
          </w:p>
        </w:tc>
        <w:tc>
          <w:tcPr>
            <w:tcW w:w="760" w:type="dxa"/>
            <w:tcBorders>
              <w:top w:val="single" w:sz="18" w:space="0" w:color="auto"/>
            </w:tcBorders>
            <w:vAlign w:val="center"/>
          </w:tcPr>
          <w:p w14:paraId="207FABF7" w14:textId="31104BA5" w:rsidR="00DB7829" w:rsidRPr="00DB7829" w:rsidRDefault="00DB7829" w:rsidP="00DB7829">
            <w:pPr>
              <w:ind w:firstLine="0"/>
              <w:jc w:val="center"/>
              <w:rPr>
                <w:noProof/>
                <w:sz w:val="15"/>
                <w:szCs w:val="15"/>
              </w:rPr>
            </w:pPr>
            <w:r w:rsidRPr="00DB7829">
              <w:rPr>
                <w:noProof/>
                <w:sz w:val="15"/>
                <w:szCs w:val="15"/>
              </w:rPr>
              <w:t>62 924</w:t>
            </w:r>
          </w:p>
        </w:tc>
        <w:tc>
          <w:tcPr>
            <w:tcW w:w="760" w:type="dxa"/>
            <w:tcBorders>
              <w:top w:val="single" w:sz="18" w:space="0" w:color="auto"/>
            </w:tcBorders>
            <w:vAlign w:val="center"/>
          </w:tcPr>
          <w:p w14:paraId="5CF4E0D8" w14:textId="03C82BF9" w:rsidR="00DB7829" w:rsidRPr="00DB7829" w:rsidRDefault="00DB7829" w:rsidP="00D21952">
            <w:pPr>
              <w:ind w:firstLine="0"/>
              <w:jc w:val="center"/>
              <w:rPr>
                <w:noProof/>
                <w:sz w:val="15"/>
                <w:szCs w:val="15"/>
              </w:rPr>
            </w:pPr>
            <w:r w:rsidRPr="00DB7829">
              <w:rPr>
                <w:noProof/>
                <w:sz w:val="15"/>
                <w:szCs w:val="15"/>
              </w:rPr>
              <w:t>62 871</w:t>
            </w:r>
          </w:p>
        </w:tc>
        <w:tc>
          <w:tcPr>
            <w:tcW w:w="759" w:type="dxa"/>
            <w:tcBorders>
              <w:top w:val="single" w:sz="18" w:space="0" w:color="auto"/>
            </w:tcBorders>
            <w:vAlign w:val="center"/>
          </w:tcPr>
          <w:p w14:paraId="3962AE90" w14:textId="14471562" w:rsidR="00DB7829" w:rsidRPr="00DB7829" w:rsidRDefault="00DB7829" w:rsidP="00D21952">
            <w:pPr>
              <w:ind w:firstLine="0"/>
              <w:jc w:val="center"/>
              <w:rPr>
                <w:noProof/>
                <w:sz w:val="15"/>
                <w:szCs w:val="15"/>
              </w:rPr>
            </w:pPr>
            <w:r w:rsidRPr="00DB7829">
              <w:rPr>
                <w:noProof/>
                <w:sz w:val="15"/>
                <w:szCs w:val="15"/>
              </w:rPr>
              <w:t>62 879</w:t>
            </w:r>
          </w:p>
        </w:tc>
        <w:tc>
          <w:tcPr>
            <w:tcW w:w="760" w:type="dxa"/>
            <w:tcBorders>
              <w:top w:val="single" w:sz="18" w:space="0" w:color="auto"/>
            </w:tcBorders>
            <w:vAlign w:val="center"/>
          </w:tcPr>
          <w:p w14:paraId="19CF99F7" w14:textId="2359E9B9" w:rsidR="00DB7829" w:rsidRPr="00DB7829" w:rsidRDefault="00DB7829" w:rsidP="00D21952">
            <w:pPr>
              <w:ind w:firstLine="0"/>
              <w:jc w:val="center"/>
              <w:rPr>
                <w:noProof/>
                <w:sz w:val="15"/>
                <w:szCs w:val="15"/>
              </w:rPr>
            </w:pPr>
            <w:r w:rsidRPr="00DB7829">
              <w:rPr>
                <w:noProof/>
                <w:sz w:val="15"/>
                <w:szCs w:val="15"/>
              </w:rPr>
              <w:t>62 726</w:t>
            </w:r>
          </w:p>
        </w:tc>
        <w:tc>
          <w:tcPr>
            <w:tcW w:w="913" w:type="dxa"/>
            <w:tcBorders>
              <w:top w:val="single" w:sz="18" w:space="0" w:color="auto"/>
            </w:tcBorders>
            <w:vAlign w:val="center"/>
          </w:tcPr>
          <w:p w14:paraId="4C524F6D" w14:textId="0DB45022" w:rsidR="00DB7829" w:rsidRPr="00DB7829" w:rsidRDefault="00DB7829" w:rsidP="00D21952">
            <w:pPr>
              <w:ind w:firstLine="0"/>
              <w:jc w:val="center"/>
              <w:rPr>
                <w:noProof/>
                <w:sz w:val="15"/>
                <w:szCs w:val="15"/>
              </w:rPr>
            </w:pPr>
            <w:r w:rsidRPr="00DB7829">
              <w:rPr>
                <w:noProof/>
                <w:sz w:val="15"/>
                <w:szCs w:val="15"/>
              </w:rPr>
              <w:t>63 032</w:t>
            </w:r>
          </w:p>
        </w:tc>
        <w:tc>
          <w:tcPr>
            <w:tcW w:w="911" w:type="dxa"/>
            <w:tcBorders>
              <w:top w:val="single" w:sz="18" w:space="0" w:color="auto"/>
            </w:tcBorders>
            <w:vAlign w:val="center"/>
          </w:tcPr>
          <w:p w14:paraId="0CBDF95E" w14:textId="25873DC9" w:rsidR="00DB7829" w:rsidRPr="00DB7829" w:rsidRDefault="00DB7829" w:rsidP="00D21952">
            <w:pPr>
              <w:ind w:firstLine="0"/>
              <w:jc w:val="center"/>
              <w:rPr>
                <w:noProof/>
                <w:sz w:val="15"/>
                <w:szCs w:val="15"/>
              </w:rPr>
            </w:pPr>
            <w:r w:rsidRPr="00DB7829">
              <w:rPr>
                <w:noProof/>
                <w:sz w:val="15"/>
                <w:szCs w:val="15"/>
              </w:rPr>
              <w:t>62 662</w:t>
            </w:r>
          </w:p>
        </w:tc>
        <w:tc>
          <w:tcPr>
            <w:tcW w:w="913" w:type="dxa"/>
            <w:tcBorders>
              <w:top w:val="single" w:sz="18" w:space="0" w:color="auto"/>
            </w:tcBorders>
            <w:vAlign w:val="center"/>
          </w:tcPr>
          <w:p w14:paraId="6F144CC8" w14:textId="7F700004" w:rsidR="00DB7829" w:rsidRPr="00DB7829" w:rsidRDefault="00DB7829" w:rsidP="00D21952">
            <w:pPr>
              <w:ind w:firstLine="0"/>
              <w:jc w:val="center"/>
              <w:rPr>
                <w:noProof/>
                <w:sz w:val="15"/>
                <w:szCs w:val="15"/>
              </w:rPr>
            </w:pPr>
            <w:r w:rsidRPr="00DB7829">
              <w:rPr>
                <w:noProof/>
                <w:sz w:val="15"/>
                <w:szCs w:val="15"/>
              </w:rPr>
              <w:t>62 353</w:t>
            </w:r>
          </w:p>
        </w:tc>
        <w:tc>
          <w:tcPr>
            <w:tcW w:w="759" w:type="dxa"/>
            <w:tcBorders>
              <w:top w:val="single" w:sz="18" w:space="0" w:color="auto"/>
            </w:tcBorders>
            <w:vAlign w:val="center"/>
          </w:tcPr>
          <w:p w14:paraId="78D2995A" w14:textId="42A042CE" w:rsidR="00DB7829" w:rsidRPr="00DB7829" w:rsidRDefault="00DB7829" w:rsidP="00DB7829">
            <w:pPr>
              <w:ind w:firstLine="0"/>
              <w:jc w:val="center"/>
              <w:rPr>
                <w:noProof/>
                <w:sz w:val="15"/>
                <w:szCs w:val="15"/>
              </w:rPr>
            </w:pPr>
            <w:r w:rsidRPr="00DB7829">
              <w:rPr>
                <w:noProof/>
                <w:sz w:val="15"/>
                <w:szCs w:val="15"/>
              </w:rPr>
              <w:t>62 015</w:t>
            </w:r>
          </w:p>
        </w:tc>
      </w:tr>
      <w:tr w:rsidR="00DB7829" w:rsidRPr="00DB7829" w14:paraId="29597105" w14:textId="77777777" w:rsidTr="00DB7829">
        <w:trPr>
          <w:trHeight w:val="624"/>
        </w:trPr>
        <w:tc>
          <w:tcPr>
            <w:tcW w:w="1067" w:type="dxa"/>
            <w:vAlign w:val="center"/>
          </w:tcPr>
          <w:p w14:paraId="40CB3647" w14:textId="272B290E" w:rsidR="00DB7829" w:rsidRPr="00DB7829" w:rsidRDefault="00DB7829" w:rsidP="00DB7829">
            <w:pPr>
              <w:ind w:firstLine="0"/>
              <w:rPr>
                <w:b/>
                <w:bCs/>
                <w:noProof/>
                <w:sz w:val="16"/>
                <w:szCs w:val="16"/>
              </w:rPr>
            </w:pPr>
            <w:r w:rsidRPr="00DB7829">
              <w:rPr>
                <w:b/>
                <w:bCs/>
                <w:noProof/>
                <w:sz w:val="16"/>
                <w:szCs w:val="16"/>
              </w:rPr>
              <w:t>Trnavský kraj</w:t>
            </w:r>
          </w:p>
        </w:tc>
        <w:tc>
          <w:tcPr>
            <w:tcW w:w="911" w:type="dxa"/>
            <w:vAlign w:val="center"/>
          </w:tcPr>
          <w:p w14:paraId="1EC6B19D" w14:textId="6BD0FEBF" w:rsidR="00DB7829" w:rsidRPr="00DB7829" w:rsidRDefault="00DB7829" w:rsidP="00D21952">
            <w:pPr>
              <w:ind w:firstLine="0"/>
              <w:jc w:val="center"/>
              <w:rPr>
                <w:noProof/>
                <w:sz w:val="15"/>
                <w:szCs w:val="15"/>
              </w:rPr>
            </w:pPr>
            <w:r w:rsidRPr="00DB7829">
              <w:rPr>
                <w:noProof/>
                <w:sz w:val="15"/>
                <w:szCs w:val="15"/>
              </w:rPr>
              <w:t>558  677</w:t>
            </w:r>
          </w:p>
        </w:tc>
        <w:tc>
          <w:tcPr>
            <w:tcW w:w="760" w:type="dxa"/>
            <w:vAlign w:val="center"/>
          </w:tcPr>
          <w:p w14:paraId="47989599" w14:textId="3C0A4E4E" w:rsidR="00DB7829" w:rsidRPr="00DB7829" w:rsidRDefault="00DB7829" w:rsidP="00D21952">
            <w:pPr>
              <w:ind w:firstLine="0"/>
              <w:jc w:val="center"/>
              <w:rPr>
                <w:noProof/>
                <w:sz w:val="15"/>
                <w:szCs w:val="15"/>
              </w:rPr>
            </w:pPr>
            <w:r w:rsidRPr="00DB7829">
              <w:rPr>
                <w:noProof/>
                <w:sz w:val="15"/>
                <w:szCs w:val="15"/>
              </w:rPr>
              <w:t>559 697</w:t>
            </w:r>
          </w:p>
        </w:tc>
        <w:tc>
          <w:tcPr>
            <w:tcW w:w="760" w:type="dxa"/>
            <w:vAlign w:val="center"/>
          </w:tcPr>
          <w:p w14:paraId="43AFE5F3" w14:textId="74B1B23F" w:rsidR="00DB7829" w:rsidRPr="00DB7829" w:rsidRDefault="00DB7829" w:rsidP="00D21952">
            <w:pPr>
              <w:ind w:firstLine="0"/>
              <w:jc w:val="center"/>
              <w:rPr>
                <w:noProof/>
                <w:sz w:val="15"/>
                <w:szCs w:val="15"/>
              </w:rPr>
            </w:pPr>
            <w:r w:rsidRPr="00DB7829">
              <w:rPr>
                <w:noProof/>
                <w:sz w:val="15"/>
                <w:szCs w:val="15"/>
              </w:rPr>
              <w:t>561 156</w:t>
            </w:r>
          </w:p>
        </w:tc>
        <w:tc>
          <w:tcPr>
            <w:tcW w:w="760" w:type="dxa"/>
            <w:vAlign w:val="center"/>
          </w:tcPr>
          <w:p w14:paraId="4E156D2C" w14:textId="35CA1A0F" w:rsidR="00DB7829" w:rsidRPr="00DB7829" w:rsidRDefault="00DB7829" w:rsidP="00D21952">
            <w:pPr>
              <w:ind w:firstLine="0"/>
              <w:jc w:val="center"/>
              <w:rPr>
                <w:noProof/>
                <w:sz w:val="15"/>
                <w:szCs w:val="15"/>
              </w:rPr>
            </w:pPr>
            <w:r w:rsidRPr="00DB7829">
              <w:rPr>
                <w:noProof/>
                <w:sz w:val="15"/>
                <w:szCs w:val="15"/>
              </w:rPr>
              <w:t>562 372</w:t>
            </w:r>
          </w:p>
        </w:tc>
        <w:tc>
          <w:tcPr>
            <w:tcW w:w="759" w:type="dxa"/>
            <w:vAlign w:val="center"/>
          </w:tcPr>
          <w:p w14:paraId="270A1F48" w14:textId="294BA1FC" w:rsidR="00DB7829" w:rsidRPr="00DB7829" w:rsidRDefault="00DB7829" w:rsidP="00D21952">
            <w:pPr>
              <w:ind w:firstLine="0"/>
              <w:jc w:val="center"/>
              <w:rPr>
                <w:noProof/>
                <w:sz w:val="15"/>
                <w:szCs w:val="15"/>
              </w:rPr>
            </w:pPr>
            <w:r w:rsidRPr="00DB7829">
              <w:rPr>
                <w:noProof/>
                <w:sz w:val="15"/>
                <w:szCs w:val="15"/>
              </w:rPr>
              <w:t>563 591</w:t>
            </w:r>
          </w:p>
        </w:tc>
        <w:tc>
          <w:tcPr>
            <w:tcW w:w="760" w:type="dxa"/>
            <w:vAlign w:val="center"/>
          </w:tcPr>
          <w:p w14:paraId="4A5ECF05" w14:textId="436D1656" w:rsidR="00DB7829" w:rsidRPr="00DB7829" w:rsidRDefault="00DB7829" w:rsidP="00D21952">
            <w:pPr>
              <w:ind w:firstLine="0"/>
              <w:jc w:val="center"/>
              <w:rPr>
                <w:noProof/>
                <w:sz w:val="15"/>
                <w:szCs w:val="15"/>
              </w:rPr>
            </w:pPr>
            <w:r w:rsidRPr="00DB7829">
              <w:rPr>
                <w:noProof/>
                <w:sz w:val="15"/>
                <w:szCs w:val="15"/>
              </w:rPr>
              <w:t>654 917</w:t>
            </w:r>
          </w:p>
        </w:tc>
        <w:tc>
          <w:tcPr>
            <w:tcW w:w="913" w:type="dxa"/>
            <w:vAlign w:val="center"/>
          </w:tcPr>
          <w:p w14:paraId="3238BFB2" w14:textId="6464DEAB" w:rsidR="00DB7829" w:rsidRPr="00DB7829" w:rsidRDefault="00DB7829" w:rsidP="00D21952">
            <w:pPr>
              <w:ind w:firstLine="0"/>
              <w:jc w:val="center"/>
              <w:rPr>
                <w:noProof/>
                <w:sz w:val="15"/>
                <w:szCs w:val="15"/>
              </w:rPr>
            </w:pPr>
            <w:r w:rsidRPr="00DB7829">
              <w:rPr>
                <w:noProof/>
                <w:sz w:val="15"/>
                <w:szCs w:val="15"/>
              </w:rPr>
              <w:t>566 008</w:t>
            </w:r>
          </w:p>
        </w:tc>
        <w:tc>
          <w:tcPr>
            <w:tcW w:w="911" w:type="dxa"/>
            <w:vAlign w:val="center"/>
          </w:tcPr>
          <w:p w14:paraId="461ED114" w14:textId="2A9E271D" w:rsidR="00DB7829" w:rsidRPr="00DB7829" w:rsidRDefault="00DB7829" w:rsidP="00D21952">
            <w:pPr>
              <w:ind w:firstLine="0"/>
              <w:jc w:val="center"/>
              <w:rPr>
                <w:noProof/>
                <w:sz w:val="15"/>
                <w:szCs w:val="15"/>
              </w:rPr>
            </w:pPr>
            <w:r w:rsidRPr="00DB7829">
              <w:rPr>
                <w:noProof/>
                <w:sz w:val="15"/>
                <w:szCs w:val="15"/>
              </w:rPr>
              <w:t>565 296</w:t>
            </w:r>
          </w:p>
        </w:tc>
        <w:tc>
          <w:tcPr>
            <w:tcW w:w="913" w:type="dxa"/>
            <w:vAlign w:val="center"/>
          </w:tcPr>
          <w:p w14:paraId="2747B5B2" w14:textId="30B7F865" w:rsidR="00DB7829" w:rsidRPr="00DB7829" w:rsidRDefault="00DB7829" w:rsidP="00D21952">
            <w:pPr>
              <w:ind w:firstLine="0"/>
              <w:jc w:val="center"/>
              <w:rPr>
                <w:noProof/>
                <w:sz w:val="15"/>
                <w:szCs w:val="15"/>
              </w:rPr>
            </w:pPr>
            <w:r w:rsidRPr="00DB7829">
              <w:rPr>
                <w:noProof/>
                <w:sz w:val="15"/>
                <w:szCs w:val="15"/>
              </w:rPr>
              <w:t>565 573</w:t>
            </w:r>
          </w:p>
        </w:tc>
        <w:tc>
          <w:tcPr>
            <w:tcW w:w="759" w:type="dxa"/>
            <w:vAlign w:val="center"/>
          </w:tcPr>
          <w:p w14:paraId="051247CF" w14:textId="10E0B50C" w:rsidR="00DB7829" w:rsidRPr="00DB7829" w:rsidRDefault="00DB7829" w:rsidP="00DB7829">
            <w:pPr>
              <w:ind w:firstLine="0"/>
              <w:jc w:val="center"/>
              <w:rPr>
                <w:noProof/>
                <w:sz w:val="15"/>
                <w:szCs w:val="15"/>
              </w:rPr>
            </w:pPr>
            <w:r w:rsidRPr="00DB7829">
              <w:rPr>
                <w:noProof/>
                <w:sz w:val="15"/>
                <w:szCs w:val="15"/>
              </w:rPr>
              <w:t>566 114</w:t>
            </w:r>
          </w:p>
        </w:tc>
      </w:tr>
    </w:tbl>
    <w:p w14:paraId="1498785E" w14:textId="67507AF5" w:rsidR="00DB7829" w:rsidRPr="00044B39" w:rsidRDefault="00D44781" w:rsidP="00DB7829">
      <w:pPr>
        <w:pStyle w:val="Popis"/>
        <w:ind w:firstLine="0"/>
        <w:rPr>
          <w:noProof/>
          <w:color w:val="7F7F7F" w:themeColor="text1" w:themeTint="80"/>
          <w:sz w:val="16"/>
          <w:szCs w:val="16"/>
        </w:rPr>
      </w:pPr>
      <w:bookmarkStart w:id="21" w:name="_Toc89617675"/>
      <w:r w:rsidRPr="00044B39">
        <w:rPr>
          <w:noProof/>
          <w:color w:val="7F7F7F" w:themeColor="text1" w:themeTint="80"/>
          <w:sz w:val="16"/>
          <w:szCs w:val="16"/>
        </w:rPr>
        <w:t xml:space="preserve">Tabuľka </w:t>
      </w:r>
      <w:r w:rsidR="00044B39">
        <w:rPr>
          <w:noProof/>
          <w:color w:val="7F7F7F" w:themeColor="text1" w:themeTint="80"/>
          <w:sz w:val="16"/>
          <w:szCs w:val="16"/>
        </w:rPr>
        <w:t>3</w:t>
      </w:r>
      <w:r w:rsidRPr="00044B39">
        <w:rPr>
          <w:noProof/>
          <w:color w:val="7F7F7F" w:themeColor="text1" w:themeTint="80"/>
          <w:sz w:val="16"/>
          <w:szCs w:val="16"/>
        </w:rPr>
        <w:t xml:space="preserve"> Vývoj počtu obyvateľov</w:t>
      </w:r>
      <w:bookmarkEnd w:id="21"/>
      <w:r w:rsidR="00DB7829" w:rsidRPr="00044B39">
        <w:rPr>
          <w:noProof/>
          <w:color w:val="7F7F7F" w:themeColor="text1" w:themeTint="80"/>
          <w:sz w:val="16"/>
          <w:szCs w:val="16"/>
        </w:rPr>
        <w:t xml:space="preserve"> v rokoch 201</w:t>
      </w:r>
      <w:r w:rsidR="00336FA7" w:rsidRPr="00044B39">
        <w:rPr>
          <w:noProof/>
          <w:color w:val="7F7F7F" w:themeColor="text1" w:themeTint="80"/>
          <w:sz w:val="16"/>
          <w:szCs w:val="16"/>
        </w:rPr>
        <w:t>5</w:t>
      </w:r>
      <w:r w:rsidR="00DB7829" w:rsidRPr="00044B39">
        <w:rPr>
          <w:noProof/>
          <w:color w:val="7F7F7F" w:themeColor="text1" w:themeTint="80"/>
          <w:sz w:val="16"/>
          <w:szCs w:val="16"/>
        </w:rPr>
        <w:t xml:space="preserve"> - 2024</w:t>
      </w:r>
      <w:r w:rsidRPr="00044B39">
        <w:rPr>
          <w:noProof/>
          <w:color w:val="7F7F7F" w:themeColor="text1" w:themeTint="80"/>
          <w:sz w:val="16"/>
          <w:szCs w:val="16"/>
        </w:rPr>
        <w:t>, ŠÚSR, 202</w:t>
      </w:r>
      <w:r w:rsidR="00DB7829" w:rsidRPr="00044B39">
        <w:rPr>
          <w:noProof/>
          <w:color w:val="7F7F7F" w:themeColor="text1" w:themeTint="80"/>
          <w:sz w:val="16"/>
          <w:szCs w:val="16"/>
        </w:rPr>
        <w:t>4</w:t>
      </w:r>
    </w:p>
    <w:p w14:paraId="2A95DE63" w14:textId="77777777" w:rsidR="00DB7829" w:rsidRPr="00DB7829" w:rsidRDefault="00DB7829" w:rsidP="00DB7829"/>
    <w:p w14:paraId="45D296F8" w14:textId="2A7F78EF" w:rsidR="00673EEE" w:rsidRPr="00F26AE0" w:rsidRDefault="00DB7829" w:rsidP="00DB7829">
      <w:pPr>
        <w:ind w:firstLine="0"/>
        <w:jc w:val="center"/>
        <w:rPr>
          <w:noProof/>
          <w:color w:val="7F7F7F" w:themeColor="text1" w:themeTint="80"/>
          <w:sz w:val="15"/>
          <w:szCs w:val="15"/>
        </w:rPr>
      </w:pPr>
      <w:r>
        <w:rPr>
          <w:noProof/>
          <w:color w:val="7F7F7F" w:themeColor="text1" w:themeTint="80"/>
          <w:sz w:val="15"/>
          <w:szCs w:val="15"/>
        </w:rPr>
        <w:drawing>
          <wp:inline distT="0" distB="0" distL="0" distR="0" wp14:anchorId="49468627" wp14:editId="53720252">
            <wp:extent cx="4160520" cy="2578913"/>
            <wp:effectExtent l="0" t="0" r="5080" b="0"/>
            <wp:docPr id="1222498950" name="Obrázok 122249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0" name="Obrázok 122249895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08167" cy="2608447"/>
                    </a:xfrm>
                    <a:prstGeom prst="rect">
                      <a:avLst/>
                    </a:prstGeom>
                  </pic:spPr>
                </pic:pic>
              </a:graphicData>
            </a:graphic>
          </wp:inline>
        </w:drawing>
      </w:r>
    </w:p>
    <w:p w14:paraId="02E3311F" w14:textId="3CF9EBF1" w:rsidR="00DB7829" w:rsidRPr="00044B39" w:rsidRDefault="0063642C" w:rsidP="0063642C">
      <w:pPr>
        <w:ind w:firstLine="0"/>
        <w:rPr>
          <w:i/>
          <w:iCs/>
          <w:noProof/>
          <w:color w:val="7F7F7F" w:themeColor="text1" w:themeTint="80"/>
          <w:sz w:val="16"/>
          <w:szCs w:val="16"/>
        </w:rPr>
      </w:pPr>
      <w:r w:rsidRPr="00044B39">
        <w:rPr>
          <w:i/>
          <w:iCs/>
          <w:noProof/>
          <w:color w:val="7F7F7F" w:themeColor="text1" w:themeTint="80"/>
          <w:sz w:val="16"/>
          <w:szCs w:val="16"/>
        </w:rPr>
        <w:t xml:space="preserve">Graf 1 </w:t>
      </w:r>
      <w:r w:rsidR="00DB7829" w:rsidRPr="00044B39">
        <w:rPr>
          <w:i/>
          <w:iCs/>
          <w:noProof/>
          <w:color w:val="7F7F7F" w:themeColor="text1" w:themeTint="80"/>
          <w:sz w:val="16"/>
          <w:szCs w:val="16"/>
        </w:rPr>
        <w:t>Vývoj počtu obyvateľov v meste Piešťany, ŠÚSR, 2024</w:t>
      </w:r>
    </w:p>
    <w:p w14:paraId="31429BF7" w14:textId="26FF9192" w:rsidR="00F3593E" w:rsidRPr="00F26AE0" w:rsidRDefault="00216670"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Prirodzený p</w:t>
      </w:r>
      <w:r w:rsidR="0063642C" w:rsidRPr="00F26AE0">
        <w:rPr>
          <w:noProof/>
          <w:color w:val="595959" w:themeColor="text1" w:themeTint="A6"/>
          <w:sz w:val="22"/>
          <w:szCs w:val="21"/>
        </w:rPr>
        <w:t>ohyb</w:t>
      </w:r>
      <w:r w:rsidRPr="00F26AE0">
        <w:rPr>
          <w:noProof/>
          <w:color w:val="595959" w:themeColor="text1" w:themeTint="A6"/>
          <w:sz w:val="22"/>
          <w:szCs w:val="21"/>
        </w:rPr>
        <w:t xml:space="preserve"> obyvateľstva</w:t>
      </w:r>
    </w:p>
    <w:p w14:paraId="53E2450A" w14:textId="528149BD" w:rsidR="00DB7829" w:rsidRPr="00DB7829" w:rsidRDefault="0063642C" w:rsidP="0063642C">
      <w:pPr>
        <w:ind w:firstLine="0"/>
        <w:rPr>
          <w:noProof/>
          <w:sz w:val="20"/>
          <w:szCs w:val="20"/>
        </w:rPr>
      </w:pPr>
      <w:r w:rsidRPr="00DB7829">
        <w:rPr>
          <w:noProof/>
          <w:sz w:val="20"/>
          <w:szCs w:val="20"/>
        </w:rPr>
        <w:t xml:space="preserve">Ukazovateľ prirodzený pohyb obyvateľstva je vyjadrený prostredníctvom hlavných populačných procesov, ktorými sú pôrodnosť (natalita) a úmrtnosť (mortalita). Prirodzený pohyb predstavuje rozdiel medzi počtom živonarodených a zomretých osôb. </w:t>
      </w:r>
      <w:r w:rsidR="00F3593E" w:rsidRPr="00DB7829">
        <w:rPr>
          <w:noProof/>
          <w:sz w:val="20"/>
          <w:szCs w:val="20"/>
        </w:rPr>
        <w:t xml:space="preserve">Počet </w:t>
      </w:r>
      <w:r w:rsidR="00DB7829" w:rsidRPr="00DB7829">
        <w:rPr>
          <w:noProof/>
          <w:sz w:val="20"/>
          <w:szCs w:val="20"/>
        </w:rPr>
        <w:t xml:space="preserve">zomretých </w:t>
      </w:r>
      <w:r w:rsidRPr="00DB7829">
        <w:rPr>
          <w:noProof/>
          <w:sz w:val="20"/>
          <w:szCs w:val="20"/>
        </w:rPr>
        <w:t>v celom sledovanom období</w:t>
      </w:r>
      <w:r w:rsidR="00F3593E" w:rsidRPr="00DB7829">
        <w:rPr>
          <w:noProof/>
          <w:sz w:val="20"/>
          <w:szCs w:val="20"/>
        </w:rPr>
        <w:t xml:space="preserve"> prevyšuje</w:t>
      </w:r>
      <w:r w:rsidR="00F3593E" w:rsidRPr="00DB7829">
        <w:rPr>
          <w:noProof/>
          <w:sz w:val="18"/>
          <w:szCs w:val="18"/>
        </w:rPr>
        <w:t xml:space="preserve"> </w:t>
      </w:r>
      <w:r w:rsidR="00F3593E" w:rsidRPr="00DB7829">
        <w:rPr>
          <w:noProof/>
          <w:sz w:val="20"/>
          <w:szCs w:val="20"/>
        </w:rPr>
        <w:t xml:space="preserve">počet </w:t>
      </w:r>
      <w:r w:rsidR="00DB7829" w:rsidRPr="00DB7829">
        <w:rPr>
          <w:noProof/>
          <w:sz w:val="20"/>
          <w:szCs w:val="20"/>
        </w:rPr>
        <w:t>živonarodených</w:t>
      </w:r>
      <w:r w:rsidR="00F3593E" w:rsidRPr="00DB7829">
        <w:rPr>
          <w:noProof/>
          <w:sz w:val="20"/>
          <w:szCs w:val="20"/>
        </w:rPr>
        <w:t>, v dôsledku čoho dochádza</w:t>
      </w:r>
      <w:r w:rsidR="003867DD" w:rsidRPr="00DB7829">
        <w:rPr>
          <w:noProof/>
          <w:sz w:val="20"/>
          <w:szCs w:val="20"/>
        </w:rPr>
        <w:t xml:space="preserve"> </w:t>
      </w:r>
      <w:r w:rsidR="00B95F5C" w:rsidRPr="00DB7829">
        <w:rPr>
          <w:noProof/>
          <w:sz w:val="20"/>
          <w:szCs w:val="20"/>
        </w:rPr>
        <w:t xml:space="preserve">k </w:t>
      </w:r>
      <w:r w:rsidR="00F3593E" w:rsidRPr="00DB7829">
        <w:rPr>
          <w:noProof/>
          <w:sz w:val="20"/>
          <w:szCs w:val="20"/>
        </w:rPr>
        <w:t xml:space="preserve">prirodzenému </w:t>
      </w:r>
      <w:r w:rsidR="00DB7829" w:rsidRPr="00DB7829">
        <w:rPr>
          <w:noProof/>
          <w:sz w:val="20"/>
          <w:szCs w:val="20"/>
        </w:rPr>
        <w:t>úbytku</w:t>
      </w:r>
      <w:r w:rsidR="00F3593E" w:rsidRPr="00DB7829">
        <w:rPr>
          <w:noProof/>
          <w:sz w:val="20"/>
          <w:szCs w:val="20"/>
        </w:rPr>
        <w:t xml:space="preserve"> obyvateľstva. </w:t>
      </w:r>
    </w:p>
    <w:tbl>
      <w:tblPr>
        <w:tblW w:w="5000" w:type="pct"/>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CellMar>
          <w:left w:w="70" w:type="dxa"/>
          <w:right w:w="70" w:type="dxa"/>
        </w:tblCellMar>
        <w:tblLook w:val="04A0" w:firstRow="1" w:lastRow="0" w:firstColumn="1" w:lastColumn="0" w:noHBand="0" w:noVBand="1"/>
      </w:tblPr>
      <w:tblGrid>
        <w:gridCol w:w="2721"/>
        <w:gridCol w:w="633"/>
        <w:gridCol w:w="633"/>
        <w:gridCol w:w="633"/>
        <w:gridCol w:w="633"/>
        <w:gridCol w:w="633"/>
        <w:gridCol w:w="633"/>
        <w:gridCol w:w="633"/>
        <w:gridCol w:w="633"/>
        <w:gridCol w:w="631"/>
        <w:gridCol w:w="626"/>
      </w:tblGrid>
      <w:tr w:rsidR="00DB7829" w:rsidRPr="00F26AE0" w14:paraId="3E518C90" w14:textId="6C31DDCE" w:rsidTr="00DB7829">
        <w:trPr>
          <w:trHeight w:val="271"/>
        </w:trPr>
        <w:tc>
          <w:tcPr>
            <w:tcW w:w="1505" w:type="pct"/>
            <w:shd w:val="clear" w:color="auto" w:fill="A6A6A6" w:themeFill="background1" w:themeFillShade="A6"/>
            <w:noWrap/>
            <w:vAlign w:val="center"/>
            <w:hideMark/>
          </w:tcPr>
          <w:p w14:paraId="5F8CA872" w14:textId="77777777" w:rsidR="00DB7829" w:rsidRPr="00DB7829" w:rsidRDefault="00DB7829" w:rsidP="0063642C">
            <w:pPr>
              <w:pStyle w:val="Bezriadkovania"/>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Rok</w:t>
            </w:r>
          </w:p>
        </w:tc>
        <w:tc>
          <w:tcPr>
            <w:tcW w:w="350" w:type="pct"/>
            <w:shd w:val="clear" w:color="auto" w:fill="A6A6A6" w:themeFill="background1" w:themeFillShade="A6"/>
            <w:noWrap/>
            <w:vAlign w:val="center"/>
          </w:tcPr>
          <w:p w14:paraId="1E01D21B" w14:textId="0B234105"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2015</w:t>
            </w:r>
          </w:p>
        </w:tc>
        <w:tc>
          <w:tcPr>
            <w:tcW w:w="350" w:type="pct"/>
            <w:shd w:val="clear" w:color="auto" w:fill="A6A6A6" w:themeFill="background1" w:themeFillShade="A6"/>
            <w:noWrap/>
            <w:vAlign w:val="center"/>
          </w:tcPr>
          <w:p w14:paraId="46E60577" w14:textId="30FD32D6"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2016</w:t>
            </w:r>
          </w:p>
        </w:tc>
        <w:tc>
          <w:tcPr>
            <w:tcW w:w="350" w:type="pct"/>
            <w:shd w:val="clear" w:color="auto" w:fill="A6A6A6" w:themeFill="background1" w:themeFillShade="A6"/>
            <w:noWrap/>
            <w:vAlign w:val="center"/>
          </w:tcPr>
          <w:p w14:paraId="016C6DCB" w14:textId="555AE5D7"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2017</w:t>
            </w:r>
          </w:p>
        </w:tc>
        <w:tc>
          <w:tcPr>
            <w:tcW w:w="350" w:type="pct"/>
            <w:shd w:val="clear" w:color="auto" w:fill="A6A6A6" w:themeFill="background1" w:themeFillShade="A6"/>
            <w:noWrap/>
            <w:vAlign w:val="center"/>
          </w:tcPr>
          <w:p w14:paraId="37BCA3C4" w14:textId="4408BD77"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2018</w:t>
            </w:r>
          </w:p>
        </w:tc>
        <w:tc>
          <w:tcPr>
            <w:tcW w:w="350" w:type="pct"/>
            <w:shd w:val="clear" w:color="auto" w:fill="A6A6A6" w:themeFill="background1" w:themeFillShade="A6"/>
            <w:noWrap/>
            <w:vAlign w:val="center"/>
          </w:tcPr>
          <w:p w14:paraId="5AE377AF" w14:textId="64411FF6"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2019</w:t>
            </w:r>
          </w:p>
        </w:tc>
        <w:tc>
          <w:tcPr>
            <w:tcW w:w="350" w:type="pct"/>
            <w:shd w:val="clear" w:color="auto" w:fill="A6A6A6" w:themeFill="background1" w:themeFillShade="A6"/>
            <w:noWrap/>
            <w:vAlign w:val="center"/>
          </w:tcPr>
          <w:p w14:paraId="637365F0" w14:textId="5468DBAD"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2020</w:t>
            </w:r>
          </w:p>
        </w:tc>
        <w:tc>
          <w:tcPr>
            <w:tcW w:w="350" w:type="pct"/>
            <w:shd w:val="clear" w:color="auto" w:fill="A6A6A6" w:themeFill="background1" w:themeFillShade="A6"/>
            <w:noWrap/>
            <w:vAlign w:val="center"/>
          </w:tcPr>
          <w:p w14:paraId="5D1AA192" w14:textId="55320207"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2021</w:t>
            </w:r>
          </w:p>
        </w:tc>
        <w:tc>
          <w:tcPr>
            <w:tcW w:w="350" w:type="pct"/>
            <w:shd w:val="clear" w:color="auto" w:fill="A6A6A6" w:themeFill="background1" w:themeFillShade="A6"/>
            <w:noWrap/>
            <w:vAlign w:val="center"/>
          </w:tcPr>
          <w:p w14:paraId="61B541C4" w14:textId="20ABB4DA"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2022</w:t>
            </w:r>
          </w:p>
        </w:tc>
        <w:tc>
          <w:tcPr>
            <w:tcW w:w="349" w:type="pct"/>
            <w:shd w:val="clear" w:color="auto" w:fill="A6A6A6" w:themeFill="background1" w:themeFillShade="A6"/>
            <w:noWrap/>
            <w:vAlign w:val="center"/>
          </w:tcPr>
          <w:p w14:paraId="01A8F358" w14:textId="72071B94" w:rsidR="00DB7829" w:rsidRPr="00DB7829" w:rsidRDefault="00DB7829" w:rsidP="0063642C">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2023</w:t>
            </w:r>
          </w:p>
        </w:tc>
        <w:tc>
          <w:tcPr>
            <w:tcW w:w="346" w:type="pct"/>
            <w:shd w:val="clear" w:color="auto" w:fill="A6A6A6" w:themeFill="background1" w:themeFillShade="A6"/>
            <w:vAlign w:val="center"/>
          </w:tcPr>
          <w:p w14:paraId="50171D79" w14:textId="43B25E82" w:rsidR="00DB7829" w:rsidRPr="00DB7829" w:rsidRDefault="00DB7829" w:rsidP="00DB7829">
            <w:pPr>
              <w:pStyle w:val="Bezriadkovania"/>
              <w:jc w:val="center"/>
              <w:rPr>
                <w:rFonts w:ascii="Century Gothic" w:eastAsia="Times New Roman" w:hAnsi="Century Gothic"/>
                <w:b/>
                <w:bCs/>
                <w:noProof/>
                <w:color w:val="FFFFFF" w:themeColor="background1"/>
                <w:sz w:val="16"/>
                <w:szCs w:val="16"/>
              </w:rPr>
            </w:pPr>
            <w:r w:rsidRPr="00DB7829">
              <w:rPr>
                <w:rFonts w:ascii="Century Gothic" w:eastAsia="Times New Roman" w:hAnsi="Century Gothic"/>
                <w:b/>
                <w:bCs/>
                <w:noProof/>
                <w:color w:val="FFFFFF" w:themeColor="background1"/>
                <w:sz w:val="16"/>
                <w:szCs w:val="16"/>
              </w:rPr>
              <w:t>2024</w:t>
            </w:r>
          </w:p>
        </w:tc>
      </w:tr>
      <w:tr w:rsidR="00DB7829" w:rsidRPr="00F26AE0" w14:paraId="17DCD103" w14:textId="21D28BB1" w:rsidTr="00DB7829">
        <w:trPr>
          <w:trHeight w:val="271"/>
        </w:trPr>
        <w:tc>
          <w:tcPr>
            <w:tcW w:w="1505" w:type="pct"/>
            <w:shd w:val="clear" w:color="auto" w:fill="FFFFFF" w:themeFill="background1"/>
            <w:noWrap/>
            <w:vAlign w:val="center"/>
            <w:hideMark/>
          </w:tcPr>
          <w:p w14:paraId="598A382B" w14:textId="77777777" w:rsidR="00DB7829" w:rsidRPr="00DB7829" w:rsidRDefault="00DB7829" w:rsidP="0063642C">
            <w:pPr>
              <w:pStyle w:val="Bezriadkovania"/>
              <w:rPr>
                <w:rFonts w:ascii="Century Gothic" w:eastAsia="Times New Roman" w:hAnsi="Century Gothic"/>
                <w:noProof/>
                <w:sz w:val="16"/>
                <w:szCs w:val="16"/>
              </w:rPr>
            </w:pPr>
            <w:r w:rsidRPr="00DB7829">
              <w:rPr>
                <w:rFonts w:ascii="Century Gothic" w:eastAsia="Times New Roman" w:hAnsi="Century Gothic"/>
                <w:noProof/>
                <w:sz w:val="16"/>
                <w:szCs w:val="16"/>
              </w:rPr>
              <w:t>Živonarodení</w:t>
            </w:r>
          </w:p>
        </w:tc>
        <w:tc>
          <w:tcPr>
            <w:tcW w:w="350" w:type="pct"/>
            <w:shd w:val="clear" w:color="auto" w:fill="auto"/>
            <w:noWrap/>
            <w:vAlign w:val="center"/>
          </w:tcPr>
          <w:p w14:paraId="703D4ABC" w14:textId="150396F0"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228</w:t>
            </w:r>
          </w:p>
        </w:tc>
        <w:tc>
          <w:tcPr>
            <w:tcW w:w="350" w:type="pct"/>
            <w:shd w:val="clear" w:color="auto" w:fill="auto"/>
            <w:noWrap/>
            <w:vAlign w:val="center"/>
          </w:tcPr>
          <w:p w14:paraId="7A68F5B2" w14:textId="65483EA9"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231</w:t>
            </w:r>
          </w:p>
        </w:tc>
        <w:tc>
          <w:tcPr>
            <w:tcW w:w="350" w:type="pct"/>
            <w:shd w:val="clear" w:color="auto" w:fill="auto"/>
            <w:noWrap/>
            <w:vAlign w:val="center"/>
          </w:tcPr>
          <w:p w14:paraId="27A6A0FB" w14:textId="046A5E49"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221</w:t>
            </w:r>
          </w:p>
        </w:tc>
        <w:tc>
          <w:tcPr>
            <w:tcW w:w="350" w:type="pct"/>
            <w:shd w:val="clear" w:color="auto" w:fill="auto"/>
            <w:noWrap/>
            <w:vAlign w:val="center"/>
          </w:tcPr>
          <w:p w14:paraId="3E7A85A4" w14:textId="76E1B3D8"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235</w:t>
            </w:r>
          </w:p>
        </w:tc>
        <w:tc>
          <w:tcPr>
            <w:tcW w:w="350" w:type="pct"/>
            <w:shd w:val="clear" w:color="auto" w:fill="auto"/>
            <w:noWrap/>
            <w:vAlign w:val="center"/>
          </w:tcPr>
          <w:p w14:paraId="7D65B0DA" w14:textId="63EC2F32"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218</w:t>
            </w:r>
          </w:p>
        </w:tc>
        <w:tc>
          <w:tcPr>
            <w:tcW w:w="350" w:type="pct"/>
            <w:shd w:val="clear" w:color="auto" w:fill="auto"/>
            <w:noWrap/>
            <w:vAlign w:val="center"/>
          </w:tcPr>
          <w:p w14:paraId="413E97F4" w14:textId="68B8C6E9"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225</w:t>
            </w:r>
          </w:p>
        </w:tc>
        <w:tc>
          <w:tcPr>
            <w:tcW w:w="350" w:type="pct"/>
            <w:shd w:val="clear" w:color="auto" w:fill="auto"/>
            <w:noWrap/>
            <w:vAlign w:val="center"/>
          </w:tcPr>
          <w:p w14:paraId="19582FC1" w14:textId="2BC914E6"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235</w:t>
            </w:r>
          </w:p>
        </w:tc>
        <w:tc>
          <w:tcPr>
            <w:tcW w:w="350" w:type="pct"/>
            <w:shd w:val="clear" w:color="auto" w:fill="auto"/>
            <w:noWrap/>
            <w:vAlign w:val="center"/>
          </w:tcPr>
          <w:p w14:paraId="672CB6DC" w14:textId="20C41C4F"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183</w:t>
            </w:r>
          </w:p>
        </w:tc>
        <w:tc>
          <w:tcPr>
            <w:tcW w:w="349" w:type="pct"/>
            <w:shd w:val="clear" w:color="auto" w:fill="auto"/>
            <w:noWrap/>
            <w:vAlign w:val="center"/>
          </w:tcPr>
          <w:p w14:paraId="396FF528" w14:textId="2AB8C1F7"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154</w:t>
            </w:r>
          </w:p>
        </w:tc>
        <w:tc>
          <w:tcPr>
            <w:tcW w:w="346" w:type="pct"/>
            <w:vAlign w:val="center"/>
          </w:tcPr>
          <w:p w14:paraId="2545CBE3" w14:textId="290DBE95" w:rsidR="00DB7829" w:rsidRPr="00F26AE0" w:rsidRDefault="00DB7829" w:rsidP="00DB7829">
            <w:pPr>
              <w:pStyle w:val="Bezriadkovania"/>
              <w:jc w:val="center"/>
              <w:rPr>
                <w:rFonts w:ascii="Century Gothic" w:hAnsi="Century Gothic"/>
                <w:noProof/>
                <w:sz w:val="15"/>
                <w:szCs w:val="15"/>
              </w:rPr>
            </w:pPr>
            <w:r>
              <w:rPr>
                <w:rFonts w:ascii="Century Gothic" w:hAnsi="Century Gothic"/>
                <w:noProof/>
                <w:sz w:val="15"/>
                <w:szCs w:val="15"/>
              </w:rPr>
              <w:t>148</w:t>
            </w:r>
          </w:p>
        </w:tc>
      </w:tr>
      <w:tr w:rsidR="00DB7829" w:rsidRPr="00F26AE0" w14:paraId="423A3C9D" w14:textId="01AB7AFE" w:rsidTr="00DB7829">
        <w:trPr>
          <w:trHeight w:val="271"/>
        </w:trPr>
        <w:tc>
          <w:tcPr>
            <w:tcW w:w="1505" w:type="pct"/>
            <w:tcBorders>
              <w:bottom w:val="single" w:sz="18" w:space="0" w:color="auto"/>
            </w:tcBorders>
            <w:shd w:val="clear" w:color="auto" w:fill="FFFFFF" w:themeFill="background1"/>
            <w:noWrap/>
            <w:vAlign w:val="center"/>
            <w:hideMark/>
          </w:tcPr>
          <w:p w14:paraId="0D4B1478" w14:textId="77777777" w:rsidR="00DB7829" w:rsidRPr="00DB7829" w:rsidRDefault="00DB7829" w:rsidP="0063642C">
            <w:pPr>
              <w:pStyle w:val="Bezriadkovania"/>
              <w:rPr>
                <w:rFonts w:ascii="Century Gothic" w:eastAsia="Times New Roman" w:hAnsi="Century Gothic"/>
                <w:noProof/>
                <w:sz w:val="16"/>
                <w:szCs w:val="16"/>
              </w:rPr>
            </w:pPr>
            <w:r w:rsidRPr="00DB7829">
              <w:rPr>
                <w:rFonts w:ascii="Century Gothic" w:eastAsia="Times New Roman" w:hAnsi="Century Gothic"/>
                <w:noProof/>
                <w:sz w:val="16"/>
                <w:szCs w:val="16"/>
              </w:rPr>
              <w:t>Zomretí</w:t>
            </w:r>
          </w:p>
        </w:tc>
        <w:tc>
          <w:tcPr>
            <w:tcW w:w="350" w:type="pct"/>
            <w:tcBorders>
              <w:bottom w:val="single" w:sz="18" w:space="0" w:color="auto"/>
            </w:tcBorders>
            <w:shd w:val="clear" w:color="auto" w:fill="auto"/>
            <w:noWrap/>
            <w:vAlign w:val="center"/>
          </w:tcPr>
          <w:p w14:paraId="4CB4ED69" w14:textId="698ED3AE"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335</w:t>
            </w:r>
          </w:p>
        </w:tc>
        <w:tc>
          <w:tcPr>
            <w:tcW w:w="350" w:type="pct"/>
            <w:tcBorders>
              <w:bottom w:val="single" w:sz="18" w:space="0" w:color="auto"/>
            </w:tcBorders>
            <w:shd w:val="clear" w:color="auto" w:fill="auto"/>
            <w:noWrap/>
            <w:vAlign w:val="center"/>
          </w:tcPr>
          <w:p w14:paraId="5404A7DD" w14:textId="1969CB36"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303</w:t>
            </w:r>
          </w:p>
        </w:tc>
        <w:tc>
          <w:tcPr>
            <w:tcW w:w="350" w:type="pct"/>
            <w:tcBorders>
              <w:bottom w:val="single" w:sz="18" w:space="0" w:color="auto"/>
            </w:tcBorders>
            <w:shd w:val="clear" w:color="auto" w:fill="auto"/>
            <w:noWrap/>
            <w:vAlign w:val="center"/>
          </w:tcPr>
          <w:p w14:paraId="51A8B781" w14:textId="1EA451CC"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326</w:t>
            </w:r>
          </w:p>
        </w:tc>
        <w:tc>
          <w:tcPr>
            <w:tcW w:w="350" w:type="pct"/>
            <w:tcBorders>
              <w:bottom w:val="single" w:sz="18" w:space="0" w:color="auto"/>
            </w:tcBorders>
            <w:shd w:val="clear" w:color="auto" w:fill="auto"/>
            <w:noWrap/>
            <w:vAlign w:val="center"/>
          </w:tcPr>
          <w:p w14:paraId="5094B11F" w14:textId="219585B1"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333</w:t>
            </w:r>
          </w:p>
        </w:tc>
        <w:tc>
          <w:tcPr>
            <w:tcW w:w="350" w:type="pct"/>
            <w:tcBorders>
              <w:bottom w:val="single" w:sz="18" w:space="0" w:color="auto"/>
            </w:tcBorders>
            <w:shd w:val="clear" w:color="auto" w:fill="auto"/>
            <w:noWrap/>
            <w:vAlign w:val="center"/>
          </w:tcPr>
          <w:p w14:paraId="735BC342" w14:textId="5084FAC2"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317</w:t>
            </w:r>
          </w:p>
        </w:tc>
        <w:tc>
          <w:tcPr>
            <w:tcW w:w="350" w:type="pct"/>
            <w:tcBorders>
              <w:bottom w:val="single" w:sz="18" w:space="0" w:color="auto"/>
            </w:tcBorders>
            <w:shd w:val="clear" w:color="auto" w:fill="auto"/>
            <w:noWrap/>
            <w:vAlign w:val="center"/>
          </w:tcPr>
          <w:p w14:paraId="225EA261" w14:textId="74DF0697"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357</w:t>
            </w:r>
          </w:p>
        </w:tc>
        <w:tc>
          <w:tcPr>
            <w:tcW w:w="350" w:type="pct"/>
            <w:tcBorders>
              <w:bottom w:val="single" w:sz="18" w:space="0" w:color="auto"/>
            </w:tcBorders>
            <w:shd w:val="clear" w:color="auto" w:fill="auto"/>
            <w:noWrap/>
            <w:vAlign w:val="center"/>
          </w:tcPr>
          <w:p w14:paraId="23883031" w14:textId="4F4FB385"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438</w:t>
            </w:r>
          </w:p>
        </w:tc>
        <w:tc>
          <w:tcPr>
            <w:tcW w:w="350" w:type="pct"/>
            <w:tcBorders>
              <w:bottom w:val="single" w:sz="18" w:space="0" w:color="auto"/>
            </w:tcBorders>
            <w:shd w:val="clear" w:color="auto" w:fill="auto"/>
            <w:noWrap/>
            <w:vAlign w:val="center"/>
          </w:tcPr>
          <w:p w14:paraId="3AAD902F" w14:textId="2F1E9A2B"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373</w:t>
            </w:r>
          </w:p>
        </w:tc>
        <w:tc>
          <w:tcPr>
            <w:tcW w:w="349" w:type="pct"/>
            <w:tcBorders>
              <w:bottom w:val="single" w:sz="18" w:space="0" w:color="auto"/>
            </w:tcBorders>
            <w:shd w:val="clear" w:color="auto" w:fill="auto"/>
            <w:noWrap/>
            <w:vAlign w:val="center"/>
          </w:tcPr>
          <w:p w14:paraId="2F812062" w14:textId="6599FA6C" w:rsidR="00DB7829" w:rsidRPr="00F26AE0" w:rsidRDefault="00DB7829" w:rsidP="0063642C">
            <w:pPr>
              <w:pStyle w:val="Bezriadkovania"/>
              <w:jc w:val="center"/>
              <w:rPr>
                <w:rFonts w:ascii="Century Gothic" w:eastAsia="Times New Roman" w:hAnsi="Century Gothic"/>
                <w:noProof/>
                <w:sz w:val="15"/>
                <w:szCs w:val="15"/>
              </w:rPr>
            </w:pPr>
            <w:r>
              <w:rPr>
                <w:rFonts w:ascii="Century Gothic" w:hAnsi="Century Gothic"/>
                <w:noProof/>
                <w:sz w:val="15"/>
                <w:szCs w:val="15"/>
              </w:rPr>
              <w:t>315</w:t>
            </w:r>
          </w:p>
        </w:tc>
        <w:tc>
          <w:tcPr>
            <w:tcW w:w="346" w:type="pct"/>
            <w:tcBorders>
              <w:bottom w:val="single" w:sz="18" w:space="0" w:color="auto"/>
            </w:tcBorders>
            <w:vAlign w:val="center"/>
          </w:tcPr>
          <w:p w14:paraId="2A9A063E" w14:textId="7A2C192A" w:rsidR="00DB7829" w:rsidRPr="00F26AE0" w:rsidRDefault="00DB7829" w:rsidP="00DB7829">
            <w:pPr>
              <w:pStyle w:val="Bezriadkovania"/>
              <w:jc w:val="center"/>
              <w:rPr>
                <w:rFonts w:ascii="Century Gothic" w:hAnsi="Century Gothic"/>
                <w:noProof/>
                <w:sz w:val="15"/>
                <w:szCs w:val="15"/>
              </w:rPr>
            </w:pPr>
            <w:r>
              <w:rPr>
                <w:rFonts w:ascii="Century Gothic" w:hAnsi="Century Gothic"/>
                <w:noProof/>
                <w:sz w:val="15"/>
                <w:szCs w:val="15"/>
              </w:rPr>
              <w:t>312</w:t>
            </w:r>
          </w:p>
        </w:tc>
      </w:tr>
      <w:tr w:rsidR="00DB7829" w:rsidRPr="00F26AE0" w14:paraId="3129951D" w14:textId="71EE3331" w:rsidTr="00DB7829">
        <w:trPr>
          <w:trHeight w:val="271"/>
        </w:trPr>
        <w:tc>
          <w:tcPr>
            <w:tcW w:w="1505" w:type="pct"/>
            <w:tcBorders>
              <w:top w:val="single" w:sz="18" w:space="0" w:color="auto"/>
              <w:left w:val="single" w:sz="18" w:space="0" w:color="auto"/>
              <w:bottom w:val="single" w:sz="18" w:space="0" w:color="auto"/>
            </w:tcBorders>
            <w:shd w:val="clear" w:color="auto" w:fill="FFFFFF" w:themeFill="background1"/>
            <w:noWrap/>
            <w:vAlign w:val="center"/>
          </w:tcPr>
          <w:p w14:paraId="4F3424A2" w14:textId="36CA4A37" w:rsidR="00DB7829" w:rsidRPr="00DB7829" w:rsidRDefault="00DB7829" w:rsidP="0063642C">
            <w:pPr>
              <w:pStyle w:val="Bezriadkovania"/>
              <w:rPr>
                <w:rFonts w:ascii="Century Gothic" w:eastAsia="Times New Roman" w:hAnsi="Century Gothic"/>
                <w:noProof/>
                <w:sz w:val="16"/>
                <w:szCs w:val="16"/>
              </w:rPr>
            </w:pPr>
            <w:r w:rsidRPr="00DB7829">
              <w:rPr>
                <w:rFonts w:ascii="Century Gothic" w:eastAsia="Times New Roman" w:hAnsi="Century Gothic"/>
                <w:noProof/>
                <w:sz w:val="16"/>
                <w:szCs w:val="16"/>
              </w:rPr>
              <w:t>Prirodzený prírastok/úbytok</w:t>
            </w:r>
          </w:p>
        </w:tc>
        <w:tc>
          <w:tcPr>
            <w:tcW w:w="350" w:type="pct"/>
            <w:tcBorders>
              <w:top w:val="single" w:sz="18" w:space="0" w:color="auto"/>
              <w:bottom w:val="single" w:sz="18" w:space="0" w:color="auto"/>
            </w:tcBorders>
            <w:shd w:val="clear" w:color="auto" w:fill="auto"/>
            <w:noWrap/>
            <w:vAlign w:val="center"/>
          </w:tcPr>
          <w:p w14:paraId="03CBA8C8" w14:textId="1D10D24F"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-107</w:t>
            </w:r>
          </w:p>
        </w:tc>
        <w:tc>
          <w:tcPr>
            <w:tcW w:w="350" w:type="pct"/>
            <w:tcBorders>
              <w:top w:val="single" w:sz="18" w:space="0" w:color="auto"/>
              <w:bottom w:val="single" w:sz="18" w:space="0" w:color="auto"/>
            </w:tcBorders>
            <w:shd w:val="clear" w:color="auto" w:fill="auto"/>
            <w:noWrap/>
            <w:vAlign w:val="center"/>
          </w:tcPr>
          <w:p w14:paraId="3716A5AC" w14:textId="70BFBABA"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-72</w:t>
            </w:r>
          </w:p>
        </w:tc>
        <w:tc>
          <w:tcPr>
            <w:tcW w:w="350" w:type="pct"/>
            <w:tcBorders>
              <w:top w:val="single" w:sz="18" w:space="0" w:color="auto"/>
              <w:bottom w:val="single" w:sz="18" w:space="0" w:color="auto"/>
            </w:tcBorders>
            <w:shd w:val="clear" w:color="auto" w:fill="auto"/>
            <w:noWrap/>
            <w:vAlign w:val="center"/>
          </w:tcPr>
          <w:p w14:paraId="7ADE86FB" w14:textId="719046BB"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-105</w:t>
            </w:r>
          </w:p>
        </w:tc>
        <w:tc>
          <w:tcPr>
            <w:tcW w:w="350" w:type="pct"/>
            <w:tcBorders>
              <w:top w:val="single" w:sz="18" w:space="0" w:color="auto"/>
              <w:bottom w:val="single" w:sz="18" w:space="0" w:color="auto"/>
            </w:tcBorders>
            <w:shd w:val="clear" w:color="auto" w:fill="auto"/>
            <w:noWrap/>
            <w:vAlign w:val="center"/>
          </w:tcPr>
          <w:p w14:paraId="45ED40AC" w14:textId="3BEF6DDC"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-98</w:t>
            </w:r>
          </w:p>
        </w:tc>
        <w:tc>
          <w:tcPr>
            <w:tcW w:w="350" w:type="pct"/>
            <w:tcBorders>
              <w:top w:val="single" w:sz="18" w:space="0" w:color="auto"/>
              <w:bottom w:val="single" w:sz="18" w:space="0" w:color="auto"/>
            </w:tcBorders>
            <w:shd w:val="clear" w:color="auto" w:fill="auto"/>
            <w:noWrap/>
            <w:vAlign w:val="center"/>
          </w:tcPr>
          <w:p w14:paraId="39D6D922" w14:textId="3BC9DB38"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-99</w:t>
            </w:r>
          </w:p>
        </w:tc>
        <w:tc>
          <w:tcPr>
            <w:tcW w:w="350" w:type="pct"/>
            <w:tcBorders>
              <w:top w:val="single" w:sz="18" w:space="0" w:color="auto"/>
              <w:bottom w:val="single" w:sz="18" w:space="0" w:color="auto"/>
            </w:tcBorders>
            <w:shd w:val="clear" w:color="auto" w:fill="auto"/>
            <w:noWrap/>
            <w:vAlign w:val="center"/>
          </w:tcPr>
          <w:p w14:paraId="0254AE3E" w14:textId="3C5E1C1A"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-132</w:t>
            </w:r>
          </w:p>
        </w:tc>
        <w:tc>
          <w:tcPr>
            <w:tcW w:w="350" w:type="pct"/>
            <w:tcBorders>
              <w:top w:val="single" w:sz="18" w:space="0" w:color="auto"/>
              <w:bottom w:val="single" w:sz="18" w:space="0" w:color="auto"/>
            </w:tcBorders>
            <w:shd w:val="clear" w:color="auto" w:fill="auto"/>
            <w:noWrap/>
            <w:vAlign w:val="center"/>
          </w:tcPr>
          <w:p w14:paraId="05AD3F8B" w14:textId="3C595D64"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-203</w:t>
            </w:r>
          </w:p>
        </w:tc>
        <w:tc>
          <w:tcPr>
            <w:tcW w:w="350" w:type="pct"/>
            <w:tcBorders>
              <w:top w:val="single" w:sz="18" w:space="0" w:color="auto"/>
              <w:bottom w:val="single" w:sz="18" w:space="0" w:color="auto"/>
            </w:tcBorders>
            <w:shd w:val="clear" w:color="auto" w:fill="auto"/>
            <w:noWrap/>
            <w:vAlign w:val="center"/>
          </w:tcPr>
          <w:p w14:paraId="626B61C2" w14:textId="0FEE3394"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-190</w:t>
            </w:r>
          </w:p>
        </w:tc>
        <w:tc>
          <w:tcPr>
            <w:tcW w:w="349" w:type="pct"/>
            <w:tcBorders>
              <w:top w:val="single" w:sz="18" w:space="0" w:color="auto"/>
              <w:bottom w:val="single" w:sz="18" w:space="0" w:color="auto"/>
              <w:right w:val="single" w:sz="18" w:space="0" w:color="auto"/>
            </w:tcBorders>
            <w:shd w:val="clear" w:color="auto" w:fill="auto"/>
            <w:noWrap/>
            <w:vAlign w:val="center"/>
          </w:tcPr>
          <w:p w14:paraId="4C922B07" w14:textId="72E13FE2" w:rsidR="00DB7829" w:rsidRPr="00F26AE0" w:rsidRDefault="00DB7829" w:rsidP="0063642C">
            <w:pPr>
              <w:pStyle w:val="Bezriadkovania"/>
              <w:jc w:val="center"/>
              <w:rPr>
                <w:rFonts w:ascii="Century Gothic" w:hAnsi="Century Gothic"/>
                <w:noProof/>
                <w:sz w:val="15"/>
                <w:szCs w:val="15"/>
              </w:rPr>
            </w:pPr>
            <w:r>
              <w:rPr>
                <w:rFonts w:ascii="Century Gothic" w:hAnsi="Century Gothic"/>
                <w:noProof/>
                <w:sz w:val="15"/>
                <w:szCs w:val="15"/>
              </w:rPr>
              <w:t>-161</w:t>
            </w:r>
          </w:p>
        </w:tc>
        <w:tc>
          <w:tcPr>
            <w:tcW w:w="346" w:type="pct"/>
            <w:tcBorders>
              <w:top w:val="single" w:sz="18" w:space="0" w:color="auto"/>
              <w:bottom w:val="single" w:sz="18" w:space="0" w:color="auto"/>
              <w:right w:val="single" w:sz="18" w:space="0" w:color="auto"/>
            </w:tcBorders>
            <w:vAlign w:val="center"/>
          </w:tcPr>
          <w:p w14:paraId="5A2ED842" w14:textId="786E8AF1" w:rsidR="00DB7829" w:rsidRPr="00F26AE0" w:rsidRDefault="00DB7829" w:rsidP="00DB7829">
            <w:pPr>
              <w:pStyle w:val="Bezriadkovania"/>
              <w:jc w:val="center"/>
              <w:rPr>
                <w:rFonts w:ascii="Century Gothic" w:hAnsi="Century Gothic"/>
                <w:noProof/>
                <w:sz w:val="15"/>
                <w:szCs w:val="15"/>
              </w:rPr>
            </w:pPr>
            <w:r>
              <w:rPr>
                <w:rFonts w:ascii="Century Gothic" w:hAnsi="Century Gothic"/>
                <w:noProof/>
                <w:sz w:val="15"/>
                <w:szCs w:val="15"/>
              </w:rPr>
              <w:t>-164</w:t>
            </w:r>
          </w:p>
        </w:tc>
      </w:tr>
    </w:tbl>
    <w:p w14:paraId="234A4152" w14:textId="131D652E" w:rsidR="0081684D" w:rsidRPr="00044B39" w:rsidRDefault="0081684D" w:rsidP="0063642C">
      <w:pPr>
        <w:pStyle w:val="Popis"/>
        <w:ind w:firstLine="0"/>
        <w:jc w:val="left"/>
        <w:rPr>
          <w:noProof/>
          <w:color w:val="7F7F7F" w:themeColor="text1" w:themeTint="80"/>
          <w:sz w:val="16"/>
          <w:szCs w:val="16"/>
        </w:rPr>
      </w:pPr>
      <w:bookmarkStart w:id="22" w:name="_Toc89617676"/>
      <w:r w:rsidRPr="00044B39">
        <w:rPr>
          <w:noProof/>
          <w:color w:val="7F7F7F" w:themeColor="text1" w:themeTint="80"/>
          <w:sz w:val="16"/>
          <w:szCs w:val="16"/>
        </w:rPr>
        <w:t xml:space="preserve">Tabuľka </w:t>
      </w:r>
      <w:r w:rsidR="00044B39">
        <w:rPr>
          <w:noProof/>
          <w:color w:val="7F7F7F" w:themeColor="text1" w:themeTint="80"/>
          <w:sz w:val="16"/>
          <w:szCs w:val="16"/>
        </w:rPr>
        <w:t>4</w:t>
      </w:r>
      <w:r w:rsidRPr="00044B39">
        <w:rPr>
          <w:noProof/>
          <w:color w:val="7F7F7F" w:themeColor="text1" w:themeTint="80"/>
          <w:sz w:val="16"/>
          <w:szCs w:val="16"/>
        </w:rPr>
        <w:t xml:space="preserve"> Prirodzený </w:t>
      </w:r>
      <w:r w:rsidR="00381769" w:rsidRPr="00044B39">
        <w:rPr>
          <w:noProof/>
          <w:color w:val="7F7F7F" w:themeColor="text1" w:themeTint="80"/>
          <w:sz w:val="16"/>
          <w:szCs w:val="16"/>
        </w:rPr>
        <w:t>pohyb</w:t>
      </w:r>
      <w:r w:rsidRPr="00044B39">
        <w:rPr>
          <w:noProof/>
          <w:color w:val="7F7F7F" w:themeColor="text1" w:themeTint="80"/>
          <w:sz w:val="16"/>
          <w:szCs w:val="16"/>
        </w:rPr>
        <w:t xml:space="preserve"> obyvateľstva</w:t>
      </w:r>
      <w:r w:rsidR="0063642C" w:rsidRPr="00044B39">
        <w:rPr>
          <w:noProof/>
          <w:color w:val="7F7F7F" w:themeColor="text1" w:themeTint="80"/>
          <w:sz w:val="16"/>
          <w:szCs w:val="16"/>
        </w:rPr>
        <w:t xml:space="preserve">, </w:t>
      </w:r>
      <w:r w:rsidRPr="00044B39">
        <w:rPr>
          <w:noProof/>
          <w:color w:val="7F7F7F" w:themeColor="text1" w:themeTint="80"/>
          <w:sz w:val="16"/>
          <w:szCs w:val="16"/>
        </w:rPr>
        <w:t xml:space="preserve"> </w:t>
      </w:r>
      <w:bookmarkEnd w:id="22"/>
      <w:r w:rsidR="0063642C" w:rsidRPr="00044B39">
        <w:rPr>
          <w:noProof/>
          <w:color w:val="7F7F7F" w:themeColor="text1" w:themeTint="80"/>
          <w:sz w:val="16"/>
          <w:szCs w:val="16"/>
        </w:rPr>
        <w:t>ŠÚSR 202</w:t>
      </w:r>
      <w:r w:rsidR="00D80DB3">
        <w:rPr>
          <w:noProof/>
          <w:color w:val="7F7F7F" w:themeColor="text1" w:themeTint="80"/>
          <w:sz w:val="16"/>
          <w:szCs w:val="16"/>
        </w:rPr>
        <w:t>5</w:t>
      </w:r>
    </w:p>
    <w:p w14:paraId="36234025" w14:textId="0BC0FFFB" w:rsidR="00643FF1" w:rsidRPr="00F26AE0" w:rsidRDefault="00A92816"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lastRenderedPageBreak/>
        <w:t>Migra</w:t>
      </w:r>
      <w:r w:rsidR="00D3631E" w:rsidRPr="00F26AE0">
        <w:rPr>
          <w:noProof/>
          <w:color w:val="595959" w:themeColor="text1" w:themeTint="A6"/>
          <w:sz w:val="22"/>
          <w:szCs w:val="21"/>
        </w:rPr>
        <w:t>čný pohyb obyvateľstva</w:t>
      </w:r>
    </w:p>
    <w:p w14:paraId="0160A86E" w14:textId="7F8636A7" w:rsidR="00F744EA" w:rsidRPr="00DB7829" w:rsidRDefault="00072877" w:rsidP="00072877">
      <w:pPr>
        <w:ind w:firstLine="0"/>
        <w:rPr>
          <w:noProof/>
          <w:sz w:val="20"/>
          <w:szCs w:val="20"/>
        </w:rPr>
      </w:pPr>
      <w:r w:rsidRPr="00DB7829">
        <w:rPr>
          <w:noProof/>
          <w:sz w:val="20"/>
          <w:szCs w:val="20"/>
        </w:rPr>
        <w:t xml:space="preserve">Okrem prirodzeného pohybu má významný vplyv na vývoj počtu obyvateľov aj mechanický pohyb obyvateľstva. Výsledkom mechanického pohybu je migračné saldo. </w:t>
      </w:r>
      <w:r w:rsidR="00643FF1" w:rsidRPr="00DB7829">
        <w:rPr>
          <w:noProof/>
          <w:sz w:val="20"/>
          <w:szCs w:val="20"/>
        </w:rPr>
        <w:t xml:space="preserve">Migračné saldo predstavuje rozdiel medzi prisťahovanými a </w:t>
      </w:r>
      <w:r w:rsidRPr="00DB7829">
        <w:rPr>
          <w:noProof/>
          <w:sz w:val="20"/>
          <w:szCs w:val="20"/>
        </w:rPr>
        <w:t>vy</w:t>
      </w:r>
      <w:r w:rsidR="00643FF1" w:rsidRPr="00DB7829">
        <w:rPr>
          <w:noProof/>
          <w:sz w:val="20"/>
          <w:szCs w:val="20"/>
        </w:rPr>
        <w:t>sťahovanými. Z uvedených štatistických údajov vyplýva, že v</w:t>
      </w:r>
      <w:r w:rsidR="00DB7829" w:rsidRPr="00DB7829">
        <w:rPr>
          <w:noProof/>
          <w:sz w:val="20"/>
          <w:szCs w:val="20"/>
        </w:rPr>
        <w:t xml:space="preserve"> Piešťanoch </w:t>
      </w:r>
      <w:r w:rsidR="00643FF1" w:rsidRPr="00DB7829">
        <w:rPr>
          <w:noProof/>
          <w:sz w:val="20"/>
          <w:szCs w:val="20"/>
        </w:rPr>
        <w:t xml:space="preserve"> </w:t>
      </w:r>
      <w:r w:rsidR="00BD3D50" w:rsidRPr="00DB7829">
        <w:rPr>
          <w:noProof/>
          <w:sz w:val="20"/>
          <w:szCs w:val="20"/>
        </w:rPr>
        <w:t>prevláda</w:t>
      </w:r>
      <w:r w:rsidR="00643FF1" w:rsidRPr="00DB7829">
        <w:rPr>
          <w:noProof/>
          <w:sz w:val="20"/>
          <w:szCs w:val="20"/>
        </w:rPr>
        <w:t xml:space="preserve"> počet </w:t>
      </w:r>
      <w:r w:rsidRPr="00DB7829">
        <w:rPr>
          <w:noProof/>
          <w:sz w:val="20"/>
          <w:szCs w:val="20"/>
        </w:rPr>
        <w:t>vysť</w:t>
      </w:r>
      <w:r w:rsidR="00643FF1" w:rsidRPr="00DB7829">
        <w:rPr>
          <w:noProof/>
          <w:sz w:val="20"/>
          <w:szCs w:val="20"/>
        </w:rPr>
        <w:t xml:space="preserve">ahovaných nad počtom </w:t>
      </w:r>
      <w:r w:rsidRPr="00DB7829">
        <w:rPr>
          <w:noProof/>
          <w:sz w:val="20"/>
          <w:szCs w:val="20"/>
        </w:rPr>
        <w:t>pris</w:t>
      </w:r>
      <w:r w:rsidR="00643FF1" w:rsidRPr="00DB7829">
        <w:rPr>
          <w:noProof/>
          <w:sz w:val="20"/>
          <w:szCs w:val="20"/>
        </w:rPr>
        <w:t>ťahovaných</w:t>
      </w:r>
      <w:r w:rsidR="00DB7829" w:rsidRPr="00DB7829">
        <w:rPr>
          <w:noProof/>
          <w:sz w:val="20"/>
          <w:szCs w:val="20"/>
        </w:rPr>
        <w:t xml:space="preserve"> obyvateľov</w:t>
      </w:r>
      <w:r w:rsidR="00643FF1" w:rsidRPr="00DB7829">
        <w:rPr>
          <w:noProof/>
          <w:sz w:val="20"/>
          <w:szCs w:val="20"/>
        </w:rPr>
        <w:t xml:space="preserve">. </w:t>
      </w:r>
    </w:p>
    <w:tbl>
      <w:tblPr>
        <w:tblW w:w="5022" w:type="pct"/>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CellMar>
          <w:left w:w="70" w:type="dxa"/>
          <w:right w:w="70" w:type="dxa"/>
        </w:tblCellMar>
        <w:tblLook w:val="04A0" w:firstRow="1" w:lastRow="0" w:firstColumn="1" w:lastColumn="0" w:noHBand="0" w:noVBand="1"/>
      </w:tblPr>
      <w:tblGrid>
        <w:gridCol w:w="1879"/>
        <w:gridCol w:w="760"/>
        <w:gridCol w:w="718"/>
        <w:gridCol w:w="718"/>
        <w:gridCol w:w="717"/>
        <w:gridCol w:w="717"/>
        <w:gridCol w:w="717"/>
        <w:gridCol w:w="717"/>
        <w:gridCol w:w="717"/>
        <w:gridCol w:w="717"/>
        <w:gridCol w:w="705"/>
      </w:tblGrid>
      <w:tr w:rsidR="00DB7829" w:rsidRPr="00044B39" w14:paraId="64D161CC" w14:textId="3B03C07B" w:rsidTr="00044B39">
        <w:trPr>
          <w:trHeight w:val="465"/>
        </w:trPr>
        <w:tc>
          <w:tcPr>
            <w:tcW w:w="1034" w:type="pct"/>
            <w:shd w:val="clear" w:color="auto" w:fill="A6A6A6" w:themeFill="background1" w:themeFillShade="A6"/>
            <w:noWrap/>
            <w:vAlign w:val="center"/>
            <w:hideMark/>
          </w:tcPr>
          <w:p w14:paraId="742A4765" w14:textId="77777777" w:rsidR="00DB7829" w:rsidRPr="00044B39" w:rsidRDefault="00DB7829" w:rsidP="00072877">
            <w:pPr>
              <w:pStyle w:val="Bezriadkovania"/>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Rok</w:t>
            </w:r>
          </w:p>
        </w:tc>
        <w:tc>
          <w:tcPr>
            <w:tcW w:w="418" w:type="pct"/>
            <w:shd w:val="clear" w:color="auto" w:fill="A6A6A6" w:themeFill="background1" w:themeFillShade="A6"/>
            <w:noWrap/>
            <w:vAlign w:val="center"/>
            <w:hideMark/>
          </w:tcPr>
          <w:p w14:paraId="030DEA24" w14:textId="7A66CFDF"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2015</w:t>
            </w:r>
          </w:p>
        </w:tc>
        <w:tc>
          <w:tcPr>
            <w:tcW w:w="395" w:type="pct"/>
            <w:shd w:val="clear" w:color="auto" w:fill="A6A6A6" w:themeFill="background1" w:themeFillShade="A6"/>
            <w:noWrap/>
            <w:vAlign w:val="center"/>
            <w:hideMark/>
          </w:tcPr>
          <w:p w14:paraId="47DC17EE" w14:textId="507C5FDE"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2016</w:t>
            </w:r>
          </w:p>
        </w:tc>
        <w:tc>
          <w:tcPr>
            <w:tcW w:w="395" w:type="pct"/>
            <w:shd w:val="clear" w:color="auto" w:fill="A6A6A6" w:themeFill="background1" w:themeFillShade="A6"/>
            <w:noWrap/>
            <w:vAlign w:val="center"/>
            <w:hideMark/>
          </w:tcPr>
          <w:p w14:paraId="618EEFC9" w14:textId="3AD88AA8"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2017</w:t>
            </w:r>
          </w:p>
        </w:tc>
        <w:tc>
          <w:tcPr>
            <w:tcW w:w="395" w:type="pct"/>
            <w:shd w:val="clear" w:color="auto" w:fill="A6A6A6" w:themeFill="background1" w:themeFillShade="A6"/>
            <w:noWrap/>
            <w:vAlign w:val="center"/>
            <w:hideMark/>
          </w:tcPr>
          <w:p w14:paraId="4391D932" w14:textId="241F2C51"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2018</w:t>
            </w:r>
          </w:p>
        </w:tc>
        <w:tc>
          <w:tcPr>
            <w:tcW w:w="395" w:type="pct"/>
            <w:shd w:val="clear" w:color="auto" w:fill="A6A6A6" w:themeFill="background1" w:themeFillShade="A6"/>
            <w:noWrap/>
            <w:vAlign w:val="center"/>
            <w:hideMark/>
          </w:tcPr>
          <w:p w14:paraId="4D463193" w14:textId="58CEC3FE"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2019</w:t>
            </w:r>
          </w:p>
        </w:tc>
        <w:tc>
          <w:tcPr>
            <w:tcW w:w="395" w:type="pct"/>
            <w:shd w:val="clear" w:color="auto" w:fill="A6A6A6" w:themeFill="background1" w:themeFillShade="A6"/>
            <w:noWrap/>
            <w:vAlign w:val="center"/>
            <w:hideMark/>
          </w:tcPr>
          <w:p w14:paraId="18E8A926" w14:textId="68E223F9"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2020</w:t>
            </w:r>
          </w:p>
        </w:tc>
        <w:tc>
          <w:tcPr>
            <w:tcW w:w="395" w:type="pct"/>
            <w:shd w:val="clear" w:color="auto" w:fill="A6A6A6" w:themeFill="background1" w:themeFillShade="A6"/>
            <w:noWrap/>
            <w:vAlign w:val="center"/>
            <w:hideMark/>
          </w:tcPr>
          <w:p w14:paraId="30ADDAFE" w14:textId="5AAF7E3C"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2021</w:t>
            </w:r>
          </w:p>
        </w:tc>
        <w:tc>
          <w:tcPr>
            <w:tcW w:w="395" w:type="pct"/>
            <w:shd w:val="clear" w:color="auto" w:fill="A6A6A6" w:themeFill="background1" w:themeFillShade="A6"/>
            <w:noWrap/>
            <w:vAlign w:val="center"/>
            <w:hideMark/>
          </w:tcPr>
          <w:p w14:paraId="18B700FE" w14:textId="77BF9183"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2022</w:t>
            </w:r>
          </w:p>
        </w:tc>
        <w:tc>
          <w:tcPr>
            <w:tcW w:w="395" w:type="pct"/>
            <w:shd w:val="clear" w:color="auto" w:fill="A6A6A6" w:themeFill="background1" w:themeFillShade="A6"/>
            <w:noWrap/>
            <w:vAlign w:val="center"/>
            <w:hideMark/>
          </w:tcPr>
          <w:p w14:paraId="3FADC506" w14:textId="6CF4DB02" w:rsidR="00DB7829" w:rsidRPr="00044B39" w:rsidRDefault="00DB7829" w:rsidP="00072877">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2023</w:t>
            </w:r>
          </w:p>
        </w:tc>
        <w:tc>
          <w:tcPr>
            <w:tcW w:w="390" w:type="pct"/>
            <w:shd w:val="clear" w:color="auto" w:fill="A6A6A6" w:themeFill="background1" w:themeFillShade="A6"/>
            <w:vAlign w:val="center"/>
          </w:tcPr>
          <w:p w14:paraId="19FBF784" w14:textId="1EDAA927" w:rsidR="00DB7829" w:rsidRPr="00044B39" w:rsidRDefault="00DB7829" w:rsidP="00DB7829">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2024</w:t>
            </w:r>
          </w:p>
        </w:tc>
      </w:tr>
      <w:tr w:rsidR="00DB7829" w:rsidRPr="00044B39" w14:paraId="76210116" w14:textId="72534BB5" w:rsidTr="00044B39">
        <w:trPr>
          <w:trHeight w:val="465"/>
        </w:trPr>
        <w:tc>
          <w:tcPr>
            <w:tcW w:w="1034" w:type="pct"/>
            <w:shd w:val="clear" w:color="auto" w:fill="FFFFFF" w:themeFill="background1"/>
            <w:noWrap/>
            <w:vAlign w:val="center"/>
            <w:hideMark/>
          </w:tcPr>
          <w:p w14:paraId="4FA1ABB8" w14:textId="77777777" w:rsidR="00DB7829" w:rsidRPr="00044B39" w:rsidRDefault="00DB7829" w:rsidP="00072877">
            <w:pPr>
              <w:pStyle w:val="Bezriadkovania"/>
              <w:rPr>
                <w:rFonts w:ascii="Century Gothic" w:eastAsia="Times New Roman" w:hAnsi="Century Gothic"/>
                <w:noProof/>
                <w:sz w:val="16"/>
                <w:szCs w:val="16"/>
              </w:rPr>
            </w:pPr>
            <w:r w:rsidRPr="00044B39">
              <w:rPr>
                <w:rFonts w:ascii="Century Gothic" w:eastAsia="Times New Roman" w:hAnsi="Century Gothic"/>
                <w:noProof/>
                <w:sz w:val="16"/>
                <w:szCs w:val="16"/>
              </w:rPr>
              <w:t>Prisťahovaní</w:t>
            </w:r>
          </w:p>
        </w:tc>
        <w:tc>
          <w:tcPr>
            <w:tcW w:w="418" w:type="pct"/>
            <w:shd w:val="clear" w:color="auto" w:fill="auto"/>
            <w:noWrap/>
            <w:vAlign w:val="center"/>
          </w:tcPr>
          <w:p w14:paraId="71F7E89E" w14:textId="02CE670A"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noProof/>
                <w:sz w:val="16"/>
                <w:szCs w:val="16"/>
              </w:rPr>
              <w:t>444</w:t>
            </w:r>
          </w:p>
        </w:tc>
        <w:tc>
          <w:tcPr>
            <w:tcW w:w="395" w:type="pct"/>
            <w:shd w:val="clear" w:color="auto" w:fill="auto"/>
            <w:noWrap/>
            <w:vAlign w:val="center"/>
          </w:tcPr>
          <w:p w14:paraId="4EA3F7D9" w14:textId="7FEC68E0"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451</w:t>
            </w:r>
          </w:p>
        </w:tc>
        <w:tc>
          <w:tcPr>
            <w:tcW w:w="395" w:type="pct"/>
            <w:shd w:val="clear" w:color="auto" w:fill="auto"/>
            <w:noWrap/>
            <w:vAlign w:val="center"/>
          </w:tcPr>
          <w:p w14:paraId="036822D1" w14:textId="0018D323"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437</w:t>
            </w:r>
          </w:p>
        </w:tc>
        <w:tc>
          <w:tcPr>
            <w:tcW w:w="395" w:type="pct"/>
            <w:shd w:val="clear" w:color="auto" w:fill="auto"/>
            <w:noWrap/>
            <w:vAlign w:val="center"/>
          </w:tcPr>
          <w:p w14:paraId="4D0C5D61" w14:textId="4F3ACDA3"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429</w:t>
            </w:r>
          </w:p>
        </w:tc>
        <w:tc>
          <w:tcPr>
            <w:tcW w:w="395" w:type="pct"/>
            <w:shd w:val="clear" w:color="auto" w:fill="auto"/>
            <w:noWrap/>
            <w:vAlign w:val="center"/>
          </w:tcPr>
          <w:p w14:paraId="6E672794" w14:textId="5C3D869E"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420</w:t>
            </w:r>
          </w:p>
        </w:tc>
        <w:tc>
          <w:tcPr>
            <w:tcW w:w="395" w:type="pct"/>
            <w:shd w:val="clear" w:color="auto" w:fill="auto"/>
            <w:noWrap/>
            <w:vAlign w:val="center"/>
          </w:tcPr>
          <w:p w14:paraId="066654B3" w14:textId="1A1E0D7B"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368</w:t>
            </w:r>
          </w:p>
        </w:tc>
        <w:tc>
          <w:tcPr>
            <w:tcW w:w="395" w:type="pct"/>
            <w:shd w:val="clear" w:color="auto" w:fill="auto"/>
            <w:noWrap/>
            <w:vAlign w:val="center"/>
          </w:tcPr>
          <w:p w14:paraId="1ECC1B4A" w14:textId="79FCD556"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318</w:t>
            </w:r>
          </w:p>
        </w:tc>
        <w:tc>
          <w:tcPr>
            <w:tcW w:w="395" w:type="pct"/>
            <w:shd w:val="clear" w:color="auto" w:fill="auto"/>
            <w:noWrap/>
            <w:vAlign w:val="center"/>
          </w:tcPr>
          <w:p w14:paraId="173FAB92" w14:textId="1BABB43F"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379</w:t>
            </w:r>
          </w:p>
        </w:tc>
        <w:tc>
          <w:tcPr>
            <w:tcW w:w="395" w:type="pct"/>
            <w:shd w:val="clear" w:color="auto" w:fill="auto"/>
            <w:noWrap/>
            <w:vAlign w:val="center"/>
          </w:tcPr>
          <w:p w14:paraId="00A5B0AC" w14:textId="2B24BC85"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312</w:t>
            </w:r>
          </w:p>
        </w:tc>
        <w:tc>
          <w:tcPr>
            <w:tcW w:w="390" w:type="pct"/>
            <w:vAlign w:val="center"/>
          </w:tcPr>
          <w:p w14:paraId="008C46E9" w14:textId="719AB2DB" w:rsidR="00DB7829" w:rsidRPr="00044B39" w:rsidRDefault="00DB7829" w:rsidP="00DB7829">
            <w:pPr>
              <w:pStyle w:val="Bezriadkovania"/>
              <w:jc w:val="center"/>
              <w:rPr>
                <w:rFonts w:ascii="Century Gothic" w:hAnsi="Century Gothic" w:cs="Calibri"/>
                <w:noProof/>
                <w:sz w:val="16"/>
                <w:szCs w:val="16"/>
              </w:rPr>
            </w:pPr>
            <w:r w:rsidRPr="00044B39">
              <w:rPr>
                <w:rFonts w:ascii="Century Gothic" w:hAnsi="Century Gothic" w:cs="Calibri"/>
                <w:noProof/>
                <w:sz w:val="16"/>
                <w:szCs w:val="16"/>
              </w:rPr>
              <w:t>319</w:t>
            </w:r>
          </w:p>
        </w:tc>
      </w:tr>
      <w:tr w:rsidR="00DB7829" w:rsidRPr="00044B39" w14:paraId="07150D4D" w14:textId="2088F857" w:rsidTr="00044B39">
        <w:trPr>
          <w:trHeight w:val="465"/>
        </w:trPr>
        <w:tc>
          <w:tcPr>
            <w:tcW w:w="1034" w:type="pct"/>
            <w:tcBorders>
              <w:bottom w:val="single" w:sz="18" w:space="0" w:color="auto"/>
            </w:tcBorders>
            <w:shd w:val="clear" w:color="auto" w:fill="FFFFFF" w:themeFill="background1"/>
            <w:noWrap/>
            <w:vAlign w:val="center"/>
            <w:hideMark/>
          </w:tcPr>
          <w:p w14:paraId="6B338D65" w14:textId="77777777" w:rsidR="00DB7829" w:rsidRPr="00044B39" w:rsidRDefault="00DB7829" w:rsidP="00072877">
            <w:pPr>
              <w:pStyle w:val="Bezriadkovania"/>
              <w:rPr>
                <w:rFonts w:ascii="Century Gothic" w:eastAsia="Times New Roman" w:hAnsi="Century Gothic"/>
                <w:noProof/>
                <w:sz w:val="16"/>
                <w:szCs w:val="16"/>
              </w:rPr>
            </w:pPr>
            <w:r w:rsidRPr="00044B39">
              <w:rPr>
                <w:rFonts w:ascii="Century Gothic" w:eastAsia="Times New Roman" w:hAnsi="Century Gothic"/>
                <w:noProof/>
                <w:sz w:val="16"/>
                <w:szCs w:val="16"/>
              </w:rPr>
              <w:t>Vysťahovaní</w:t>
            </w:r>
          </w:p>
        </w:tc>
        <w:tc>
          <w:tcPr>
            <w:tcW w:w="418" w:type="pct"/>
            <w:tcBorders>
              <w:bottom w:val="single" w:sz="18" w:space="0" w:color="auto"/>
            </w:tcBorders>
            <w:shd w:val="clear" w:color="auto" w:fill="auto"/>
            <w:noWrap/>
            <w:vAlign w:val="center"/>
          </w:tcPr>
          <w:p w14:paraId="0B90D9C6" w14:textId="3D7B9249"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480</w:t>
            </w:r>
          </w:p>
        </w:tc>
        <w:tc>
          <w:tcPr>
            <w:tcW w:w="395" w:type="pct"/>
            <w:tcBorders>
              <w:bottom w:val="single" w:sz="18" w:space="0" w:color="auto"/>
            </w:tcBorders>
            <w:shd w:val="clear" w:color="auto" w:fill="auto"/>
            <w:noWrap/>
            <w:vAlign w:val="center"/>
          </w:tcPr>
          <w:p w14:paraId="4EFF3E38" w14:textId="73C0961B"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457</w:t>
            </w:r>
          </w:p>
        </w:tc>
        <w:tc>
          <w:tcPr>
            <w:tcW w:w="395" w:type="pct"/>
            <w:tcBorders>
              <w:bottom w:val="single" w:sz="18" w:space="0" w:color="auto"/>
            </w:tcBorders>
            <w:shd w:val="clear" w:color="auto" w:fill="auto"/>
            <w:noWrap/>
            <w:vAlign w:val="center"/>
          </w:tcPr>
          <w:p w14:paraId="3102DA83" w14:textId="3E3BCE42"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443</w:t>
            </w:r>
          </w:p>
        </w:tc>
        <w:tc>
          <w:tcPr>
            <w:tcW w:w="395" w:type="pct"/>
            <w:tcBorders>
              <w:bottom w:val="single" w:sz="18" w:space="0" w:color="auto"/>
            </w:tcBorders>
            <w:shd w:val="clear" w:color="auto" w:fill="auto"/>
            <w:noWrap/>
            <w:vAlign w:val="center"/>
          </w:tcPr>
          <w:p w14:paraId="5585AA35" w14:textId="5396AB91"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463</w:t>
            </w:r>
          </w:p>
        </w:tc>
        <w:tc>
          <w:tcPr>
            <w:tcW w:w="395" w:type="pct"/>
            <w:tcBorders>
              <w:bottom w:val="single" w:sz="18" w:space="0" w:color="auto"/>
            </w:tcBorders>
            <w:shd w:val="clear" w:color="auto" w:fill="auto"/>
            <w:noWrap/>
            <w:vAlign w:val="center"/>
          </w:tcPr>
          <w:p w14:paraId="03DF8C33" w14:textId="639C5FA1"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519</w:t>
            </w:r>
          </w:p>
        </w:tc>
        <w:tc>
          <w:tcPr>
            <w:tcW w:w="395" w:type="pct"/>
            <w:tcBorders>
              <w:bottom w:val="single" w:sz="18" w:space="0" w:color="auto"/>
            </w:tcBorders>
            <w:shd w:val="clear" w:color="auto" w:fill="auto"/>
            <w:noWrap/>
            <w:vAlign w:val="center"/>
          </w:tcPr>
          <w:p w14:paraId="321224F2" w14:textId="793726C6"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432</w:t>
            </w:r>
          </w:p>
        </w:tc>
        <w:tc>
          <w:tcPr>
            <w:tcW w:w="395" w:type="pct"/>
            <w:tcBorders>
              <w:bottom w:val="single" w:sz="18" w:space="0" w:color="auto"/>
            </w:tcBorders>
            <w:shd w:val="clear" w:color="auto" w:fill="auto"/>
            <w:noWrap/>
            <w:vAlign w:val="center"/>
          </w:tcPr>
          <w:p w14:paraId="7D201607" w14:textId="223B8821"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489</w:t>
            </w:r>
          </w:p>
        </w:tc>
        <w:tc>
          <w:tcPr>
            <w:tcW w:w="395" w:type="pct"/>
            <w:tcBorders>
              <w:bottom w:val="single" w:sz="18" w:space="0" w:color="auto"/>
            </w:tcBorders>
            <w:shd w:val="clear" w:color="auto" w:fill="auto"/>
            <w:noWrap/>
            <w:vAlign w:val="center"/>
          </w:tcPr>
          <w:p w14:paraId="52F9FAA3" w14:textId="72F455B9"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439</w:t>
            </w:r>
          </w:p>
        </w:tc>
        <w:tc>
          <w:tcPr>
            <w:tcW w:w="395" w:type="pct"/>
            <w:tcBorders>
              <w:bottom w:val="single" w:sz="18" w:space="0" w:color="auto"/>
            </w:tcBorders>
            <w:shd w:val="clear" w:color="auto" w:fill="auto"/>
            <w:noWrap/>
            <w:vAlign w:val="center"/>
          </w:tcPr>
          <w:p w14:paraId="5B110EDD" w14:textId="409B508E"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540</w:t>
            </w:r>
          </w:p>
        </w:tc>
        <w:tc>
          <w:tcPr>
            <w:tcW w:w="390" w:type="pct"/>
            <w:tcBorders>
              <w:bottom w:val="single" w:sz="18" w:space="0" w:color="auto"/>
            </w:tcBorders>
            <w:vAlign w:val="center"/>
          </w:tcPr>
          <w:p w14:paraId="41ABF514" w14:textId="696F2717" w:rsidR="00DB7829" w:rsidRPr="00044B39" w:rsidRDefault="00DB7829" w:rsidP="00DB7829">
            <w:pPr>
              <w:pStyle w:val="Bezriadkovania"/>
              <w:jc w:val="center"/>
              <w:rPr>
                <w:rFonts w:ascii="Century Gothic" w:hAnsi="Century Gothic" w:cs="Calibri"/>
                <w:noProof/>
                <w:sz w:val="16"/>
                <w:szCs w:val="16"/>
              </w:rPr>
            </w:pPr>
            <w:r w:rsidRPr="00044B39">
              <w:rPr>
                <w:rFonts w:ascii="Century Gothic" w:hAnsi="Century Gothic" w:cs="Calibri"/>
                <w:noProof/>
                <w:sz w:val="16"/>
                <w:szCs w:val="16"/>
              </w:rPr>
              <w:t>444</w:t>
            </w:r>
          </w:p>
        </w:tc>
      </w:tr>
      <w:tr w:rsidR="00DB7829" w:rsidRPr="00044B39" w14:paraId="685ED7CE" w14:textId="7CE5CC94" w:rsidTr="00044B39">
        <w:trPr>
          <w:trHeight w:val="465"/>
        </w:trPr>
        <w:tc>
          <w:tcPr>
            <w:tcW w:w="1034" w:type="pct"/>
            <w:tcBorders>
              <w:top w:val="single" w:sz="18" w:space="0" w:color="auto"/>
              <w:left w:val="single" w:sz="18" w:space="0" w:color="auto"/>
              <w:bottom w:val="single" w:sz="18" w:space="0" w:color="auto"/>
            </w:tcBorders>
            <w:shd w:val="clear" w:color="auto" w:fill="FFFFFF" w:themeFill="background1"/>
            <w:noWrap/>
            <w:vAlign w:val="center"/>
            <w:hideMark/>
          </w:tcPr>
          <w:p w14:paraId="4DABFAF2" w14:textId="77777777" w:rsidR="00DB7829" w:rsidRPr="00044B39" w:rsidRDefault="00DB7829" w:rsidP="00072877">
            <w:pPr>
              <w:pStyle w:val="Bezriadkovania"/>
              <w:rPr>
                <w:rFonts w:ascii="Century Gothic" w:eastAsia="Times New Roman" w:hAnsi="Century Gothic"/>
                <w:noProof/>
                <w:sz w:val="16"/>
                <w:szCs w:val="16"/>
              </w:rPr>
            </w:pPr>
            <w:r w:rsidRPr="00044B39">
              <w:rPr>
                <w:rFonts w:ascii="Century Gothic" w:eastAsia="Times New Roman" w:hAnsi="Century Gothic"/>
                <w:noProof/>
                <w:sz w:val="16"/>
                <w:szCs w:val="16"/>
              </w:rPr>
              <w:t>Migračné saldo</w:t>
            </w:r>
          </w:p>
        </w:tc>
        <w:tc>
          <w:tcPr>
            <w:tcW w:w="418" w:type="pct"/>
            <w:tcBorders>
              <w:top w:val="single" w:sz="18" w:space="0" w:color="auto"/>
              <w:bottom w:val="single" w:sz="18" w:space="0" w:color="auto"/>
            </w:tcBorders>
            <w:shd w:val="clear" w:color="auto" w:fill="auto"/>
            <w:noWrap/>
            <w:vAlign w:val="center"/>
          </w:tcPr>
          <w:p w14:paraId="3E19C59B" w14:textId="05F81FB1"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-36</w:t>
            </w:r>
          </w:p>
        </w:tc>
        <w:tc>
          <w:tcPr>
            <w:tcW w:w="395" w:type="pct"/>
            <w:tcBorders>
              <w:top w:val="single" w:sz="18" w:space="0" w:color="auto"/>
              <w:bottom w:val="single" w:sz="18" w:space="0" w:color="auto"/>
            </w:tcBorders>
            <w:shd w:val="clear" w:color="auto" w:fill="auto"/>
            <w:noWrap/>
            <w:vAlign w:val="center"/>
          </w:tcPr>
          <w:p w14:paraId="7DBEB002" w14:textId="53E01557"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-6</w:t>
            </w:r>
          </w:p>
        </w:tc>
        <w:tc>
          <w:tcPr>
            <w:tcW w:w="395" w:type="pct"/>
            <w:tcBorders>
              <w:top w:val="single" w:sz="18" w:space="0" w:color="auto"/>
              <w:bottom w:val="single" w:sz="18" w:space="0" w:color="auto"/>
            </w:tcBorders>
            <w:shd w:val="clear" w:color="auto" w:fill="auto"/>
            <w:noWrap/>
            <w:vAlign w:val="center"/>
          </w:tcPr>
          <w:p w14:paraId="177341BA" w14:textId="6D8BD16F"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-6</w:t>
            </w:r>
          </w:p>
        </w:tc>
        <w:tc>
          <w:tcPr>
            <w:tcW w:w="395" w:type="pct"/>
            <w:tcBorders>
              <w:top w:val="single" w:sz="18" w:space="0" w:color="auto"/>
              <w:bottom w:val="single" w:sz="18" w:space="0" w:color="auto"/>
            </w:tcBorders>
            <w:shd w:val="clear" w:color="auto" w:fill="auto"/>
            <w:noWrap/>
            <w:vAlign w:val="center"/>
          </w:tcPr>
          <w:p w14:paraId="3BAD3FEE" w14:textId="01B6ACEB"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-34</w:t>
            </w:r>
          </w:p>
        </w:tc>
        <w:tc>
          <w:tcPr>
            <w:tcW w:w="395" w:type="pct"/>
            <w:tcBorders>
              <w:top w:val="single" w:sz="18" w:space="0" w:color="auto"/>
              <w:bottom w:val="single" w:sz="18" w:space="0" w:color="auto"/>
            </w:tcBorders>
            <w:shd w:val="clear" w:color="auto" w:fill="auto"/>
            <w:noWrap/>
            <w:vAlign w:val="center"/>
          </w:tcPr>
          <w:p w14:paraId="007A729E" w14:textId="22585F56"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-99</w:t>
            </w:r>
          </w:p>
        </w:tc>
        <w:tc>
          <w:tcPr>
            <w:tcW w:w="395" w:type="pct"/>
            <w:tcBorders>
              <w:top w:val="single" w:sz="18" w:space="0" w:color="auto"/>
              <w:bottom w:val="single" w:sz="18" w:space="0" w:color="auto"/>
            </w:tcBorders>
            <w:shd w:val="clear" w:color="auto" w:fill="auto"/>
            <w:noWrap/>
            <w:vAlign w:val="center"/>
          </w:tcPr>
          <w:p w14:paraId="748BD31D" w14:textId="322413EC"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-64</w:t>
            </w:r>
          </w:p>
        </w:tc>
        <w:tc>
          <w:tcPr>
            <w:tcW w:w="395" w:type="pct"/>
            <w:tcBorders>
              <w:top w:val="single" w:sz="18" w:space="0" w:color="auto"/>
              <w:bottom w:val="single" w:sz="18" w:space="0" w:color="auto"/>
            </w:tcBorders>
            <w:shd w:val="clear" w:color="auto" w:fill="auto"/>
            <w:noWrap/>
            <w:vAlign w:val="center"/>
          </w:tcPr>
          <w:p w14:paraId="332EF6D3" w14:textId="2B644725"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-171</w:t>
            </w:r>
          </w:p>
        </w:tc>
        <w:tc>
          <w:tcPr>
            <w:tcW w:w="395" w:type="pct"/>
            <w:tcBorders>
              <w:top w:val="single" w:sz="18" w:space="0" w:color="auto"/>
              <w:bottom w:val="single" w:sz="18" w:space="0" w:color="auto"/>
            </w:tcBorders>
            <w:shd w:val="clear" w:color="auto" w:fill="auto"/>
            <w:noWrap/>
            <w:vAlign w:val="center"/>
          </w:tcPr>
          <w:p w14:paraId="2BBFC243" w14:textId="50900BFA"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-60</w:t>
            </w:r>
          </w:p>
        </w:tc>
        <w:tc>
          <w:tcPr>
            <w:tcW w:w="395" w:type="pct"/>
            <w:tcBorders>
              <w:top w:val="single" w:sz="18" w:space="0" w:color="auto"/>
              <w:bottom w:val="single" w:sz="18" w:space="0" w:color="auto"/>
              <w:right w:val="single" w:sz="18" w:space="0" w:color="auto"/>
            </w:tcBorders>
            <w:shd w:val="clear" w:color="auto" w:fill="auto"/>
            <w:noWrap/>
            <w:vAlign w:val="center"/>
          </w:tcPr>
          <w:p w14:paraId="768C545C" w14:textId="48A1AD28"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-228</w:t>
            </w:r>
          </w:p>
        </w:tc>
        <w:tc>
          <w:tcPr>
            <w:tcW w:w="390" w:type="pct"/>
            <w:tcBorders>
              <w:top w:val="single" w:sz="18" w:space="0" w:color="auto"/>
              <w:bottom w:val="single" w:sz="18" w:space="0" w:color="auto"/>
              <w:right w:val="single" w:sz="18" w:space="0" w:color="auto"/>
            </w:tcBorders>
            <w:vAlign w:val="center"/>
          </w:tcPr>
          <w:p w14:paraId="16E636DD" w14:textId="1258AE7A" w:rsidR="00DB7829" w:rsidRPr="00044B39" w:rsidRDefault="00DB7829" w:rsidP="00DB7829">
            <w:pPr>
              <w:pStyle w:val="Bezriadkovania"/>
              <w:jc w:val="center"/>
              <w:rPr>
                <w:rFonts w:ascii="Century Gothic" w:hAnsi="Century Gothic" w:cs="Calibri"/>
                <w:noProof/>
                <w:sz w:val="16"/>
                <w:szCs w:val="16"/>
              </w:rPr>
            </w:pPr>
            <w:r w:rsidRPr="00044B39">
              <w:rPr>
                <w:rFonts w:ascii="Century Gothic" w:hAnsi="Century Gothic" w:cs="Calibri"/>
                <w:noProof/>
                <w:sz w:val="16"/>
                <w:szCs w:val="16"/>
              </w:rPr>
              <w:t>-125</w:t>
            </w:r>
          </w:p>
        </w:tc>
      </w:tr>
    </w:tbl>
    <w:p w14:paraId="5C6CCD43" w14:textId="36B9D63B" w:rsidR="00640C81" w:rsidRDefault="002908EB" w:rsidP="00072877">
      <w:pPr>
        <w:pStyle w:val="Popis"/>
        <w:ind w:firstLine="0"/>
        <w:jc w:val="left"/>
        <w:rPr>
          <w:noProof/>
          <w:color w:val="7F7F7F" w:themeColor="text1" w:themeTint="80"/>
          <w:sz w:val="16"/>
          <w:szCs w:val="16"/>
        </w:rPr>
      </w:pPr>
      <w:bookmarkStart w:id="23" w:name="_Toc89617677"/>
      <w:r w:rsidRPr="00044B39">
        <w:rPr>
          <w:noProof/>
          <w:color w:val="7F7F7F" w:themeColor="text1" w:themeTint="80"/>
          <w:sz w:val="16"/>
          <w:szCs w:val="16"/>
        </w:rPr>
        <w:t xml:space="preserve">Tabuľka </w:t>
      </w:r>
      <w:r w:rsidR="00044B39" w:rsidRPr="00044B39">
        <w:rPr>
          <w:noProof/>
          <w:color w:val="7F7F7F" w:themeColor="text1" w:themeTint="80"/>
          <w:sz w:val="16"/>
          <w:szCs w:val="16"/>
        </w:rPr>
        <w:t>5</w:t>
      </w:r>
      <w:r w:rsidRPr="00044B39">
        <w:rPr>
          <w:noProof/>
          <w:color w:val="7F7F7F" w:themeColor="text1" w:themeTint="80"/>
          <w:sz w:val="16"/>
          <w:szCs w:val="16"/>
        </w:rPr>
        <w:t xml:space="preserve"> Migračn</w:t>
      </w:r>
      <w:r w:rsidR="00B95F5C" w:rsidRPr="00044B39">
        <w:rPr>
          <w:noProof/>
          <w:color w:val="7F7F7F" w:themeColor="text1" w:themeTint="80"/>
          <w:sz w:val="16"/>
          <w:szCs w:val="16"/>
        </w:rPr>
        <w:t>ý pohyb</w:t>
      </w:r>
      <w:r w:rsidR="00381769" w:rsidRPr="00044B39">
        <w:rPr>
          <w:noProof/>
          <w:color w:val="7F7F7F" w:themeColor="text1" w:themeTint="80"/>
          <w:sz w:val="16"/>
          <w:szCs w:val="16"/>
        </w:rPr>
        <w:t xml:space="preserve"> obyvateľstva</w:t>
      </w:r>
      <w:bookmarkEnd w:id="23"/>
      <w:r w:rsidR="00072877" w:rsidRPr="00044B39">
        <w:rPr>
          <w:noProof/>
          <w:color w:val="7F7F7F" w:themeColor="text1" w:themeTint="80"/>
          <w:sz w:val="16"/>
          <w:szCs w:val="16"/>
        </w:rPr>
        <w:t>, ŠÚSR 202</w:t>
      </w:r>
      <w:r w:rsidR="00044B39">
        <w:rPr>
          <w:noProof/>
          <w:color w:val="7F7F7F" w:themeColor="text1" w:themeTint="80"/>
          <w:sz w:val="16"/>
          <w:szCs w:val="16"/>
        </w:rPr>
        <w:t>5</w:t>
      </w:r>
    </w:p>
    <w:p w14:paraId="125C57D3" w14:textId="77777777" w:rsidR="00044B39" w:rsidRPr="00044B39" w:rsidRDefault="00044B39" w:rsidP="00044B39"/>
    <w:p w14:paraId="3572AF73" w14:textId="658CFFD5" w:rsidR="00640C81" w:rsidRPr="00F26AE0" w:rsidRDefault="00334962"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 xml:space="preserve">Celkový </w:t>
      </w:r>
      <w:r w:rsidR="00072877" w:rsidRPr="00F26AE0">
        <w:rPr>
          <w:noProof/>
          <w:color w:val="595959" w:themeColor="text1" w:themeTint="A6"/>
          <w:sz w:val="22"/>
          <w:szCs w:val="21"/>
        </w:rPr>
        <w:t>pohyb</w:t>
      </w:r>
      <w:r w:rsidRPr="00F26AE0">
        <w:rPr>
          <w:noProof/>
          <w:color w:val="595959" w:themeColor="text1" w:themeTint="A6"/>
          <w:sz w:val="22"/>
          <w:szCs w:val="21"/>
        </w:rPr>
        <w:t xml:space="preserve"> obyvateľstva</w:t>
      </w:r>
    </w:p>
    <w:p w14:paraId="0BC1A878" w14:textId="5F93A2EE" w:rsidR="00643FF1" w:rsidRPr="00DB7829" w:rsidRDefault="00643FF1" w:rsidP="00072877">
      <w:pPr>
        <w:ind w:firstLine="0"/>
        <w:rPr>
          <w:noProof/>
          <w:sz w:val="20"/>
          <w:szCs w:val="20"/>
        </w:rPr>
      </w:pPr>
      <w:r w:rsidRPr="00DB7829">
        <w:rPr>
          <w:noProof/>
          <w:sz w:val="20"/>
          <w:szCs w:val="20"/>
        </w:rPr>
        <w:t>Z </w:t>
      </w:r>
      <w:r w:rsidR="00A20262" w:rsidRPr="00DB7829">
        <w:rPr>
          <w:noProof/>
          <w:sz w:val="20"/>
          <w:szCs w:val="20"/>
        </w:rPr>
        <w:t>predchádzajúcich</w:t>
      </w:r>
      <w:r w:rsidRPr="00DB7829">
        <w:rPr>
          <w:noProof/>
          <w:sz w:val="20"/>
          <w:szCs w:val="20"/>
        </w:rPr>
        <w:t xml:space="preserve"> demografických analýz vyplýva</w:t>
      </w:r>
      <w:r w:rsidR="00EE3429" w:rsidRPr="00DB7829">
        <w:rPr>
          <w:noProof/>
          <w:sz w:val="20"/>
          <w:szCs w:val="20"/>
        </w:rPr>
        <w:t>, že</w:t>
      </w:r>
      <w:r w:rsidRPr="00DB7829">
        <w:rPr>
          <w:noProof/>
          <w:sz w:val="20"/>
          <w:szCs w:val="20"/>
        </w:rPr>
        <w:t xml:space="preserve"> </w:t>
      </w:r>
      <w:r w:rsidR="00DB7829" w:rsidRPr="00DB7829">
        <w:rPr>
          <w:noProof/>
          <w:sz w:val="20"/>
          <w:szCs w:val="20"/>
        </w:rPr>
        <w:t>úbytok</w:t>
      </w:r>
      <w:r w:rsidRPr="00DB7829">
        <w:rPr>
          <w:noProof/>
          <w:sz w:val="20"/>
          <w:szCs w:val="20"/>
        </w:rPr>
        <w:t xml:space="preserve"> obyvateľstva je najvýraznejšie ovplyvnený </w:t>
      </w:r>
      <w:r w:rsidR="00DB7829" w:rsidRPr="00DB7829">
        <w:rPr>
          <w:noProof/>
          <w:sz w:val="20"/>
          <w:szCs w:val="20"/>
        </w:rPr>
        <w:t>prirodzeným úbytkom</w:t>
      </w:r>
      <w:r w:rsidRPr="00DB7829">
        <w:rPr>
          <w:noProof/>
          <w:sz w:val="20"/>
          <w:szCs w:val="20"/>
        </w:rPr>
        <w:t xml:space="preserve">. Taktiež sa odráža od počtu </w:t>
      </w:r>
      <w:r w:rsidR="00DB7829" w:rsidRPr="00DB7829">
        <w:rPr>
          <w:noProof/>
          <w:sz w:val="20"/>
          <w:szCs w:val="20"/>
        </w:rPr>
        <w:t>vysťahovaných osôb</w:t>
      </w:r>
      <w:r w:rsidRPr="00DB7829">
        <w:rPr>
          <w:noProof/>
          <w:sz w:val="20"/>
          <w:szCs w:val="20"/>
        </w:rPr>
        <w:t xml:space="preserve">, ktorý prevyšuje nad počtom </w:t>
      </w:r>
      <w:r w:rsidR="00DB7829" w:rsidRPr="00DB7829">
        <w:rPr>
          <w:noProof/>
          <w:sz w:val="20"/>
          <w:szCs w:val="20"/>
        </w:rPr>
        <w:t>prisťahovaných</w:t>
      </w:r>
      <w:r w:rsidR="00072877" w:rsidRPr="00DB7829">
        <w:rPr>
          <w:noProof/>
          <w:sz w:val="20"/>
          <w:szCs w:val="20"/>
        </w:rPr>
        <w:t xml:space="preserve"> v celom sledovanom období.</w:t>
      </w:r>
    </w:p>
    <w:tbl>
      <w:tblPr>
        <w:tblW w:w="5049" w:type="pct"/>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CellMar>
          <w:left w:w="70" w:type="dxa"/>
          <w:right w:w="70" w:type="dxa"/>
        </w:tblCellMar>
        <w:tblLook w:val="04A0" w:firstRow="1" w:lastRow="0" w:firstColumn="1" w:lastColumn="0" w:noHBand="0" w:noVBand="1"/>
      </w:tblPr>
      <w:tblGrid>
        <w:gridCol w:w="1771"/>
        <w:gridCol w:w="736"/>
        <w:gridCol w:w="736"/>
        <w:gridCol w:w="736"/>
        <w:gridCol w:w="736"/>
        <w:gridCol w:w="736"/>
        <w:gridCol w:w="736"/>
        <w:gridCol w:w="736"/>
        <w:gridCol w:w="736"/>
        <w:gridCol w:w="736"/>
        <w:gridCol w:w="736"/>
      </w:tblGrid>
      <w:tr w:rsidR="00DB7829" w:rsidRPr="00044B39" w14:paraId="14793ACC" w14:textId="2BEC96AF" w:rsidTr="00044B39">
        <w:trPr>
          <w:trHeight w:val="585"/>
        </w:trPr>
        <w:tc>
          <w:tcPr>
            <w:tcW w:w="969" w:type="pct"/>
            <w:tcBorders>
              <w:bottom w:val="single" w:sz="18" w:space="0" w:color="auto"/>
            </w:tcBorders>
            <w:shd w:val="clear" w:color="auto" w:fill="B9B9B9" w:themeFill="background2" w:themeFillShade="BF"/>
            <w:noWrap/>
            <w:vAlign w:val="center"/>
            <w:hideMark/>
          </w:tcPr>
          <w:p w14:paraId="1F68C755" w14:textId="50C97ED1" w:rsidR="00DB7829" w:rsidRPr="00044B39" w:rsidRDefault="00DB7829" w:rsidP="00072877">
            <w:pPr>
              <w:pStyle w:val="Bezriadkovania"/>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Rok</w:t>
            </w:r>
          </w:p>
        </w:tc>
        <w:tc>
          <w:tcPr>
            <w:tcW w:w="403" w:type="pct"/>
            <w:tcBorders>
              <w:bottom w:val="single" w:sz="18" w:space="0" w:color="auto"/>
            </w:tcBorders>
            <w:shd w:val="clear" w:color="auto" w:fill="B9B9B9" w:themeFill="background2" w:themeFillShade="BF"/>
            <w:noWrap/>
            <w:vAlign w:val="center"/>
            <w:hideMark/>
          </w:tcPr>
          <w:p w14:paraId="38525648" w14:textId="598EAD30"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2015</w:t>
            </w:r>
          </w:p>
        </w:tc>
        <w:tc>
          <w:tcPr>
            <w:tcW w:w="403" w:type="pct"/>
            <w:tcBorders>
              <w:bottom w:val="single" w:sz="18" w:space="0" w:color="auto"/>
            </w:tcBorders>
            <w:shd w:val="clear" w:color="auto" w:fill="B9B9B9" w:themeFill="background2" w:themeFillShade="BF"/>
            <w:noWrap/>
            <w:vAlign w:val="center"/>
            <w:hideMark/>
          </w:tcPr>
          <w:p w14:paraId="49C4DAF4" w14:textId="28C55B2B"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2016</w:t>
            </w:r>
          </w:p>
        </w:tc>
        <w:tc>
          <w:tcPr>
            <w:tcW w:w="403" w:type="pct"/>
            <w:tcBorders>
              <w:bottom w:val="single" w:sz="18" w:space="0" w:color="auto"/>
            </w:tcBorders>
            <w:shd w:val="clear" w:color="auto" w:fill="B9B9B9" w:themeFill="background2" w:themeFillShade="BF"/>
            <w:noWrap/>
            <w:vAlign w:val="center"/>
            <w:hideMark/>
          </w:tcPr>
          <w:p w14:paraId="20109178" w14:textId="67B45193"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2017</w:t>
            </w:r>
          </w:p>
        </w:tc>
        <w:tc>
          <w:tcPr>
            <w:tcW w:w="403" w:type="pct"/>
            <w:tcBorders>
              <w:bottom w:val="single" w:sz="18" w:space="0" w:color="auto"/>
            </w:tcBorders>
            <w:shd w:val="clear" w:color="auto" w:fill="B9B9B9" w:themeFill="background2" w:themeFillShade="BF"/>
            <w:noWrap/>
            <w:vAlign w:val="center"/>
            <w:hideMark/>
          </w:tcPr>
          <w:p w14:paraId="36A95F5E" w14:textId="23F4FF3E"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2018</w:t>
            </w:r>
          </w:p>
        </w:tc>
        <w:tc>
          <w:tcPr>
            <w:tcW w:w="403" w:type="pct"/>
            <w:tcBorders>
              <w:bottom w:val="single" w:sz="18" w:space="0" w:color="auto"/>
            </w:tcBorders>
            <w:shd w:val="clear" w:color="auto" w:fill="B9B9B9" w:themeFill="background2" w:themeFillShade="BF"/>
            <w:noWrap/>
            <w:vAlign w:val="center"/>
            <w:hideMark/>
          </w:tcPr>
          <w:p w14:paraId="1ABC6A86" w14:textId="162EA2B4"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2019</w:t>
            </w:r>
          </w:p>
        </w:tc>
        <w:tc>
          <w:tcPr>
            <w:tcW w:w="403" w:type="pct"/>
            <w:tcBorders>
              <w:bottom w:val="single" w:sz="18" w:space="0" w:color="auto"/>
            </w:tcBorders>
            <w:shd w:val="clear" w:color="auto" w:fill="B9B9B9" w:themeFill="background2" w:themeFillShade="BF"/>
            <w:noWrap/>
            <w:vAlign w:val="center"/>
            <w:hideMark/>
          </w:tcPr>
          <w:p w14:paraId="494F5432" w14:textId="1502E58B"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2020</w:t>
            </w:r>
          </w:p>
        </w:tc>
        <w:tc>
          <w:tcPr>
            <w:tcW w:w="403" w:type="pct"/>
            <w:tcBorders>
              <w:bottom w:val="single" w:sz="18" w:space="0" w:color="auto"/>
            </w:tcBorders>
            <w:shd w:val="clear" w:color="auto" w:fill="B9B9B9" w:themeFill="background2" w:themeFillShade="BF"/>
            <w:noWrap/>
            <w:vAlign w:val="center"/>
            <w:hideMark/>
          </w:tcPr>
          <w:p w14:paraId="035DE0E1" w14:textId="702DDE31"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2021</w:t>
            </w:r>
          </w:p>
        </w:tc>
        <w:tc>
          <w:tcPr>
            <w:tcW w:w="403" w:type="pct"/>
            <w:tcBorders>
              <w:bottom w:val="single" w:sz="18" w:space="0" w:color="auto"/>
            </w:tcBorders>
            <w:shd w:val="clear" w:color="auto" w:fill="B9B9B9" w:themeFill="background2" w:themeFillShade="BF"/>
            <w:noWrap/>
            <w:vAlign w:val="center"/>
            <w:hideMark/>
          </w:tcPr>
          <w:p w14:paraId="4388BBA1" w14:textId="082E0C57"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2022</w:t>
            </w:r>
          </w:p>
        </w:tc>
        <w:tc>
          <w:tcPr>
            <w:tcW w:w="403" w:type="pct"/>
            <w:tcBorders>
              <w:bottom w:val="single" w:sz="18" w:space="0" w:color="auto"/>
            </w:tcBorders>
            <w:shd w:val="clear" w:color="auto" w:fill="B9B9B9" w:themeFill="background2" w:themeFillShade="BF"/>
            <w:noWrap/>
            <w:vAlign w:val="center"/>
            <w:hideMark/>
          </w:tcPr>
          <w:p w14:paraId="6F92E98D" w14:textId="2466ED35"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eastAsia="Times New Roman" w:hAnsi="Century Gothic"/>
                <w:b/>
                <w:bCs/>
                <w:noProof/>
                <w:color w:val="FFFFFF" w:themeColor="background1"/>
                <w:sz w:val="16"/>
                <w:szCs w:val="16"/>
              </w:rPr>
              <w:t>2023</w:t>
            </w:r>
          </w:p>
        </w:tc>
        <w:tc>
          <w:tcPr>
            <w:tcW w:w="403" w:type="pct"/>
            <w:tcBorders>
              <w:bottom w:val="single" w:sz="18" w:space="0" w:color="auto"/>
            </w:tcBorders>
            <w:shd w:val="clear" w:color="auto" w:fill="B9B9B9" w:themeFill="background2" w:themeFillShade="BF"/>
            <w:vAlign w:val="center"/>
          </w:tcPr>
          <w:p w14:paraId="2E5D84E7" w14:textId="56C50A03" w:rsidR="00DB7829" w:rsidRPr="00044B39" w:rsidRDefault="00DB7829" w:rsidP="00DB7829">
            <w:pPr>
              <w:pStyle w:val="Bezriadkovania"/>
              <w:jc w:val="center"/>
              <w:rPr>
                <w:rFonts w:ascii="Century Gothic" w:eastAsia="Times New Roman" w:hAnsi="Century Gothic"/>
                <w:b/>
                <w:bCs/>
                <w:noProof/>
                <w:color w:val="FFFFFF" w:themeColor="background1"/>
                <w:sz w:val="16"/>
                <w:szCs w:val="16"/>
              </w:rPr>
            </w:pPr>
            <w:r w:rsidRPr="00044B39">
              <w:rPr>
                <w:rFonts w:ascii="Century Gothic" w:eastAsia="Times New Roman" w:hAnsi="Century Gothic"/>
                <w:b/>
                <w:bCs/>
                <w:noProof/>
                <w:color w:val="FFFFFF" w:themeColor="background1"/>
                <w:sz w:val="16"/>
                <w:szCs w:val="16"/>
              </w:rPr>
              <w:t>2024</w:t>
            </w:r>
          </w:p>
        </w:tc>
      </w:tr>
      <w:tr w:rsidR="00DB7829" w:rsidRPr="00044B39" w14:paraId="1FBBE903" w14:textId="54C056C7" w:rsidTr="00044B39">
        <w:trPr>
          <w:trHeight w:val="585"/>
        </w:trPr>
        <w:tc>
          <w:tcPr>
            <w:tcW w:w="969" w:type="pct"/>
            <w:tcBorders>
              <w:top w:val="single" w:sz="18" w:space="0" w:color="auto"/>
              <w:left w:val="single" w:sz="18" w:space="0" w:color="auto"/>
              <w:bottom w:val="single" w:sz="18" w:space="0" w:color="auto"/>
            </w:tcBorders>
            <w:shd w:val="clear" w:color="auto" w:fill="auto"/>
            <w:noWrap/>
            <w:vAlign w:val="center"/>
            <w:hideMark/>
          </w:tcPr>
          <w:p w14:paraId="09D16839" w14:textId="33D4F6C2" w:rsidR="00DB7829" w:rsidRPr="00044B39" w:rsidRDefault="00DB7829" w:rsidP="00072877">
            <w:pPr>
              <w:pStyle w:val="Bezriadkovania"/>
              <w:rPr>
                <w:rFonts w:ascii="Century Gothic" w:eastAsia="Times New Roman" w:hAnsi="Century Gothic"/>
                <w:noProof/>
                <w:sz w:val="16"/>
                <w:szCs w:val="16"/>
              </w:rPr>
            </w:pPr>
            <w:r w:rsidRPr="00044B39">
              <w:rPr>
                <w:rFonts w:ascii="Century Gothic" w:eastAsia="Times New Roman" w:hAnsi="Century Gothic"/>
                <w:noProof/>
                <w:sz w:val="16"/>
                <w:szCs w:val="16"/>
              </w:rPr>
              <w:t>Celkový pohyb</w:t>
            </w:r>
          </w:p>
        </w:tc>
        <w:tc>
          <w:tcPr>
            <w:tcW w:w="403" w:type="pct"/>
            <w:tcBorders>
              <w:top w:val="single" w:sz="18" w:space="0" w:color="auto"/>
              <w:bottom w:val="single" w:sz="18" w:space="0" w:color="auto"/>
            </w:tcBorders>
            <w:shd w:val="clear" w:color="auto" w:fill="auto"/>
            <w:noWrap/>
            <w:vAlign w:val="center"/>
          </w:tcPr>
          <w:p w14:paraId="00D5E361" w14:textId="122D889C"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-143</w:t>
            </w:r>
          </w:p>
        </w:tc>
        <w:tc>
          <w:tcPr>
            <w:tcW w:w="403" w:type="pct"/>
            <w:tcBorders>
              <w:top w:val="single" w:sz="18" w:space="0" w:color="auto"/>
              <w:bottom w:val="single" w:sz="18" w:space="0" w:color="auto"/>
            </w:tcBorders>
            <w:shd w:val="clear" w:color="auto" w:fill="auto"/>
            <w:noWrap/>
            <w:vAlign w:val="center"/>
          </w:tcPr>
          <w:p w14:paraId="2880AE8C" w14:textId="20487FD4"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-78</w:t>
            </w:r>
          </w:p>
        </w:tc>
        <w:tc>
          <w:tcPr>
            <w:tcW w:w="403" w:type="pct"/>
            <w:tcBorders>
              <w:top w:val="single" w:sz="18" w:space="0" w:color="auto"/>
              <w:bottom w:val="single" w:sz="18" w:space="0" w:color="auto"/>
            </w:tcBorders>
            <w:shd w:val="clear" w:color="auto" w:fill="auto"/>
            <w:noWrap/>
            <w:vAlign w:val="center"/>
          </w:tcPr>
          <w:p w14:paraId="6BB4EE13" w14:textId="2479E011"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-111</w:t>
            </w:r>
          </w:p>
        </w:tc>
        <w:tc>
          <w:tcPr>
            <w:tcW w:w="403" w:type="pct"/>
            <w:tcBorders>
              <w:top w:val="single" w:sz="18" w:space="0" w:color="auto"/>
              <w:bottom w:val="single" w:sz="18" w:space="0" w:color="auto"/>
            </w:tcBorders>
            <w:shd w:val="clear" w:color="auto" w:fill="auto"/>
            <w:noWrap/>
            <w:vAlign w:val="center"/>
          </w:tcPr>
          <w:p w14:paraId="171E439B" w14:textId="161FB573"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-132</w:t>
            </w:r>
          </w:p>
        </w:tc>
        <w:tc>
          <w:tcPr>
            <w:tcW w:w="403" w:type="pct"/>
            <w:tcBorders>
              <w:top w:val="single" w:sz="18" w:space="0" w:color="auto"/>
              <w:bottom w:val="single" w:sz="18" w:space="0" w:color="auto"/>
            </w:tcBorders>
            <w:shd w:val="clear" w:color="auto" w:fill="auto"/>
            <w:noWrap/>
            <w:vAlign w:val="center"/>
          </w:tcPr>
          <w:p w14:paraId="7F14545E" w14:textId="20272263"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-198</w:t>
            </w:r>
          </w:p>
        </w:tc>
        <w:tc>
          <w:tcPr>
            <w:tcW w:w="403" w:type="pct"/>
            <w:tcBorders>
              <w:top w:val="single" w:sz="18" w:space="0" w:color="auto"/>
              <w:bottom w:val="single" w:sz="18" w:space="0" w:color="auto"/>
            </w:tcBorders>
            <w:shd w:val="clear" w:color="auto" w:fill="auto"/>
            <w:noWrap/>
            <w:vAlign w:val="center"/>
          </w:tcPr>
          <w:p w14:paraId="49F589CB" w14:textId="4A66B3E8"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-196</w:t>
            </w:r>
          </w:p>
        </w:tc>
        <w:tc>
          <w:tcPr>
            <w:tcW w:w="403" w:type="pct"/>
            <w:tcBorders>
              <w:top w:val="single" w:sz="18" w:space="0" w:color="auto"/>
              <w:bottom w:val="single" w:sz="18" w:space="0" w:color="auto"/>
            </w:tcBorders>
            <w:shd w:val="clear" w:color="auto" w:fill="auto"/>
            <w:noWrap/>
            <w:vAlign w:val="center"/>
          </w:tcPr>
          <w:p w14:paraId="6BB3FD18" w14:textId="62048659"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-374</w:t>
            </w:r>
          </w:p>
        </w:tc>
        <w:tc>
          <w:tcPr>
            <w:tcW w:w="403" w:type="pct"/>
            <w:tcBorders>
              <w:top w:val="single" w:sz="18" w:space="0" w:color="auto"/>
              <w:bottom w:val="single" w:sz="18" w:space="0" w:color="auto"/>
            </w:tcBorders>
            <w:shd w:val="clear" w:color="auto" w:fill="auto"/>
            <w:noWrap/>
            <w:vAlign w:val="center"/>
          </w:tcPr>
          <w:p w14:paraId="73018571" w14:textId="555A0C6A"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-250</w:t>
            </w:r>
          </w:p>
        </w:tc>
        <w:tc>
          <w:tcPr>
            <w:tcW w:w="403" w:type="pct"/>
            <w:tcBorders>
              <w:top w:val="single" w:sz="18" w:space="0" w:color="auto"/>
              <w:bottom w:val="single" w:sz="18" w:space="0" w:color="auto"/>
              <w:right w:val="single" w:sz="18" w:space="0" w:color="auto"/>
            </w:tcBorders>
            <w:shd w:val="clear" w:color="auto" w:fill="auto"/>
            <w:noWrap/>
            <w:vAlign w:val="center"/>
          </w:tcPr>
          <w:p w14:paraId="1C69267B" w14:textId="5DB830EA" w:rsidR="00DB7829" w:rsidRPr="00044B39" w:rsidRDefault="00DB7829" w:rsidP="00072877">
            <w:pPr>
              <w:pStyle w:val="Bezriadkovania"/>
              <w:jc w:val="center"/>
              <w:rPr>
                <w:rFonts w:ascii="Century Gothic" w:eastAsia="Times New Roman" w:hAnsi="Century Gothic"/>
                <w:noProof/>
                <w:sz w:val="16"/>
                <w:szCs w:val="16"/>
              </w:rPr>
            </w:pPr>
            <w:r w:rsidRPr="00044B39">
              <w:rPr>
                <w:rFonts w:ascii="Century Gothic" w:hAnsi="Century Gothic" w:cs="Calibri"/>
                <w:noProof/>
                <w:sz w:val="16"/>
                <w:szCs w:val="16"/>
              </w:rPr>
              <w:t>-389</w:t>
            </w:r>
          </w:p>
        </w:tc>
        <w:tc>
          <w:tcPr>
            <w:tcW w:w="403" w:type="pct"/>
            <w:tcBorders>
              <w:top w:val="single" w:sz="18" w:space="0" w:color="auto"/>
              <w:bottom w:val="single" w:sz="18" w:space="0" w:color="auto"/>
              <w:right w:val="single" w:sz="18" w:space="0" w:color="auto"/>
            </w:tcBorders>
            <w:vAlign w:val="center"/>
          </w:tcPr>
          <w:p w14:paraId="71CDE75B" w14:textId="2BCCA236" w:rsidR="00DB7829" w:rsidRPr="00044B39" w:rsidRDefault="00DB7829" w:rsidP="00DB7829">
            <w:pPr>
              <w:pStyle w:val="Bezriadkovania"/>
              <w:jc w:val="center"/>
              <w:rPr>
                <w:rFonts w:ascii="Century Gothic" w:hAnsi="Century Gothic" w:cs="Calibri"/>
                <w:noProof/>
                <w:sz w:val="16"/>
                <w:szCs w:val="16"/>
              </w:rPr>
            </w:pPr>
            <w:r w:rsidRPr="00044B39">
              <w:rPr>
                <w:rFonts w:ascii="Century Gothic" w:hAnsi="Century Gothic" w:cs="Calibri"/>
                <w:noProof/>
                <w:sz w:val="16"/>
                <w:szCs w:val="16"/>
              </w:rPr>
              <w:t>-289</w:t>
            </w:r>
          </w:p>
        </w:tc>
      </w:tr>
    </w:tbl>
    <w:p w14:paraId="31E6891E" w14:textId="10C6C885" w:rsidR="00A35DB1" w:rsidRPr="000D1FD9" w:rsidRDefault="000D1FD9" w:rsidP="000D1FD9">
      <w:pPr>
        <w:pStyle w:val="Popis"/>
        <w:ind w:firstLine="0"/>
        <w:rPr>
          <w:noProof/>
          <w:color w:val="7F7F7F" w:themeColor="text1" w:themeTint="80"/>
          <w:sz w:val="15"/>
          <w:szCs w:val="15"/>
        </w:rPr>
      </w:pPr>
      <w:bookmarkStart w:id="24" w:name="_Toc89617678"/>
      <w:r w:rsidRPr="00044B39">
        <w:rPr>
          <w:noProof/>
          <w:sz w:val="20"/>
          <w:szCs w:val="20"/>
        </w:rPr>
        <w:drawing>
          <wp:anchor distT="0" distB="0" distL="114300" distR="114300" simplePos="0" relativeHeight="251846656" behindDoc="0" locked="0" layoutInCell="1" allowOverlap="1" wp14:anchorId="4271FCDB" wp14:editId="71699A29">
            <wp:simplePos x="0" y="0"/>
            <wp:positionH relativeFrom="column">
              <wp:posOffset>-330835</wp:posOffset>
            </wp:positionH>
            <wp:positionV relativeFrom="paragraph">
              <wp:posOffset>301625</wp:posOffset>
            </wp:positionV>
            <wp:extent cx="3400425" cy="2839720"/>
            <wp:effectExtent l="0" t="0" r="3175" b="5080"/>
            <wp:wrapNone/>
            <wp:docPr id="1222498951" name="Obrázok 1222498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1" name="Obrázok 122249895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00425" cy="2839720"/>
                    </a:xfrm>
                    <a:prstGeom prst="rect">
                      <a:avLst/>
                    </a:prstGeom>
                  </pic:spPr>
                </pic:pic>
              </a:graphicData>
            </a:graphic>
            <wp14:sizeRelH relativeFrom="page">
              <wp14:pctWidth>0</wp14:pctWidth>
            </wp14:sizeRelH>
            <wp14:sizeRelV relativeFrom="page">
              <wp14:pctHeight>0</wp14:pctHeight>
            </wp14:sizeRelV>
          </wp:anchor>
        </w:drawing>
      </w:r>
      <w:r w:rsidR="00EE3429" w:rsidRPr="00044B39">
        <w:rPr>
          <w:noProof/>
          <w:color w:val="7F7F7F" w:themeColor="text1" w:themeTint="80"/>
          <w:sz w:val="16"/>
          <w:szCs w:val="16"/>
        </w:rPr>
        <w:t xml:space="preserve">Tabuľka </w:t>
      </w:r>
      <w:r w:rsidR="00044B39" w:rsidRPr="00044B39">
        <w:rPr>
          <w:noProof/>
          <w:color w:val="7F7F7F" w:themeColor="text1" w:themeTint="80"/>
          <w:sz w:val="16"/>
          <w:szCs w:val="16"/>
        </w:rPr>
        <w:t>6</w:t>
      </w:r>
      <w:r w:rsidR="00EE3429" w:rsidRPr="00044B39">
        <w:rPr>
          <w:noProof/>
          <w:color w:val="7F7F7F" w:themeColor="text1" w:themeTint="80"/>
          <w:sz w:val="16"/>
          <w:szCs w:val="16"/>
        </w:rPr>
        <w:t xml:space="preserve"> Celkový p</w:t>
      </w:r>
      <w:r w:rsidR="00381769" w:rsidRPr="00044B39">
        <w:rPr>
          <w:noProof/>
          <w:color w:val="7F7F7F" w:themeColor="text1" w:themeTint="80"/>
          <w:sz w:val="16"/>
          <w:szCs w:val="16"/>
        </w:rPr>
        <w:t>ohyb</w:t>
      </w:r>
      <w:r w:rsidR="00EE3429" w:rsidRPr="00044B39">
        <w:rPr>
          <w:noProof/>
          <w:color w:val="7F7F7F" w:themeColor="text1" w:themeTint="80"/>
          <w:sz w:val="16"/>
          <w:szCs w:val="16"/>
        </w:rPr>
        <w:t xml:space="preserve"> obyvateľstva</w:t>
      </w:r>
      <w:bookmarkEnd w:id="24"/>
      <w:r w:rsidR="007D6224" w:rsidRPr="00044B39">
        <w:rPr>
          <w:noProof/>
          <w:color w:val="7F7F7F" w:themeColor="text1" w:themeTint="80"/>
          <w:sz w:val="16"/>
          <w:szCs w:val="16"/>
        </w:rPr>
        <w:t>,</w:t>
      </w:r>
      <w:r w:rsidR="00072877" w:rsidRPr="00044B39">
        <w:rPr>
          <w:noProof/>
          <w:color w:val="7F7F7F" w:themeColor="text1" w:themeTint="80"/>
          <w:sz w:val="16"/>
          <w:szCs w:val="16"/>
        </w:rPr>
        <w:t xml:space="preserve"> ŠÚSR 202</w:t>
      </w:r>
      <w:r w:rsidR="00044B39">
        <w:rPr>
          <w:noProof/>
          <w:color w:val="7F7F7F" w:themeColor="text1" w:themeTint="80"/>
          <w:sz w:val="16"/>
          <w:szCs w:val="16"/>
        </w:rPr>
        <w:t>5</w:t>
      </w:r>
    </w:p>
    <w:p w14:paraId="61CCC346" w14:textId="264C45BA" w:rsidR="001960C7" w:rsidRPr="00F26AE0" w:rsidRDefault="00DB7829" w:rsidP="00D10C3F">
      <w:pPr>
        <w:rPr>
          <w:noProof/>
        </w:rPr>
      </w:pPr>
      <w:r>
        <w:rPr>
          <w:noProof/>
        </w:rPr>
        <w:drawing>
          <wp:anchor distT="0" distB="0" distL="114300" distR="114300" simplePos="0" relativeHeight="251847680" behindDoc="0" locked="0" layoutInCell="1" allowOverlap="1" wp14:anchorId="31FCF7DC" wp14:editId="5F7E5E90">
            <wp:simplePos x="0" y="0"/>
            <wp:positionH relativeFrom="column">
              <wp:posOffset>2874645</wp:posOffset>
            </wp:positionH>
            <wp:positionV relativeFrom="paragraph">
              <wp:posOffset>143741</wp:posOffset>
            </wp:positionV>
            <wp:extent cx="2990215" cy="2759710"/>
            <wp:effectExtent l="0" t="0" r="0" b="0"/>
            <wp:wrapNone/>
            <wp:docPr id="1222498952" name="Obrázok 122249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2" name="Obrázok 122249895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215" cy="2759710"/>
                    </a:xfrm>
                    <a:prstGeom prst="rect">
                      <a:avLst/>
                    </a:prstGeom>
                  </pic:spPr>
                </pic:pic>
              </a:graphicData>
            </a:graphic>
            <wp14:sizeRelH relativeFrom="page">
              <wp14:pctWidth>0</wp14:pctWidth>
            </wp14:sizeRelH>
            <wp14:sizeRelV relativeFrom="page">
              <wp14:pctHeight>0</wp14:pctHeight>
            </wp14:sizeRelV>
          </wp:anchor>
        </w:drawing>
      </w:r>
    </w:p>
    <w:p w14:paraId="7BA76B71" w14:textId="6B78B513" w:rsidR="001960C7" w:rsidRPr="00F26AE0" w:rsidRDefault="001960C7" w:rsidP="00D10C3F">
      <w:pPr>
        <w:rPr>
          <w:noProof/>
        </w:rPr>
      </w:pPr>
    </w:p>
    <w:p w14:paraId="6E0B2FCC" w14:textId="1B1E1A07" w:rsidR="001960C7" w:rsidRPr="00F26AE0" w:rsidRDefault="001960C7" w:rsidP="00D10C3F">
      <w:pPr>
        <w:rPr>
          <w:noProof/>
        </w:rPr>
      </w:pPr>
    </w:p>
    <w:p w14:paraId="58967267" w14:textId="7D5D07A8" w:rsidR="001960C7" w:rsidRPr="00F26AE0" w:rsidRDefault="001960C7" w:rsidP="00D10C3F">
      <w:pPr>
        <w:rPr>
          <w:noProof/>
        </w:rPr>
      </w:pPr>
    </w:p>
    <w:p w14:paraId="1498700A" w14:textId="70B9D3A8" w:rsidR="001960C7" w:rsidRPr="00F26AE0" w:rsidRDefault="001960C7" w:rsidP="00D10C3F">
      <w:pPr>
        <w:rPr>
          <w:noProof/>
        </w:rPr>
      </w:pPr>
    </w:p>
    <w:p w14:paraId="69B42F0F" w14:textId="51DCA06E" w:rsidR="001960C7" w:rsidRPr="00F26AE0" w:rsidRDefault="001960C7" w:rsidP="00D10C3F">
      <w:pPr>
        <w:rPr>
          <w:noProof/>
        </w:rPr>
      </w:pPr>
    </w:p>
    <w:p w14:paraId="561949C9" w14:textId="306EE1FB" w:rsidR="001960C7" w:rsidRPr="00F26AE0" w:rsidRDefault="001960C7" w:rsidP="00D10C3F">
      <w:pPr>
        <w:rPr>
          <w:noProof/>
        </w:rPr>
      </w:pPr>
    </w:p>
    <w:p w14:paraId="69D52D19" w14:textId="77777777" w:rsidR="00DB7829" w:rsidRDefault="00DB7829" w:rsidP="00281BA4">
      <w:pPr>
        <w:pStyle w:val="Popis"/>
        <w:ind w:firstLine="0"/>
        <w:jc w:val="left"/>
        <w:rPr>
          <w:noProof/>
          <w:color w:val="7F7F7F" w:themeColor="text1" w:themeTint="80"/>
          <w:sz w:val="15"/>
          <w:szCs w:val="15"/>
        </w:rPr>
      </w:pPr>
      <w:bookmarkStart w:id="25" w:name="_Toc89617772"/>
    </w:p>
    <w:p w14:paraId="76AB2205" w14:textId="77777777" w:rsidR="00DB7829" w:rsidRDefault="00DB7829" w:rsidP="00281BA4">
      <w:pPr>
        <w:pStyle w:val="Popis"/>
        <w:ind w:firstLine="0"/>
        <w:jc w:val="left"/>
        <w:rPr>
          <w:noProof/>
          <w:color w:val="7F7F7F" w:themeColor="text1" w:themeTint="80"/>
          <w:sz w:val="15"/>
          <w:szCs w:val="15"/>
        </w:rPr>
      </w:pPr>
    </w:p>
    <w:p w14:paraId="5C713EA6" w14:textId="77777777" w:rsidR="00DB7829" w:rsidRDefault="00DB7829" w:rsidP="00281BA4">
      <w:pPr>
        <w:pStyle w:val="Popis"/>
        <w:ind w:firstLine="0"/>
        <w:jc w:val="left"/>
        <w:rPr>
          <w:noProof/>
          <w:color w:val="7F7F7F" w:themeColor="text1" w:themeTint="80"/>
          <w:sz w:val="15"/>
          <w:szCs w:val="15"/>
        </w:rPr>
      </w:pPr>
    </w:p>
    <w:p w14:paraId="0393F74C" w14:textId="77777777" w:rsidR="00DB7829" w:rsidRDefault="00DB7829" w:rsidP="00281BA4">
      <w:pPr>
        <w:pStyle w:val="Popis"/>
        <w:ind w:firstLine="0"/>
        <w:jc w:val="left"/>
        <w:rPr>
          <w:noProof/>
          <w:color w:val="7F7F7F" w:themeColor="text1" w:themeTint="80"/>
          <w:sz w:val="15"/>
          <w:szCs w:val="15"/>
        </w:rPr>
      </w:pPr>
    </w:p>
    <w:p w14:paraId="157F689A" w14:textId="6DDCE046" w:rsidR="004A2753" w:rsidRPr="00044B39" w:rsidRDefault="00EE3429" w:rsidP="00281BA4">
      <w:pPr>
        <w:pStyle w:val="Popis"/>
        <w:ind w:firstLine="0"/>
        <w:jc w:val="left"/>
        <w:rPr>
          <w:noProof/>
          <w:color w:val="7F7F7F" w:themeColor="text1" w:themeTint="80"/>
          <w:sz w:val="16"/>
          <w:szCs w:val="16"/>
        </w:rPr>
      </w:pPr>
      <w:r w:rsidRPr="00044B39">
        <w:rPr>
          <w:noProof/>
          <w:color w:val="7F7F7F" w:themeColor="text1" w:themeTint="80"/>
          <w:sz w:val="16"/>
          <w:szCs w:val="16"/>
        </w:rPr>
        <w:t xml:space="preserve">Graf </w:t>
      </w:r>
      <w:r w:rsidR="001960C7" w:rsidRPr="00044B39">
        <w:rPr>
          <w:noProof/>
          <w:color w:val="7F7F7F" w:themeColor="text1" w:themeTint="80"/>
          <w:sz w:val="16"/>
          <w:szCs w:val="16"/>
        </w:rPr>
        <w:t>2, 3</w:t>
      </w:r>
      <w:r w:rsidRPr="00044B39">
        <w:rPr>
          <w:noProof/>
          <w:color w:val="7F7F7F" w:themeColor="text1" w:themeTint="80"/>
          <w:sz w:val="16"/>
          <w:szCs w:val="16"/>
        </w:rPr>
        <w:t xml:space="preserve"> Celkový </w:t>
      </w:r>
      <w:r w:rsidR="00381769" w:rsidRPr="00044B39">
        <w:rPr>
          <w:noProof/>
          <w:color w:val="7F7F7F" w:themeColor="text1" w:themeTint="80"/>
          <w:sz w:val="16"/>
          <w:szCs w:val="16"/>
        </w:rPr>
        <w:t>pohyb</w:t>
      </w:r>
      <w:r w:rsidRPr="00044B39">
        <w:rPr>
          <w:noProof/>
          <w:color w:val="7F7F7F" w:themeColor="text1" w:themeTint="80"/>
          <w:sz w:val="16"/>
          <w:szCs w:val="16"/>
        </w:rPr>
        <w:t xml:space="preserve"> obyvateľstva</w:t>
      </w:r>
      <w:bookmarkEnd w:id="25"/>
      <w:r w:rsidR="001960C7" w:rsidRPr="00044B39">
        <w:rPr>
          <w:noProof/>
          <w:color w:val="7F7F7F" w:themeColor="text1" w:themeTint="80"/>
          <w:sz w:val="16"/>
          <w:szCs w:val="16"/>
        </w:rPr>
        <w:t xml:space="preserve"> a </w:t>
      </w:r>
      <w:r w:rsidR="00DB7829" w:rsidRPr="00044B39">
        <w:rPr>
          <w:noProof/>
          <w:color w:val="7F7F7F" w:themeColor="text1" w:themeTint="80"/>
          <w:sz w:val="16"/>
          <w:szCs w:val="16"/>
        </w:rPr>
        <w:t>b</w:t>
      </w:r>
      <w:r w:rsidR="001960C7" w:rsidRPr="00044B39">
        <w:rPr>
          <w:noProof/>
          <w:color w:val="7F7F7F" w:themeColor="text1" w:themeTint="80"/>
          <w:sz w:val="16"/>
          <w:szCs w:val="16"/>
        </w:rPr>
        <w:t xml:space="preserve">ilancia pohybu obyvateľstva </w:t>
      </w:r>
      <w:r w:rsidR="00DB7829" w:rsidRPr="00044B39">
        <w:rPr>
          <w:noProof/>
          <w:color w:val="7F7F7F" w:themeColor="text1" w:themeTint="80"/>
          <w:sz w:val="16"/>
          <w:szCs w:val="16"/>
        </w:rPr>
        <w:t>v meste Piešťany</w:t>
      </w:r>
      <w:r w:rsidR="001960C7" w:rsidRPr="00044B39">
        <w:rPr>
          <w:noProof/>
          <w:color w:val="7F7F7F" w:themeColor="text1" w:themeTint="80"/>
          <w:sz w:val="16"/>
          <w:szCs w:val="16"/>
        </w:rPr>
        <w:t xml:space="preserve"> , ŠÚSR 202</w:t>
      </w:r>
      <w:r w:rsidR="00D80DB3">
        <w:rPr>
          <w:noProof/>
          <w:color w:val="7F7F7F" w:themeColor="text1" w:themeTint="80"/>
          <w:sz w:val="16"/>
          <w:szCs w:val="16"/>
        </w:rPr>
        <w:t>5</w:t>
      </w:r>
    </w:p>
    <w:p w14:paraId="61366EAB" w14:textId="06DDAF4C" w:rsidR="00B457C8" w:rsidRPr="00F26AE0" w:rsidRDefault="00381769"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lastRenderedPageBreak/>
        <w:t>Prognóza vývoja počtu obyvateľov</w:t>
      </w:r>
    </w:p>
    <w:p w14:paraId="797E7E08" w14:textId="1D19035F" w:rsidR="00DB7829" w:rsidRDefault="00DB7829" w:rsidP="00DB7829">
      <w:pPr>
        <w:pStyle w:val="TextKPSS"/>
        <w:ind w:firstLine="0"/>
        <w:rPr>
          <w:rFonts w:ascii="Century Gothic" w:hAnsi="Century Gothic"/>
          <w:noProof/>
          <w:color w:val="auto"/>
          <w:sz w:val="20"/>
          <w:szCs w:val="20"/>
        </w:rPr>
      </w:pPr>
      <w:r>
        <w:rPr>
          <w:rFonts w:ascii="Century Gothic" w:hAnsi="Century Gothic"/>
          <w:noProof/>
          <w:color w:val="auto"/>
          <w:sz w:val="20"/>
          <w:szCs w:val="20"/>
        </w:rPr>
        <w:drawing>
          <wp:inline distT="0" distB="0" distL="0" distR="0" wp14:anchorId="63A318E5" wp14:editId="5685F66E">
            <wp:extent cx="5760720" cy="3274695"/>
            <wp:effectExtent l="0" t="0" r="5080" b="1905"/>
            <wp:docPr id="1222498953" name="Obrázok 1222498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3" name="Obrázok 12224989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274695"/>
                    </a:xfrm>
                    <a:prstGeom prst="rect">
                      <a:avLst/>
                    </a:prstGeom>
                  </pic:spPr>
                </pic:pic>
              </a:graphicData>
            </a:graphic>
          </wp:inline>
        </w:drawing>
      </w:r>
    </w:p>
    <w:p w14:paraId="51ED8381" w14:textId="0DB12110" w:rsidR="00DB7829" w:rsidRDefault="00DB7829" w:rsidP="00DB7829">
      <w:pPr>
        <w:pStyle w:val="TextKPSS"/>
        <w:ind w:firstLine="0"/>
        <w:jc w:val="left"/>
        <w:rPr>
          <w:rFonts w:ascii="Century Gothic" w:hAnsi="Century Gothic"/>
          <w:i/>
          <w:noProof/>
          <w:color w:val="auto"/>
          <w:sz w:val="16"/>
          <w:szCs w:val="16"/>
        </w:rPr>
      </w:pPr>
      <w:r w:rsidRPr="00346A88">
        <w:rPr>
          <w:rFonts w:ascii="Century Gothic" w:hAnsi="Century Gothic"/>
          <w:i/>
          <w:iCs/>
          <w:noProof/>
          <w:color w:val="7F7F7F" w:themeColor="text1" w:themeTint="80"/>
          <w:sz w:val="16"/>
          <w:szCs w:val="16"/>
        </w:rPr>
        <w:t xml:space="preserve">Mapa </w:t>
      </w:r>
      <w:r w:rsidR="00044B39" w:rsidRPr="00346A88">
        <w:rPr>
          <w:rFonts w:ascii="Century Gothic" w:hAnsi="Century Gothic"/>
          <w:i/>
          <w:iCs/>
          <w:noProof/>
          <w:color w:val="7F7F7F" w:themeColor="text1" w:themeTint="80"/>
          <w:sz w:val="16"/>
          <w:szCs w:val="16"/>
        </w:rPr>
        <w:t>5</w:t>
      </w:r>
      <w:r w:rsidRPr="00F26AE0">
        <w:rPr>
          <w:i/>
          <w:iCs/>
          <w:noProof/>
          <w:color w:val="7F7F7F" w:themeColor="text1" w:themeTint="80"/>
          <w:sz w:val="16"/>
          <w:szCs w:val="16"/>
        </w:rPr>
        <w:t xml:space="preserve"> </w:t>
      </w:r>
      <w:r w:rsidRPr="00DB7829">
        <w:rPr>
          <w:rFonts w:ascii="Century Gothic" w:hAnsi="Century Gothic"/>
          <w:i/>
          <w:noProof/>
          <w:color w:val="7F7F7F" w:themeColor="text1" w:themeTint="80"/>
          <w:sz w:val="16"/>
          <w:szCs w:val="16"/>
        </w:rPr>
        <w:t>Prognóza počtu obyvateľov v okresoch Slovenska k 31.12.2040, Zdroj: ŠPROCHA, VAŇO, BLEHA: Kraje a okresy Slovenska v demografickej perspektíve</w:t>
      </w:r>
    </w:p>
    <w:p w14:paraId="509BE187" w14:textId="77777777" w:rsidR="00DB7829" w:rsidRDefault="00DB7829" w:rsidP="00DB7829">
      <w:pPr>
        <w:pStyle w:val="TextKPSS"/>
        <w:ind w:firstLine="0"/>
        <w:rPr>
          <w:rFonts w:ascii="Century Gothic" w:hAnsi="Century Gothic"/>
          <w:noProof/>
          <w:color w:val="auto"/>
          <w:sz w:val="20"/>
          <w:szCs w:val="20"/>
        </w:rPr>
      </w:pPr>
    </w:p>
    <w:p w14:paraId="16263268" w14:textId="07FF85B9" w:rsidR="00346A88" w:rsidRDefault="00DB7829" w:rsidP="00346A88">
      <w:pPr>
        <w:pStyle w:val="TextKPSS"/>
        <w:ind w:firstLine="0"/>
        <w:rPr>
          <w:rFonts w:ascii="Century Gothic" w:hAnsi="Century Gothic"/>
          <w:noProof/>
          <w:color w:val="auto"/>
          <w:sz w:val="20"/>
          <w:szCs w:val="20"/>
        </w:rPr>
      </w:pPr>
      <w:r w:rsidRPr="00DB7829">
        <w:rPr>
          <w:rFonts w:ascii="Century Gothic" w:hAnsi="Century Gothic"/>
          <w:noProof/>
          <w:color w:val="auto"/>
          <w:sz w:val="20"/>
          <w:szCs w:val="20"/>
        </w:rPr>
        <w:t>Podľa Populačnej prognózy by malo z</w:t>
      </w:r>
      <w:r w:rsidR="00346A88">
        <w:rPr>
          <w:rFonts w:ascii="Century Gothic" w:hAnsi="Century Gothic"/>
          <w:noProof/>
          <w:color w:val="auto"/>
          <w:sz w:val="20"/>
          <w:szCs w:val="20"/>
        </w:rPr>
        <w:t xml:space="preserve">nižovanie </w:t>
      </w:r>
      <w:r w:rsidRPr="00DB7829">
        <w:rPr>
          <w:rFonts w:ascii="Century Gothic" w:hAnsi="Century Gothic"/>
          <w:noProof/>
          <w:color w:val="auto"/>
          <w:sz w:val="20"/>
          <w:szCs w:val="20"/>
        </w:rPr>
        <w:t xml:space="preserve">počtu obyvateľov v okrese </w:t>
      </w:r>
      <w:r>
        <w:rPr>
          <w:rFonts w:ascii="Century Gothic" w:hAnsi="Century Gothic"/>
          <w:noProof/>
          <w:color w:val="auto"/>
          <w:sz w:val="20"/>
          <w:szCs w:val="20"/>
        </w:rPr>
        <w:t>Piešťany</w:t>
      </w:r>
      <w:r w:rsidRPr="00DB7829">
        <w:rPr>
          <w:rFonts w:ascii="Century Gothic" w:hAnsi="Century Gothic"/>
          <w:noProof/>
          <w:color w:val="auto"/>
          <w:sz w:val="20"/>
          <w:szCs w:val="20"/>
        </w:rPr>
        <w:t xml:space="preserve"> do roku 2040 </w:t>
      </w:r>
      <w:r w:rsidR="00346A88">
        <w:rPr>
          <w:rFonts w:ascii="Century Gothic" w:hAnsi="Century Gothic"/>
          <w:noProof/>
          <w:color w:val="auto"/>
          <w:sz w:val="20"/>
          <w:szCs w:val="20"/>
        </w:rPr>
        <w:t>aj naďalej pokračovať</w:t>
      </w:r>
      <w:r>
        <w:rPr>
          <w:rFonts w:ascii="Century Gothic" w:hAnsi="Century Gothic"/>
          <w:noProof/>
          <w:color w:val="auto"/>
          <w:sz w:val="20"/>
          <w:szCs w:val="20"/>
        </w:rPr>
        <w:t>.</w:t>
      </w:r>
      <w:r w:rsidR="00346A88">
        <w:rPr>
          <w:rFonts w:ascii="Century Gothic" w:hAnsi="Century Gothic"/>
          <w:noProof/>
          <w:color w:val="auto"/>
          <w:sz w:val="20"/>
          <w:szCs w:val="20"/>
        </w:rPr>
        <w:t xml:space="preserve"> </w:t>
      </w:r>
      <w:r w:rsidR="00346A88" w:rsidRPr="00346A88">
        <w:rPr>
          <w:rFonts w:ascii="Century Gothic" w:hAnsi="Century Gothic"/>
          <w:noProof/>
          <w:color w:val="auto"/>
          <w:sz w:val="20"/>
          <w:szCs w:val="20"/>
        </w:rPr>
        <w:t xml:space="preserve">Zatiaľ čo v niektorých oblastiach SR (sever stredného Slovenska, západná časť východného Slovenska a okolie Bratislavy) počet obyvateľov rastie (religiozita a etnicita - sever a východ Slovenska, okolie Bratislavy - migrácia), ostatné regióny zaznamenávajú úbytok obyvateľstva. Podľa publikácie Kraje a okresy Slovenska v demografickej perspektíve - </w:t>
      </w:r>
      <w:r w:rsidR="00346A88" w:rsidRPr="00346A88">
        <w:rPr>
          <w:rFonts w:ascii="Century Gothic" w:hAnsi="Century Gothic"/>
          <w:i/>
          <w:iCs/>
          <w:noProof/>
          <w:color w:val="auto"/>
          <w:sz w:val="20"/>
          <w:szCs w:val="20"/>
        </w:rPr>
        <w:t>Populačná prognóza do roku 2040</w:t>
      </w:r>
      <w:r w:rsidR="00346A88">
        <w:rPr>
          <w:rFonts w:ascii="Century Gothic" w:hAnsi="Century Gothic"/>
          <w:noProof/>
          <w:color w:val="auto"/>
          <w:sz w:val="20"/>
          <w:szCs w:val="20"/>
        </w:rPr>
        <w:t xml:space="preserve">, </w:t>
      </w:r>
      <w:r w:rsidR="00346A88" w:rsidRPr="00346A88">
        <w:rPr>
          <w:rFonts w:ascii="Century Gothic" w:hAnsi="Century Gothic"/>
          <w:noProof/>
          <w:color w:val="auto"/>
          <w:sz w:val="20"/>
          <w:szCs w:val="20"/>
        </w:rPr>
        <w:t xml:space="preserve"> v roku 2040 </w:t>
      </w:r>
      <w:r w:rsidR="00346A88">
        <w:rPr>
          <w:rFonts w:ascii="Century Gothic" w:hAnsi="Century Gothic"/>
          <w:noProof/>
          <w:color w:val="auto"/>
          <w:sz w:val="20"/>
          <w:szCs w:val="20"/>
        </w:rPr>
        <w:t xml:space="preserve">sa </w:t>
      </w:r>
      <w:r w:rsidR="00346A88" w:rsidRPr="00346A88">
        <w:rPr>
          <w:rFonts w:ascii="Century Gothic" w:hAnsi="Century Gothic"/>
          <w:noProof/>
          <w:color w:val="auto"/>
          <w:sz w:val="20"/>
          <w:szCs w:val="20"/>
        </w:rPr>
        <w:t xml:space="preserve">bude prirodzený prírastok pohybovať od 5,6 osôb na 1000 obyvateľov v okrese Kežmarok až po -8,3 osoby v okrese Komárno. Na konci prognózovaného obdobia bude na Slovensku už len 10 okresov, v ktorých sa zachová prirodzený prírastok obyvateľstva. Najväčší prirodzený úbytok obyvateľstva (viac ako 7 osôb na 1000 obyvateľov) sa v roku 2040 očakáva v okresoch Nové Zámky, Košice III, </w:t>
      </w:r>
      <w:r w:rsidR="00346A88" w:rsidRPr="00346A88">
        <w:rPr>
          <w:rFonts w:ascii="Century Gothic" w:hAnsi="Century Gothic"/>
          <w:b/>
          <w:bCs/>
          <w:noProof/>
          <w:color w:val="auto"/>
          <w:sz w:val="20"/>
          <w:szCs w:val="20"/>
        </w:rPr>
        <w:t>Piešťany</w:t>
      </w:r>
      <w:r w:rsidR="00346A88" w:rsidRPr="00346A88">
        <w:rPr>
          <w:rFonts w:ascii="Century Gothic" w:hAnsi="Century Gothic"/>
          <w:noProof/>
          <w:color w:val="auto"/>
          <w:sz w:val="20"/>
          <w:szCs w:val="20"/>
        </w:rPr>
        <w:t>, Myjava, Prievidza a v okrese Komárno.</w:t>
      </w:r>
      <w:r w:rsidR="00346A88">
        <w:rPr>
          <w:rFonts w:ascii="Century Gothic" w:hAnsi="Century Gothic"/>
          <w:noProof/>
          <w:color w:val="auto"/>
          <w:sz w:val="20"/>
          <w:szCs w:val="20"/>
        </w:rPr>
        <w:t xml:space="preserve"> </w:t>
      </w:r>
      <w:r w:rsidR="00346A88" w:rsidRPr="00346A88">
        <w:rPr>
          <w:rFonts w:ascii="Century Gothic" w:hAnsi="Century Gothic"/>
          <w:noProof/>
          <w:color w:val="auto"/>
          <w:sz w:val="20"/>
          <w:szCs w:val="20"/>
        </w:rPr>
        <w:t>Prirodzený úbytok obyvateľstva sa vo významnej miere týka aj mesta Piešťany, kde počet obyvateľov dlhodobo kontinuálne klesá.</w:t>
      </w:r>
    </w:p>
    <w:p w14:paraId="1EAE2296" w14:textId="2135CE2C" w:rsidR="00B457C8" w:rsidRDefault="00346A88" w:rsidP="00346A88">
      <w:pPr>
        <w:ind w:firstLine="0"/>
        <w:rPr>
          <w:noProof/>
          <w:sz w:val="20"/>
          <w:szCs w:val="20"/>
        </w:rPr>
      </w:pPr>
      <w:r>
        <w:rPr>
          <w:noProof/>
          <w:sz w:val="20"/>
          <w:szCs w:val="20"/>
        </w:rPr>
        <w:t>O</w:t>
      </w:r>
      <w:r w:rsidRPr="00346A88">
        <w:rPr>
          <w:noProof/>
          <w:sz w:val="20"/>
          <w:szCs w:val="20"/>
        </w:rPr>
        <w:t xml:space="preserve">kres Piešťany </w:t>
      </w:r>
      <w:r>
        <w:rPr>
          <w:noProof/>
          <w:sz w:val="20"/>
          <w:szCs w:val="20"/>
        </w:rPr>
        <w:t xml:space="preserve">by </w:t>
      </w:r>
      <w:r w:rsidRPr="00346A88">
        <w:rPr>
          <w:noProof/>
          <w:sz w:val="20"/>
          <w:szCs w:val="20"/>
        </w:rPr>
        <w:t>mal mať v roku 2040 viac ako 30 % osôb vo veku 65 a viac rokov. Vo väčšine okresov západného a stredného Slovenska sa podiel seniorov bude pohybovať v rozpätí 25 - 30 %. Pod hranicou 20 % by malo zostať už len osem okresov ležiacich zväčša na severe Slovenska (Námestovo) a najmä východe krajiny (Kežmarok, Sabinov, Gelnica, Vranov nad Topľou, Košice-okolie).</w:t>
      </w:r>
      <w:r>
        <w:rPr>
          <w:noProof/>
          <w:sz w:val="20"/>
          <w:szCs w:val="20"/>
        </w:rPr>
        <w:t xml:space="preserve"> </w:t>
      </w:r>
    </w:p>
    <w:p w14:paraId="28331F37" w14:textId="7C264742" w:rsidR="00346A88" w:rsidRDefault="00346A88" w:rsidP="00346A88">
      <w:pPr>
        <w:ind w:firstLine="0"/>
        <w:rPr>
          <w:noProof/>
          <w:sz w:val="20"/>
          <w:szCs w:val="20"/>
        </w:rPr>
      </w:pPr>
      <w:r w:rsidRPr="00346A88">
        <w:rPr>
          <w:noProof/>
          <w:sz w:val="20"/>
          <w:szCs w:val="20"/>
        </w:rPr>
        <w:t>V meste Piešťany bude počet seniorov pravdepodobne ešte vyšší, nakoľko už v roku 202</w:t>
      </w:r>
      <w:r>
        <w:rPr>
          <w:noProof/>
          <w:sz w:val="20"/>
          <w:szCs w:val="20"/>
        </w:rPr>
        <w:t xml:space="preserve">4 </w:t>
      </w:r>
      <w:r w:rsidRPr="00346A88">
        <w:rPr>
          <w:noProof/>
          <w:sz w:val="20"/>
          <w:szCs w:val="20"/>
        </w:rPr>
        <w:t xml:space="preserve">skupina obyvateľov v poproduktívnom veku dosiahla hodnotu </w:t>
      </w:r>
      <w:r>
        <w:rPr>
          <w:noProof/>
          <w:sz w:val="20"/>
          <w:szCs w:val="20"/>
        </w:rPr>
        <w:t>takmer 27</w:t>
      </w:r>
      <w:r w:rsidRPr="00346A88">
        <w:rPr>
          <w:noProof/>
          <w:sz w:val="20"/>
          <w:szCs w:val="20"/>
        </w:rPr>
        <w:t>%.</w:t>
      </w:r>
    </w:p>
    <w:p w14:paraId="3B8DB46D" w14:textId="464F7B76" w:rsidR="00346A88" w:rsidRDefault="00346A88" w:rsidP="00346A88">
      <w:pPr>
        <w:ind w:firstLine="0"/>
        <w:rPr>
          <w:noProof/>
          <w:sz w:val="20"/>
          <w:szCs w:val="20"/>
        </w:rPr>
      </w:pPr>
    </w:p>
    <w:p w14:paraId="06D65BFB" w14:textId="77777777" w:rsidR="00346A88" w:rsidRPr="00DB7829" w:rsidRDefault="00346A88" w:rsidP="00346A88">
      <w:pPr>
        <w:ind w:firstLine="0"/>
        <w:rPr>
          <w:noProof/>
          <w:sz w:val="20"/>
          <w:szCs w:val="20"/>
        </w:rPr>
      </w:pPr>
    </w:p>
    <w:p w14:paraId="36A7822B" w14:textId="4649E7FD" w:rsidR="00DC57DE" w:rsidRPr="00F26AE0" w:rsidRDefault="001960C7"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lastRenderedPageBreak/>
        <w:t>pohlavná</w:t>
      </w:r>
      <w:r w:rsidR="00452E8A" w:rsidRPr="00F26AE0">
        <w:rPr>
          <w:noProof/>
          <w:color w:val="595959" w:themeColor="text1" w:themeTint="A6"/>
          <w:sz w:val="22"/>
          <w:szCs w:val="21"/>
        </w:rPr>
        <w:t>,</w:t>
      </w:r>
      <w:r w:rsidRPr="00F26AE0">
        <w:rPr>
          <w:noProof/>
          <w:color w:val="595959" w:themeColor="text1" w:themeTint="A6"/>
          <w:sz w:val="22"/>
          <w:szCs w:val="21"/>
        </w:rPr>
        <w:t xml:space="preserve"> </w:t>
      </w:r>
      <w:r w:rsidR="00381769" w:rsidRPr="00F26AE0">
        <w:rPr>
          <w:noProof/>
          <w:color w:val="595959" w:themeColor="text1" w:themeTint="A6"/>
          <w:sz w:val="22"/>
          <w:szCs w:val="21"/>
        </w:rPr>
        <w:t>Veková štruktúra obyvateľstva a </w:t>
      </w:r>
      <w:bookmarkStart w:id="26" w:name="OLE_LINK6"/>
      <w:r w:rsidR="00381769" w:rsidRPr="00F26AE0">
        <w:rPr>
          <w:noProof/>
          <w:color w:val="595959" w:themeColor="text1" w:themeTint="A6"/>
          <w:sz w:val="22"/>
          <w:szCs w:val="21"/>
        </w:rPr>
        <w:t xml:space="preserve">index </w:t>
      </w:r>
      <w:bookmarkEnd w:id="26"/>
      <w:r w:rsidR="00452E8A" w:rsidRPr="00F26AE0">
        <w:rPr>
          <w:noProof/>
          <w:color w:val="595959" w:themeColor="text1" w:themeTint="A6"/>
          <w:sz w:val="22"/>
          <w:szCs w:val="21"/>
        </w:rPr>
        <w:t>starnutia</w:t>
      </w:r>
    </w:p>
    <w:p w14:paraId="7D4E2C1A" w14:textId="2E457082" w:rsidR="001960C7" w:rsidRPr="00DB7829" w:rsidRDefault="002B5B8E" w:rsidP="001960C7">
      <w:pPr>
        <w:pStyle w:val="TextKPSS"/>
        <w:tabs>
          <w:tab w:val="clear" w:pos="2880"/>
        </w:tabs>
        <w:ind w:firstLine="0"/>
        <w:rPr>
          <w:rFonts w:ascii="Century Gothic" w:hAnsi="Century Gothic"/>
          <w:noProof/>
          <w:color w:val="auto"/>
          <w:sz w:val="20"/>
          <w:szCs w:val="20"/>
        </w:rPr>
      </w:pPr>
      <w:r>
        <w:rPr>
          <w:rFonts w:ascii="Century Gothic" w:hAnsi="Century Gothic"/>
          <w:noProof/>
          <w:color w:val="auto"/>
          <w:sz w:val="18"/>
          <w:szCs w:val="18"/>
        </w:rPr>
        <w:drawing>
          <wp:anchor distT="0" distB="0" distL="114300" distR="114300" simplePos="0" relativeHeight="251849728" behindDoc="0" locked="0" layoutInCell="1" allowOverlap="1" wp14:anchorId="5F1EE663" wp14:editId="220C94DF">
            <wp:simplePos x="0" y="0"/>
            <wp:positionH relativeFrom="column">
              <wp:posOffset>79375</wp:posOffset>
            </wp:positionH>
            <wp:positionV relativeFrom="paragraph">
              <wp:posOffset>776605</wp:posOffset>
            </wp:positionV>
            <wp:extent cx="3040380" cy="2022475"/>
            <wp:effectExtent l="0" t="0" r="0" b="0"/>
            <wp:wrapNone/>
            <wp:docPr id="1222498956" name="Obrázok 1222498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6" name="Obrázok 122249895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40380" cy="2022475"/>
                    </a:xfrm>
                    <a:prstGeom prst="rect">
                      <a:avLst/>
                    </a:prstGeom>
                  </pic:spPr>
                </pic:pic>
              </a:graphicData>
            </a:graphic>
            <wp14:sizeRelH relativeFrom="page">
              <wp14:pctWidth>0</wp14:pctWidth>
            </wp14:sizeRelH>
            <wp14:sizeRelV relativeFrom="page">
              <wp14:pctHeight>0</wp14:pctHeight>
            </wp14:sizeRelV>
          </wp:anchor>
        </w:drawing>
      </w:r>
      <w:r w:rsidR="001960C7" w:rsidRPr="00DB7829">
        <w:rPr>
          <w:rFonts w:ascii="Century Gothic" w:hAnsi="Century Gothic"/>
          <w:noProof/>
          <w:color w:val="auto"/>
          <w:sz w:val="20"/>
          <w:szCs w:val="20"/>
        </w:rPr>
        <w:t xml:space="preserve">Pohlavnú štruktúru </w:t>
      </w:r>
      <w:r w:rsidR="00DB7829" w:rsidRPr="00DB7829">
        <w:rPr>
          <w:rFonts w:ascii="Century Gothic" w:hAnsi="Century Gothic"/>
          <w:noProof/>
          <w:color w:val="auto"/>
          <w:sz w:val="20"/>
          <w:szCs w:val="20"/>
        </w:rPr>
        <w:t>mesta Piešťany</w:t>
      </w:r>
      <w:r w:rsidR="001960C7" w:rsidRPr="00DB7829">
        <w:rPr>
          <w:rFonts w:ascii="Century Gothic" w:hAnsi="Century Gothic"/>
          <w:noProof/>
          <w:color w:val="auto"/>
          <w:sz w:val="20"/>
          <w:szCs w:val="20"/>
        </w:rPr>
        <w:t xml:space="preserve"> zachytáva nasledujúci graf č. 4. Ako môžeme na grafe vidieť, celkový počet žien aj mužov sa v čase mení z dôvodu prirodzeného aj mechanického </w:t>
      </w:r>
      <w:r w:rsidR="00DB7829" w:rsidRPr="00DB7829">
        <w:rPr>
          <w:rFonts w:ascii="Century Gothic" w:hAnsi="Century Gothic"/>
          <w:noProof/>
          <w:color w:val="auto"/>
          <w:sz w:val="20"/>
          <w:szCs w:val="20"/>
        </w:rPr>
        <w:t>úbytku</w:t>
      </w:r>
      <w:r w:rsidR="001960C7" w:rsidRPr="00DB7829">
        <w:rPr>
          <w:rFonts w:ascii="Century Gothic" w:hAnsi="Century Gothic"/>
          <w:noProof/>
          <w:color w:val="auto"/>
          <w:sz w:val="20"/>
          <w:szCs w:val="20"/>
        </w:rPr>
        <w:t xml:space="preserve"> obyvateľstva. V celom sledovanom období je zaznamenaná výraznejšia prevaha žien. V roku 202</w:t>
      </w:r>
      <w:r w:rsidR="00DB7829" w:rsidRPr="00DB7829">
        <w:rPr>
          <w:rFonts w:ascii="Century Gothic" w:hAnsi="Century Gothic"/>
          <w:noProof/>
          <w:color w:val="auto"/>
          <w:sz w:val="20"/>
          <w:szCs w:val="20"/>
        </w:rPr>
        <w:t>4</w:t>
      </w:r>
      <w:r w:rsidR="001960C7" w:rsidRPr="00DB7829">
        <w:rPr>
          <w:rFonts w:ascii="Century Gothic" w:hAnsi="Century Gothic"/>
          <w:noProof/>
          <w:color w:val="auto"/>
          <w:sz w:val="20"/>
          <w:szCs w:val="20"/>
        </w:rPr>
        <w:t xml:space="preserve"> tvoril podiel žien 5</w:t>
      </w:r>
      <w:r w:rsidR="00DB7829" w:rsidRPr="00DB7829">
        <w:rPr>
          <w:rFonts w:ascii="Century Gothic" w:hAnsi="Century Gothic"/>
          <w:noProof/>
          <w:color w:val="auto"/>
          <w:sz w:val="20"/>
          <w:szCs w:val="20"/>
        </w:rPr>
        <w:t>3,2</w:t>
      </w:r>
      <w:r w:rsidR="001960C7" w:rsidRPr="00DB7829">
        <w:rPr>
          <w:rFonts w:ascii="Century Gothic" w:hAnsi="Century Gothic"/>
          <w:noProof/>
          <w:color w:val="auto"/>
          <w:sz w:val="20"/>
          <w:szCs w:val="20"/>
        </w:rPr>
        <w:t xml:space="preserve"> % z celkového počtu obyvateľov.</w:t>
      </w:r>
    </w:p>
    <w:p w14:paraId="63B867B7" w14:textId="6B296646" w:rsidR="00452E8A" w:rsidRPr="00F26AE0" w:rsidRDefault="00452E8A" w:rsidP="001960C7">
      <w:pPr>
        <w:pStyle w:val="TextKPSS"/>
        <w:tabs>
          <w:tab w:val="clear" w:pos="2880"/>
        </w:tabs>
        <w:ind w:firstLine="0"/>
        <w:rPr>
          <w:rFonts w:ascii="Century Gothic" w:hAnsi="Century Gothic"/>
          <w:noProof/>
          <w:color w:val="auto"/>
          <w:sz w:val="18"/>
          <w:szCs w:val="18"/>
        </w:rPr>
      </w:pPr>
    </w:p>
    <w:p w14:paraId="06586300" w14:textId="2B2015CD" w:rsidR="001960C7" w:rsidRPr="00F26AE0" w:rsidRDefault="00DB7829" w:rsidP="001960C7">
      <w:pPr>
        <w:ind w:firstLine="0"/>
        <w:rPr>
          <w:b/>
          <w:bCs/>
          <w:noProof/>
          <w:sz w:val="18"/>
          <w:szCs w:val="18"/>
        </w:rPr>
      </w:pPr>
      <w:r>
        <w:rPr>
          <w:b/>
          <w:bCs/>
          <w:noProof/>
          <w:sz w:val="16"/>
          <w:szCs w:val="16"/>
        </w:rPr>
        <w:drawing>
          <wp:anchor distT="0" distB="0" distL="114300" distR="114300" simplePos="0" relativeHeight="251848704" behindDoc="0" locked="0" layoutInCell="1" allowOverlap="1" wp14:anchorId="44051B99" wp14:editId="5DE75BF7">
            <wp:simplePos x="0" y="0"/>
            <wp:positionH relativeFrom="column">
              <wp:posOffset>3406390</wp:posOffset>
            </wp:positionH>
            <wp:positionV relativeFrom="paragraph">
              <wp:posOffset>61905</wp:posOffset>
            </wp:positionV>
            <wp:extent cx="2341821" cy="1442426"/>
            <wp:effectExtent l="0" t="0" r="0" b="5715"/>
            <wp:wrapNone/>
            <wp:docPr id="1222498954" name="Obrázok 122249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4" name="Obrázok 122249895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41821" cy="1442426"/>
                    </a:xfrm>
                    <a:prstGeom prst="rect">
                      <a:avLst/>
                    </a:prstGeom>
                  </pic:spPr>
                </pic:pic>
              </a:graphicData>
            </a:graphic>
            <wp14:sizeRelH relativeFrom="page">
              <wp14:pctWidth>0</wp14:pctWidth>
            </wp14:sizeRelH>
            <wp14:sizeRelV relativeFrom="page">
              <wp14:pctHeight>0</wp14:pctHeight>
            </wp14:sizeRelV>
          </wp:anchor>
        </w:drawing>
      </w:r>
    </w:p>
    <w:p w14:paraId="2DD8D030" w14:textId="43AE437E" w:rsidR="001960C7" w:rsidRPr="00F26AE0" w:rsidRDefault="001960C7" w:rsidP="001960C7">
      <w:pPr>
        <w:ind w:firstLine="0"/>
        <w:rPr>
          <w:b/>
          <w:bCs/>
          <w:noProof/>
          <w:sz w:val="18"/>
          <w:szCs w:val="18"/>
        </w:rPr>
      </w:pPr>
    </w:p>
    <w:p w14:paraId="2A543568" w14:textId="0034731A" w:rsidR="001960C7" w:rsidRPr="00F26AE0" w:rsidRDefault="001960C7" w:rsidP="001960C7">
      <w:pPr>
        <w:ind w:firstLine="0"/>
        <w:rPr>
          <w:b/>
          <w:bCs/>
          <w:noProof/>
          <w:sz w:val="18"/>
          <w:szCs w:val="18"/>
        </w:rPr>
      </w:pPr>
    </w:p>
    <w:p w14:paraId="1F8D914C" w14:textId="60D63231" w:rsidR="001960C7" w:rsidRPr="00F26AE0" w:rsidRDefault="001960C7" w:rsidP="001960C7">
      <w:pPr>
        <w:ind w:firstLine="0"/>
        <w:rPr>
          <w:b/>
          <w:bCs/>
          <w:noProof/>
          <w:sz w:val="18"/>
          <w:szCs w:val="18"/>
        </w:rPr>
      </w:pPr>
    </w:p>
    <w:p w14:paraId="029EACF1" w14:textId="1C5D3919" w:rsidR="001960C7" w:rsidRPr="00F26AE0" w:rsidRDefault="001960C7" w:rsidP="001960C7">
      <w:pPr>
        <w:ind w:firstLine="0"/>
        <w:rPr>
          <w:b/>
          <w:bCs/>
          <w:noProof/>
          <w:sz w:val="18"/>
          <w:szCs w:val="18"/>
        </w:rPr>
      </w:pPr>
    </w:p>
    <w:p w14:paraId="1DD9A736" w14:textId="602884DE" w:rsidR="001960C7" w:rsidRPr="00F26AE0" w:rsidRDefault="001960C7" w:rsidP="001960C7">
      <w:pPr>
        <w:ind w:firstLine="0"/>
        <w:rPr>
          <w:b/>
          <w:bCs/>
          <w:noProof/>
          <w:sz w:val="18"/>
          <w:szCs w:val="18"/>
        </w:rPr>
      </w:pPr>
    </w:p>
    <w:p w14:paraId="0D7E2ED1" w14:textId="3CD6B1A9" w:rsidR="001960C7" w:rsidRPr="00F26AE0" w:rsidRDefault="001960C7" w:rsidP="001960C7">
      <w:pPr>
        <w:ind w:firstLine="0"/>
        <w:rPr>
          <w:b/>
          <w:bCs/>
          <w:noProof/>
          <w:sz w:val="18"/>
          <w:szCs w:val="18"/>
        </w:rPr>
      </w:pPr>
    </w:p>
    <w:p w14:paraId="5ED21D9A" w14:textId="6A2433D7" w:rsidR="001960C7" w:rsidRPr="00F26AE0" w:rsidRDefault="001960C7" w:rsidP="00673EEE">
      <w:pPr>
        <w:pStyle w:val="Popis"/>
        <w:ind w:firstLine="0"/>
        <w:jc w:val="left"/>
        <w:rPr>
          <w:noProof/>
          <w:color w:val="7F7F7F" w:themeColor="text1" w:themeTint="80"/>
          <w:sz w:val="15"/>
          <w:szCs w:val="15"/>
        </w:rPr>
      </w:pPr>
      <w:r w:rsidRPr="00F26AE0">
        <w:rPr>
          <w:noProof/>
          <w:color w:val="7F7F7F" w:themeColor="text1" w:themeTint="80"/>
          <w:sz w:val="15"/>
          <w:szCs w:val="15"/>
        </w:rPr>
        <w:t xml:space="preserve">Graf 4 Pohlavná štruktúra obyvateľstva </w:t>
      </w:r>
      <w:r w:rsidR="00DB7829">
        <w:rPr>
          <w:noProof/>
          <w:color w:val="7F7F7F" w:themeColor="text1" w:themeTint="80"/>
          <w:sz w:val="15"/>
          <w:szCs w:val="15"/>
        </w:rPr>
        <w:t>v meste Piešťany</w:t>
      </w:r>
      <w:r w:rsidRPr="00F26AE0">
        <w:rPr>
          <w:noProof/>
          <w:color w:val="7F7F7F" w:themeColor="text1" w:themeTint="80"/>
          <w:sz w:val="15"/>
          <w:szCs w:val="15"/>
        </w:rPr>
        <w:t xml:space="preserve"> , ŠÚSR 202</w:t>
      </w:r>
      <w:r w:rsidR="00DB7829">
        <w:rPr>
          <w:noProof/>
          <w:color w:val="7F7F7F" w:themeColor="text1" w:themeTint="80"/>
          <w:sz w:val="15"/>
          <w:szCs w:val="15"/>
        </w:rPr>
        <w:t>4</w:t>
      </w:r>
    </w:p>
    <w:p w14:paraId="1F8B6E8D" w14:textId="489D3C4D" w:rsidR="006B6E59" w:rsidRPr="00DB7829" w:rsidRDefault="003D11F8" w:rsidP="006B6E59">
      <w:pPr>
        <w:ind w:firstLine="0"/>
        <w:rPr>
          <w:noProof/>
          <w:sz w:val="20"/>
          <w:szCs w:val="20"/>
        </w:rPr>
      </w:pPr>
      <w:r w:rsidRPr="00DB7829">
        <w:rPr>
          <w:noProof/>
          <w:sz w:val="20"/>
          <w:szCs w:val="20"/>
        </w:rPr>
        <w:t xml:space="preserve">Veková štruktúra výrazne ovplyvňuje rozvoj územia. </w:t>
      </w:r>
      <w:r w:rsidR="006B6E59" w:rsidRPr="00DB7829">
        <w:rPr>
          <w:noProof/>
          <w:sz w:val="20"/>
          <w:szCs w:val="20"/>
        </w:rPr>
        <w:t>Na základe vekovej štruktúry je možné rozdeliť obyvateľov do troch základných vekových skupín: obyvate</w:t>
      </w:r>
      <w:r w:rsidR="00213903" w:rsidRPr="00DB7829">
        <w:rPr>
          <w:noProof/>
          <w:sz w:val="20"/>
          <w:szCs w:val="20"/>
        </w:rPr>
        <w:t>lia</w:t>
      </w:r>
      <w:r w:rsidR="006B6E59" w:rsidRPr="00DB7829">
        <w:rPr>
          <w:noProof/>
          <w:sz w:val="20"/>
          <w:szCs w:val="20"/>
        </w:rPr>
        <w:t xml:space="preserve"> v predproduktívnom veku (0-14), obyvatelia v produktívnom veku (15 -64) a obyvatelia v poproduktívnom veku (65+). Z hľadiska posúdenia vekovej štruktúry je pre rozvoj </w:t>
      </w:r>
      <w:r w:rsidR="002B5B8E">
        <w:rPr>
          <w:noProof/>
          <w:sz w:val="20"/>
          <w:szCs w:val="20"/>
        </w:rPr>
        <w:t>mesta</w:t>
      </w:r>
      <w:r w:rsidR="006B6E59" w:rsidRPr="00DB7829">
        <w:rPr>
          <w:noProof/>
          <w:sz w:val="20"/>
          <w:szCs w:val="20"/>
        </w:rPr>
        <w:t xml:space="preserve"> nutné poznať podiel zastúpenia jednotlivých vekových kategórii na celkovej populácii, nakoľko každá skupina obyvateľov má svoje špecifické potreby a nároky. </w:t>
      </w:r>
    </w:p>
    <w:p w14:paraId="5E444210" w14:textId="644F37D6" w:rsidR="006B6E59" w:rsidRPr="002B5B8E" w:rsidRDefault="00452E8A" w:rsidP="001960C7">
      <w:pPr>
        <w:ind w:firstLine="0"/>
        <w:rPr>
          <w:noProof/>
          <w:sz w:val="20"/>
          <w:szCs w:val="20"/>
        </w:rPr>
      </w:pPr>
      <w:r w:rsidRPr="00DB7829">
        <w:rPr>
          <w:noProof/>
          <w:sz w:val="20"/>
          <w:szCs w:val="20"/>
        </w:rPr>
        <w:t>Z celkového počtu obyvateľov, ktorí žili v</w:t>
      </w:r>
      <w:r w:rsidR="002B5B8E">
        <w:rPr>
          <w:noProof/>
          <w:sz w:val="20"/>
          <w:szCs w:val="20"/>
        </w:rPr>
        <w:t> meste Piešťany</w:t>
      </w:r>
      <w:r w:rsidRPr="00DB7829">
        <w:rPr>
          <w:noProof/>
          <w:sz w:val="20"/>
          <w:szCs w:val="20"/>
        </w:rPr>
        <w:t xml:space="preserve"> v roku 202</w:t>
      </w:r>
      <w:r w:rsidR="002B5B8E">
        <w:rPr>
          <w:noProof/>
          <w:sz w:val="20"/>
          <w:szCs w:val="20"/>
        </w:rPr>
        <w:t>4</w:t>
      </w:r>
      <w:r w:rsidRPr="00DB7829">
        <w:rPr>
          <w:noProof/>
          <w:sz w:val="20"/>
          <w:szCs w:val="20"/>
        </w:rPr>
        <w:t xml:space="preserve">, bolo </w:t>
      </w:r>
      <w:r w:rsidR="002B5B8E">
        <w:rPr>
          <w:noProof/>
          <w:sz w:val="20"/>
          <w:szCs w:val="20"/>
        </w:rPr>
        <w:t>61,01</w:t>
      </w:r>
      <w:r w:rsidRPr="00DB7829">
        <w:rPr>
          <w:noProof/>
          <w:sz w:val="20"/>
          <w:szCs w:val="20"/>
        </w:rPr>
        <w:t xml:space="preserve"> % v produktívnom veku, </w:t>
      </w:r>
      <w:r w:rsidR="002B5B8E">
        <w:rPr>
          <w:noProof/>
          <w:sz w:val="20"/>
          <w:szCs w:val="20"/>
        </w:rPr>
        <w:t>26,91</w:t>
      </w:r>
      <w:r w:rsidRPr="00DB7829">
        <w:rPr>
          <w:noProof/>
          <w:sz w:val="20"/>
          <w:szCs w:val="20"/>
        </w:rPr>
        <w:t xml:space="preserve"> % v poproduktívnom veku a</w:t>
      </w:r>
      <w:r w:rsidR="002B5B8E">
        <w:rPr>
          <w:noProof/>
          <w:sz w:val="20"/>
          <w:szCs w:val="20"/>
        </w:rPr>
        <w:t> 12,08</w:t>
      </w:r>
      <w:r w:rsidRPr="00DB7829">
        <w:rPr>
          <w:noProof/>
          <w:sz w:val="20"/>
          <w:szCs w:val="20"/>
        </w:rPr>
        <w:t xml:space="preserve"> % v predproduktívnom veku. Zatiaľ čo produktívna kategória obyvateľstva sa postupom času zmenšuje, naopak poproduktívna kategória rastie. </w:t>
      </w:r>
      <w:r w:rsidRPr="002B5B8E">
        <w:rPr>
          <w:noProof/>
          <w:sz w:val="20"/>
          <w:szCs w:val="20"/>
        </w:rPr>
        <w:t xml:space="preserve">Veková štruktúra obyvateľstva </w:t>
      </w:r>
      <w:r w:rsidR="002B5B8E" w:rsidRPr="002B5B8E">
        <w:rPr>
          <w:noProof/>
          <w:sz w:val="20"/>
          <w:szCs w:val="20"/>
        </w:rPr>
        <w:t>s meste Piešťany</w:t>
      </w:r>
      <w:r w:rsidRPr="002B5B8E">
        <w:rPr>
          <w:noProof/>
          <w:sz w:val="20"/>
          <w:szCs w:val="20"/>
        </w:rPr>
        <w:t xml:space="preserve"> v roku 202</w:t>
      </w:r>
      <w:r w:rsidR="002B5B8E" w:rsidRPr="002B5B8E">
        <w:rPr>
          <w:noProof/>
          <w:sz w:val="20"/>
          <w:szCs w:val="20"/>
        </w:rPr>
        <w:t>4</w:t>
      </w:r>
      <w:r w:rsidRPr="002B5B8E">
        <w:rPr>
          <w:noProof/>
          <w:sz w:val="20"/>
          <w:szCs w:val="20"/>
        </w:rPr>
        <w:t xml:space="preserve"> je </w:t>
      </w:r>
      <w:r w:rsidR="006B6E59" w:rsidRPr="002B5B8E">
        <w:rPr>
          <w:noProof/>
          <w:sz w:val="20"/>
          <w:szCs w:val="20"/>
        </w:rPr>
        <w:t xml:space="preserve">na tom v porovnaní </w:t>
      </w:r>
      <w:r w:rsidRPr="002B5B8E">
        <w:rPr>
          <w:noProof/>
          <w:sz w:val="20"/>
          <w:szCs w:val="20"/>
        </w:rPr>
        <w:t>s priemerom Slovenska</w:t>
      </w:r>
      <w:r w:rsidRPr="00DB7829">
        <w:rPr>
          <w:noProof/>
          <w:sz w:val="20"/>
          <w:szCs w:val="20"/>
        </w:rPr>
        <w:t xml:space="preserve"> </w:t>
      </w:r>
      <w:r w:rsidR="002B5B8E">
        <w:rPr>
          <w:noProof/>
          <w:sz w:val="20"/>
          <w:szCs w:val="20"/>
        </w:rPr>
        <w:t>horšie</w:t>
      </w:r>
      <w:r w:rsidRPr="00DB7829">
        <w:rPr>
          <w:noProof/>
          <w:sz w:val="20"/>
          <w:szCs w:val="20"/>
        </w:rPr>
        <w:t>. Uvedenú situáciu dokumentuje graf č. 5.</w:t>
      </w:r>
    </w:p>
    <w:p w14:paraId="6E8AD81F" w14:textId="77777777" w:rsidR="002B5B8E" w:rsidRDefault="002B5B8E" w:rsidP="002B5B8E">
      <w:pPr>
        <w:ind w:hanging="142"/>
        <w:jc w:val="center"/>
        <w:rPr>
          <w:noProof/>
          <w:color w:val="7F7F7F" w:themeColor="text1" w:themeTint="80"/>
          <w:sz w:val="15"/>
          <w:szCs w:val="15"/>
        </w:rPr>
      </w:pPr>
      <w:bookmarkStart w:id="27" w:name="_Toc89617774"/>
      <w:r>
        <w:rPr>
          <w:noProof/>
          <w:sz w:val="18"/>
          <w:szCs w:val="18"/>
        </w:rPr>
        <w:drawing>
          <wp:anchor distT="0" distB="0" distL="114300" distR="114300" simplePos="0" relativeHeight="251850752" behindDoc="0" locked="0" layoutInCell="1" allowOverlap="1" wp14:anchorId="7F38CABE" wp14:editId="06258E0F">
            <wp:simplePos x="0" y="0"/>
            <wp:positionH relativeFrom="column">
              <wp:posOffset>2097405</wp:posOffset>
            </wp:positionH>
            <wp:positionV relativeFrom="paragraph">
              <wp:posOffset>2879725</wp:posOffset>
            </wp:positionV>
            <wp:extent cx="1625600" cy="226060"/>
            <wp:effectExtent l="0" t="0" r="0" b="2540"/>
            <wp:wrapNone/>
            <wp:docPr id="1222498957" name="Obrázok 1222498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7" name="Obrázok 122249895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25600" cy="22606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4CD8C09" wp14:editId="4D7D9EA7">
            <wp:extent cx="5969000" cy="2806700"/>
            <wp:effectExtent l="0" t="0" r="12700" b="12700"/>
            <wp:docPr id="1" name="Graf 1">
              <a:extLst xmlns:a="http://schemas.openxmlformats.org/drawingml/2006/main">
                <a:ext uri="{FF2B5EF4-FFF2-40B4-BE49-F238E27FC236}">
                  <a16:creationId xmlns:a16="http://schemas.microsoft.com/office/drawing/2014/main" id="{237A8F4F-427E-391E-7527-3B443D193A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3812FFB" w14:textId="77777777" w:rsidR="002B5B8E" w:rsidRDefault="002B5B8E" w:rsidP="002B5B8E">
      <w:pPr>
        <w:ind w:hanging="142"/>
        <w:jc w:val="center"/>
        <w:rPr>
          <w:noProof/>
          <w:color w:val="7F7F7F" w:themeColor="text1" w:themeTint="80"/>
          <w:sz w:val="15"/>
          <w:szCs w:val="15"/>
        </w:rPr>
      </w:pPr>
    </w:p>
    <w:p w14:paraId="23415A52" w14:textId="32ACB786" w:rsidR="00A35DB1" w:rsidRPr="00044B39" w:rsidRDefault="00A43E46" w:rsidP="002B5B8E">
      <w:pPr>
        <w:ind w:hanging="142"/>
        <w:jc w:val="center"/>
        <w:rPr>
          <w:i/>
          <w:iCs/>
          <w:noProof/>
          <w:color w:val="7F7F7F" w:themeColor="text1" w:themeTint="80"/>
          <w:sz w:val="16"/>
          <w:szCs w:val="16"/>
        </w:rPr>
      </w:pPr>
      <w:r w:rsidRPr="00044B39">
        <w:rPr>
          <w:i/>
          <w:iCs/>
          <w:noProof/>
          <w:color w:val="7F7F7F" w:themeColor="text1" w:themeTint="80"/>
          <w:sz w:val="16"/>
          <w:szCs w:val="16"/>
        </w:rPr>
        <w:t xml:space="preserve">Graf </w:t>
      </w:r>
      <w:bookmarkEnd w:id="27"/>
      <w:r w:rsidR="00452E8A" w:rsidRPr="00044B39">
        <w:rPr>
          <w:i/>
          <w:iCs/>
          <w:noProof/>
          <w:color w:val="7F7F7F" w:themeColor="text1" w:themeTint="80"/>
          <w:sz w:val="16"/>
          <w:szCs w:val="16"/>
        </w:rPr>
        <w:t xml:space="preserve">5 </w:t>
      </w:r>
      <w:r w:rsidR="006B6E59" w:rsidRPr="00044B39">
        <w:rPr>
          <w:i/>
          <w:iCs/>
          <w:noProof/>
          <w:color w:val="7F7F7F" w:themeColor="text1" w:themeTint="80"/>
          <w:sz w:val="16"/>
          <w:szCs w:val="16"/>
        </w:rPr>
        <w:t xml:space="preserve">Veková štruktúra obyvateľstva </w:t>
      </w:r>
      <w:r w:rsidR="00DB7829" w:rsidRPr="00044B39">
        <w:rPr>
          <w:i/>
          <w:iCs/>
          <w:noProof/>
          <w:color w:val="7F7F7F" w:themeColor="text1" w:themeTint="80"/>
          <w:sz w:val="16"/>
          <w:szCs w:val="16"/>
        </w:rPr>
        <w:t xml:space="preserve">v meste Piešťany, okrese Piešťany v </w:t>
      </w:r>
      <w:r w:rsidR="003B1FEA" w:rsidRPr="00044B39">
        <w:rPr>
          <w:i/>
          <w:iCs/>
          <w:noProof/>
          <w:color w:val="7F7F7F" w:themeColor="text1" w:themeTint="80"/>
          <w:sz w:val="16"/>
          <w:szCs w:val="16"/>
        </w:rPr>
        <w:t>TTSK</w:t>
      </w:r>
      <w:r w:rsidR="00DB7829" w:rsidRPr="00044B39">
        <w:rPr>
          <w:i/>
          <w:iCs/>
          <w:noProof/>
          <w:color w:val="7F7F7F" w:themeColor="text1" w:themeTint="80"/>
          <w:sz w:val="16"/>
          <w:szCs w:val="16"/>
        </w:rPr>
        <w:t xml:space="preserve"> </w:t>
      </w:r>
      <w:r w:rsidR="006B6E59" w:rsidRPr="00044B39">
        <w:rPr>
          <w:i/>
          <w:iCs/>
          <w:noProof/>
          <w:color w:val="7F7F7F" w:themeColor="text1" w:themeTint="80"/>
          <w:sz w:val="16"/>
          <w:szCs w:val="16"/>
        </w:rPr>
        <w:t>a v SR v r. 2004, 2014 a 202</w:t>
      </w:r>
      <w:r w:rsidR="00DB7829" w:rsidRPr="00044B39">
        <w:rPr>
          <w:i/>
          <w:iCs/>
          <w:noProof/>
          <w:color w:val="7F7F7F" w:themeColor="text1" w:themeTint="80"/>
          <w:sz w:val="16"/>
          <w:szCs w:val="16"/>
        </w:rPr>
        <w:t>4</w:t>
      </w:r>
      <w:r w:rsidR="006B6E59" w:rsidRPr="00044B39">
        <w:rPr>
          <w:i/>
          <w:iCs/>
          <w:noProof/>
          <w:color w:val="7F7F7F" w:themeColor="text1" w:themeTint="80"/>
          <w:sz w:val="16"/>
          <w:szCs w:val="16"/>
        </w:rPr>
        <w:t>, ŠÚSR 202</w:t>
      </w:r>
      <w:r w:rsidR="00DB7829" w:rsidRPr="00044B39">
        <w:rPr>
          <w:i/>
          <w:iCs/>
          <w:noProof/>
          <w:color w:val="7F7F7F" w:themeColor="text1" w:themeTint="80"/>
          <w:sz w:val="16"/>
          <w:szCs w:val="16"/>
        </w:rPr>
        <w:t>4</w:t>
      </w:r>
    </w:p>
    <w:p w14:paraId="146C3504" w14:textId="40C6BCAF" w:rsidR="006B6E59" w:rsidRPr="00DB7829" w:rsidRDefault="00452E8A" w:rsidP="006B6E59">
      <w:pPr>
        <w:ind w:firstLine="0"/>
        <w:rPr>
          <w:b/>
          <w:bCs/>
          <w:noProof/>
          <w:sz w:val="21"/>
          <w:szCs w:val="21"/>
        </w:rPr>
      </w:pPr>
      <w:r w:rsidRPr="00DB7829">
        <w:rPr>
          <w:b/>
          <w:bCs/>
          <w:noProof/>
          <w:sz w:val="21"/>
          <w:szCs w:val="21"/>
        </w:rPr>
        <w:lastRenderedPageBreak/>
        <w:t>Index starnutia</w:t>
      </w:r>
    </w:p>
    <w:p w14:paraId="36ECEC1F" w14:textId="6190A14A" w:rsidR="003D11F8" w:rsidRPr="00DB7829" w:rsidRDefault="003D11F8" w:rsidP="006B6E59">
      <w:pPr>
        <w:ind w:firstLine="0"/>
        <w:rPr>
          <w:noProof/>
          <w:sz w:val="20"/>
          <w:szCs w:val="20"/>
        </w:rPr>
      </w:pPr>
      <w:r w:rsidRPr="00DB7829">
        <w:rPr>
          <w:noProof/>
          <w:sz w:val="20"/>
          <w:szCs w:val="20"/>
        </w:rPr>
        <w:t xml:space="preserve">Vekovú štruktúru obyvateľstva je možné vyjadriť </w:t>
      </w:r>
      <w:r w:rsidR="00452E8A" w:rsidRPr="00DB7829">
        <w:rPr>
          <w:noProof/>
          <w:sz w:val="20"/>
          <w:szCs w:val="20"/>
        </w:rPr>
        <w:t xml:space="preserve">aj </w:t>
      </w:r>
      <w:r w:rsidRPr="00DB7829">
        <w:rPr>
          <w:noProof/>
          <w:sz w:val="20"/>
          <w:szCs w:val="20"/>
        </w:rPr>
        <w:t>cez</w:t>
      </w:r>
      <w:r w:rsidR="00452E8A" w:rsidRPr="00DB7829">
        <w:rPr>
          <w:noProof/>
          <w:sz w:val="20"/>
          <w:szCs w:val="20"/>
        </w:rPr>
        <w:t xml:space="preserve"> </w:t>
      </w:r>
      <w:r w:rsidRPr="00DB7829">
        <w:rPr>
          <w:noProof/>
          <w:sz w:val="20"/>
          <w:szCs w:val="20"/>
        </w:rPr>
        <w:t>index starnutia</w:t>
      </w:r>
      <w:r w:rsidR="00452E8A" w:rsidRPr="00DB7829">
        <w:rPr>
          <w:noProof/>
          <w:sz w:val="20"/>
          <w:szCs w:val="20"/>
        </w:rPr>
        <w:t xml:space="preserve">, </w:t>
      </w:r>
      <w:r w:rsidRPr="00DB7829">
        <w:rPr>
          <w:noProof/>
          <w:sz w:val="20"/>
          <w:szCs w:val="20"/>
        </w:rPr>
        <w:t xml:space="preserve">ktorý predstavuje pomer poproduktívnej a predproduktívnej zložky obyvateľstva. Index </w:t>
      </w:r>
      <w:r w:rsidR="00452E8A" w:rsidRPr="00DB7829">
        <w:rPr>
          <w:noProof/>
          <w:sz w:val="20"/>
          <w:szCs w:val="20"/>
        </w:rPr>
        <w:t>starnutia</w:t>
      </w:r>
      <w:r w:rsidRPr="00DB7829">
        <w:rPr>
          <w:noProof/>
          <w:sz w:val="20"/>
          <w:szCs w:val="20"/>
        </w:rPr>
        <w:t xml:space="preserve"> vyjadruje, koľko obyvateľov v poproduktívnom veku pripadá na 100 obyvateľov predproduktívneho veku. </w:t>
      </w:r>
      <w:r w:rsidR="00452E8A" w:rsidRPr="00DB7829">
        <w:rPr>
          <w:noProof/>
          <w:sz w:val="20"/>
          <w:szCs w:val="20"/>
        </w:rPr>
        <w:t>K</w:t>
      </w:r>
      <w:r w:rsidR="00213CC4" w:rsidRPr="00DB7829">
        <w:rPr>
          <w:noProof/>
          <w:sz w:val="20"/>
          <w:szCs w:val="20"/>
        </w:rPr>
        <w:t> </w:t>
      </w:r>
      <w:r w:rsidR="00452E8A" w:rsidRPr="00DB7829">
        <w:rPr>
          <w:noProof/>
          <w:sz w:val="20"/>
          <w:szCs w:val="20"/>
        </w:rPr>
        <w:t>31</w:t>
      </w:r>
      <w:r w:rsidR="00213CC4" w:rsidRPr="00DB7829">
        <w:rPr>
          <w:noProof/>
          <w:sz w:val="20"/>
          <w:szCs w:val="20"/>
        </w:rPr>
        <w:t>.</w:t>
      </w:r>
      <w:r w:rsidR="00452E8A" w:rsidRPr="00DB7829">
        <w:rPr>
          <w:noProof/>
          <w:sz w:val="20"/>
          <w:szCs w:val="20"/>
        </w:rPr>
        <w:t>12.202</w:t>
      </w:r>
      <w:r w:rsidR="002B5B8E">
        <w:rPr>
          <w:noProof/>
          <w:sz w:val="20"/>
          <w:szCs w:val="20"/>
        </w:rPr>
        <w:t xml:space="preserve">4 </w:t>
      </w:r>
      <w:r w:rsidR="00452E8A" w:rsidRPr="00DB7829">
        <w:rPr>
          <w:noProof/>
          <w:sz w:val="20"/>
          <w:szCs w:val="20"/>
        </w:rPr>
        <w:t xml:space="preserve">bol index starnutia </w:t>
      </w:r>
      <w:r w:rsidR="002B5B8E">
        <w:rPr>
          <w:noProof/>
          <w:sz w:val="20"/>
          <w:szCs w:val="20"/>
        </w:rPr>
        <w:t>222,82</w:t>
      </w:r>
      <w:r w:rsidR="00452E8A" w:rsidRPr="00DB7829">
        <w:rPr>
          <w:noProof/>
          <w:sz w:val="20"/>
          <w:szCs w:val="20"/>
        </w:rPr>
        <w:t xml:space="preserve"> čo znamená, že na 100 obyvateľov vo vekovej skupine 0</w:t>
      </w:r>
      <w:r w:rsidR="002B5B8E">
        <w:rPr>
          <w:noProof/>
          <w:sz w:val="20"/>
          <w:szCs w:val="20"/>
        </w:rPr>
        <w:t xml:space="preserve"> </w:t>
      </w:r>
      <w:r w:rsidR="00452E8A" w:rsidRPr="00DB7829">
        <w:rPr>
          <w:noProof/>
          <w:sz w:val="20"/>
          <w:szCs w:val="20"/>
        </w:rPr>
        <w:t xml:space="preserve">-14 rokov pripadá  </w:t>
      </w:r>
      <w:r w:rsidR="002B5B8E">
        <w:rPr>
          <w:noProof/>
          <w:sz w:val="20"/>
          <w:szCs w:val="20"/>
        </w:rPr>
        <w:t>takmer 223</w:t>
      </w:r>
      <w:r w:rsidR="00452E8A" w:rsidRPr="00DB7829">
        <w:rPr>
          <w:noProof/>
          <w:sz w:val="20"/>
          <w:szCs w:val="20"/>
        </w:rPr>
        <w:t xml:space="preserve"> osôb starších ako 65 rokov. </w:t>
      </w:r>
    </w:p>
    <w:tbl>
      <w:tblPr>
        <w:tblW w:w="5048" w:type="pct"/>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CellMar>
          <w:left w:w="70" w:type="dxa"/>
          <w:right w:w="70" w:type="dxa"/>
        </w:tblCellMar>
        <w:tblLook w:val="04A0" w:firstRow="1" w:lastRow="0" w:firstColumn="1" w:lastColumn="0" w:noHBand="0" w:noVBand="1"/>
      </w:tblPr>
      <w:tblGrid>
        <w:gridCol w:w="1769"/>
        <w:gridCol w:w="736"/>
        <w:gridCol w:w="736"/>
        <w:gridCol w:w="736"/>
        <w:gridCol w:w="736"/>
        <w:gridCol w:w="736"/>
        <w:gridCol w:w="736"/>
        <w:gridCol w:w="736"/>
        <w:gridCol w:w="736"/>
        <w:gridCol w:w="736"/>
        <w:gridCol w:w="736"/>
      </w:tblGrid>
      <w:tr w:rsidR="00452E8A" w:rsidRPr="00DB7829" w14:paraId="414EC93E" w14:textId="77777777" w:rsidTr="00044B39">
        <w:trPr>
          <w:trHeight w:val="428"/>
        </w:trPr>
        <w:tc>
          <w:tcPr>
            <w:tcW w:w="969" w:type="pct"/>
            <w:tcBorders>
              <w:bottom w:val="single" w:sz="18" w:space="0" w:color="auto"/>
            </w:tcBorders>
            <w:shd w:val="clear" w:color="auto" w:fill="A6A6A6" w:themeFill="background1" w:themeFillShade="A6"/>
            <w:noWrap/>
            <w:vAlign w:val="center"/>
            <w:hideMark/>
          </w:tcPr>
          <w:p w14:paraId="0E0BD93A" w14:textId="77777777" w:rsidR="00452E8A" w:rsidRPr="00DB7829" w:rsidRDefault="00452E8A" w:rsidP="00B02EEB">
            <w:pPr>
              <w:pStyle w:val="Bezriadkovania"/>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Rok</w:t>
            </w:r>
          </w:p>
        </w:tc>
        <w:tc>
          <w:tcPr>
            <w:tcW w:w="403" w:type="pct"/>
            <w:tcBorders>
              <w:bottom w:val="single" w:sz="18" w:space="0" w:color="auto"/>
            </w:tcBorders>
            <w:shd w:val="clear" w:color="auto" w:fill="A6A6A6" w:themeFill="background1" w:themeFillShade="A6"/>
            <w:noWrap/>
            <w:vAlign w:val="center"/>
            <w:hideMark/>
          </w:tcPr>
          <w:p w14:paraId="77994801" w14:textId="2441DBC6"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201</w:t>
            </w:r>
            <w:r w:rsidR="002B5B8E">
              <w:rPr>
                <w:rFonts w:ascii="Century Gothic" w:eastAsia="Times New Roman" w:hAnsi="Century Gothic"/>
                <w:b/>
                <w:bCs/>
                <w:noProof/>
                <w:color w:val="FFFFFF" w:themeColor="background1"/>
                <w:sz w:val="16"/>
                <w:szCs w:val="16"/>
              </w:rPr>
              <w:t>5</w:t>
            </w:r>
          </w:p>
        </w:tc>
        <w:tc>
          <w:tcPr>
            <w:tcW w:w="403" w:type="pct"/>
            <w:tcBorders>
              <w:bottom w:val="single" w:sz="18" w:space="0" w:color="auto"/>
            </w:tcBorders>
            <w:shd w:val="clear" w:color="auto" w:fill="A6A6A6" w:themeFill="background1" w:themeFillShade="A6"/>
            <w:noWrap/>
            <w:vAlign w:val="center"/>
            <w:hideMark/>
          </w:tcPr>
          <w:p w14:paraId="4E6C4892" w14:textId="443A6130"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201</w:t>
            </w:r>
            <w:r w:rsidR="002B5B8E">
              <w:rPr>
                <w:rFonts w:ascii="Century Gothic" w:eastAsia="Times New Roman" w:hAnsi="Century Gothic"/>
                <w:b/>
                <w:bCs/>
                <w:noProof/>
                <w:color w:val="FFFFFF" w:themeColor="background1"/>
                <w:sz w:val="16"/>
                <w:szCs w:val="16"/>
              </w:rPr>
              <w:t>6</w:t>
            </w:r>
          </w:p>
        </w:tc>
        <w:tc>
          <w:tcPr>
            <w:tcW w:w="403" w:type="pct"/>
            <w:tcBorders>
              <w:bottom w:val="single" w:sz="18" w:space="0" w:color="auto"/>
            </w:tcBorders>
            <w:shd w:val="clear" w:color="auto" w:fill="A6A6A6" w:themeFill="background1" w:themeFillShade="A6"/>
            <w:noWrap/>
            <w:vAlign w:val="center"/>
            <w:hideMark/>
          </w:tcPr>
          <w:p w14:paraId="2B28ECC5" w14:textId="750D221E"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201</w:t>
            </w:r>
            <w:r w:rsidR="002B5B8E">
              <w:rPr>
                <w:rFonts w:ascii="Century Gothic" w:eastAsia="Times New Roman" w:hAnsi="Century Gothic"/>
                <w:b/>
                <w:bCs/>
                <w:noProof/>
                <w:color w:val="FFFFFF" w:themeColor="background1"/>
                <w:sz w:val="16"/>
                <w:szCs w:val="16"/>
              </w:rPr>
              <w:t>7</w:t>
            </w:r>
          </w:p>
        </w:tc>
        <w:tc>
          <w:tcPr>
            <w:tcW w:w="403" w:type="pct"/>
            <w:tcBorders>
              <w:bottom w:val="single" w:sz="18" w:space="0" w:color="auto"/>
            </w:tcBorders>
            <w:shd w:val="clear" w:color="auto" w:fill="A6A6A6" w:themeFill="background1" w:themeFillShade="A6"/>
            <w:noWrap/>
            <w:vAlign w:val="center"/>
            <w:hideMark/>
          </w:tcPr>
          <w:p w14:paraId="5C101256" w14:textId="7FDAD5C2"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201</w:t>
            </w:r>
            <w:r w:rsidR="002B5B8E">
              <w:rPr>
                <w:rFonts w:ascii="Century Gothic" w:eastAsia="Times New Roman" w:hAnsi="Century Gothic"/>
                <w:b/>
                <w:bCs/>
                <w:noProof/>
                <w:color w:val="FFFFFF" w:themeColor="background1"/>
                <w:sz w:val="16"/>
                <w:szCs w:val="16"/>
              </w:rPr>
              <w:t>8</w:t>
            </w:r>
          </w:p>
        </w:tc>
        <w:tc>
          <w:tcPr>
            <w:tcW w:w="403" w:type="pct"/>
            <w:tcBorders>
              <w:bottom w:val="single" w:sz="18" w:space="0" w:color="auto"/>
            </w:tcBorders>
            <w:shd w:val="clear" w:color="auto" w:fill="A6A6A6" w:themeFill="background1" w:themeFillShade="A6"/>
            <w:noWrap/>
            <w:vAlign w:val="center"/>
            <w:hideMark/>
          </w:tcPr>
          <w:p w14:paraId="6F9C6619" w14:textId="15DD03FF"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201</w:t>
            </w:r>
            <w:r w:rsidR="002B5B8E">
              <w:rPr>
                <w:rFonts w:ascii="Century Gothic" w:eastAsia="Times New Roman" w:hAnsi="Century Gothic"/>
                <w:b/>
                <w:bCs/>
                <w:noProof/>
                <w:color w:val="FFFFFF" w:themeColor="background1"/>
                <w:sz w:val="16"/>
                <w:szCs w:val="16"/>
              </w:rPr>
              <w:t>9</w:t>
            </w:r>
          </w:p>
        </w:tc>
        <w:tc>
          <w:tcPr>
            <w:tcW w:w="403" w:type="pct"/>
            <w:tcBorders>
              <w:bottom w:val="single" w:sz="18" w:space="0" w:color="auto"/>
            </w:tcBorders>
            <w:shd w:val="clear" w:color="auto" w:fill="A6A6A6" w:themeFill="background1" w:themeFillShade="A6"/>
            <w:noWrap/>
            <w:vAlign w:val="center"/>
            <w:hideMark/>
          </w:tcPr>
          <w:p w14:paraId="5E05CCC2" w14:textId="7C17C661"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w:t>
            </w:r>
            <w:r w:rsidR="002B5B8E">
              <w:rPr>
                <w:rFonts w:ascii="Century Gothic" w:eastAsia="Times New Roman" w:hAnsi="Century Gothic"/>
                <w:b/>
                <w:bCs/>
                <w:noProof/>
                <w:color w:val="FFFFFF" w:themeColor="background1"/>
                <w:sz w:val="16"/>
                <w:szCs w:val="16"/>
              </w:rPr>
              <w:t>20</w:t>
            </w:r>
          </w:p>
        </w:tc>
        <w:tc>
          <w:tcPr>
            <w:tcW w:w="403" w:type="pct"/>
            <w:tcBorders>
              <w:bottom w:val="single" w:sz="18" w:space="0" w:color="auto"/>
            </w:tcBorders>
            <w:shd w:val="clear" w:color="auto" w:fill="A6A6A6" w:themeFill="background1" w:themeFillShade="A6"/>
            <w:noWrap/>
            <w:vAlign w:val="center"/>
            <w:hideMark/>
          </w:tcPr>
          <w:p w14:paraId="1F8D1C19" w14:textId="413B9124"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202</w:t>
            </w:r>
            <w:r w:rsidR="002B5B8E">
              <w:rPr>
                <w:rFonts w:ascii="Century Gothic" w:eastAsia="Times New Roman" w:hAnsi="Century Gothic"/>
                <w:b/>
                <w:bCs/>
                <w:noProof/>
                <w:color w:val="FFFFFF" w:themeColor="background1"/>
                <w:sz w:val="16"/>
                <w:szCs w:val="16"/>
              </w:rPr>
              <w:t>1</w:t>
            </w:r>
          </w:p>
        </w:tc>
        <w:tc>
          <w:tcPr>
            <w:tcW w:w="403" w:type="pct"/>
            <w:tcBorders>
              <w:bottom w:val="single" w:sz="18" w:space="0" w:color="auto"/>
            </w:tcBorders>
            <w:shd w:val="clear" w:color="auto" w:fill="A6A6A6" w:themeFill="background1" w:themeFillShade="A6"/>
            <w:noWrap/>
            <w:vAlign w:val="center"/>
            <w:hideMark/>
          </w:tcPr>
          <w:p w14:paraId="037BBAF6" w14:textId="0397AD6C"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202</w:t>
            </w:r>
            <w:r w:rsidR="002B5B8E">
              <w:rPr>
                <w:rFonts w:ascii="Century Gothic" w:eastAsia="Times New Roman" w:hAnsi="Century Gothic"/>
                <w:b/>
                <w:bCs/>
                <w:noProof/>
                <w:color w:val="FFFFFF" w:themeColor="background1"/>
                <w:sz w:val="16"/>
                <w:szCs w:val="16"/>
              </w:rPr>
              <w:t>2</w:t>
            </w:r>
          </w:p>
        </w:tc>
        <w:tc>
          <w:tcPr>
            <w:tcW w:w="403" w:type="pct"/>
            <w:tcBorders>
              <w:bottom w:val="single" w:sz="18" w:space="0" w:color="auto"/>
            </w:tcBorders>
            <w:shd w:val="clear" w:color="auto" w:fill="A6A6A6" w:themeFill="background1" w:themeFillShade="A6"/>
            <w:noWrap/>
            <w:vAlign w:val="center"/>
            <w:hideMark/>
          </w:tcPr>
          <w:p w14:paraId="3CC0149B" w14:textId="1E32E498"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202</w:t>
            </w:r>
            <w:r w:rsidR="002B5B8E">
              <w:rPr>
                <w:rFonts w:ascii="Century Gothic" w:eastAsia="Times New Roman" w:hAnsi="Century Gothic"/>
                <w:b/>
                <w:bCs/>
                <w:noProof/>
                <w:color w:val="FFFFFF" w:themeColor="background1"/>
                <w:sz w:val="16"/>
                <w:szCs w:val="16"/>
              </w:rPr>
              <w:t>3</w:t>
            </w:r>
          </w:p>
        </w:tc>
        <w:tc>
          <w:tcPr>
            <w:tcW w:w="403" w:type="pct"/>
            <w:tcBorders>
              <w:bottom w:val="single" w:sz="18" w:space="0" w:color="auto"/>
            </w:tcBorders>
            <w:shd w:val="clear" w:color="auto" w:fill="A6A6A6" w:themeFill="background1" w:themeFillShade="A6"/>
            <w:noWrap/>
            <w:vAlign w:val="center"/>
            <w:hideMark/>
          </w:tcPr>
          <w:p w14:paraId="2FE362B7" w14:textId="2061497A" w:rsidR="00452E8A" w:rsidRPr="00DB7829" w:rsidRDefault="00452E8A" w:rsidP="00B02EEB">
            <w:pPr>
              <w:pStyle w:val="Bezriadkovania"/>
              <w:jc w:val="center"/>
              <w:rPr>
                <w:rFonts w:ascii="Century Gothic" w:eastAsia="Times New Roman" w:hAnsi="Century Gothic"/>
                <w:noProof/>
                <w:sz w:val="16"/>
                <w:szCs w:val="16"/>
              </w:rPr>
            </w:pPr>
            <w:r w:rsidRPr="00DB7829">
              <w:rPr>
                <w:rFonts w:ascii="Century Gothic" w:eastAsia="Times New Roman" w:hAnsi="Century Gothic"/>
                <w:b/>
                <w:bCs/>
                <w:noProof/>
                <w:color w:val="FFFFFF" w:themeColor="background1"/>
                <w:sz w:val="16"/>
                <w:szCs w:val="16"/>
              </w:rPr>
              <w:t>202</w:t>
            </w:r>
            <w:r w:rsidR="002B5B8E">
              <w:rPr>
                <w:rFonts w:ascii="Century Gothic" w:eastAsia="Times New Roman" w:hAnsi="Century Gothic"/>
                <w:b/>
                <w:bCs/>
                <w:noProof/>
                <w:color w:val="FFFFFF" w:themeColor="background1"/>
                <w:sz w:val="16"/>
                <w:szCs w:val="16"/>
              </w:rPr>
              <w:t>4</w:t>
            </w:r>
          </w:p>
        </w:tc>
      </w:tr>
      <w:tr w:rsidR="00452E8A" w:rsidRPr="00DB7829" w14:paraId="676C4466" w14:textId="77777777" w:rsidTr="002C2641">
        <w:trPr>
          <w:trHeight w:val="428"/>
        </w:trPr>
        <w:tc>
          <w:tcPr>
            <w:tcW w:w="969" w:type="pct"/>
            <w:tcBorders>
              <w:top w:val="single" w:sz="18" w:space="0" w:color="auto"/>
              <w:left w:val="single" w:sz="18" w:space="0" w:color="auto"/>
              <w:bottom w:val="single" w:sz="18" w:space="0" w:color="auto"/>
            </w:tcBorders>
            <w:shd w:val="clear" w:color="auto" w:fill="auto"/>
            <w:noWrap/>
            <w:vAlign w:val="center"/>
            <w:hideMark/>
          </w:tcPr>
          <w:p w14:paraId="068B234C" w14:textId="1273368D" w:rsidR="00452E8A" w:rsidRPr="00DB7829" w:rsidRDefault="00452E8A" w:rsidP="00B02EEB">
            <w:pPr>
              <w:pStyle w:val="Bezriadkovania"/>
              <w:rPr>
                <w:rFonts w:ascii="Century Gothic" w:eastAsia="Times New Roman" w:hAnsi="Century Gothic"/>
                <w:noProof/>
                <w:sz w:val="16"/>
                <w:szCs w:val="16"/>
              </w:rPr>
            </w:pPr>
            <w:r w:rsidRPr="00DB7829">
              <w:rPr>
                <w:rFonts w:ascii="Century Gothic" w:eastAsia="Times New Roman" w:hAnsi="Century Gothic"/>
                <w:noProof/>
                <w:sz w:val="16"/>
                <w:szCs w:val="16"/>
              </w:rPr>
              <w:t>Index starnutia</w:t>
            </w:r>
          </w:p>
        </w:tc>
        <w:tc>
          <w:tcPr>
            <w:tcW w:w="403" w:type="pct"/>
            <w:tcBorders>
              <w:top w:val="single" w:sz="18" w:space="0" w:color="auto"/>
              <w:bottom w:val="single" w:sz="18" w:space="0" w:color="auto"/>
            </w:tcBorders>
            <w:shd w:val="clear" w:color="auto" w:fill="auto"/>
            <w:noWrap/>
            <w:vAlign w:val="center"/>
          </w:tcPr>
          <w:p w14:paraId="22D5D0EF" w14:textId="2C12B0AD"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noProof/>
                <w:sz w:val="16"/>
                <w:szCs w:val="16"/>
              </w:rPr>
              <w:t>173,35</w:t>
            </w:r>
          </w:p>
        </w:tc>
        <w:tc>
          <w:tcPr>
            <w:tcW w:w="403" w:type="pct"/>
            <w:tcBorders>
              <w:top w:val="single" w:sz="18" w:space="0" w:color="auto"/>
              <w:bottom w:val="single" w:sz="18" w:space="0" w:color="auto"/>
            </w:tcBorders>
            <w:shd w:val="clear" w:color="auto" w:fill="auto"/>
            <w:noWrap/>
            <w:vAlign w:val="center"/>
          </w:tcPr>
          <w:p w14:paraId="7FBD2EBF" w14:textId="61712256"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noProof/>
                <w:sz w:val="16"/>
                <w:szCs w:val="16"/>
              </w:rPr>
              <w:t>178,12</w:t>
            </w:r>
          </w:p>
        </w:tc>
        <w:tc>
          <w:tcPr>
            <w:tcW w:w="403" w:type="pct"/>
            <w:tcBorders>
              <w:top w:val="single" w:sz="18" w:space="0" w:color="auto"/>
              <w:bottom w:val="single" w:sz="18" w:space="0" w:color="auto"/>
            </w:tcBorders>
            <w:shd w:val="clear" w:color="auto" w:fill="auto"/>
            <w:noWrap/>
            <w:vAlign w:val="center"/>
          </w:tcPr>
          <w:p w14:paraId="17B751FF" w14:textId="6E5CFD0C"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noProof/>
                <w:sz w:val="16"/>
                <w:szCs w:val="16"/>
              </w:rPr>
              <w:t>183,05</w:t>
            </w:r>
          </w:p>
        </w:tc>
        <w:tc>
          <w:tcPr>
            <w:tcW w:w="403" w:type="pct"/>
            <w:tcBorders>
              <w:top w:val="single" w:sz="18" w:space="0" w:color="auto"/>
              <w:bottom w:val="single" w:sz="18" w:space="0" w:color="auto"/>
            </w:tcBorders>
            <w:shd w:val="clear" w:color="auto" w:fill="auto"/>
            <w:noWrap/>
            <w:vAlign w:val="center"/>
          </w:tcPr>
          <w:p w14:paraId="6ED159CF" w14:textId="3EC28F3A"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noProof/>
                <w:sz w:val="16"/>
                <w:szCs w:val="16"/>
              </w:rPr>
              <w:t>186,81</w:t>
            </w:r>
          </w:p>
        </w:tc>
        <w:tc>
          <w:tcPr>
            <w:tcW w:w="403" w:type="pct"/>
            <w:tcBorders>
              <w:top w:val="single" w:sz="18" w:space="0" w:color="auto"/>
              <w:bottom w:val="single" w:sz="18" w:space="0" w:color="auto"/>
            </w:tcBorders>
            <w:shd w:val="clear" w:color="auto" w:fill="auto"/>
            <w:noWrap/>
            <w:vAlign w:val="center"/>
          </w:tcPr>
          <w:p w14:paraId="706F408C" w14:textId="1985FA2A"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cs="Calibri"/>
                <w:noProof/>
                <w:sz w:val="16"/>
                <w:szCs w:val="16"/>
              </w:rPr>
              <w:t>195,34</w:t>
            </w:r>
          </w:p>
        </w:tc>
        <w:tc>
          <w:tcPr>
            <w:tcW w:w="403" w:type="pct"/>
            <w:tcBorders>
              <w:top w:val="single" w:sz="18" w:space="0" w:color="auto"/>
              <w:bottom w:val="single" w:sz="18" w:space="0" w:color="auto"/>
            </w:tcBorders>
            <w:shd w:val="clear" w:color="auto" w:fill="auto"/>
            <w:noWrap/>
            <w:vAlign w:val="center"/>
          </w:tcPr>
          <w:p w14:paraId="770C3FDB" w14:textId="53670AE3"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cs="Calibri"/>
                <w:noProof/>
                <w:sz w:val="16"/>
                <w:szCs w:val="16"/>
              </w:rPr>
              <w:t>200,61</w:t>
            </w:r>
          </w:p>
        </w:tc>
        <w:tc>
          <w:tcPr>
            <w:tcW w:w="403" w:type="pct"/>
            <w:tcBorders>
              <w:top w:val="single" w:sz="18" w:space="0" w:color="auto"/>
              <w:bottom w:val="single" w:sz="18" w:space="0" w:color="auto"/>
            </w:tcBorders>
            <w:shd w:val="clear" w:color="auto" w:fill="auto"/>
            <w:noWrap/>
            <w:vAlign w:val="center"/>
          </w:tcPr>
          <w:p w14:paraId="2BFA9E49" w14:textId="5CA0BAD0"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cs="Calibri"/>
                <w:noProof/>
                <w:sz w:val="16"/>
                <w:szCs w:val="16"/>
              </w:rPr>
              <w:t>198,71</w:t>
            </w:r>
          </w:p>
        </w:tc>
        <w:tc>
          <w:tcPr>
            <w:tcW w:w="403" w:type="pct"/>
            <w:tcBorders>
              <w:top w:val="single" w:sz="18" w:space="0" w:color="auto"/>
              <w:bottom w:val="single" w:sz="18" w:space="0" w:color="auto"/>
            </w:tcBorders>
            <w:shd w:val="clear" w:color="auto" w:fill="auto"/>
            <w:noWrap/>
            <w:vAlign w:val="center"/>
          </w:tcPr>
          <w:p w14:paraId="48971562" w14:textId="7C2B9EF5"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cs="Calibri"/>
                <w:noProof/>
                <w:sz w:val="16"/>
                <w:szCs w:val="16"/>
              </w:rPr>
              <w:t>203,76</w:t>
            </w:r>
          </w:p>
        </w:tc>
        <w:tc>
          <w:tcPr>
            <w:tcW w:w="403" w:type="pct"/>
            <w:tcBorders>
              <w:top w:val="single" w:sz="18" w:space="0" w:color="auto"/>
              <w:bottom w:val="single" w:sz="18" w:space="0" w:color="auto"/>
            </w:tcBorders>
            <w:shd w:val="clear" w:color="auto" w:fill="auto"/>
            <w:noWrap/>
            <w:vAlign w:val="center"/>
          </w:tcPr>
          <w:p w14:paraId="671C39A6" w14:textId="203C31DD"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cs="Calibri"/>
                <w:noProof/>
                <w:sz w:val="16"/>
                <w:szCs w:val="16"/>
              </w:rPr>
              <w:t>214,92</w:t>
            </w:r>
          </w:p>
        </w:tc>
        <w:tc>
          <w:tcPr>
            <w:tcW w:w="403" w:type="pct"/>
            <w:tcBorders>
              <w:top w:val="single" w:sz="18" w:space="0" w:color="auto"/>
              <w:bottom w:val="single" w:sz="18" w:space="0" w:color="auto"/>
              <w:right w:val="single" w:sz="18" w:space="0" w:color="auto"/>
            </w:tcBorders>
            <w:shd w:val="clear" w:color="auto" w:fill="auto"/>
            <w:noWrap/>
            <w:vAlign w:val="center"/>
          </w:tcPr>
          <w:p w14:paraId="40DC8878" w14:textId="3962B4E9" w:rsidR="00452E8A" w:rsidRPr="00DB7829" w:rsidRDefault="002B5B8E" w:rsidP="00B02EEB">
            <w:pPr>
              <w:pStyle w:val="Bezriadkovania"/>
              <w:jc w:val="center"/>
              <w:rPr>
                <w:rFonts w:ascii="Century Gothic" w:eastAsia="Times New Roman" w:hAnsi="Century Gothic"/>
                <w:noProof/>
                <w:sz w:val="16"/>
                <w:szCs w:val="16"/>
              </w:rPr>
            </w:pPr>
            <w:r>
              <w:rPr>
                <w:rFonts w:ascii="Century Gothic" w:hAnsi="Century Gothic" w:cs="Calibri"/>
                <w:noProof/>
                <w:sz w:val="16"/>
                <w:szCs w:val="16"/>
              </w:rPr>
              <w:t>222,82</w:t>
            </w:r>
          </w:p>
        </w:tc>
      </w:tr>
    </w:tbl>
    <w:p w14:paraId="2068EAAC" w14:textId="57D0D8BA" w:rsidR="00452E8A" w:rsidRPr="00044B39" w:rsidRDefault="00452E8A" w:rsidP="006B6E59">
      <w:pPr>
        <w:ind w:firstLine="0"/>
        <w:rPr>
          <w:i/>
          <w:iCs/>
          <w:noProof/>
          <w:color w:val="7F7F7F" w:themeColor="text1" w:themeTint="80"/>
          <w:sz w:val="16"/>
          <w:szCs w:val="16"/>
        </w:rPr>
      </w:pPr>
      <w:r w:rsidRPr="00044B39">
        <w:rPr>
          <w:i/>
          <w:iCs/>
          <w:noProof/>
          <w:color w:val="7F7F7F" w:themeColor="text1" w:themeTint="80"/>
          <w:sz w:val="16"/>
          <w:szCs w:val="16"/>
        </w:rPr>
        <w:t xml:space="preserve">Tabuľka </w:t>
      </w:r>
      <w:r w:rsidR="00044B39">
        <w:rPr>
          <w:i/>
          <w:iCs/>
          <w:noProof/>
          <w:color w:val="7F7F7F" w:themeColor="text1" w:themeTint="80"/>
          <w:sz w:val="16"/>
          <w:szCs w:val="16"/>
        </w:rPr>
        <w:t>7</w:t>
      </w:r>
      <w:r w:rsidRPr="00044B39">
        <w:rPr>
          <w:i/>
          <w:iCs/>
          <w:noProof/>
          <w:color w:val="7F7F7F" w:themeColor="text1" w:themeTint="80"/>
          <w:sz w:val="16"/>
          <w:szCs w:val="16"/>
        </w:rPr>
        <w:t xml:space="preserve"> Index starnutia</w:t>
      </w:r>
      <w:r w:rsidR="00673EEE" w:rsidRPr="00044B39">
        <w:rPr>
          <w:i/>
          <w:iCs/>
          <w:noProof/>
          <w:color w:val="7F7F7F" w:themeColor="text1" w:themeTint="80"/>
          <w:sz w:val="16"/>
          <w:szCs w:val="16"/>
        </w:rPr>
        <w:t>,</w:t>
      </w:r>
      <w:r w:rsidRPr="00044B39">
        <w:rPr>
          <w:i/>
          <w:iCs/>
          <w:noProof/>
          <w:color w:val="7F7F7F" w:themeColor="text1" w:themeTint="80"/>
          <w:sz w:val="16"/>
          <w:szCs w:val="16"/>
        </w:rPr>
        <w:t xml:space="preserve"> ŠÚSR 202</w:t>
      </w:r>
      <w:r w:rsidR="00044B39">
        <w:rPr>
          <w:i/>
          <w:iCs/>
          <w:noProof/>
          <w:color w:val="7F7F7F" w:themeColor="text1" w:themeTint="80"/>
          <w:sz w:val="16"/>
          <w:szCs w:val="16"/>
        </w:rPr>
        <w:t>5</w:t>
      </w:r>
    </w:p>
    <w:p w14:paraId="1B63980E" w14:textId="11F50095" w:rsidR="00452E8A" w:rsidRPr="00DB7829" w:rsidRDefault="00452E8A" w:rsidP="006B6E59">
      <w:pPr>
        <w:ind w:firstLine="0"/>
        <w:rPr>
          <w:b/>
          <w:bCs/>
          <w:noProof/>
          <w:color w:val="000000" w:themeColor="text1"/>
          <w:sz w:val="21"/>
          <w:szCs w:val="21"/>
        </w:rPr>
      </w:pPr>
      <w:r w:rsidRPr="00DB7829">
        <w:rPr>
          <w:b/>
          <w:bCs/>
          <w:noProof/>
          <w:color w:val="000000" w:themeColor="text1"/>
          <w:sz w:val="21"/>
          <w:szCs w:val="21"/>
        </w:rPr>
        <w:t>Priemerný vek</w:t>
      </w:r>
    </w:p>
    <w:p w14:paraId="4EE73A5F" w14:textId="26C31BBC" w:rsidR="004A2753" w:rsidRPr="00DB7829" w:rsidRDefault="00452E8A" w:rsidP="006B6E59">
      <w:pPr>
        <w:ind w:firstLine="0"/>
        <w:rPr>
          <w:noProof/>
          <w:color w:val="000000" w:themeColor="text1"/>
          <w:sz w:val="20"/>
          <w:szCs w:val="20"/>
        </w:rPr>
      </w:pPr>
      <w:r w:rsidRPr="00DB7829">
        <w:rPr>
          <w:noProof/>
          <w:color w:val="000000" w:themeColor="text1"/>
          <w:sz w:val="20"/>
          <w:szCs w:val="20"/>
        </w:rPr>
        <w:t xml:space="preserve">Priemerný vek obyvateľstva </w:t>
      </w:r>
      <w:r w:rsidR="002B5B8E">
        <w:rPr>
          <w:noProof/>
          <w:color w:val="000000" w:themeColor="text1"/>
          <w:sz w:val="20"/>
          <w:szCs w:val="20"/>
        </w:rPr>
        <w:t>v meste Piešťany</w:t>
      </w:r>
      <w:r w:rsidRPr="00DB7829">
        <w:rPr>
          <w:noProof/>
          <w:color w:val="000000" w:themeColor="text1"/>
          <w:sz w:val="20"/>
          <w:szCs w:val="20"/>
        </w:rPr>
        <w:t xml:space="preserve"> má v celom sledovanom období stúpajúcu tendenciu. Priemerný vek je od roku 201</w:t>
      </w:r>
      <w:r w:rsidR="00336FA7">
        <w:rPr>
          <w:noProof/>
          <w:color w:val="000000" w:themeColor="text1"/>
          <w:sz w:val="20"/>
          <w:szCs w:val="20"/>
        </w:rPr>
        <w:t>5</w:t>
      </w:r>
      <w:r w:rsidRPr="00DB7829">
        <w:rPr>
          <w:noProof/>
          <w:color w:val="000000" w:themeColor="text1"/>
          <w:sz w:val="20"/>
          <w:szCs w:val="20"/>
        </w:rPr>
        <w:t xml:space="preserve"> </w:t>
      </w:r>
      <w:r w:rsidR="00336FA7">
        <w:rPr>
          <w:noProof/>
          <w:color w:val="000000" w:themeColor="text1"/>
          <w:sz w:val="20"/>
          <w:szCs w:val="20"/>
        </w:rPr>
        <w:t>nad</w:t>
      </w:r>
      <w:r w:rsidRPr="00DB7829">
        <w:rPr>
          <w:noProof/>
          <w:color w:val="000000" w:themeColor="text1"/>
          <w:sz w:val="20"/>
          <w:szCs w:val="20"/>
        </w:rPr>
        <w:t xml:space="preserve"> okresným i krajským priemerom.  V sledovanom období bol najvyšší priemerný vek na konci sledovaného obdobia a vykazoval hodnotu takmer 4</w:t>
      </w:r>
      <w:r w:rsidR="00336FA7">
        <w:rPr>
          <w:noProof/>
          <w:color w:val="000000" w:themeColor="text1"/>
          <w:sz w:val="20"/>
          <w:szCs w:val="20"/>
        </w:rPr>
        <w:t>7 a pol</w:t>
      </w:r>
      <w:r w:rsidRPr="00DB7829">
        <w:rPr>
          <w:noProof/>
          <w:color w:val="000000" w:themeColor="text1"/>
          <w:sz w:val="20"/>
          <w:szCs w:val="20"/>
        </w:rPr>
        <w:t xml:space="preserve"> rok</w:t>
      </w:r>
      <w:r w:rsidR="00336FA7">
        <w:rPr>
          <w:noProof/>
          <w:color w:val="000000" w:themeColor="text1"/>
          <w:sz w:val="20"/>
          <w:szCs w:val="20"/>
        </w:rPr>
        <w:t>a</w:t>
      </w:r>
      <w:r w:rsidRPr="00DB7829">
        <w:rPr>
          <w:noProof/>
          <w:color w:val="000000" w:themeColor="text1"/>
          <w:sz w:val="20"/>
          <w:szCs w:val="20"/>
        </w:rPr>
        <w:t>, naopak najnižšiu hodnotu priemerného veku, v rámci sledovaného obdobia, je možné pozorovať v roku 201</w:t>
      </w:r>
      <w:r w:rsidR="00336FA7">
        <w:rPr>
          <w:noProof/>
          <w:color w:val="000000" w:themeColor="text1"/>
          <w:sz w:val="20"/>
          <w:szCs w:val="20"/>
        </w:rPr>
        <w:t>5</w:t>
      </w:r>
      <w:r w:rsidRPr="00DB7829">
        <w:rPr>
          <w:noProof/>
          <w:color w:val="000000" w:themeColor="text1"/>
          <w:sz w:val="20"/>
          <w:szCs w:val="20"/>
        </w:rPr>
        <w:t xml:space="preserve">, kedy sa priemerný vek pohyboval na úrovni </w:t>
      </w:r>
      <w:r w:rsidR="00336FA7">
        <w:rPr>
          <w:noProof/>
          <w:color w:val="000000" w:themeColor="text1"/>
          <w:sz w:val="20"/>
          <w:szCs w:val="20"/>
        </w:rPr>
        <w:t xml:space="preserve">44,46 </w:t>
      </w:r>
      <w:r w:rsidRPr="00DB7829">
        <w:rPr>
          <w:noProof/>
          <w:color w:val="000000" w:themeColor="text1"/>
          <w:sz w:val="20"/>
          <w:szCs w:val="20"/>
        </w:rPr>
        <w:t>rok</w:t>
      </w:r>
      <w:r w:rsidR="00336FA7">
        <w:rPr>
          <w:noProof/>
          <w:color w:val="000000" w:themeColor="text1"/>
          <w:sz w:val="20"/>
          <w:szCs w:val="20"/>
        </w:rPr>
        <w:t>a</w:t>
      </w:r>
      <w:r w:rsidRPr="00DB7829">
        <w:rPr>
          <w:noProof/>
          <w:color w:val="000000" w:themeColor="text1"/>
          <w:sz w:val="20"/>
          <w:szCs w:val="20"/>
        </w:rPr>
        <w:t>.</w:t>
      </w:r>
    </w:p>
    <w:tbl>
      <w:tblPr>
        <w:tblStyle w:val="Mriekatabuky"/>
        <w:tblW w:w="9185" w:type="dxa"/>
        <w:tblInd w:w="-1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59"/>
        <w:gridCol w:w="826"/>
        <w:gridCol w:w="781"/>
        <w:gridCol w:w="778"/>
        <w:gridCol w:w="780"/>
        <w:gridCol w:w="778"/>
        <w:gridCol w:w="780"/>
        <w:gridCol w:w="778"/>
        <w:gridCol w:w="806"/>
        <w:gridCol w:w="793"/>
        <w:gridCol w:w="820"/>
        <w:gridCol w:w="6"/>
      </w:tblGrid>
      <w:tr w:rsidR="00452E8A" w:rsidRPr="00F26AE0" w14:paraId="3650B14A" w14:textId="77777777" w:rsidTr="00452E8A">
        <w:trPr>
          <w:trHeight w:val="401"/>
        </w:trPr>
        <w:tc>
          <w:tcPr>
            <w:tcW w:w="1259" w:type="dxa"/>
            <w:vMerge w:val="restart"/>
            <w:shd w:val="clear" w:color="auto" w:fill="A6A6A6" w:themeFill="background1" w:themeFillShade="A6"/>
            <w:vAlign w:val="center"/>
          </w:tcPr>
          <w:p w14:paraId="287A2EC6" w14:textId="77777777"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Sídelná štruktúra</w:t>
            </w:r>
          </w:p>
        </w:tc>
        <w:tc>
          <w:tcPr>
            <w:tcW w:w="7926" w:type="dxa"/>
            <w:gridSpan w:val="11"/>
            <w:shd w:val="clear" w:color="auto" w:fill="A6A6A6" w:themeFill="background1" w:themeFillShade="A6"/>
            <w:vAlign w:val="center"/>
          </w:tcPr>
          <w:p w14:paraId="72613CD1" w14:textId="593CC3AB" w:rsidR="00452E8A" w:rsidRPr="00F26AE0" w:rsidRDefault="00452E8A" w:rsidP="00452E8A">
            <w:pPr>
              <w:ind w:firstLine="0"/>
              <w:jc w:val="center"/>
              <w:rPr>
                <w:b/>
                <w:bCs/>
                <w:noProof/>
                <w:color w:val="FFFFFF" w:themeColor="background1"/>
                <w:sz w:val="16"/>
                <w:szCs w:val="16"/>
              </w:rPr>
            </w:pPr>
            <w:r w:rsidRPr="00F26AE0">
              <w:rPr>
                <w:b/>
                <w:bCs/>
                <w:noProof/>
                <w:color w:val="FFFFFF" w:themeColor="background1"/>
                <w:sz w:val="18"/>
                <w:szCs w:val="18"/>
              </w:rPr>
              <w:t>Priemerný vek</w:t>
            </w:r>
          </w:p>
        </w:tc>
      </w:tr>
      <w:tr w:rsidR="003B1FEA" w:rsidRPr="00F26AE0" w14:paraId="4F4E8E41" w14:textId="77777777" w:rsidTr="00452E8A">
        <w:trPr>
          <w:gridAfter w:val="1"/>
          <w:wAfter w:w="6" w:type="dxa"/>
          <w:trHeight w:val="295"/>
        </w:trPr>
        <w:tc>
          <w:tcPr>
            <w:tcW w:w="1259" w:type="dxa"/>
            <w:vMerge/>
          </w:tcPr>
          <w:p w14:paraId="50AE24B2" w14:textId="77777777" w:rsidR="00452E8A" w:rsidRPr="00F26AE0" w:rsidRDefault="00452E8A" w:rsidP="00B02EEB">
            <w:pPr>
              <w:jc w:val="center"/>
              <w:rPr>
                <w:noProof/>
                <w:sz w:val="16"/>
                <w:szCs w:val="16"/>
              </w:rPr>
            </w:pPr>
          </w:p>
        </w:tc>
        <w:tc>
          <w:tcPr>
            <w:tcW w:w="826" w:type="dxa"/>
            <w:shd w:val="clear" w:color="auto" w:fill="A6A6A6" w:themeFill="background1" w:themeFillShade="A6"/>
            <w:vAlign w:val="center"/>
          </w:tcPr>
          <w:p w14:paraId="43C29F13" w14:textId="430A4ADB"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201</w:t>
            </w:r>
            <w:r w:rsidR="002B5B8E">
              <w:rPr>
                <w:b/>
                <w:bCs/>
                <w:noProof/>
                <w:color w:val="FFFFFF" w:themeColor="background1"/>
                <w:sz w:val="16"/>
                <w:szCs w:val="16"/>
              </w:rPr>
              <w:t>5</w:t>
            </w:r>
          </w:p>
        </w:tc>
        <w:tc>
          <w:tcPr>
            <w:tcW w:w="781" w:type="dxa"/>
            <w:shd w:val="clear" w:color="auto" w:fill="A6A6A6" w:themeFill="background1" w:themeFillShade="A6"/>
            <w:vAlign w:val="center"/>
          </w:tcPr>
          <w:p w14:paraId="1C5D70A6" w14:textId="349A4A6B"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201</w:t>
            </w:r>
            <w:r w:rsidR="002B5B8E">
              <w:rPr>
                <w:b/>
                <w:bCs/>
                <w:noProof/>
                <w:color w:val="FFFFFF" w:themeColor="background1"/>
                <w:sz w:val="16"/>
                <w:szCs w:val="16"/>
              </w:rPr>
              <w:t>6</w:t>
            </w:r>
          </w:p>
        </w:tc>
        <w:tc>
          <w:tcPr>
            <w:tcW w:w="778" w:type="dxa"/>
            <w:shd w:val="clear" w:color="auto" w:fill="A6A6A6" w:themeFill="background1" w:themeFillShade="A6"/>
            <w:vAlign w:val="center"/>
          </w:tcPr>
          <w:p w14:paraId="47B7547D" w14:textId="25B3FCEF"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201</w:t>
            </w:r>
            <w:r w:rsidR="002B5B8E">
              <w:rPr>
                <w:b/>
                <w:bCs/>
                <w:noProof/>
                <w:color w:val="FFFFFF" w:themeColor="background1"/>
                <w:sz w:val="16"/>
                <w:szCs w:val="16"/>
              </w:rPr>
              <w:t>7</w:t>
            </w:r>
          </w:p>
        </w:tc>
        <w:tc>
          <w:tcPr>
            <w:tcW w:w="780" w:type="dxa"/>
            <w:shd w:val="clear" w:color="auto" w:fill="A6A6A6" w:themeFill="background1" w:themeFillShade="A6"/>
            <w:vAlign w:val="center"/>
          </w:tcPr>
          <w:p w14:paraId="5F31247D" w14:textId="3353361B"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201</w:t>
            </w:r>
            <w:r w:rsidR="002B5B8E">
              <w:rPr>
                <w:b/>
                <w:bCs/>
                <w:noProof/>
                <w:color w:val="FFFFFF" w:themeColor="background1"/>
                <w:sz w:val="16"/>
                <w:szCs w:val="16"/>
              </w:rPr>
              <w:t>8</w:t>
            </w:r>
          </w:p>
        </w:tc>
        <w:tc>
          <w:tcPr>
            <w:tcW w:w="778" w:type="dxa"/>
            <w:shd w:val="clear" w:color="auto" w:fill="A6A6A6" w:themeFill="background1" w:themeFillShade="A6"/>
            <w:vAlign w:val="center"/>
          </w:tcPr>
          <w:p w14:paraId="7B51AA85" w14:textId="74B1690C"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201</w:t>
            </w:r>
            <w:r w:rsidR="002B5B8E">
              <w:rPr>
                <w:b/>
                <w:bCs/>
                <w:noProof/>
                <w:color w:val="FFFFFF" w:themeColor="background1"/>
                <w:sz w:val="16"/>
                <w:szCs w:val="16"/>
              </w:rPr>
              <w:t>9</w:t>
            </w:r>
          </w:p>
        </w:tc>
        <w:tc>
          <w:tcPr>
            <w:tcW w:w="780" w:type="dxa"/>
            <w:shd w:val="clear" w:color="auto" w:fill="A6A6A6" w:themeFill="background1" w:themeFillShade="A6"/>
            <w:vAlign w:val="center"/>
          </w:tcPr>
          <w:p w14:paraId="0707ABBA" w14:textId="09B056C8"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w:t>
            </w:r>
            <w:r w:rsidR="002B5B8E">
              <w:rPr>
                <w:b/>
                <w:bCs/>
                <w:noProof/>
                <w:color w:val="FFFFFF" w:themeColor="background1"/>
                <w:sz w:val="16"/>
                <w:szCs w:val="16"/>
              </w:rPr>
              <w:t>20</w:t>
            </w:r>
          </w:p>
        </w:tc>
        <w:tc>
          <w:tcPr>
            <w:tcW w:w="778" w:type="dxa"/>
            <w:shd w:val="clear" w:color="auto" w:fill="A6A6A6" w:themeFill="background1" w:themeFillShade="A6"/>
            <w:vAlign w:val="center"/>
          </w:tcPr>
          <w:p w14:paraId="4C53B857" w14:textId="44878676"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202</w:t>
            </w:r>
            <w:r w:rsidR="002B5B8E">
              <w:rPr>
                <w:b/>
                <w:bCs/>
                <w:noProof/>
                <w:color w:val="FFFFFF" w:themeColor="background1"/>
                <w:sz w:val="16"/>
                <w:szCs w:val="16"/>
              </w:rPr>
              <w:t>1</w:t>
            </w:r>
          </w:p>
        </w:tc>
        <w:tc>
          <w:tcPr>
            <w:tcW w:w="806" w:type="dxa"/>
            <w:shd w:val="clear" w:color="auto" w:fill="A6A6A6" w:themeFill="background1" w:themeFillShade="A6"/>
            <w:vAlign w:val="center"/>
          </w:tcPr>
          <w:p w14:paraId="42D3BD2B" w14:textId="55E4D6FB"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202</w:t>
            </w:r>
            <w:r w:rsidR="002B5B8E">
              <w:rPr>
                <w:b/>
                <w:bCs/>
                <w:noProof/>
                <w:color w:val="FFFFFF" w:themeColor="background1"/>
                <w:sz w:val="16"/>
                <w:szCs w:val="16"/>
              </w:rPr>
              <w:t>2</w:t>
            </w:r>
          </w:p>
        </w:tc>
        <w:tc>
          <w:tcPr>
            <w:tcW w:w="793" w:type="dxa"/>
            <w:shd w:val="clear" w:color="auto" w:fill="A6A6A6" w:themeFill="background1" w:themeFillShade="A6"/>
            <w:vAlign w:val="center"/>
          </w:tcPr>
          <w:p w14:paraId="500CF31C" w14:textId="0AA7EB76"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202</w:t>
            </w:r>
            <w:r w:rsidR="002B5B8E">
              <w:rPr>
                <w:b/>
                <w:bCs/>
                <w:noProof/>
                <w:color w:val="FFFFFF" w:themeColor="background1"/>
                <w:sz w:val="16"/>
                <w:szCs w:val="16"/>
              </w:rPr>
              <w:t>3</w:t>
            </w:r>
          </w:p>
        </w:tc>
        <w:tc>
          <w:tcPr>
            <w:tcW w:w="820" w:type="dxa"/>
            <w:shd w:val="clear" w:color="auto" w:fill="A6A6A6" w:themeFill="background1" w:themeFillShade="A6"/>
            <w:vAlign w:val="center"/>
          </w:tcPr>
          <w:p w14:paraId="1BD766DF" w14:textId="24A6EBE4" w:rsidR="00452E8A" w:rsidRPr="00F26AE0" w:rsidRDefault="00452E8A" w:rsidP="00B02EEB">
            <w:pPr>
              <w:ind w:firstLine="0"/>
              <w:rPr>
                <w:b/>
                <w:bCs/>
                <w:noProof/>
                <w:color w:val="FFFFFF" w:themeColor="background1"/>
                <w:sz w:val="16"/>
                <w:szCs w:val="16"/>
              </w:rPr>
            </w:pPr>
            <w:r w:rsidRPr="00F26AE0">
              <w:rPr>
                <w:b/>
                <w:bCs/>
                <w:noProof/>
                <w:color w:val="FFFFFF" w:themeColor="background1"/>
                <w:sz w:val="16"/>
                <w:szCs w:val="16"/>
              </w:rPr>
              <w:t>202</w:t>
            </w:r>
            <w:r w:rsidR="002B5B8E">
              <w:rPr>
                <w:b/>
                <w:bCs/>
                <w:noProof/>
                <w:color w:val="FFFFFF" w:themeColor="background1"/>
                <w:sz w:val="16"/>
                <w:szCs w:val="16"/>
              </w:rPr>
              <w:t>4</w:t>
            </w:r>
          </w:p>
        </w:tc>
      </w:tr>
      <w:tr w:rsidR="003B1FEA" w:rsidRPr="00F26AE0" w14:paraId="02385E2A" w14:textId="77777777" w:rsidTr="00452E8A">
        <w:trPr>
          <w:gridAfter w:val="1"/>
          <w:wAfter w:w="6" w:type="dxa"/>
          <w:trHeight w:val="566"/>
        </w:trPr>
        <w:tc>
          <w:tcPr>
            <w:tcW w:w="1259" w:type="dxa"/>
            <w:tcBorders>
              <w:top w:val="single" w:sz="18" w:space="0" w:color="auto"/>
              <w:left w:val="single" w:sz="18" w:space="0" w:color="auto"/>
              <w:bottom w:val="single" w:sz="18" w:space="0" w:color="auto"/>
              <w:right w:val="single" w:sz="6" w:space="0" w:color="auto"/>
            </w:tcBorders>
            <w:shd w:val="clear" w:color="auto" w:fill="F2F2F2" w:themeFill="background1" w:themeFillShade="F2"/>
            <w:vAlign w:val="center"/>
          </w:tcPr>
          <w:p w14:paraId="57C61D37" w14:textId="40E97843" w:rsidR="00452E8A" w:rsidRPr="002B5B8E" w:rsidRDefault="002B5B8E" w:rsidP="00452E8A">
            <w:pPr>
              <w:ind w:firstLine="0"/>
              <w:jc w:val="left"/>
              <w:rPr>
                <w:b/>
                <w:bCs/>
                <w:noProof/>
                <w:sz w:val="16"/>
                <w:szCs w:val="16"/>
              </w:rPr>
            </w:pPr>
            <w:bookmarkStart w:id="28" w:name="OLE_LINK8"/>
            <w:r w:rsidRPr="002B5B8E">
              <w:rPr>
                <w:b/>
                <w:bCs/>
                <w:noProof/>
                <w:sz w:val="16"/>
                <w:szCs w:val="16"/>
              </w:rPr>
              <w:t>Mesto Piešťany</w:t>
            </w:r>
          </w:p>
        </w:tc>
        <w:tc>
          <w:tcPr>
            <w:tcW w:w="826"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665BBAAB" w14:textId="3ABB924A" w:rsidR="00452E8A" w:rsidRPr="00F26AE0" w:rsidRDefault="003B1FEA" w:rsidP="00452E8A">
            <w:pPr>
              <w:ind w:firstLine="0"/>
              <w:jc w:val="center"/>
              <w:rPr>
                <w:b/>
                <w:bCs/>
                <w:noProof/>
                <w:sz w:val="16"/>
                <w:szCs w:val="16"/>
              </w:rPr>
            </w:pPr>
            <w:r>
              <w:rPr>
                <w:rFonts w:cs="Calibri"/>
                <w:noProof/>
                <w:color w:val="000000"/>
                <w:sz w:val="16"/>
                <w:szCs w:val="16"/>
              </w:rPr>
              <w:t>44,46</w:t>
            </w:r>
          </w:p>
        </w:tc>
        <w:tc>
          <w:tcPr>
            <w:tcW w:w="781"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68151D57" w14:textId="4B91712A" w:rsidR="00452E8A" w:rsidRPr="00F26AE0" w:rsidRDefault="003B1FEA" w:rsidP="00452E8A">
            <w:pPr>
              <w:ind w:firstLine="0"/>
              <w:jc w:val="center"/>
              <w:rPr>
                <w:b/>
                <w:bCs/>
                <w:noProof/>
                <w:sz w:val="16"/>
                <w:szCs w:val="16"/>
              </w:rPr>
            </w:pPr>
            <w:r>
              <w:rPr>
                <w:rFonts w:cs="Calibri"/>
                <w:noProof/>
                <w:color w:val="000000"/>
                <w:sz w:val="16"/>
                <w:szCs w:val="16"/>
              </w:rPr>
              <w:t>44,77</w:t>
            </w:r>
          </w:p>
        </w:tc>
        <w:tc>
          <w:tcPr>
            <w:tcW w:w="778"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0D13900A" w14:textId="1F086416" w:rsidR="00452E8A" w:rsidRPr="00F26AE0" w:rsidRDefault="003B1FEA" w:rsidP="00452E8A">
            <w:pPr>
              <w:ind w:firstLine="0"/>
              <w:jc w:val="center"/>
              <w:rPr>
                <w:b/>
                <w:bCs/>
                <w:noProof/>
                <w:sz w:val="16"/>
                <w:szCs w:val="16"/>
              </w:rPr>
            </w:pPr>
            <w:r>
              <w:rPr>
                <w:rFonts w:cs="Calibri"/>
                <w:noProof/>
                <w:color w:val="000000"/>
                <w:sz w:val="16"/>
                <w:szCs w:val="16"/>
              </w:rPr>
              <w:t>45,09</w:t>
            </w:r>
          </w:p>
        </w:tc>
        <w:tc>
          <w:tcPr>
            <w:tcW w:w="780"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428985A8" w14:textId="07F0AAF7" w:rsidR="00452E8A" w:rsidRPr="00F26AE0" w:rsidRDefault="00452E8A" w:rsidP="00452E8A">
            <w:pPr>
              <w:ind w:firstLine="0"/>
              <w:jc w:val="center"/>
              <w:rPr>
                <w:b/>
                <w:bCs/>
                <w:noProof/>
                <w:sz w:val="16"/>
                <w:szCs w:val="16"/>
              </w:rPr>
            </w:pPr>
            <w:r w:rsidRPr="00F26AE0">
              <w:rPr>
                <w:rFonts w:cs="Calibri"/>
                <w:noProof/>
                <w:color w:val="000000"/>
                <w:sz w:val="16"/>
                <w:szCs w:val="16"/>
              </w:rPr>
              <w:t>4</w:t>
            </w:r>
            <w:r w:rsidR="003B1FEA">
              <w:rPr>
                <w:rFonts w:cs="Calibri"/>
                <w:noProof/>
                <w:color w:val="000000"/>
                <w:sz w:val="16"/>
                <w:szCs w:val="16"/>
              </w:rPr>
              <w:t>5,39</w:t>
            </w:r>
          </w:p>
        </w:tc>
        <w:tc>
          <w:tcPr>
            <w:tcW w:w="778"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30D95673" w14:textId="6EAE6ED8" w:rsidR="00452E8A" w:rsidRPr="00F26AE0" w:rsidRDefault="003B1FEA" w:rsidP="00452E8A">
            <w:pPr>
              <w:ind w:firstLine="0"/>
              <w:jc w:val="center"/>
              <w:rPr>
                <w:b/>
                <w:bCs/>
                <w:noProof/>
                <w:sz w:val="16"/>
                <w:szCs w:val="16"/>
              </w:rPr>
            </w:pPr>
            <w:r>
              <w:rPr>
                <w:rFonts w:cs="Calibri"/>
                <w:noProof/>
                <w:color w:val="000000"/>
                <w:sz w:val="16"/>
                <w:szCs w:val="16"/>
              </w:rPr>
              <w:t>45,77</w:t>
            </w:r>
          </w:p>
        </w:tc>
        <w:tc>
          <w:tcPr>
            <w:tcW w:w="780"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1CD63A25" w14:textId="5B34C7E2" w:rsidR="00452E8A" w:rsidRPr="00F26AE0" w:rsidRDefault="003B1FEA" w:rsidP="00452E8A">
            <w:pPr>
              <w:ind w:firstLine="0"/>
              <w:jc w:val="center"/>
              <w:rPr>
                <w:b/>
                <w:bCs/>
                <w:noProof/>
                <w:sz w:val="16"/>
                <w:szCs w:val="16"/>
              </w:rPr>
            </w:pPr>
            <w:r>
              <w:rPr>
                <w:rFonts w:cs="Calibri"/>
                <w:noProof/>
                <w:color w:val="000000"/>
                <w:sz w:val="16"/>
                <w:szCs w:val="16"/>
              </w:rPr>
              <w:t>46,07</w:t>
            </w:r>
          </w:p>
        </w:tc>
        <w:tc>
          <w:tcPr>
            <w:tcW w:w="778"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6181520A" w14:textId="58A29FC0" w:rsidR="00452E8A" w:rsidRPr="00F26AE0" w:rsidRDefault="003B1FEA" w:rsidP="00452E8A">
            <w:pPr>
              <w:ind w:firstLine="0"/>
              <w:jc w:val="center"/>
              <w:rPr>
                <w:b/>
                <w:bCs/>
                <w:noProof/>
                <w:sz w:val="16"/>
                <w:szCs w:val="16"/>
              </w:rPr>
            </w:pPr>
            <w:r>
              <w:rPr>
                <w:rFonts w:cs="Calibri"/>
                <w:noProof/>
                <w:color w:val="000000"/>
                <w:sz w:val="16"/>
                <w:szCs w:val="16"/>
              </w:rPr>
              <w:t>46,25</w:t>
            </w:r>
          </w:p>
        </w:tc>
        <w:tc>
          <w:tcPr>
            <w:tcW w:w="806"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3935371B" w14:textId="027FFE63" w:rsidR="00452E8A" w:rsidRPr="00F26AE0" w:rsidRDefault="003B1FEA" w:rsidP="00452E8A">
            <w:pPr>
              <w:ind w:firstLine="0"/>
              <w:jc w:val="center"/>
              <w:rPr>
                <w:b/>
                <w:bCs/>
                <w:noProof/>
                <w:sz w:val="16"/>
                <w:szCs w:val="16"/>
              </w:rPr>
            </w:pPr>
            <w:r>
              <w:rPr>
                <w:rFonts w:cs="Calibri"/>
                <w:noProof/>
                <w:color w:val="000000"/>
                <w:sz w:val="16"/>
                <w:szCs w:val="16"/>
              </w:rPr>
              <w:t>46,52</w:t>
            </w:r>
          </w:p>
        </w:tc>
        <w:tc>
          <w:tcPr>
            <w:tcW w:w="793"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498FC8BF" w14:textId="6AC12476" w:rsidR="00452E8A" w:rsidRPr="00F26AE0" w:rsidRDefault="003B1FEA" w:rsidP="00452E8A">
            <w:pPr>
              <w:ind w:firstLine="0"/>
              <w:jc w:val="center"/>
              <w:rPr>
                <w:b/>
                <w:bCs/>
                <w:noProof/>
                <w:sz w:val="16"/>
                <w:szCs w:val="16"/>
              </w:rPr>
            </w:pPr>
            <w:r>
              <w:rPr>
                <w:rFonts w:cs="Calibri"/>
                <w:noProof/>
                <w:color w:val="000000"/>
                <w:sz w:val="16"/>
                <w:szCs w:val="16"/>
              </w:rPr>
              <w:t>47,03</w:t>
            </w:r>
          </w:p>
        </w:tc>
        <w:tc>
          <w:tcPr>
            <w:tcW w:w="820" w:type="dxa"/>
            <w:tcBorders>
              <w:top w:val="single" w:sz="18" w:space="0" w:color="auto"/>
              <w:left w:val="single" w:sz="6" w:space="0" w:color="auto"/>
              <w:bottom w:val="single" w:sz="18" w:space="0" w:color="auto"/>
              <w:right w:val="single" w:sz="18" w:space="0" w:color="auto"/>
            </w:tcBorders>
            <w:shd w:val="clear" w:color="auto" w:fill="F2F2F2" w:themeFill="background1" w:themeFillShade="F2"/>
            <w:vAlign w:val="center"/>
          </w:tcPr>
          <w:p w14:paraId="2C151B3C" w14:textId="4EF76DD3" w:rsidR="00452E8A" w:rsidRPr="00F26AE0" w:rsidRDefault="003B1FEA" w:rsidP="00452E8A">
            <w:pPr>
              <w:ind w:firstLine="0"/>
              <w:jc w:val="center"/>
              <w:rPr>
                <w:b/>
                <w:bCs/>
                <w:noProof/>
                <w:sz w:val="16"/>
                <w:szCs w:val="16"/>
              </w:rPr>
            </w:pPr>
            <w:r>
              <w:rPr>
                <w:rFonts w:cs="Calibri"/>
                <w:noProof/>
                <w:color w:val="000000"/>
                <w:sz w:val="16"/>
                <w:szCs w:val="16"/>
              </w:rPr>
              <w:t>47,46</w:t>
            </w:r>
          </w:p>
        </w:tc>
      </w:tr>
      <w:bookmarkEnd w:id="28"/>
      <w:tr w:rsidR="003B1FEA" w:rsidRPr="00F26AE0" w14:paraId="019B60C0" w14:textId="77777777" w:rsidTr="00452E8A">
        <w:trPr>
          <w:gridAfter w:val="1"/>
          <w:wAfter w:w="6" w:type="dxa"/>
          <w:trHeight w:val="566"/>
        </w:trPr>
        <w:tc>
          <w:tcPr>
            <w:tcW w:w="1259" w:type="dxa"/>
            <w:vAlign w:val="center"/>
          </w:tcPr>
          <w:p w14:paraId="5423E44C" w14:textId="324E9F7B" w:rsidR="002B5B8E" w:rsidRDefault="002B5B8E" w:rsidP="00452E8A">
            <w:pPr>
              <w:ind w:firstLine="0"/>
              <w:jc w:val="left"/>
              <w:rPr>
                <w:noProof/>
                <w:sz w:val="16"/>
                <w:szCs w:val="16"/>
              </w:rPr>
            </w:pPr>
            <w:r>
              <w:rPr>
                <w:noProof/>
                <w:sz w:val="16"/>
                <w:szCs w:val="16"/>
              </w:rPr>
              <w:t>Okres Piešťany</w:t>
            </w:r>
          </w:p>
        </w:tc>
        <w:tc>
          <w:tcPr>
            <w:tcW w:w="826" w:type="dxa"/>
            <w:vAlign w:val="center"/>
          </w:tcPr>
          <w:p w14:paraId="7FFA10C5" w14:textId="191BB454" w:rsidR="002B5B8E" w:rsidRPr="00F26AE0" w:rsidRDefault="003B1FEA" w:rsidP="00452E8A">
            <w:pPr>
              <w:ind w:firstLine="0"/>
              <w:jc w:val="center"/>
              <w:rPr>
                <w:rFonts w:cs="Calibri"/>
                <w:noProof/>
                <w:color w:val="000000"/>
                <w:sz w:val="16"/>
                <w:szCs w:val="16"/>
              </w:rPr>
            </w:pPr>
            <w:r>
              <w:rPr>
                <w:rFonts w:cs="Calibri"/>
                <w:noProof/>
                <w:color w:val="000000"/>
                <w:sz w:val="16"/>
                <w:szCs w:val="16"/>
              </w:rPr>
              <w:t>42,49</w:t>
            </w:r>
          </w:p>
        </w:tc>
        <w:tc>
          <w:tcPr>
            <w:tcW w:w="781" w:type="dxa"/>
            <w:vAlign w:val="center"/>
          </w:tcPr>
          <w:p w14:paraId="37625B9D" w14:textId="287CEEC7" w:rsidR="002B5B8E" w:rsidRPr="00F26AE0" w:rsidRDefault="003B1FEA" w:rsidP="00452E8A">
            <w:pPr>
              <w:ind w:firstLine="0"/>
              <w:jc w:val="center"/>
              <w:rPr>
                <w:rFonts w:cs="Calibri"/>
                <w:noProof/>
                <w:color w:val="000000"/>
                <w:sz w:val="16"/>
                <w:szCs w:val="16"/>
              </w:rPr>
            </w:pPr>
            <w:r>
              <w:rPr>
                <w:rFonts w:cs="Calibri"/>
                <w:noProof/>
                <w:color w:val="000000"/>
                <w:sz w:val="16"/>
                <w:szCs w:val="16"/>
              </w:rPr>
              <w:t>42,75</w:t>
            </w:r>
          </w:p>
        </w:tc>
        <w:tc>
          <w:tcPr>
            <w:tcW w:w="778" w:type="dxa"/>
            <w:vAlign w:val="center"/>
          </w:tcPr>
          <w:p w14:paraId="53616E3A" w14:textId="66156D76" w:rsidR="002B5B8E" w:rsidRPr="00F26AE0" w:rsidRDefault="003B1FEA" w:rsidP="00452E8A">
            <w:pPr>
              <w:ind w:firstLine="0"/>
              <w:jc w:val="center"/>
              <w:rPr>
                <w:rFonts w:cs="Calibri"/>
                <w:noProof/>
                <w:color w:val="000000"/>
                <w:sz w:val="16"/>
                <w:szCs w:val="16"/>
              </w:rPr>
            </w:pPr>
            <w:r>
              <w:rPr>
                <w:rFonts w:cs="Calibri"/>
                <w:noProof/>
                <w:color w:val="000000"/>
                <w:sz w:val="16"/>
                <w:szCs w:val="16"/>
              </w:rPr>
              <w:t>43</w:t>
            </w:r>
          </w:p>
        </w:tc>
        <w:tc>
          <w:tcPr>
            <w:tcW w:w="780" w:type="dxa"/>
            <w:vAlign w:val="center"/>
          </w:tcPr>
          <w:p w14:paraId="5BCE78E4" w14:textId="4B4A324A" w:rsidR="002B5B8E" w:rsidRPr="00F26AE0" w:rsidRDefault="003B1FEA" w:rsidP="00452E8A">
            <w:pPr>
              <w:ind w:firstLine="0"/>
              <w:jc w:val="center"/>
              <w:rPr>
                <w:rFonts w:cs="Calibri"/>
                <w:noProof/>
                <w:color w:val="000000"/>
                <w:sz w:val="16"/>
                <w:szCs w:val="16"/>
              </w:rPr>
            </w:pPr>
            <w:r>
              <w:rPr>
                <w:rFonts w:cs="Calibri"/>
                <w:noProof/>
                <w:color w:val="000000"/>
                <w:sz w:val="16"/>
                <w:szCs w:val="16"/>
              </w:rPr>
              <w:t>43,26</w:t>
            </w:r>
          </w:p>
        </w:tc>
        <w:tc>
          <w:tcPr>
            <w:tcW w:w="778" w:type="dxa"/>
            <w:vAlign w:val="center"/>
          </w:tcPr>
          <w:p w14:paraId="1B00AA28" w14:textId="136D8BE3" w:rsidR="002B5B8E" w:rsidRPr="00F26AE0" w:rsidRDefault="003B1FEA" w:rsidP="00452E8A">
            <w:pPr>
              <w:ind w:firstLine="0"/>
              <w:jc w:val="center"/>
              <w:rPr>
                <w:rFonts w:cs="Calibri"/>
                <w:noProof/>
                <w:color w:val="000000"/>
                <w:sz w:val="16"/>
                <w:szCs w:val="16"/>
              </w:rPr>
            </w:pPr>
            <w:r>
              <w:rPr>
                <w:rFonts w:cs="Calibri"/>
                <w:noProof/>
                <w:color w:val="000000"/>
                <w:sz w:val="16"/>
                <w:szCs w:val="16"/>
              </w:rPr>
              <w:t>43,56</w:t>
            </w:r>
          </w:p>
        </w:tc>
        <w:tc>
          <w:tcPr>
            <w:tcW w:w="780" w:type="dxa"/>
            <w:vAlign w:val="center"/>
          </w:tcPr>
          <w:p w14:paraId="038C8685" w14:textId="4D848FD8" w:rsidR="002B5B8E" w:rsidRPr="00F26AE0" w:rsidRDefault="003B1FEA" w:rsidP="00452E8A">
            <w:pPr>
              <w:ind w:firstLine="0"/>
              <w:jc w:val="center"/>
              <w:rPr>
                <w:rFonts w:cs="Calibri"/>
                <w:noProof/>
                <w:color w:val="000000"/>
                <w:sz w:val="16"/>
                <w:szCs w:val="16"/>
              </w:rPr>
            </w:pPr>
            <w:r>
              <w:rPr>
                <w:rFonts w:cs="Calibri"/>
                <w:noProof/>
                <w:color w:val="000000"/>
                <w:sz w:val="16"/>
                <w:szCs w:val="16"/>
              </w:rPr>
              <w:t>43,82</w:t>
            </w:r>
          </w:p>
        </w:tc>
        <w:tc>
          <w:tcPr>
            <w:tcW w:w="778" w:type="dxa"/>
            <w:vAlign w:val="center"/>
          </w:tcPr>
          <w:p w14:paraId="41114275" w14:textId="1F645B57" w:rsidR="002B5B8E" w:rsidRPr="00F26AE0" w:rsidRDefault="003B1FEA" w:rsidP="00452E8A">
            <w:pPr>
              <w:ind w:firstLine="0"/>
              <w:jc w:val="center"/>
              <w:rPr>
                <w:rFonts w:cs="Calibri"/>
                <w:noProof/>
                <w:color w:val="000000"/>
                <w:sz w:val="16"/>
                <w:szCs w:val="16"/>
              </w:rPr>
            </w:pPr>
            <w:r>
              <w:rPr>
                <w:rFonts w:cs="Calibri"/>
                <w:noProof/>
                <w:color w:val="000000"/>
                <w:sz w:val="16"/>
                <w:szCs w:val="16"/>
              </w:rPr>
              <w:t>43,85</w:t>
            </w:r>
          </w:p>
        </w:tc>
        <w:tc>
          <w:tcPr>
            <w:tcW w:w="806" w:type="dxa"/>
            <w:vAlign w:val="center"/>
          </w:tcPr>
          <w:p w14:paraId="4E2F4770" w14:textId="0E9EDD39" w:rsidR="002B5B8E" w:rsidRPr="00F26AE0" w:rsidRDefault="003B1FEA" w:rsidP="00452E8A">
            <w:pPr>
              <w:ind w:firstLine="0"/>
              <w:jc w:val="center"/>
              <w:rPr>
                <w:rFonts w:cs="Calibri"/>
                <w:noProof/>
                <w:color w:val="000000"/>
                <w:sz w:val="16"/>
                <w:szCs w:val="16"/>
              </w:rPr>
            </w:pPr>
            <w:r>
              <w:rPr>
                <w:rFonts w:cs="Calibri"/>
                <w:noProof/>
                <w:color w:val="000000"/>
                <w:sz w:val="16"/>
                <w:szCs w:val="16"/>
              </w:rPr>
              <w:t>44,13</w:t>
            </w:r>
          </w:p>
        </w:tc>
        <w:tc>
          <w:tcPr>
            <w:tcW w:w="793" w:type="dxa"/>
            <w:vAlign w:val="center"/>
          </w:tcPr>
          <w:p w14:paraId="06D471BA" w14:textId="13A57C14" w:rsidR="002B5B8E" w:rsidRPr="00F26AE0" w:rsidRDefault="003B1FEA" w:rsidP="00452E8A">
            <w:pPr>
              <w:ind w:firstLine="0"/>
              <w:jc w:val="center"/>
              <w:rPr>
                <w:rFonts w:cs="Calibri"/>
                <w:noProof/>
                <w:color w:val="000000"/>
                <w:sz w:val="16"/>
                <w:szCs w:val="16"/>
              </w:rPr>
            </w:pPr>
            <w:r>
              <w:rPr>
                <w:rFonts w:cs="Calibri"/>
                <w:noProof/>
                <w:color w:val="000000"/>
                <w:sz w:val="16"/>
                <w:szCs w:val="16"/>
              </w:rPr>
              <w:t>44,52</w:t>
            </w:r>
          </w:p>
        </w:tc>
        <w:tc>
          <w:tcPr>
            <w:tcW w:w="820" w:type="dxa"/>
            <w:vAlign w:val="center"/>
          </w:tcPr>
          <w:p w14:paraId="1F1B9E7A" w14:textId="11E1B6BA" w:rsidR="002B5B8E" w:rsidRPr="00F26AE0" w:rsidRDefault="003B1FEA" w:rsidP="00452E8A">
            <w:pPr>
              <w:ind w:firstLine="0"/>
              <w:jc w:val="center"/>
              <w:rPr>
                <w:rFonts w:cs="Calibri"/>
                <w:noProof/>
                <w:color w:val="000000"/>
                <w:sz w:val="16"/>
                <w:szCs w:val="16"/>
              </w:rPr>
            </w:pPr>
            <w:r>
              <w:rPr>
                <w:rFonts w:cs="Calibri"/>
                <w:noProof/>
                <w:color w:val="000000"/>
                <w:sz w:val="16"/>
                <w:szCs w:val="16"/>
              </w:rPr>
              <w:t>44,87</w:t>
            </w:r>
          </w:p>
        </w:tc>
      </w:tr>
      <w:tr w:rsidR="003B1FEA" w:rsidRPr="00F26AE0" w14:paraId="56BDB07B" w14:textId="77777777" w:rsidTr="00452E8A">
        <w:trPr>
          <w:gridAfter w:val="1"/>
          <w:wAfter w:w="6" w:type="dxa"/>
          <w:trHeight w:val="566"/>
        </w:trPr>
        <w:tc>
          <w:tcPr>
            <w:tcW w:w="1259" w:type="dxa"/>
            <w:vAlign w:val="center"/>
          </w:tcPr>
          <w:p w14:paraId="33BBE766" w14:textId="29E53784" w:rsidR="00452E8A" w:rsidRPr="00F26AE0" w:rsidRDefault="002B5B8E" w:rsidP="00452E8A">
            <w:pPr>
              <w:ind w:firstLine="0"/>
              <w:jc w:val="left"/>
              <w:rPr>
                <w:noProof/>
                <w:sz w:val="16"/>
                <w:szCs w:val="16"/>
              </w:rPr>
            </w:pPr>
            <w:r>
              <w:rPr>
                <w:noProof/>
                <w:sz w:val="16"/>
                <w:szCs w:val="16"/>
              </w:rPr>
              <w:t>Trnavský</w:t>
            </w:r>
            <w:r w:rsidR="00D77B29">
              <w:rPr>
                <w:noProof/>
                <w:sz w:val="16"/>
                <w:szCs w:val="16"/>
              </w:rPr>
              <w:t xml:space="preserve"> </w:t>
            </w:r>
            <w:r w:rsidR="00452E8A" w:rsidRPr="00F26AE0">
              <w:rPr>
                <w:noProof/>
                <w:sz w:val="16"/>
                <w:szCs w:val="16"/>
              </w:rPr>
              <w:t>kraj</w:t>
            </w:r>
          </w:p>
        </w:tc>
        <w:tc>
          <w:tcPr>
            <w:tcW w:w="826" w:type="dxa"/>
            <w:vAlign w:val="center"/>
          </w:tcPr>
          <w:p w14:paraId="4AA90D72" w14:textId="3A1AAE45" w:rsidR="00452E8A" w:rsidRPr="00F26AE0" w:rsidRDefault="00452E8A" w:rsidP="00452E8A">
            <w:pPr>
              <w:ind w:firstLine="0"/>
              <w:jc w:val="center"/>
              <w:rPr>
                <w:noProof/>
                <w:sz w:val="16"/>
                <w:szCs w:val="16"/>
              </w:rPr>
            </w:pPr>
            <w:r w:rsidRPr="00F26AE0">
              <w:rPr>
                <w:rFonts w:cs="Calibri"/>
                <w:noProof/>
                <w:color w:val="000000"/>
                <w:sz w:val="16"/>
                <w:szCs w:val="16"/>
              </w:rPr>
              <w:t>40,</w:t>
            </w:r>
            <w:r w:rsidR="003B1FEA">
              <w:rPr>
                <w:rFonts w:cs="Calibri"/>
                <w:noProof/>
                <w:color w:val="000000"/>
                <w:sz w:val="16"/>
                <w:szCs w:val="16"/>
              </w:rPr>
              <w:t>98</w:t>
            </w:r>
          </w:p>
        </w:tc>
        <w:tc>
          <w:tcPr>
            <w:tcW w:w="781" w:type="dxa"/>
            <w:vAlign w:val="center"/>
          </w:tcPr>
          <w:p w14:paraId="52759CA3" w14:textId="53897D4E" w:rsidR="00452E8A" w:rsidRPr="00F26AE0" w:rsidRDefault="003B1FEA" w:rsidP="00452E8A">
            <w:pPr>
              <w:ind w:firstLine="0"/>
              <w:jc w:val="center"/>
              <w:rPr>
                <w:noProof/>
                <w:sz w:val="16"/>
                <w:szCs w:val="16"/>
              </w:rPr>
            </w:pPr>
            <w:r>
              <w:rPr>
                <w:rFonts w:cs="Calibri"/>
                <w:noProof/>
                <w:color w:val="000000"/>
                <w:sz w:val="16"/>
                <w:szCs w:val="16"/>
              </w:rPr>
              <w:t>41,23</w:t>
            </w:r>
          </w:p>
        </w:tc>
        <w:tc>
          <w:tcPr>
            <w:tcW w:w="778" w:type="dxa"/>
            <w:vAlign w:val="center"/>
          </w:tcPr>
          <w:p w14:paraId="05070B56" w14:textId="43D325AC" w:rsidR="00452E8A" w:rsidRPr="00F26AE0" w:rsidRDefault="003B1FEA" w:rsidP="00452E8A">
            <w:pPr>
              <w:ind w:firstLine="0"/>
              <w:jc w:val="center"/>
              <w:rPr>
                <w:noProof/>
                <w:sz w:val="16"/>
                <w:szCs w:val="16"/>
              </w:rPr>
            </w:pPr>
            <w:r>
              <w:rPr>
                <w:rFonts w:cs="Calibri"/>
                <w:noProof/>
                <w:color w:val="000000"/>
                <w:sz w:val="16"/>
                <w:szCs w:val="16"/>
              </w:rPr>
              <w:t>41,48</w:t>
            </w:r>
          </w:p>
        </w:tc>
        <w:tc>
          <w:tcPr>
            <w:tcW w:w="780" w:type="dxa"/>
            <w:vAlign w:val="center"/>
          </w:tcPr>
          <w:p w14:paraId="7A4A87DA" w14:textId="4CA6DCDA" w:rsidR="00452E8A" w:rsidRPr="00F26AE0" w:rsidRDefault="003B1FEA" w:rsidP="00452E8A">
            <w:pPr>
              <w:ind w:firstLine="0"/>
              <w:jc w:val="center"/>
              <w:rPr>
                <w:noProof/>
                <w:sz w:val="16"/>
                <w:szCs w:val="16"/>
              </w:rPr>
            </w:pPr>
            <w:r>
              <w:rPr>
                <w:rFonts w:cs="Calibri"/>
                <w:noProof/>
                <w:color w:val="000000"/>
                <w:sz w:val="16"/>
                <w:szCs w:val="16"/>
              </w:rPr>
              <w:t>41,72</w:t>
            </w:r>
          </w:p>
        </w:tc>
        <w:tc>
          <w:tcPr>
            <w:tcW w:w="778" w:type="dxa"/>
            <w:vAlign w:val="center"/>
          </w:tcPr>
          <w:p w14:paraId="184ABD72" w14:textId="058C3931" w:rsidR="00452E8A" w:rsidRPr="00F26AE0" w:rsidRDefault="003B1FEA" w:rsidP="00452E8A">
            <w:pPr>
              <w:ind w:firstLine="0"/>
              <w:jc w:val="center"/>
              <w:rPr>
                <w:noProof/>
                <w:sz w:val="16"/>
                <w:szCs w:val="16"/>
              </w:rPr>
            </w:pPr>
            <w:r>
              <w:rPr>
                <w:rFonts w:cs="Calibri"/>
                <w:noProof/>
                <w:color w:val="000000"/>
                <w:sz w:val="16"/>
                <w:szCs w:val="16"/>
              </w:rPr>
              <w:t>41,99</w:t>
            </w:r>
          </w:p>
        </w:tc>
        <w:tc>
          <w:tcPr>
            <w:tcW w:w="780" w:type="dxa"/>
            <w:vAlign w:val="center"/>
          </w:tcPr>
          <w:p w14:paraId="06526CA6" w14:textId="61E22FA1" w:rsidR="00452E8A" w:rsidRPr="00F26AE0" w:rsidRDefault="003B1FEA" w:rsidP="00452E8A">
            <w:pPr>
              <w:ind w:firstLine="0"/>
              <w:jc w:val="center"/>
              <w:rPr>
                <w:noProof/>
                <w:sz w:val="16"/>
                <w:szCs w:val="16"/>
              </w:rPr>
            </w:pPr>
            <w:r>
              <w:rPr>
                <w:rFonts w:cs="Calibri"/>
                <w:noProof/>
                <w:color w:val="000000"/>
                <w:sz w:val="16"/>
                <w:szCs w:val="16"/>
              </w:rPr>
              <w:t>42,23</w:t>
            </w:r>
          </w:p>
        </w:tc>
        <w:tc>
          <w:tcPr>
            <w:tcW w:w="778" w:type="dxa"/>
            <w:vAlign w:val="center"/>
          </w:tcPr>
          <w:p w14:paraId="231ED28E" w14:textId="588D7718" w:rsidR="00452E8A" w:rsidRPr="00F26AE0" w:rsidRDefault="003B1FEA" w:rsidP="00452E8A">
            <w:pPr>
              <w:ind w:firstLine="0"/>
              <w:jc w:val="center"/>
              <w:rPr>
                <w:noProof/>
                <w:sz w:val="16"/>
                <w:szCs w:val="16"/>
              </w:rPr>
            </w:pPr>
            <w:r>
              <w:rPr>
                <w:rFonts w:cs="Calibri"/>
                <w:noProof/>
                <w:color w:val="000000"/>
                <w:sz w:val="16"/>
                <w:szCs w:val="16"/>
              </w:rPr>
              <w:t>42,26</w:t>
            </w:r>
          </w:p>
        </w:tc>
        <w:tc>
          <w:tcPr>
            <w:tcW w:w="806" w:type="dxa"/>
            <w:vAlign w:val="center"/>
          </w:tcPr>
          <w:p w14:paraId="7080588A" w14:textId="154311C2" w:rsidR="00452E8A" w:rsidRPr="00F26AE0" w:rsidRDefault="00452E8A" w:rsidP="00452E8A">
            <w:pPr>
              <w:ind w:firstLine="0"/>
              <w:jc w:val="center"/>
              <w:rPr>
                <w:noProof/>
                <w:sz w:val="16"/>
                <w:szCs w:val="16"/>
              </w:rPr>
            </w:pPr>
            <w:r w:rsidRPr="00F26AE0">
              <w:rPr>
                <w:rFonts w:cs="Calibri"/>
                <w:noProof/>
                <w:color w:val="000000"/>
                <w:sz w:val="16"/>
                <w:szCs w:val="16"/>
              </w:rPr>
              <w:t>4</w:t>
            </w:r>
            <w:r w:rsidR="003B1FEA">
              <w:rPr>
                <w:rFonts w:cs="Calibri"/>
                <w:noProof/>
                <w:color w:val="000000"/>
                <w:sz w:val="16"/>
                <w:szCs w:val="16"/>
              </w:rPr>
              <w:t>2,49</w:t>
            </w:r>
          </w:p>
        </w:tc>
        <w:tc>
          <w:tcPr>
            <w:tcW w:w="793" w:type="dxa"/>
            <w:vAlign w:val="center"/>
          </w:tcPr>
          <w:p w14:paraId="06D1A6DD" w14:textId="3FC94DDF" w:rsidR="00452E8A" w:rsidRPr="00F26AE0" w:rsidRDefault="003B1FEA" w:rsidP="00452E8A">
            <w:pPr>
              <w:ind w:firstLine="0"/>
              <w:jc w:val="center"/>
              <w:rPr>
                <w:noProof/>
                <w:sz w:val="16"/>
                <w:szCs w:val="16"/>
              </w:rPr>
            </w:pPr>
            <w:r>
              <w:rPr>
                <w:rFonts w:cs="Calibri"/>
                <w:noProof/>
                <w:color w:val="000000"/>
                <w:sz w:val="16"/>
                <w:szCs w:val="16"/>
              </w:rPr>
              <w:t>42,78</w:t>
            </w:r>
          </w:p>
        </w:tc>
        <w:tc>
          <w:tcPr>
            <w:tcW w:w="820" w:type="dxa"/>
            <w:vAlign w:val="center"/>
          </w:tcPr>
          <w:p w14:paraId="33FB2229" w14:textId="75CA0178" w:rsidR="00452E8A" w:rsidRPr="00F26AE0" w:rsidRDefault="003B1FEA" w:rsidP="00452E8A">
            <w:pPr>
              <w:ind w:firstLine="0"/>
              <w:jc w:val="center"/>
              <w:rPr>
                <w:noProof/>
                <w:sz w:val="16"/>
                <w:szCs w:val="16"/>
              </w:rPr>
            </w:pPr>
            <w:r>
              <w:rPr>
                <w:rFonts w:cs="Calibri"/>
                <w:noProof/>
                <w:color w:val="000000"/>
                <w:sz w:val="16"/>
                <w:szCs w:val="16"/>
              </w:rPr>
              <w:t>43,11</w:t>
            </w:r>
          </w:p>
        </w:tc>
      </w:tr>
      <w:tr w:rsidR="003B1FEA" w:rsidRPr="00F26AE0" w14:paraId="15ABF088" w14:textId="77777777" w:rsidTr="00452E8A">
        <w:trPr>
          <w:gridAfter w:val="1"/>
          <w:wAfter w:w="6" w:type="dxa"/>
          <w:trHeight w:val="566"/>
        </w:trPr>
        <w:tc>
          <w:tcPr>
            <w:tcW w:w="1259" w:type="dxa"/>
            <w:vAlign w:val="center"/>
          </w:tcPr>
          <w:p w14:paraId="462838E6" w14:textId="17CA5435" w:rsidR="003B1FEA" w:rsidRPr="00F26AE0" w:rsidRDefault="003B1FEA" w:rsidP="003B1FEA">
            <w:pPr>
              <w:ind w:firstLine="0"/>
              <w:jc w:val="left"/>
              <w:rPr>
                <w:noProof/>
                <w:sz w:val="16"/>
                <w:szCs w:val="16"/>
              </w:rPr>
            </w:pPr>
            <w:r w:rsidRPr="00F26AE0">
              <w:rPr>
                <w:noProof/>
                <w:sz w:val="16"/>
                <w:szCs w:val="16"/>
              </w:rPr>
              <w:t>Slovensko</w:t>
            </w:r>
          </w:p>
        </w:tc>
        <w:tc>
          <w:tcPr>
            <w:tcW w:w="826" w:type="dxa"/>
            <w:vAlign w:val="center"/>
          </w:tcPr>
          <w:p w14:paraId="101B9DB5" w14:textId="0AAD1FB6" w:rsidR="003B1FEA" w:rsidRPr="00F26AE0" w:rsidRDefault="003B1FEA" w:rsidP="003B1FEA">
            <w:pPr>
              <w:ind w:firstLine="0"/>
              <w:jc w:val="center"/>
              <w:rPr>
                <w:noProof/>
                <w:sz w:val="16"/>
                <w:szCs w:val="16"/>
              </w:rPr>
            </w:pPr>
            <w:r w:rsidRPr="00F26AE0">
              <w:rPr>
                <w:rFonts w:cs="Calibri"/>
                <w:noProof/>
                <w:color w:val="000000"/>
                <w:sz w:val="16"/>
                <w:szCs w:val="16"/>
              </w:rPr>
              <w:t>40,13</w:t>
            </w:r>
          </w:p>
        </w:tc>
        <w:tc>
          <w:tcPr>
            <w:tcW w:w="781" w:type="dxa"/>
            <w:vAlign w:val="center"/>
          </w:tcPr>
          <w:p w14:paraId="0E7DED8B" w14:textId="3CB9CA82" w:rsidR="003B1FEA" w:rsidRPr="00F26AE0" w:rsidRDefault="003B1FEA" w:rsidP="003B1FEA">
            <w:pPr>
              <w:ind w:firstLine="0"/>
              <w:jc w:val="center"/>
              <w:rPr>
                <w:noProof/>
                <w:sz w:val="16"/>
                <w:szCs w:val="16"/>
              </w:rPr>
            </w:pPr>
            <w:r w:rsidRPr="00F26AE0">
              <w:rPr>
                <w:rFonts w:cs="Calibri"/>
                <w:noProof/>
                <w:color w:val="000000"/>
                <w:sz w:val="16"/>
                <w:szCs w:val="16"/>
              </w:rPr>
              <w:t>40,37</w:t>
            </w:r>
          </w:p>
        </w:tc>
        <w:tc>
          <w:tcPr>
            <w:tcW w:w="778" w:type="dxa"/>
            <w:vAlign w:val="center"/>
          </w:tcPr>
          <w:p w14:paraId="100E973C" w14:textId="50DB13EF" w:rsidR="003B1FEA" w:rsidRPr="00F26AE0" w:rsidRDefault="003B1FEA" w:rsidP="003B1FEA">
            <w:pPr>
              <w:ind w:firstLine="0"/>
              <w:jc w:val="center"/>
              <w:rPr>
                <w:noProof/>
                <w:sz w:val="16"/>
                <w:szCs w:val="16"/>
              </w:rPr>
            </w:pPr>
            <w:r w:rsidRPr="00F26AE0">
              <w:rPr>
                <w:rFonts w:cs="Calibri"/>
                <w:noProof/>
                <w:color w:val="000000"/>
                <w:sz w:val="16"/>
                <w:szCs w:val="16"/>
              </w:rPr>
              <w:t>40,59</w:t>
            </w:r>
          </w:p>
        </w:tc>
        <w:tc>
          <w:tcPr>
            <w:tcW w:w="780" w:type="dxa"/>
            <w:vAlign w:val="center"/>
          </w:tcPr>
          <w:p w14:paraId="1ACC92F2" w14:textId="1A8EFEA4" w:rsidR="003B1FEA" w:rsidRPr="00F26AE0" w:rsidRDefault="003B1FEA" w:rsidP="003B1FEA">
            <w:pPr>
              <w:ind w:firstLine="0"/>
              <w:jc w:val="center"/>
              <w:rPr>
                <w:noProof/>
                <w:sz w:val="16"/>
                <w:szCs w:val="16"/>
              </w:rPr>
            </w:pPr>
            <w:r w:rsidRPr="00F26AE0">
              <w:rPr>
                <w:rFonts w:cs="Calibri"/>
                <w:noProof/>
                <w:color w:val="000000"/>
                <w:sz w:val="16"/>
                <w:szCs w:val="16"/>
              </w:rPr>
              <w:t>40,82</w:t>
            </w:r>
          </w:p>
        </w:tc>
        <w:tc>
          <w:tcPr>
            <w:tcW w:w="778" w:type="dxa"/>
            <w:vAlign w:val="center"/>
          </w:tcPr>
          <w:p w14:paraId="352DFF98" w14:textId="6EC999ED" w:rsidR="003B1FEA" w:rsidRPr="00F26AE0" w:rsidRDefault="003B1FEA" w:rsidP="003B1FEA">
            <w:pPr>
              <w:ind w:firstLine="0"/>
              <w:jc w:val="center"/>
              <w:rPr>
                <w:noProof/>
                <w:sz w:val="16"/>
                <w:szCs w:val="16"/>
              </w:rPr>
            </w:pPr>
            <w:r w:rsidRPr="00F26AE0">
              <w:rPr>
                <w:rFonts w:cs="Calibri"/>
                <w:noProof/>
                <w:color w:val="000000"/>
                <w:sz w:val="16"/>
                <w:szCs w:val="16"/>
              </w:rPr>
              <w:t>41,06</w:t>
            </w:r>
          </w:p>
        </w:tc>
        <w:tc>
          <w:tcPr>
            <w:tcW w:w="780" w:type="dxa"/>
            <w:vAlign w:val="center"/>
          </w:tcPr>
          <w:p w14:paraId="40B32E1B" w14:textId="27917C1A" w:rsidR="003B1FEA" w:rsidRPr="00F26AE0" w:rsidRDefault="003B1FEA" w:rsidP="003B1FEA">
            <w:pPr>
              <w:ind w:firstLine="0"/>
              <w:jc w:val="center"/>
              <w:rPr>
                <w:noProof/>
                <w:sz w:val="16"/>
                <w:szCs w:val="16"/>
              </w:rPr>
            </w:pPr>
            <w:r w:rsidRPr="00F26AE0">
              <w:rPr>
                <w:rFonts w:cs="Calibri"/>
                <w:noProof/>
                <w:color w:val="000000"/>
                <w:sz w:val="16"/>
                <w:szCs w:val="16"/>
              </w:rPr>
              <w:t>41,26</w:t>
            </w:r>
          </w:p>
        </w:tc>
        <w:tc>
          <w:tcPr>
            <w:tcW w:w="778" w:type="dxa"/>
            <w:vAlign w:val="center"/>
          </w:tcPr>
          <w:p w14:paraId="34FC8B04" w14:textId="6822BA26" w:rsidR="003B1FEA" w:rsidRPr="00F26AE0" w:rsidRDefault="003B1FEA" w:rsidP="003B1FEA">
            <w:pPr>
              <w:ind w:firstLine="0"/>
              <w:jc w:val="center"/>
              <w:rPr>
                <w:noProof/>
                <w:sz w:val="16"/>
                <w:szCs w:val="16"/>
              </w:rPr>
            </w:pPr>
            <w:r w:rsidRPr="00F26AE0">
              <w:rPr>
                <w:rFonts w:cs="Calibri"/>
                <w:noProof/>
                <w:color w:val="000000"/>
                <w:sz w:val="16"/>
                <w:szCs w:val="16"/>
              </w:rPr>
              <w:t>41,39</w:t>
            </w:r>
          </w:p>
        </w:tc>
        <w:tc>
          <w:tcPr>
            <w:tcW w:w="806" w:type="dxa"/>
            <w:vAlign w:val="center"/>
          </w:tcPr>
          <w:p w14:paraId="576DDDB0" w14:textId="623EC4E4" w:rsidR="003B1FEA" w:rsidRPr="00F26AE0" w:rsidRDefault="003B1FEA" w:rsidP="003B1FEA">
            <w:pPr>
              <w:ind w:firstLine="0"/>
              <w:jc w:val="center"/>
              <w:rPr>
                <w:noProof/>
                <w:sz w:val="16"/>
                <w:szCs w:val="16"/>
              </w:rPr>
            </w:pPr>
            <w:r w:rsidRPr="00F26AE0">
              <w:rPr>
                <w:rFonts w:cs="Calibri"/>
                <w:noProof/>
                <w:color w:val="000000"/>
                <w:sz w:val="16"/>
                <w:szCs w:val="16"/>
              </w:rPr>
              <w:t>41,62</w:t>
            </w:r>
          </w:p>
        </w:tc>
        <w:tc>
          <w:tcPr>
            <w:tcW w:w="793" w:type="dxa"/>
            <w:vAlign w:val="center"/>
          </w:tcPr>
          <w:p w14:paraId="2CDE7C7C" w14:textId="2DD152A5" w:rsidR="003B1FEA" w:rsidRPr="00F26AE0" w:rsidRDefault="003B1FEA" w:rsidP="003B1FEA">
            <w:pPr>
              <w:ind w:firstLine="0"/>
              <w:jc w:val="center"/>
              <w:rPr>
                <w:noProof/>
                <w:sz w:val="16"/>
                <w:szCs w:val="16"/>
              </w:rPr>
            </w:pPr>
            <w:r w:rsidRPr="00F26AE0">
              <w:rPr>
                <w:rFonts w:cs="Calibri"/>
                <w:noProof/>
                <w:color w:val="000000"/>
                <w:sz w:val="16"/>
                <w:szCs w:val="16"/>
              </w:rPr>
              <w:t>41,91</w:t>
            </w:r>
          </w:p>
        </w:tc>
        <w:tc>
          <w:tcPr>
            <w:tcW w:w="820" w:type="dxa"/>
            <w:vAlign w:val="center"/>
          </w:tcPr>
          <w:p w14:paraId="6E5A68D3" w14:textId="2E8B81AC" w:rsidR="003B1FEA" w:rsidRPr="00F26AE0" w:rsidRDefault="003B1FEA" w:rsidP="003B1FEA">
            <w:pPr>
              <w:ind w:firstLine="0"/>
              <w:jc w:val="center"/>
              <w:rPr>
                <w:noProof/>
                <w:sz w:val="16"/>
                <w:szCs w:val="16"/>
              </w:rPr>
            </w:pPr>
            <w:r>
              <w:rPr>
                <w:rFonts w:cs="Calibri"/>
                <w:noProof/>
                <w:color w:val="000000"/>
                <w:sz w:val="16"/>
                <w:szCs w:val="16"/>
              </w:rPr>
              <w:t>42,21</w:t>
            </w:r>
          </w:p>
        </w:tc>
      </w:tr>
    </w:tbl>
    <w:p w14:paraId="508B2379" w14:textId="4FFA4D5E" w:rsidR="002B5B8E" w:rsidRPr="00044B39" w:rsidRDefault="00A35DB1" w:rsidP="00A35DB1">
      <w:pPr>
        <w:ind w:firstLine="0"/>
        <w:rPr>
          <w:i/>
          <w:iCs/>
          <w:noProof/>
          <w:color w:val="7F7F7F" w:themeColor="text1" w:themeTint="80"/>
          <w:sz w:val="16"/>
          <w:szCs w:val="16"/>
        </w:rPr>
      </w:pPr>
      <w:r w:rsidRPr="00044B39">
        <w:rPr>
          <w:i/>
          <w:iCs/>
          <w:noProof/>
          <w:color w:val="7F7F7F" w:themeColor="text1" w:themeTint="80"/>
          <w:sz w:val="16"/>
          <w:szCs w:val="16"/>
        </w:rPr>
        <w:t xml:space="preserve">Tabuľka </w:t>
      </w:r>
      <w:r w:rsidR="00044B39">
        <w:rPr>
          <w:i/>
          <w:iCs/>
          <w:noProof/>
          <w:color w:val="7F7F7F" w:themeColor="text1" w:themeTint="80"/>
          <w:sz w:val="16"/>
          <w:szCs w:val="16"/>
        </w:rPr>
        <w:t>8</w:t>
      </w:r>
      <w:r w:rsidRPr="00044B39">
        <w:rPr>
          <w:i/>
          <w:iCs/>
          <w:noProof/>
          <w:color w:val="7F7F7F" w:themeColor="text1" w:themeTint="80"/>
          <w:sz w:val="16"/>
          <w:szCs w:val="16"/>
        </w:rPr>
        <w:t xml:space="preserve"> Priemerný vek</w:t>
      </w:r>
      <w:r w:rsidR="00673EEE" w:rsidRPr="00044B39">
        <w:rPr>
          <w:i/>
          <w:iCs/>
          <w:noProof/>
          <w:color w:val="7F7F7F" w:themeColor="text1" w:themeTint="80"/>
          <w:sz w:val="16"/>
          <w:szCs w:val="16"/>
        </w:rPr>
        <w:t>,</w:t>
      </w:r>
      <w:r w:rsidRPr="00044B39">
        <w:rPr>
          <w:i/>
          <w:iCs/>
          <w:noProof/>
          <w:color w:val="7F7F7F" w:themeColor="text1" w:themeTint="80"/>
          <w:sz w:val="16"/>
          <w:szCs w:val="16"/>
        </w:rPr>
        <w:t xml:space="preserve"> ŠÚSR 202</w:t>
      </w:r>
      <w:r w:rsidR="00044B39">
        <w:rPr>
          <w:i/>
          <w:iCs/>
          <w:noProof/>
          <w:color w:val="7F7F7F" w:themeColor="text1" w:themeTint="80"/>
          <w:sz w:val="16"/>
          <w:szCs w:val="16"/>
        </w:rPr>
        <w:t>5</w:t>
      </w:r>
    </w:p>
    <w:p w14:paraId="5FE31C57" w14:textId="77777777" w:rsidR="00336FA7" w:rsidRPr="00F26AE0" w:rsidRDefault="00336FA7" w:rsidP="00A35DB1">
      <w:pPr>
        <w:ind w:firstLine="0"/>
        <w:rPr>
          <w:i/>
          <w:iCs/>
          <w:noProof/>
          <w:color w:val="7F7F7F" w:themeColor="text1" w:themeTint="80"/>
          <w:sz w:val="15"/>
          <w:szCs w:val="15"/>
        </w:rPr>
      </w:pPr>
    </w:p>
    <w:p w14:paraId="5E369188" w14:textId="54214C1C" w:rsidR="00F37484" w:rsidRPr="00F26AE0" w:rsidRDefault="00336FA7" w:rsidP="00336FA7">
      <w:pPr>
        <w:ind w:firstLine="142"/>
        <w:jc w:val="center"/>
        <w:rPr>
          <w:noProof/>
          <w:color w:val="595959" w:themeColor="text1" w:themeTint="A6"/>
          <w:sz w:val="20"/>
          <w:szCs w:val="20"/>
        </w:rPr>
      </w:pPr>
      <w:r>
        <w:rPr>
          <w:noProof/>
        </w:rPr>
        <w:drawing>
          <wp:inline distT="0" distB="0" distL="0" distR="0" wp14:anchorId="1C71BDE4" wp14:editId="20173943">
            <wp:extent cx="5181600" cy="2781300"/>
            <wp:effectExtent l="0" t="0" r="12700" b="12700"/>
            <wp:docPr id="1222498958" name="Graf 1222498958">
              <a:extLst xmlns:a="http://schemas.openxmlformats.org/drawingml/2006/main">
                <a:ext uri="{FF2B5EF4-FFF2-40B4-BE49-F238E27FC236}">
                  <a16:creationId xmlns:a16="http://schemas.microsoft.com/office/drawing/2014/main" id="{4570A2D4-7BC6-FD58-6323-72AC5EBE50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730CE01" w14:textId="7BC6E6BD" w:rsidR="00945616" w:rsidRPr="00044B39" w:rsidRDefault="00945616" w:rsidP="00452E8A">
      <w:pPr>
        <w:ind w:firstLine="0"/>
        <w:rPr>
          <w:i/>
          <w:iCs/>
          <w:noProof/>
          <w:color w:val="7F7F7F" w:themeColor="text1" w:themeTint="80"/>
          <w:sz w:val="16"/>
          <w:szCs w:val="16"/>
        </w:rPr>
      </w:pPr>
      <w:r w:rsidRPr="00044B39">
        <w:rPr>
          <w:i/>
          <w:iCs/>
          <w:noProof/>
          <w:color w:val="7F7F7F" w:themeColor="text1" w:themeTint="80"/>
          <w:sz w:val="16"/>
          <w:szCs w:val="16"/>
        </w:rPr>
        <w:t xml:space="preserve">             </w:t>
      </w:r>
      <w:r w:rsidR="00A35DB1" w:rsidRPr="00044B39">
        <w:rPr>
          <w:i/>
          <w:iCs/>
          <w:noProof/>
          <w:color w:val="7F7F7F" w:themeColor="text1" w:themeTint="80"/>
          <w:sz w:val="16"/>
          <w:szCs w:val="16"/>
        </w:rPr>
        <w:t>Graf 6 Priemerný vek</w:t>
      </w:r>
      <w:r w:rsidR="00673EEE" w:rsidRPr="00044B39">
        <w:rPr>
          <w:i/>
          <w:iCs/>
          <w:noProof/>
          <w:color w:val="7F7F7F" w:themeColor="text1" w:themeTint="80"/>
          <w:sz w:val="16"/>
          <w:szCs w:val="16"/>
        </w:rPr>
        <w:t>,</w:t>
      </w:r>
      <w:r w:rsidR="00A35DB1" w:rsidRPr="00044B39">
        <w:rPr>
          <w:i/>
          <w:iCs/>
          <w:noProof/>
          <w:color w:val="7F7F7F" w:themeColor="text1" w:themeTint="80"/>
          <w:sz w:val="16"/>
          <w:szCs w:val="16"/>
        </w:rPr>
        <w:t xml:space="preserve"> ŠÚSR 202</w:t>
      </w:r>
      <w:r w:rsidR="00044B39">
        <w:rPr>
          <w:i/>
          <w:iCs/>
          <w:noProof/>
          <w:color w:val="7F7F7F" w:themeColor="text1" w:themeTint="80"/>
          <w:sz w:val="16"/>
          <w:szCs w:val="16"/>
        </w:rPr>
        <w:t>5</w:t>
      </w:r>
    </w:p>
    <w:p w14:paraId="0B0C94FA" w14:textId="5C7C4A07" w:rsidR="00A35DB1" w:rsidRPr="00945616" w:rsidRDefault="00A35DB1" w:rsidP="00452E8A">
      <w:pPr>
        <w:ind w:firstLine="0"/>
        <w:rPr>
          <w:i/>
          <w:iCs/>
          <w:noProof/>
          <w:color w:val="7F7F7F" w:themeColor="text1" w:themeTint="80"/>
          <w:sz w:val="15"/>
          <w:szCs w:val="15"/>
        </w:rPr>
      </w:pPr>
      <w:r w:rsidRPr="00336FA7">
        <w:rPr>
          <w:b/>
          <w:bCs/>
          <w:noProof/>
          <w:color w:val="000000" w:themeColor="text1"/>
          <w:sz w:val="21"/>
          <w:szCs w:val="21"/>
        </w:rPr>
        <w:lastRenderedPageBreak/>
        <w:t>Veková pyramída</w:t>
      </w:r>
    </w:p>
    <w:p w14:paraId="568F2CA3" w14:textId="6EEF4AB4" w:rsidR="00213903" w:rsidRPr="00336FA7" w:rsidRDefault="00945616" w:rsidP="00452E8A">
      <w:pPr>
        <w:ind w:firstLine="0"/>
        <w:rPr>
          <w:noProof/>
          <w:color w:val="000000" w:themeColor="text1"/>
          <w:sz w:val="20"/>
          <w:szCs w:val="20"/>
        </w:rPr>
      </w:pPr>
      <w:r>
        <w:rPr>
          <w:noProof/>
          <w:color w:val="000000" w:themeColor="text1"/>
          <w:sz w:val="18"/>
          <w:szCs w:val="18"/>
        </w:rPr>
        <w:drawing>
          <wp:anchor distT="0" distB="0" distL="114300" distR="114300" simplePos="0" relativeHeight="251851776" behindDoc="1" locked="0" layoutInCell="1" allowOverlap="1" wp14:anchorId="6AB73992" wp14:editId="21FC1AFE">
            <wp:simplePos x="0" y="0"/>
            <wp:positionH relativeFrom="column">
              <wp:posOffset>-163367</wp:posOffset>
            </wp:positionH>
            <wp:positionV relativeFrom="paragraph">
              <wp:posOffset>1216025</wp:posOffset>
            </wp:positionV>
            <wp:extent cx="5998715" cy="2014780"/>
            <wp:effectExtent l="0" t="0" r="0" b="5080"/>
            <wp:wrapNone/>
            <wp:docPr id="1222498959" name="Obrázok 122249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9" name="Obrázok 122249895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98715" cy="2014780"/>
                    </a:xfrm>
                    <a:prstGeom prst="rect">
                      <a:avLst/>
                    </a:prstGeom>
                  </pic:spPr>
                </pic:pic>
              </a:graphicData>
            </a:graphic>
            <wp14:sizeRelH relativeFrom="page">
              <wp14:pctWidth>0</wp14:pctWidth>
            </wp14:sizeRelH>
            <wp14:sizeRelV relativeFrom="page">
              <wp14:pctHeight>0</wp14:pctHeight>
            </wp14:sizeRelV>
          </wp:anchor>
        </w:drawing>
      </w:r>
      <w:r w:rsidR="00A35DB1" w:rsidRPr="00336FA7">
        <w:rPr>
          <w:noProof/>
          <w:color w:val="000000" w:themeColor="text1"/>
          <w:sz w:val="20"/>
          <w:szCs w:val="20"/>
        </w:rPr>
        <w:t>Predlžujúca sa stredná dĺžka života a znižujúci sa počet živonarodených detí sú dva súčasne sa uplatňujúce demografické princípy vo väčšine populácií, ktoré smerujú k procesu populačného starnutia. Najčastejšie používaný spôsob interpretácie vekovej štruktúry obyvateľov je veková pyramída, ktorá predstavuje dva spojené grafy – histogramy početnosti mužov a žien. Veková pyramída sa zostrojuje pre jednotlivé vekové ročníky alebo pre 5-ročné vekové kategórie. V našom prípade ide o tzv. regresný typ vekovej pyramídy, kde poproduktívna zložka prevažuje nad predproduktívnou. Pyramída má zúženú základňu, ktorá je dôsledkom znižovania počtu narodených.</w:t>
      </w:r>
    </w:p>
    <w:p w14:paraId="0253505C" w14:textId="626F9D38" w:rsidR="00213903" w:rsidRPr="00F26AE0" w:rsidRDefault="00213903" w:rsidP="00452E8A">
      <w:pPr>
        <w:ind w:firstLine="0"/>
        <w:rPr>
          <w:noProof/>
          <w:color w:val="000000" w:themeColor="text1"/>
          <w:sz w:val="18"/>
          <w:szCs w:val="18"/>
        </w:rPr>
      </w:pPr>
    </w:p>
    <w:p w14:paraId="676B2855" w14:textId="77777777" w:rsidR="00213903" w:rsidRPr="00F26AE0" w:rsidRDefault="00213903" w:rsidP="00FF4627">
      <w:pPr>
        <w:ind w:firstLine="0"/>
        <w:jc w:val="center"/>
        <w:rPr>
          <w:noProof/>
          <w:color w:val="000000" w:themeColor="text1"/>
          <w:sz w:val="18"/>
          <w:szCs w:val="18"/>
        </w:rPr>
      </w:pPr>
    </w:p>
    <w:p w14:paraId="68569F85" w14:textId="77777777" w:rsidR="00213903" w:rsidRPr="00F26AE0" w:rsidRDefault="00213903" w:rsidP="00FF4627">
      <w:pPr>
        <w:ind w:firstLine="0"/>
        <w:jc w:val="center"/>
        <w:rPr>
          <w:noProof/>
          <w:color w:val="000000" w:themeColor="text1"/>
          <w:sz w:val="18"/>
          <w:szCs w:val="18"/>
        </w:rPr>
      </w:pPr>
    </w:p>
    <w:p w14:paraId="58FF366E" w14:textId="67965834" w:rsidR="00213903" w:rsidRPr="00F26AE0" w:rsidRDefault="00213903" w:rsidP="00FF4627">
      <w:pPr>
        <w:ind w:firstLine="0"/>
        <w:jc w:val="center"/>
        <w:rPr>
          <w:noProof/>
          <w:color w:val="000000" w:themeColor="text1"/>
          <w:sz w:val="18"/>
          <w:szCs w:val="18"/>
        </w:rPr>
      </w:pPr>
    </w:p>
    <w:p w14:paraId="0DC2AD24" w14:textId="51BDC9A4" w:rsidR="00213903" w:rsidRPr="00F26AE0" w:rsidRDefault="00213903" w:rsidP="00FF4627">
      <w:pPr>
        <w:ind w:firstLine="0"/>
        <w:jc w:val="center"/>
        <w:rPr>
          <w:noProof/>
          <w:color w:val="000000" w:themeColor="text1"/>
          <w:sz w:val="18"/>
          <w:szCs w:val="18"/>
        </w:rPr>
      </w:pPr>
    </w:p>
    <w:p w14:paraId="78ED6AD9" w14:textId="4728F19B" w:rsidR="00213903" w:rsidRPr="00F26AE0" w:rsidRDefault="00213903" w:rsidP="00FF4627">
      <w:pPr>
        <w:ind w:firstLine="0"/>
        <w:jc w:val="center"/>
        <w:rPr>
          <w:noProof/>
          <w:color w:val="000000" w:themeColor="text1"/>
          <w:sz w:val="18"/>
          <w:szCs w:val="18"/>
        </w:rPr>
      </w:pPr>
    </w:p>
    <w:p w14:paraId="08C99B02" w14:textId="394C4B15" w:rsidR="00213903" w:rsidRPr="00F26AE0" w:rsidRDefault="00213903" w:rsidP="00FF4627">
      <w:pPr>
        <w:ind w:firstLine="0"/>
        <w:jc w:val="center"/>
        <w:rPr>
          <w:noProof/>
          <w:color w:val="000000" w:themeColor="text1"/>
          <w:sz w:val="18"/>
          <w:szCs w:val="18"/>
        </w:rPr>
      </w:pPr>
    </w:p>
    <w:p w14:paraId="39B1B84B" w14:textId="77777777" w:rsidR="00945616" w:rsidRDefault="00945616" w:rsidP="00A35DB1">
      <w:pPr>
        <w:ind w:firstLine="0"/>
        <w:rPr>
          <w:noProof/>
          <w:color w:val="000000" w:themeColor="text1"/>
          <w:sz w:val="18"/>
          <w:szCs w:val="18"/>
        </w:rPr>
      </w:pPr>
    </w:p>
    <w:p w14:paraId="3A9CC790" w14:textId="07E7A258" w:rsidR="00A35DB1" w:rsidRPr="00044B39" w:rsidRDefault="00A35DB1" w:rsidP="00A35DB1">
      <w:pPr>
        <w:ind w:firstLine="0"/>
        <w:rPr>
          <w:i/>
          <w:iCs/>
          <w:noProof/>
          <w:color w:val="7F7F7F" w:themeColor="text1" w:themeTint="80"/>
          <w:sz w:val="16"/>
          <w:szCs w:val="16"/>
        </w:rPr>
      </w:pPr>
      <w:r w:rsidRPr="00044B39">
        <w:rPr>
          <w:i/>
          <w:iCs/>
          <w:noProof/>
          <w:color w:val="7F7F7F" w:themeColor="text1" w:themeTint="80"/>
          <w:sz w:val="16"/>
          <w:szCs w:val="16"/>
        </w:rPr>
        <w:t>Graf 7 Veková štruktúra obyvateľstva</w:t>
      </w:r>
      <w:r w:rsidR="00673EEE" w:rsidRPr="00044B39">
        <w:rPr>
          <w:i/>
          <w:iCs/>
          <w:noProof/>
          <w:color w:val="7F7F7F" w:themeColor="text1" w:themeTint="80"/>
          <w:sz w:val="16"/>
          <w:szCs w:val="16"/>
        </w:rPr>
        <w:t>,</w:t>
      </w:r>
      <w:r w:rsidRPr="00044B39">
        <w:rPr>
          <w:i/>
          <w:iCs/>
          <w:noProof/>
          <w:color w:val="7F7F7F" w:themeColor="text1" w:themeTint="80"/>
          <w:sz w:val="16"/>
          <w:szCs w:val="16"/>
        </w:rPr>
        <w:t xml:space="preserve">  ŠÚSR 202</w:t>
      </w:r>
      <w:r w:rsidR="00044B39" w:rsidRPr="00044B39">
        <w:rPr>
          <w:i/>
          <w:iCs/>
          <w:noProof/>
          <w:color w:val="7F7F7F" w:themeColor="text1" w:themeTint="80"/>
          <w:sz w:val="16"/>
          <w:szCs w:val="16"/>
        </w:rPr>
        <w:t>5</w:t>
      </w:r>
    </w:p>
    <w:p w14:paraId="278A05FD" w14:textId="45BD8F79" w:rsidR="001A3396" w:rsidRPr="00F26AE0" w:rsidRDefault="00A71972"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VZDELANOSTNÁ ŠTRUKTÚRA OBYVATEĽSTVA</w:t>
      </w:r>
    </w:p>
    <w:p w14:paraId="74AE1340" w14:textId="492C8ACF" w:rsidR="00F37484" w:rsidRPr="00945616" w:rsidRDefault="00C17ED0" w:rsidP="00A35DB1">
      <w:pPr>
        <w:ind w:firstLine="0"/>
        <w:rPr>
          <w:i/>
          <w:iCs/>
          <w:noProof/>
          <w:color w:val="000000" w:themeColor="text1"/>
          <w:sz w:val="16"/>
          <w:szCs w:val="16"/>
        </w:rPr>
      </w:pPr>
      <w:r>
        <w:rPr>
          <w:i/>
          <w:iCs/>
          <w:noProof/>
          <w:color w:val="7F7F7F" w:themeColor="text1" w:themeTint="80"/>
          <w:sz w:val="15"/>
          <w:szCs w:val="15"/>
        </w:rPr>
        <w:drawing>
          <wp:anchor distT="0" distB="0" distL="114300" distR="114300" simplePos="0" relativeHeight="251852800" behindDoc="1" locked="0" layoutInCell="1" allowOverlap="1" wp14:anchorId="12956F23" wp14:editId="6899109B">
            <wp:simplePos x="0" y="0"/>
            <wp:positionH relativeFrom="column">
              <wp:posOffset>804314</wp:posOffset>
            </wp:positionH>
            <wp:positionV relativeFrom="paragraph">
              <wp:posOffset>2040371</wp:posOffset>
            </wp:positionV>
            <wp:extent cx="4593719" cy="2125692"/>
            <wp:effectExtent l="0" t="0" r="3810" b="0"/>
            <wp:wrapNone/>
            <wp:docPr id="1222498960" name="Obrázok 122249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60" name="Obrázok 122249896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94469" cy="2126039"/>
                    </a:xfrm>
                    <a:prstGeom prst="rect">
                      <a:avLst/>
                    </a:prstGeom>
                  </pic:spPr>
                </pic:pic>
              </a:graphicData>
            </a:graphic>
            <wp14:sizeRelH relativeFrom="page">
              <wp14:pctWidth>0</wp14:pctWidth>
            </wp14:sizeRelH>
            <wp14:sizeRelV relativeFrom="page">
              <wp14:pctHeight>0</wp14:pctHeight>
            </wp14:sizeRelV>
          </wp:anchor>
        </w:drawing>
      </w:r>
      <w:r w:rsidR="009D6E37" w:rsidRPr="00945616">
        <w:rPr>
          <w:noProof/>
          <w:color w:val="000000" w:themeColor="text1"/>
          <w:sz w:val="20"/>
          <w:szCs w:val="20"/>
        </w:rPr>
        <w:t xml:space="preserve">Vzdelanostná štruktúra obyvateľstva diferencuje populáciu na základe úrovne dosiahnutého vzdelania. Vzdelané obyvateľstvo je kľúčovým prvkom ekonomického rozvoja územia. </w:t>
      </w:r>
      <w:r w:rsidR="00A35DB1" w:rsidRPr="00945616">
        <w:rPr>
          <w:noProof/>
          <w:color w:val="000000" w:themeColor="text1"/>
          <w:sz w:val="20"/>
          <w:szCs w:val="20"/>
        </w:rPr>
        <w:t xml:space="preserve">Vzdelanostná štruktúra trvalo bývajúceho obyvateľstva </w:t>
      </w:r>
      <w:r w:rsidR="00945616" w:rsidRPr="00945616">
        <w:rPr>
          <w:noProof/>
          <w:color w:val="000000" w:themeColor="text1"/>
          <w:sz w:val="20"/>
          <w:szCs w:val="20"/>
        </w:rPr>
        <w:t>mesta Piešťany</w:t>
      </w:r>
      <w:r w:rsidR="00A35DB1" w:rsidRPr="00945616">
        <w:rPr>
          <w:noProof/>
          <w:color w:val="000000" w:themeColor="text1"/>
          <w:sz w:val="20"/>
          <w:szCs w:val="20"/>
        </w:rPr>
        <w:t xml:space="preserve">, tak ako ju zachytilo SODB v roku 2021, je nasledovná: k 1. 1. 2021 sa na území </w:t>
      </w:r>
      <w:r w:rsidR="00945616" w:rsidRPr="00945616">
        <w:rPr>
          <w:noProof/>
          <w:color w:val="000000" w:themeColor="text1"/>
          <w:sz w:val="20"/>
          <w:szCs w:val="20"/>
        </w:rPr>
        <w:t>Piešťan</w:t>
      </w:r>
      <w:r w:rsidR="00A35DB1" w:rsidRPr="00945616">
        <w:rPr>
          <w:noProof/>
          <w:color w:val="000000" w:themeColor="text1"/>
          <w:sz w:val="20"/>
          <w:szCs w:val="20"/>
        </w:rPr>
        <w:t xml:space="preserve"> nachádzalo </w:t>
      </w:r>
      <w:r w:rsidR="00945616">
        <w:rPr>
          <w:noProof/>
          <w:color w:val="000000" w:themeColor="text1"/>
          <w:sz w:val="20"/>
          <w:szCs w:val="20"/>
        </w:rPr>
        <w:t>8,82</w:t>
      </w:r>
      <w:r w:rsidR="00A35DB1" w:rsidRPr="00945616">
        <w:rPr>
          <w:noProof/>
          <w:color w:val="000000" w:themeColor="text1"/>
          <w:sz w:val="20"/>
          <w:szCs w:val="20"/>
        </w:rPr>
        <w:t xml:space="preserve"> % osôb vo veku do 14 rokov bez ukončeného vzdelania, základné vzdelanie má ukončené </w:t>
      </w:r>
      <w:r w:rsidR="00945616">
        <w:rPr>
          <w:noProof/>
          <w:color w:val="000000" w:themeColor="text1"/>
          <w:sz w:val="20"/>
          <w:szCs w:val="20"/>
        </w:rPr>
        <w:t>11,17</w:t>
      </w:r>
      <w:r w:rsidR="00A35DB1" w:rsidRPr="00945616">
        <w:rPr>
          <w:noProof/>
          <w:color w:val="000000" w:themeColor="text1"/>
          <w:sz w:val="20"/>
          <w:szCs w:val="20"/>
        </w:rPr>
        <w:t xml:space="preserve"> % obyvateľov, stredné odborné vzdelanie bez maturity </w:t>
      </w:r>
      <w:r w:rsidR="00945616">
        <w:rPr>
          <w:noProof/>
          <w:color w:val="000000" w:themeColor="text1"/>
          <w:sz w:val="20"/>
          <w:szCs w:val="20"/>
        </w:rPr>
        <w:t>14,84</w:t>
      </w:r>
      <w:r w:rsidR="00A35DB1" w:rsidRPr="00945616">
        <w:rPr>
          <w:noProof/>
          <w:color w:val="000000" w:themeColor="text1"/>
          <w:sz w:val="20"/>
          <w:szCs w:val="20"/>
        </w:rPr>
        <w:t xml:space="preserve"> %, </w:t>
      </w:r>
      <w:r w:rsidR="00945616">
        <w:rPr>
          <w:noProof/>
          <w:color w:val="000000" w:themeColor="text1"/>
          <w:sz w:val="20"/>
          <w:szCs w:val="20"/>
        </w:rPr>
        <w:t xml:space="preserve">úplné stredné </w:t>
      </w:r>
      <w:r w:rsidR="00A35DB1" w:rsidRPr="00945616">
        <w:rPr>
          <w:noProof/>
          <w:color w:val="000000" w:themeColor="text1"/>
          <w:sz w:val="20"/>
          <w:szCs w:val="20"/>
        </w:rPr>
        <w:t xml:space="preserve">vzdelanie s maturitou </w:t>
      </w:r>
      <w:r w:rsidR="00945616">
        <w:rPr>
          <w:noProof/>
          <w:color w:val="000000" w:themeColor="text1"/>
          <w:sz w:val="20"/>
          <w:szCs w:val="20"/>
        </w:rPr>
        <w:t>26,63</w:t>
      </w:r>
      <w:r w:rsidR="00A35DB1" w:rsidRPr="00945616">
        <w:rPr>
          <w:noProof/>
          <w:color w:val="000000" w:themeColor="text1"/>
          <w:sz w:val="20"/>
          <w:szCs w:val="20"/>
        </w:rPr>
        <w:t xml:space="preserve"> % a vyššie odborné vzdelanie dosiahlo </w:t>
      </w:r>
      <w:r w:rsidR="00945616">
        <w:rPr>
          <w:noProof/>
          <w:color w:val="000000" w:themeColor="text1"/>
          <w:sz w:val="20"/>
          <w:szCs w:val="20"/>
        </w:rPr>
        <w:t>6,87</w:t>
      </w:r>
      <w:r w:rsidR="00A35DB1" w:rsidRPr="00945616">
        <w:rPr>
          <w:noProof/>
          <w:color w:val="000000" w:themeColor="text1"/>
          <w:sz w:val="20"/>
          <w:szCs w:val="20"/>
        </w:rPr>
        <w:t xml:space="preserve"> % obyvateľov, vysokoškolské vzdelanie dosiahlo </w:t>
      </w:r>
      <w:r w:rsidR="00945616">
        <w:rPr>
          <w:noProof/>
          <w:color w:val="000000" w:themeColor="text1"/>
          <w:sz w:val="20"/>
          <w:szCs w:val="20"/>
        </w:rPr>
        <w:t>25,49</w:t>
      </w:r>
      <w:r w:rsidR="00A35DB1" w:rsidRPr="00945616">
        <w:rPr>
          <w:noProof/>
          <w:color w:val="000000" w:themeColor="text1"/>
          <w:sz w:val="20"/>
          <w:szCs w:val="20"/>
        </w:rPr>
        <w:t xml:space="preserve"> % obyvateľov. Podiel obyvateľstva bez školského vzdelania vrátane osôb vo veku 15 rokov a viac tvorí 0,1</w:t>
      </w:r>
      <w:r w:rsidR="00945616">
        <w:rPr>
          <w:noProof/>
          <w:color w:val="000000" w:themeColor="text1"/>
          <w:sz w:val="20"/>
          <w:szCs w:val="20"/>
        </w:rPr>
        <w:t>5</w:t>
      </w:r>
      <w:r w:rsidR="00A35DB1" w:rsidRPr="00945616">
        <w:rPr>
          <w:noProof/>
          <w:color w:val="000000" w:themeColor="text1"/>
          <w:sz w:val="20"/>
          <w:szCs w:val="20"/>
        </w:rPr>
        <w:t xml:space="preserve"> % trvalo bývajúceho obyvateľstva </w:t>
      </w:r>
      <w:r w:rsidR="00945616">
        <w:rPr>
          <w:noProof/>
          <w:color w:val="000000" w:themeColor="text1"/>
          <w:sz w:val="20"/>
          <w:szCs w:val="20"/>
        </w:rPr>
        <w:t>Piešťan</w:t>
      </w:r>
      <w:r w:rsidR="00A35DB1" w:rsidRPr="00945616">
        <w:rPr>
          <w:noProof/>
          <w:color w:val="000000" w:themeColor="text1"/>
          <w:sz w:val="20"/>
          <w:szCs w:val="20"/>
        </w:rPr>
        <w:t xml:space="preserve">. Nezistených bolo </w:t>
      </w:r>
      <w:r w:rsidR="00945616">
        <w:rPr>
          <w:noProof/>
          <w:color w:val="000000" w:themeColor="text1"/>
          <w:sz w:val="20"/>
          <w:szCs w:val="20"/>
        </w:rPr>
        <w:t>6,03</w:t>
      </w:r>
      <w:r w:rsidR="00A35DB1" w:rsidRPr="00945616">
        <w:rPr>
          <w:noProof/>
          <w:color w:val="000000" w:themeColor="text1"/>
          <w:sz w:val="20"/>
          <w:szCs w:val="20"/>
        </w:rPr>
        <w:t xml:space="preserve"> % trvalo bývajúceho obyvateľstva.</w:t>
      </w:r>
      <w:r w:rsidR="00D4608B" w:rsidRPr="00945616">
        <w:rPr>
          <w:noProof/>
          <w:color w:val="000000" w:themeColor="text1"/>
          <w:sz w:val="20"/>
          <w:szCs w:val="20"/>
        </w:rPr>
        <w:t xml:space="preserve"> </w:t>
      </w:r>
      <w:r w:rsidR="00D4608B" w:rsidRPr="00945616">
        <w:rPr>
          <w:noProof/>
          <w:color w:val="000000" w:themeColor="text1"/>
          <w:sz w:val="16"/>
          <w:szCs w:val="16"/>
        </w:rPr>
        <w:t>(</w:t>
      </w:r>
      <w:r w:rsidR="00D4608B" w:rsidRPr="00945616">
        <w:rPr>
          <w:i/>
          <w:iCs/>
          <w:noProof/>
          <w:color w:val="000000" w:themeColor="text1"/>
          <w:sz w:val="16"/>
          <w:szCs w:val="16"/>
        </w:rPr>
        <w:t>Pod najvyšším dosiahnutým vzdelaním sa pri SODB rozumel najvyšší stupeň štúdia, ktorý obyvateľ ukončil. Študenti stredných odborných učilíšť a stredných škôl si vyznačili základné vzdelanie, študenti vysokých škôl príslušné stredoškolské vzdelanie).</w:t>
      </w:r>
    </w:p>
    <w:p w14:paraId="4454A288" w14:textId="59D7DC55" w:rsidR="00A55EAF" w:rsidRDefault="00A55EAF" w:rsidP="00945616">
      <w:pPr>
        <w:ind w:firstLine="0"/>
        <w:jc w:val="center"/>
        <w:rPr>
          <w:i/>
          <w:iCs/>
          <w:noProof/>
          <w:color w:val="7F7F7F" w:themeColor="text1" w:themeTint="80"/>
          <w:sz w:val="15"/>
          <w:szCs w:val="15"/>
        </w:rPr>
      </w:pPr>
    </w:p>
    <w:p w14:paraId="2D96DEF7" w14:textId="7B871FD9" w:rsidR="00945616" w:rsidRDefault="00945616" w:rsidP="00945616">
      <w:pPr>
        <w:ind w:firstLine="0"/>
        <w:jc w:val="center"/>
        <w:rPr>
          <w:i/>
          <w:iCs/>
          <w:noProof/>
          <w:color w:val="7F7F7F" w:themeColor="text1" w:themeTint="80"/>
          <w:sz w:val="15"/>
          <w:szCs w:val="15"/>
        </w:rPr>
      </w:pPr>
    </w:p>
    <w:p w14:paraId="09DDBEAC" w14:textId="1AE88342" w:rsidR="00945616" w:rsidRDefault="00945616" w:rsidP="00945616">
      <w:pPr>
        <w:ind w:firstLine="0"/>
        <w:jc w:val="center"/>
        <w:rPr>
          <w:i/>
          <w:iCs/>
          <w:noProof/>
          <w:color w:val="7F7F7F" w:themeColor="text1" w:themeTint="80"/>
          <w:sz w:val="15"/>
          <w:szCs w:val="15"/>
        </w:rPr>
      </w:pPr>
    </w:p>
    <w:p w14:paraId="65004C59" w14:textId="577DD636" w:rsidR="00945616" w:rsidRDefault="00945616" w:rsidP="00945616">
      <w:pPr>
        <w:ind w:firstLine="0"/>
        <w:jc w:val="center"/>
        <w:rPr>
          <w:i/>
          <w:iCs/>
          <w:noProof/>
          <w:color w:val="7F7F7F" w:themeColor="text1" w:themeTint="80"/>
          <w:sz w:val="15"/>
          <w:szCs w:val="15"/>
        </w:rPr>
      </w:pPr>
    </w:p>
    <w:p w14:paraId="118FB454" w14:textId="5105C4C5" w:rsidR="00945616" w:rsidRDefault="00945616" w:rsidP="00945616">
      <w:pPr>
        <w:ind w:firstLine="0"/>
        <w:jc w:val="center"/>
        <w:rPr>
          <w:i/>
          <w:iCs/>
          <w:noProof/>
          <w:color w:val="7F7F7F" w:themeColor="text1" w:themeTint="80"/>
          <w:sz w:val="15"/>
          <w:szCs w:val="15"/>
        </w:rPr>
      </w:pPr>
    </w:p>
    <w:p w14:paraId="655A93A1" w14:textId="5EDE6E10" w:rsidR="00945616" w:rsidRDefault="00945616" w:rsidP="00945616">
      <w:pPr>
        <w:ind w:firstLine="0"/>
        <w:jc w:val="center"/>
        <w:rPr>
          <w:i/>
          <w:iCs/>
          <w:noProof/>
          <w:color w:val="7F7F7F" w:themeColor="text1" w:themeTint="80"/>
          <w:sz w:val="15"/>
          <w:szCs w:val="15"/>
        </w:rPr>
      </w:pPr>
    </w:p>
    <w:p w14:paraId="16314F34" w14:textId="7CB84D3C" w:rsidR="00945616" w:rsidRDefault="00945616" w:rsidP="00945616">
      <w:pPr>
        <w:ind w:firstLine="0"/>
        <w:jc w:val="center"/>
        <w:rPr>
          <w:i/>
          <w:iCs/>
          <w:noProof/>
          <w:color w:val="7F7F7F" w:themeColor="text1" w:themeTint="80"/>
          <w:sz w:val="15"/>
          <w:szCs w:val="15"/>
        </w:rPr>
      </w:pPr>
    </w:p>
    <w:p w14:paraId="457804B6" w14:textId="28599528" w:rsidR="00945616" w:rsidRDefault="00945616" w:rsidP="00945616">
      <w:pPr>
        <w:ind w:firstLine="0"/>
        <w:jc w:val="center"/>
        <w:rPr>
          <w:i/>
          <w:iCs/>
          <w:noProof/>
          <w:color w:val="7F7F7F" w:themeColor="text1" w:themeTint="80"/>
          <w:sz w:val="15"/>
          <w:szCs w:val="15"/>
        </w:rPr>
      </w:pPr>
    </w:p>
    <w:p w14:paraId="6DBFD50C" w14:textId="77777777" w:rsidR="00945616" w:rsidRDefault="00945616" w:rsidP="00A35DB1">
      <w:pPr>
        <w:ind w:firstLine="0"/>
        <w:rPr>
          <w:i/>
          <w:iCs/>
          <w:noProof/>
          <w:color w:val="7F7F7F" w:themeColor="text1" w:themeTint="80"/>
          <w:sz w:val="15"/>
          <w:szCs w:val="15"/>
        </w:rPr>
      </w:pPr>
    </w:p>
    <w:p w14:paraId="66718909" w14:textId="77777777" w:rsidR="00945616" w:rsidRDefault="00945616" w:rsidP="00A35DB1">
      <w:pPr>
        <w:ind w:firstLine="0"/>
        <w:rPr>
          <w:i/>
          <w:iCs/>
          <w:noProof/>
          <w:color w:val="7F7F7F" w:themeColor="text1" w:themeTint="80"/>
          <w:sz w:val="15"/>
          <w:szCs w:val="15"/>
        </w:rPr>
      </w:pPr>
    </w:p>
    <w:p w14:paraId="2F201D6B" w14:textId="17CB1F04" w:rsidR="00673EEE" w:rsidRPr="00044B39" w:rsidRDefault="00A35DB1" w:rsidP="00A35DB1">
      <w:pPr>
        <w:ind w:firstLine="0"/>
        <w:rPr>
          <w:noProof/>
          <w:color w:val="000000" w:themeColor="text1"/>
          <w:sz w:val="20"/>
          <w:szCs w:val="20"/>
        </w:rPr>
      </w:pPr>
      <w:r w:rsidRPr="00044B39">
        <w:rPr>
          <w:i/>
          <w:iCs/>
          <w:noProof/>
          <w:color w:val="7F7F7F" w:themeColor="text1" w:themeTint="80"/>
          <w:sz w:val="16"/>
          <w:szCs w:val="16"/>
        </w:rPr>
        <w:t xml:space="preserve">Graf </w:t>
      </w:r>
      <w:r w:rsidR="007D6224" w:rsidRPr="00044B39">
        <w:rPr>
          <w:i/>
          <w:iCs/>
          <w:noProof/>
          <w:color w:val="7F7F7F" w:themeColor="text1" w:themeTint="80"/>
          <w:sz w:val="16"/>
          <w:szCs w:val="16"/>
        </w:rPr>
        <w:t>8</w:t>
      </w:r>
      <w:r w:rsidRPr="00044B39">
        <w:rPr>
          <w:i/>
          <w:iCs/>
          <w:noProof/>
          <w:color w:val="7F7F7F" w:themeColor="text1" w:themeTint="80"/>
          <w:sz w:val="16"/>
          <w:szCs w:val="16"/>
        </w:rPr>
        <w:t xml:space="preserve"> Vzdelanostná štruktúra obyvateľstva  </w:t>
      </w:r>
      <w:r w:rsidR="00476355" w:rsidRPr="00044B39">
        <w:rPr>
          <w:i/>
          <w:iCs/>
          <w:noProof/>
          <w:color w:val="7F7F7F" w:themeColor="text1" w:themeTint="80"/>
          <w:sz w:val="16"/>
          <w:szCs w:val="16"/>
        </w:rPr>
        <w:t>SODB 2021</w:t>
      </w:r>
    </w:p>
    <w:p w14:paraId="291E8856" w14:textId="1EFFA621" w:rsidR="00D4608B" w:rsidRPr="00F26AE0" w:rsidRDefault="00D4608B" w:rsidP="00A35DB1">
      <w:pPr>
        <w:ind w:firstLine="0"/>
        <w:rPr>
          <w:noProof/>
          <w:color w:val="000000" w:themeColor="text1"/>
          <w:sz w:val="18"/>
          <w:szCs w:val="18"/>
        </w:rPr>
      </w:pPr>
      <w:r w:rsidRPr="00F26AE0">
        <w:rPr>
          <w:noProof/>
          <w:color w:val="000000" w:themeColor="text1"/>
          <w:sz w:val="18"/>
          <w:szCs w:val="18"/>
        </w:rPr>
        <w:lastRenderedPageBreak/>
        <w:t xml:space="preserve">Podobná situácia platí aj na území </w:t>
      </w:r>
      <w:r w:rsidR="00945616">
        <w:rPr>
          <w:noProof/>
          <w:color w:val="000000" w:themeColor="text1"/>
          <w:sz w:val="18"/>
          <w:szCs w:val="18"/>
        </w:rPr>
        <w:t>okresu Piešťany a Trnavského kraja</w:t>
      </w:r>
      <w:r w:rsidRPr="00F26AE0">
        <w:rPr>
          <w:noProof/>
          <w:color w:val="000000" w:themeColor="text1"/>
          <w:sz w:val="18"/>
          <w:szCs w:val="18"/>
        </w:rPr>
        <w:t xml:space="preserve"> a teda, že dominujú osoby s úplným stredným vzdelaním s maturitou.</w:t>
      </w:r>
    </w:p>
    <w:tbl>
      <w:tblPr>
        <w:tblStyle w:val="Mriekatabuky"/>
        <w:tblW w:w="9175" w:type="dxa"/>
        <w:tblLook w:val="04A0" w:firstRow="1" w:lastRow="0" w:firstColumn="1" w:lastColumn="0" w:noHBand="0" w:noVBand="1"/>
      </w:tblPr>
      <w:tblGrid>
        <w:gridCol w:w="4158"/>
        <w:gridCol w:w="1254"/>
        <w:gridCol w:w="1254"/>
        <w:gridCol w:w="1254"/>
        <w:gridCol w:w="1255"/>
      </w:tblGrid>
      <w:tr w:rsidR="00D4608B" w:rsidRPr="00F26AE0" w14:paraId="1EFE763D" w14:textId="5D952A47" w:rsidTr="006943CC">
        <w:trPr>
          <w:trHeight w:val="573"/>
        </w:trPr>
        <w:tc>
          <w:tcPr>
            <w:tcW w:w="4158" w:type="dxa"/>
            <w:tcBorders>
              <w:right w:val="single" w:sz="18" w:space="0" w:color="auto"/>
            </w:tcBorders>
            <w:shd w:val="clear" w:color="auto" w:fill="A6A6A6" w:themeFill="background1" w:themeFillShade="A6"/>
            <w:vAlign w:val="center"/>
          </w:tcPr>
          <w:p w14:paraId="00A569B9" w14:textId="5F97BB70" w:rsidR="00D4608B" w:rsidRPr="00F26AE0" w:rsidRDefault="00D4608B" w:rsidP="00D4608B">
            <w:pPr>
              <w:ind w:firstLine="0"/>
              <w:jc w:val="left"/>
              <w:rPr>
                <w:b/>
                <w:bCs/>
                <w:noProof/>
                <w:color w:val="FFFFFF" w:themeColor="background1"/>
                <w:sz w:val="16"/>
                <w:szCs w:val="16"/>
              </w:rPr>
            </w:pPr>
            <w:r w:rsidRPr="00F26AE0">
              <w:rPr>
                <w:b/>
                <w:bCs/>
                <w:noProof/>
                <w:color w:val="FFFFFF" w:themeColor="background1"/>
                <w:sz w:val="16"/>
                <w:szCs w:val="16"/>
              </w:rPr>
              <w:t>Najvyššie dosiahnuté vzdelanie</w:t>
            </w:r>
          </w:p>
        </w:tc>
        <w:tc>
          <w:tcPr>
            <w:tcW w:w="1254" w:type="dxa"/>
            <w:tcBorders>
              <w:top w:val="single" w:sz="18" w:space="0" w:color="auto"/>
              <w:left w:val="single" w:sz="18" w:space="0" w:color="auto"/>
              <w:right w:val="single" w:sz="18" w:space="0" w:color="auto"/>
            </w:tcBorders>
            <w:shd w:val="clear" w:color="auto" w:fill="A6A6A6" w:themeFill="background1" w:themeFillShade="A6"/>
            <w:vAlign w:val="center"/>
          </w:tcPr>
          <w:p w14:paraId="3590057C" w14:textId="762EDD16" w:rsidR="00D4608B" w:rsidRPr="00F26AE0" w:rsidRDefault="00336FA7" w:rsidP="00D4608B">
            <w:pPr>
              <w:ind w:firstLine="0"/>
              <w:jc w:val="left"/>
              <w:rPr>
                <w:b/>
                <w:bCs/>
                <w:noProof/>
                <w:color w:val="FFFFFF" w:themeColor="background1"/>
                <w:sz w:val="16"/>
                <w:szCs w:val="16"/>
              </w:rPr>
            </w:pPr>
            <w:r>
              <w:rPr>
                <w:b/>
                <w:bCs/>
                <w:noProof/>
                <w:color w:val="FFFFFF" w:themeColor="background1"/>
                <w:sz w:val="16"/>
                <w:szCs w:val="16"/>
              </w:rPr>
              <w:t>Mesto Piešťany</w:t>
            </w:r>
          </w:p>
        </w:tc>
        <w:tc>
          <w:tcPr>
            <w:tcW w:w="1254" w:type="dxa"/>
            <w:tcBorders>
              <w:left w:val="single" w:sz="18" w:space="0" w:color="auto"/>
            </w:tcBorders>
            <w:shd w:val="clear" w:color="auto" w:fill="A6A6A6" w:themeFill="background1" w:themeFillShade="A6"/>
            <w:vAlign w:val="center"/>
          </w:tcPr>
          <w:p w14:paraId="718F8CA6" w14:textId="246EC6DC" w:rsidR="00D4608B" w:rsidRPr="00F26AE0" w:rsidRDefault="00336FA7" w:rsidP="00D4608B">
            <w:pPr>
              <w:ind w:firstLine="0"/>
              <w:jc w:val="left"/>
              <w:rPr>
                <w:b/>
                <w:bCs/>
                <w:noProof/>
                <w:color w:val="FFFFFF" w:themeColor="background1"/>
                <w:sz w:val="16"/>
                <w:szCs w:val="16"/>
              </w:rPr>
            </w:pPr>
            <w:r>
              <w:rPr>
                <w:b/>
                <w:bCs/>
                <w:noProof/>
                <w:color w:val="FFFFFF" w:themeColor="background1"/>
                <w:sz w:val="16"/>
                <w:szCs w:val="16"/>
              </w:rPr>
              <w:t>Okres Piešťany</w:t>
            </w:r>
          </w:p>
        </w:tc>
        <w:tc>
          <w:tcPr>
            <w:tcW w:w="1254" w:type="dxa"/>
            <w:shd w:val="clear" w:color="auto" w:fill="A6A6A6" w:themeFill="background1" w:themeFillShade="A6"/>
            <w:vAlign w:val="center"/>
          </w:tcPr>
          <w:p w14:paraId="0C7FA6D0" w14:textId="55FFEC4E" w:rsidR="00D4608B" w:rsidRPr="00F26AE0" w:rsidRDefault="00336FA7" w:rsidP="00D4608B">
            <w:pPr>
              <w:ind w:firstLine="0"/>
              <w:jc w:val="left"/>
              <w:rPr>
                <w:b/>
                <w:bCs/>
                <w:noProof/>
                <w:color w:val="FFFFFF" w:themeColor="background1"/>
                <w:sz w:val="16"/>
                <w:szCs w:val="16"/>
              </w:rPr>
            </w:pPr>
            <w:r>
              <w:rPr>
                <w:b/>
                <w:bCs/>
                <w:noProof/>
                <w:color w:val="FFFFFF" w:themeColor="background1"/>
                <w:sz w:val="16"/>
                <w:szCs w:val="16"/>
              </w:rPr>
              <w:t xml:space="preserve">Trnavský </w:t>
            </w:r>
            <w:r w:rsidR="00D4608B" w:rsidRPr="00F26AE0">
              <w:rPr>
                <w:b/>
                <w:bCs/>
                <w:noProof/>
                <w:color w:val="FFFFFF" w:themeColor="background1"/>
                <w:sz w:val="16"/>
                <w:szCs w:val="16"/>
              </w:rPr>
              <w:t>kraj</w:t>
            </w:r>
          </w:p>
        </w:tc>
        <w:tc>
          <w:tcPr>
            <w:tcW w:w="1255" w:type="dxa"/>
            <w:shd w:val="clear" w:color="auto" w:fill="A6A6A6" w:themeFill="background1" w:themeFillShade="A6"/>
            <w:vAlign w:val="center"/>
          </w:tcPr>
          <w:p w14:paraId="3E83BF7C" w14:textId="3E020DF9" w:rsidR="00D4608B" w:rsidRPr="00F26AE0" w:rsidRDefault="00D4608B" w:rsidP="00D4608B">
            <w:pPr>
              <w:ind w:firstLine="0"/>
              <w:jc w:val="left"/>
              <w:rPr>
                <w:b/>
                <w:bCs/>
                <w:noProof/>
                <w:color w:val="FFFFFF" w:themeColor="background1"/>
                <w:sz w:val="16"/>
                <w:szCs w:val="16"/>
              </w:rPr>
            </w:pPr>
            <w:r w:rsidRPr="00F26AE0">
              <w:rPr>
                <w:b/>
                <w:bCs/>
                <w:noProof/>
                <w:color w:val="FFFFFF" w:themeColor="background1"/>
                <w:sz w:val="16"/>
                <w:szCs w:val="16"/>
              </w:rPr>
              <w:t>Slovensko</w:t>
            </w:r>
          </w:p>
        </w:tc>
      </w:tr>
      <w:tr w:rsidR="00D4608B" w:rsidRPr="00F26AE0" w14:paraId="371FF9CF" w14:textId="5F55BBC8" w:rsidTr="006943CC">
        <w:trPr>
          <w:trHeight w:val="441"/>
        </w:trPr>
        <w:tc>
          <w:tcPr>
            <w:tcW w:w="4158" w:type="dxa"/>
            <w:tcBorders>
              <w:right w:val="single" w:sz="18" w:space="0" w:color="auto"/>
            </w:tcBorders>
            <w:vAlign w:val="center"/>
          </w:tcPr>
          <w:p w14:paraId="230AD1A9" w14:textId="57CB28BC"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bez ukončeného vzdelanie  0-14 r.</w:t>
            </w:r>
          </w:p>
        </w:tc>
        <w:tc>
          <w:tcPr>
            <w:tcW w:w="1254" w:type="dxa"/>
            <w:tcBorders>
              <w:left w:val="single" w:sz="18" w:space="0" w:color="auto"/>
              <w:right w:val="single" w:sz="18" w:space="0" w:color="auto"/>
            </w:tcBorders>
            <w:shd w:val="clear" w:color="auto" w:fill="F2F2F2" w:themeFill="background1" w:themeFillShade="F2"/>
            <w:vAlign w:val="center"/>
          </w:tcPr>
          <w:p w14:paraId="39C75AC3" w14:textId="6DC1C829" w:rsidR="00D4608B" w:rsidRPr="00F26AE0" w:rsidRDefault="00945616" w:rsidP="00D4608B">
            <w:pPr>
              <w:ind w:firstLine="0"/>
              <w:jc w:val="center"/>
              <w:rPr>
                <w:rFonts w:cs="Calibri"/>
                <w:noProof/>
                <w:color w:val="000000"/>
                <w:sz w:val="16"/>
                <w:szCs w:val="16"/>
              </w:rPr>
            </w:pPr>
            <w:r>
              <w:rPr>
                <w:rFonts w:cs="Calibri"/>
                <w:noProof/>
                <w:color w:val="000000"/>
                <w:sz w:val="16"/>
                <w:szCs w:val="16"/>
              </w:rPr>
              <w:t>8,82</w:t>
            </w:r>
          </w:p>
        </w:tc>
        <w:tc>
          <w:tcPr>
            <w:tcW w:w="1254" w:type="dxa"/>
            <w:tcBorders>
              <w:left w:val="single" w:sz="18" w:space="0" w:color="auto"/>
            </w:tcBorders>
            <w:vAlign w:val="center"/>
          </w:tcPr>
          <w:p w14:paraId="2FA693CD" w14:textId="3204439D" w:rsidR="00D4608B" w:rsidRPr="00F26AE0" w:rsidRDefault="00945616" w:rsidP="00D4608B">
            <w:pPr>
              <w:ind w:firstLine="0"/>
              <w:jc w:val="center"/>
              <w:rPr>
                <w:rFonts w:cs="Calibri"/>
                <w:noProof/>
                <w:color w:val="000000"/>
                <w:sz w:val="16"/>
                <w:szCs w:val="16"/>
              </w:rPr>
            </w:pPr>
            <w:r>
              <w:rPr>
                <w:rFonts w:cs="Calibri"/>
                <w:noProof/>
                <w:color w:val="000000"/>
                <w:sz w:val="16"/>
                <w:szCs w:val="16"/>
              </w:rPr>
              <w:t>9,78</w:t>
            </w:r>
          </w:p>
        </w:tc>
        <w:tc>
          <w:tcPr>
            <w:tcW w:w="1254" w:type="dxa"/>
            <w:vAlign w:val="center"/>
          </w:tcPr>
          <w:p w14:paraId="681B850F" w14:textId="0B68CF31" w:rsidR="00D4608B" w:rsidRPr="00F26AE0" w:rsidRDefault="00945616" w:rsidP="00D4608B">
            <w:pPr>
              <w:ind w:firstLine="0"/>
              <w:jc w:val="center"/>
              <w:rPr>
                <w:rFonts w:cs="Calibri"/>
                <w:noProof/>
                <w:color w:val="000000"/>
                <w:sz w:val="16"/>
                <w:szCs w:val="16"/>
              </w:rPr>
            </w:pPr>
            <w:r>
              <w:rPr>
                <w:rFonts w:cs="Calibri"/>
                <w:noProof/>
                <w:color w:val="000000"/>
                <w:sz w:val="16"/>
                <w:szCs w:val="16"/>
              </w:rPr>
              <w:t>10,56</w:t>
            </w:r>
          </w:p>
        </w:tc>
        <w:tc>
          <w:tcPr>
            <w:tcW w:w="1255" w:type="dxa"/>
            <w:vAlign w:val="center"/>
          </w:tcPr>
          <w:p w14:paraId="7711C949" w14:textId="2BC4554A"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11,44</w:t>
            </w:r>
          </w:p>
        </w:tc>
      </w:tr>
      <w:tr w:rsidR="00D4608B" w:rsidRPr="00F26AE0" w14:paraId="318D2F5E" w14:textId="0063E95D" w:rsidTr="006943CC">
        <w:trPr>
          <w:trHeight w:val="433"/>
        </w:trPr>
        <w:tc>
          <w:tcPr>
            <w:tcW w:w="4158" w:type="dxa"/>
            <w:tcBorders>
              <w:right w:val="single" w:sz="18" w:space="0" w:color="auto"/>
            </w:tcBorders>
            <w:vAlign w:val="center"/>
          </w:tcPr>
          <w:p w14:paraId="60BF3F22" w14:textId="27E68FA3"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 xml:space="preserve">základné vzdelanie </w:t>
            </w:r>
          </w:p>
        </w:tc>
        <w:tc>
          <w:tcPr>
            <w:tcW w:w="1254" w:type="dxa"/>
            <w:tcBorders>
              <w:left w:val="single" w:sz="18" w:space="0" w:color="auto"/>
              <w:right w:val="single" w:sz="18" w:space="0" w:color="auto"/>
            </w:tcBorders>
            <w:shd w:val="clear" w:color="auto" w:fill="F2F2F2" w:themeFill="background1" w:themeFillShade="F2"/>
            <w:vAlign w:val="center"/>
          </w:tcPr>
          <w:p w14:paraId="68A01E0E" w14:textId="0806099B" w:rsidR="00D4608B" w:rsidRPr="00F26AE0" w:rsidRDefault="00945616" w:rsidP="00D4608B">
            <w:pPr>
              <w:ind w:firstLine="0"/>
              <w:jc w:val="center"/>
              <w:rPr>
                <w:rFonts w:cs="Calibri"/>
                <w:noProof/>
                <w:color w:val="000000"/>
                <w:sz w:val="16"/>
                <w:szCs w:val="16"/>
              </w:rPr>
            </w:pPr>
            <w:r>
              <w:rPr>
                <w:rFonts w:cs="Calibri"/>
                <w:noProof/>
                <w:color w:val="000000"/>
                <w:sz w:val="16"/>
                <w:szCs w:val="16"/>
              </w:rPr>
              <w:t>11,17</w:t>
            </w:r>
          </w:p>
        </w:tc>
        <w:tc>
          <w:tcPr>
            <w:tcW w:w="1254" w:type="dxa"/>
            <w:tcBorders>
              <w:left w:val="single" w:sz="18" w:space="0" w:color="auto"/>
            </w:tcBorders>
            <w:vAlign w:val="center"/>
          </w:tcPr>
          <w:p w14:paraId="022E6C25" w14:textId="077CAD78" w:rsidR="00D4608B" w:rsidRPr="00F26AE0" w:rsidRDefault="00945616" w:rsidP="00D4608B">
            <w:pPr>
              <w:ind w:firstLine="0"/>
              <w:jc w:val="center"/>
              <w:rPr>
                <w:rFonts w:cs="Calibri"/>
                <w:noProof/>
                <w:color w:val="000000"/>
                <w:sz w:val="16"/>
                <w:szCs w:val="16"/>
              </w:rPr>
            </w:pPr>
            <w:r>
              <w:rPr>
                <w:rFonts w:cs="Calibri"/>
                <w:noProof/>
                <w:color w:val="000000"/>
                <w:sz w:val="16"/>
                <w:szCs w:val="16"/>
              </w:rPr>
              <w:t>13,64</w:t>
            </w:r>
          </w:p>
        </w:tc>
        <w:tc>
          <w:tcPr>
            <w:tcW w:w="1254" w:type="dxa"/>
            <w:vAlign w:val="center"/>
          </w:tcPr>
          <w:p w14:paraId="77612730" w14:textId="4A79CC5C" w:rsidR="00D4608B" w:rsidRPr="00F26AE0" w:rsidRDefault="00945616" w:rsidP="00D4608B">
            <w:pPr>
              <w:ind w:firstLine="0"/>
              <w:jc w:val="center"/>
              <w:rPr>
                <w:rFonts w:cs="Calibri"/>
                <w:noProof/>
                <w:color w:val="000000"/>
                <w:sz w:val="16"/>
                <w:szCs w:val="16"/>
              </w:rPr>
            </w:pPr>
            <w:r>
              <w:rPr>
                <w:rFonts w:cs="Calibri"/>
                <w:noProof/>
                <w:color w:val="000000"/>
                <w:sz w:val="16"/>
                <w:szCs w:val="16"/>
              </w:rPr>
              <w:t>17,02</w:t>
            </w:r>
          </w:p>
        </w:tc>
        <w:tc>
          <w:tcPr>
            <w:tcW w:w="1255" w:type="dxa"/>
            <w:vAlign w:val="center"/>
          </w:tcPr>
          <w:p w14:paraId="13FC415F" w14:textId="5FE69D8C"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16,97</w:t>
            </w:r>
          </w:p>
        </w:tc>
      </w:tr>
      <w:tr w:rsidR="00D4608B" w:rsidRPr="00F26AE0" w14:paraId="6E98B747" w14:textId="4F648FE9" w:rsidTr="006943CC">
        <w:trPr>
          <w:trHeight w:val="520"/>
        </w:trPr>
        <w:tc>
          <w:tcPr>
            <w:tcW w:w="4158" w:type="dxa"/>
            <w:tcBorders>
              <w:right w:val="single" w:sz="18" w:space="0" w:color="auto"/>
            </w:tcBorders>
            <w:vAlign w:val="center"/>
          </w:tcPr>
          <w:p w14:paraId="105EF222" w14:textId="532123CD"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stredné odborné (učňovské) vzdelanie bez maturity</w:t>
            </w:r>
          </w:p>
        </w:tc>
        <w:tc>
          <w:tcPr>
            <w:tcW w:w="1254" w:type="dxa"/>
            <w:tcBorders>
              <w:left w:val="single" w:sz="18" w:space="0" w:color="auto"/>
              <w:right w:val="single" w:sz="18" w:space="0" w:color="auto"/>
            </w:tcBorders>
            <w:shd w:val="clear" w:color="auto" w:fill="F2F2F2" w:themeFill="background1" w:themeFillShade="F2"/>
            <w:vAlign w:val="center"/>
          </w:tcPr>
          <w:p w14:paraId="670B7AE3" w14:textId="0B90D7D6" w:rsidR="00D4608B" w:rsidRPr="00F26AE0" w:rsidRDefault="00945616" w:rsidP="00D4608B">
            <w:pPr>
              <w:ind w:firstLine="0"/>
              <w:jc w:val="center"/>
              <w:rPr>
                <w:rFonts w:cs="Calibri"/>
                <w:noProof/>
                <w:color w:val="000000"/>
                <w:sz w:val="16"/>
                <w:szCs w:val="16"/>
              </w:rPr>
            </w:pPr>
            <w:r>
              <w:rPr>
                <w:rFonts w:cs="Calibri"/>
                <w:noProof/>
                <w:color w:val="000000"/>
                <w:sz w:val="16"/>
                <w:szCs w:val="16"/>
              </w:rPr>
              <w:t>14,84</w:t>
            </w:r>
          </w:p>
        </w:tc>
        <w:tc>
          <w:tcPr>
            <w:tcW w:w="1254" w:type="dxa"/>
            <w:tcBorders>
              <w:left w:val="single" w:sz="18" w:space="0" w:color="auto"/>
            </w:tcBorders>
            <w:vAlign w:val="center"/>
          </w:tcPr>
          <w:p w14:paraId="36083CFC" w14:textId="1BC9A10D" w:rsidR="00D4608B" w:rsidRPr="00F26AE0" w:rsidRDefault="00945616" w:rsidP="00D4608B">
            <w:pPr>
              <w:ind w:firstLine="0"/>
              <w:jc w:val="center"/>
              <w:rPr>
                <w:rFonts w:cs="Calibri"/>
                <w:noProof/>
                <w:color w:val="000000"/>
                <w:sz w:val="16"/>
                <w:szCs w:val="16"/>
              </w:rPr>
            </w:pPr>
            <w:r>
              <w:rPr>
                <w:rFonts w:cs="Calibri"/>
                <w:noProof/>
                <w:color w:val="000000"/>
                <w:sz w:val="16"/>
                <w:szCs w:val="16"/>
              </w:rPr>
              <w:t>20,46</w:t>
            </w:r>
          </w:p>
        </w:tc>
        <w:tc>
          <w:tcPr>
            <w:tcW w:w="1254" w:type="dxa"/>
            <w:vAlign w:val="center"/>
          </w:tcPr>
          <w:p w14:paraId="7FF35B51" w14:textId="1497EDE2" w:rsidR="00D4608B" w:rsidRPr="00F26AE0" w:rsidRDefault="00945616" w:rsidP="00D4608B">
            <w:pPr>
              <w:ind w:firstLine="0"/>
              <w:jc w:val="center"/>
              <w:rPr>
                <w:rFonts w:cs="Calibri"/>
                <w:noProof/>
                <w:color w:val="000000"/>
                <w:sz w:val="16"/>
                <w:szCs w:val="16"/>
              </w:rPr>
            </w:pPr>
            <w:r>
              <w:rPr>
                <w:rFonts w:cs="Calibri"/>
                <w:noProof/>
                <w:color w:val="000000"/>
                <w:sz w:val="16"/>
                <w:szCs w:val="16"/>
              </w:rPr>
              <w:t>22,32</w:t>
            </w:r>
          </w:p>
        </w:tc>
        <w:tc>
          <w:tcPr>
            <w:tcW w:w="1255" w:type="dxa"/>
            <w:vAlign w:val="center"/>
          </w:tcPr>
          <w:p w14:paraId="5FF1C0E7" w14:textId="3670445C"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19,22</w:t>
            </w:r>
          </w:p>
        </w:tc>
      </w:tr>
      <w:tr w:rsidR="00D4608B" w:rsidRPr="00F26AE0" w14:paraId="0FBFEB03" w14:textId="58825979" w:rsidTr="006943CC">
        <w:trPr>
          <w:trHeight w:val="418"/>
        </w:trPr>
        <w:tc>
          <w:tcPr>
            <w:tcW w:w="4158" w:type="dxa"/>
            <w:tcBorders>
              <w:right w:val="single" w:sz="18" w:space="0" w:color="auto"/>
            </w:tcBorders>
            <w:vAlign w:val="center"/>
          </w:tcPr>
          <w:p w14:paraId="73BC0046" w14:textId="5C037D46"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úplné stredné vzdelanie (s maturitou)</w:t>
            </w:r>
          </w:p>
        </w:tc>
        <w:tc>
          <w:tcPr>
            <w:tcW w:w="1254" w:type="dxa"/>
            <w:tcBorders>
              <w:left w:val="single" w:sz="18" w:space="0" w:color="auto"/>
              <w:right w:val="single" w:sz="18" w:space="0" w:color="auto"/>
            </w:tcBorders>
            <w:shd w:val="clear" w:color="auto" w:fill="F2F2F2" w:themeFill="background1" w:themeFillShade="F2"/>
            <w:vAlign w:val="center"/>
          </w:tcPr>
          <w:p w14:paraId="58E85DD5" w14:textId="4A61A928" w:rsidR="00D4608B" w:rsidRPr="00F26AE0" w:rsidRDefault="00945616" w:rsidP="00D4608B">
            <w:pPr>
              <w:ind w:firstLine="0"/>
              <w:jc w:val="center"/>
              <w:rPr>
                <w:rFonts w:cs="Calibri"/>
                <w:noProof/>
                <w:color w:val="000000"/>
                <w:sz w:val="16"/>
                <w:szCs w:val="16"/>
              </w:rPr>
            </w:pPr>
            <w:r>
              <w:rPr>
                <w:rFonts w:cs="Calibri"/>
                <w:noProof/>
                <w:color w:val="000000"/>
                <w:sz w:val="16"/>
                <w:szCs w:val="16"/>
              </w:rPr>
              <w:t>26,63</w:t>
            </w:r>
          </w:p>
        </w:tc>
        <w:tc>
          <w:tcPr>
            <w:tcW w:w="1254" w:type="dxa"/>
            <w:tcBorders>
              <w:left w:val="single" w:sz="18" w:space="0" w:color="auto"/>
            </w:tcBorders>
            <w:vAlign w:val="center"/>
          </w:tcPr>
          <w:p w14:paraId="45B4FF72" w14:textId="4A882DB9" w:rsidR="00D4608B" w:rsidRPr="00F26AE0" w:rsidRDefault="00945616" w:rsidP="00D4608B">
            <w:pPr>
              <w:ind w:firstLine="0"/>
              <w:jc w:val="center"/>
              <w:rPr>
                <w:rFonts w:cs="Calibri"/>
                <w:noProof/>
                <w:color w:val="000000"/>
                <w:sz w:val="16"/>
                <w:szCs w:val="16"/>
              </w:rPr>
            </w:pPr>
            <w:r>
              <w:rPr>
                <w:rFonts w:cs="Calibri"/>
                <w:noProof/>
                <w:color w:val="000000"/>
                <w:sz w:val="16"/>
                <w:szCs w:val="16"/>
              </w:rPr>
              <w:t>26,48</w:t>
            </w:r>
          </w:p>
        </w:tc>
        <w:tc>
          <w:tcPr>
            <w:tcW w:w="1254" w:type="dxa"/>
            <w:vAlign w:val="center"/>
          </w:tcPr>
          <w:p w14:paraId="33C87B84" w14:textId="5638C982" w:rsidR="00D4608B" w:rsidRPr="00F26AE0" w:rsidRDefault="00945616" w:rsidP="00D4608B">
            <w:pPr>
              <w:ind w:firstLine="0"/>
              <w:jc w:val="center"/>
              <w:rPr>
                <w:rFonts w:cs="Calibri"/>
                <w:noProof/>
                <w:color w:val="000000"/>
                <w:sz w:val="16"/>
                <w:szCs w:val="16"/>
              </w:rPr>
            </w:pPr>
            <w:r>
              <w:rPr>
                <w:rFonts w:cs="Calibri"/>
                <w:noProof/>
                <w:color w:val="000000"/>
                <w:sz w:val="16"/>
                <w:szCs w:val="16"/>
              </w:rPr>
              <w:t>24,7</w:t>
            </w:r>
          </w:p>
        </w:tc>
        <w:tc>
          <w:tcPr>
            <w:tcW w:w="1255" w:type="dxa"/>
            <w:vAlign w:val="center"/>
          </w:tcPr>
          <w:p w14:paraId="1BAF64F4" w14:textId="15487CEB"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24,66</w:t>
            </w:r>
          </w:p>
        </w:tc>
      </w:tr>
      <w:tr w:rsidR="00D4608B" w:rsidRPr="00F26AE0" w14:paraId="258AB49C" w14:textId="32C0B0FE" w:rsidTr="006943CC">
        <w:trPr>
          <w:trHeight w:val="349"/>
        </w:trPr>
        <w:tc>
          <w:tcPr>
            <w:tcW w:w="4158" w:type="dxa"/>
            <w:tcBorders>
              <w:right w:val="single" w:sz="18" w:space="0" w:color="auto"/>
            </w:tcBorders>
            <w:vAlign w:val="center"/>
          </w:tcPr>
          <w:p w14:paraId="50A79A18" w14:textId="49889E57"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vyššie odborné vzdelanie</w:t>
            </w:r>
          </w:p>
        </w:tc>
        <w:tc>
          <w:tcPr>
            <w:tcW w:w="1254" w:type="dxa"/>
            <w:tcBorders>
              <w:left w:val="single" w:sz="18" w:space="0" w:color="auto"/>
              <w:right w:val="single" w:sz="18" w:space="0" w:color="auto"/>
            </w:tcBorders>
            <w:shd w:val="clear" w:color="auto" w:fill="F2F2F2" w:themeFill="background1" w:themeFillShade="F2"/>
            <w:vAlign w:val="center"/>
          </w:tcPr>
          <w:p w14:paraId="5F03FCC1" w14:textId="2A426B61" w:rsidR="00D4608B" w:rsidRPr="00F26AE0" w:rsidRDefault="00945616" w:rsidP="00D4608B">
            <w:pPr>
              <w:ind w:firstLine="0"/>
              <w:jc w:val="center"/>
              <w:rPr>
                <w:rFonts w:cs="Calibri"/>
                <w:noProof/>
                <w:color w:val="000000"/>
                <w:sz w:val="16"/>
                <w:szCs w:val="16"/>
              </w:rPr>
            </w:pPr>
            <w:r>
              <w:rPr>
                <w:rFonts w:cs="Calibri"/>
                <w:noProof/>
                <w:color w:val="000000"/>
                <w:sz w:val="16"/>
                <w:szCs w:val="16"/>
              </w:rPr>
              <w:t>6,87</w:t>
            </w:r>
          </w:p>
        </w:tc>
        <w:tc>
          <w:tcPr>
            <w:tcW w:w="1254" w:type="dxa"/>
            <w:tcBorders>
              <w:left w:val="single" w:sz="18" w:space="0" w:color="auto"/>
            </w:tcBorders>
            <w:vAlign w:val="center"/>
          </w:tcPr>
          <w:p w14:paraId="02FD9738" w14:textId="6C8493BC" w:rsidR="00D4608B" w:rsidRPr="00F26AE0" w:rsidRDefault="00945616" w:rsidP="00D4608B">
            <w:pPr>
              <w:ind w:firstLine="0"/>
              <w:jc w:val="center"/>
              <w:rPr>
                <w:rFonts w:cs="Calibri"/>
                <w:noProof/>
                <w:color w:val="000000"/>
                <w:sz w:val="16"/>
                <w:szCs w:val="16"/>
              </w:rPr>
            </w:pPr>
            <w:r>
              <w:rPr>
                <w:rFonts w:cs="Calibri"/>
                <w:noProof/>
                <w:color w:val="000000"/>
                <w:sz w:val="16"/>
                <w:szCs w:val="16"/>
              </w:rPr>
              <w:t>6,06</w:t>
            </w:r>
          </w:p>
        </w:tc>
        <w:tc>
          <w:tcPr>
            <w:tcW w:w="1254" w:type="dxa"/>
            <w:vAlign w:val="center"/>
          </w:tcPr>
          <w:p w14:paraId="3AFB91C2" w14:textId="6F6ADEC0" w:rsidR="00D4608B" w:rsidRPr="00F26AE0" w:rsidRDefault="00945616" w:rsidP="00D4608B">
            <w:pPr>
              <w:ind w:firstLine="0"/>
              <w:jc w:val="center"/>
              <w:rPr>
                <w:rFonts w:cs="Calibri"/>
                <w:noProof/>
                <w:color w:val="000000"/>
                <w:sz w:val="16"/>
                <w:szCs w:val="16"/>
              </w:rPr>
            </w:pPr>
            <w:r>
              <w:rPr>
                <w:rFonts w:cs="Calibri"/>
                <w:noProof/>
                <w:color w:val="000000"/>
                <w:sz w:val="16"/>
                <w:szCs w:val="16"/>
              </w:rPr>
              <w:t>5,38</w:t>
            </w:r>
          </w:p>
        </w:tc>
        <w:tc>
          <w:tcPr>
            <w:tcW w:w="1255" w:type="dxa"/>
            <w:vAlign w:val="center"/>
          </w:tcPr>
          <w:p w14:paraId="2552DDA3" w14:textId="626EBC21"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4,9</w:t>
            </w:r>
          </w:p>
        </w:tc>
      </w:tr>
      <w:tr w:rsidR="00D4608B" w:rsidRPr="00F26AE0" w14:paraId="2BABD58A" w14:textId="770D7620" w:rsidTr="006943CC">
        <w:trPr>
          <w:trHeight w:val="379"/>
        </w:trPr>
        <w:tc>
          <w:tcPr>
            <w:tcW w:w="4158" w:type="dxa"/>
            <w:tcBorders>
              <w:right w:val="single" w:sz="18" w:space="0" w:color="auto"/>
            </w:tcBorders>
            <w:vAlign w:val="center"/>
          </w:tcPr>
          <w:p w14:paraId="553F8DBA" w14:textId="192F41A8"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vysokoškolské vzdelanie</w:t>
            </w:r>
          </w:p>
        </w:tc>
        <w:tc>
          <w:tcPr>
            <w:tcW w:w="1254" w:type="dxa"/>
            <w:tcBorders>
              <w:left w:val="single" w:sz="18" w:space="0" w:color="auto"/>
              <w:right w:val="single" w:sz="18" w:space="0" w:color="auto"/>
            </w:tcBorders>
            <w:shd w:val="clear" w:color="auto" w:fill="F2F2F2" w:themeFill="background1" w:themeFillShade="F2"/>
            <w:vAlign w:val="center"/>
          </w:tcPr>
          <w:p w14:paraId="3D94BA9F" w14:textId="101254D5" w:rsidR="00D4608B" w:rsidRPr="00F26AE0" w:rsidRDefault="00945616" w:rsidP="00D4608B">
            <w:pPr>
              <w:ind w:firstLine="0"/>
              <w:jc w:val="center"/>
              <w:rPr>
                <w:rFonts w:cs="Calibri"/>
                <w:noProof/>
                <w:color w:val="000000"/>
                <w:sz w:val="16"/>
                <w:szCs w:val="16"/>
              </w:rPr>
            </w:pPr>
            <w:r>
              <w:rPr>
                <w:rFonts w:cs="Calibri"/>
                <w:noProof/>
                <w:color w:val="000000"/>
                <w:sz w:val="16"/>
                <w:szCs w:val="16"/>
              </w:rPr>
              <w:t>25,49</w:t>
            </w:r>
          </w:p>
        </w:tc>
        <w:tc>
          <w:tcPr>
            <w:tcW w:w="1254" w:type="dxa"/>
            <w:tcBorders>
              <w:left w:val="single" w:sz="18" w:space="0" w:color="auto"/>
            </w:tcBorders>
            <w:vAlign w:val="center"/>
          </w:tcPr>
          <w:p w14:paraId="4F62E21E" w14:textId="2F2715C7" w:rsidR="00D4608B" w:rsidRPr="00F26AE0" w:rsidRDefault="00945616" w:rsidP="00D4608B">
            <w:pPr>
              <w:ind w:firstLine="0"/>
              <w:jc w:val="center"/>
              <w:rPr>
                <w:rFonts w:cs="Calibri"/>
                <w:noProof/>
                <w:color w:val="000000"/>
                <w:sz w:val="16"/>
                <w:szCs w:val="16"/>
              </w:rPr>
            </w:pPr>
            <w:r>
              <w:rPr>
                <w:rFonts w:cs="Calibri"/>
                <w:noProof/>
                <w:color w:val="000000"/>
                <w:sz w:val="16"/>
                <w:szCs w:val="16"/>
              </w:rPr>
              <w:t>19</w:t>
            </w:r>
          </w:p>
        </w:tc>
        <w:tc>
          <w:tcPr>
            <w:tcW w:w="1254" w:type="dxa"/>
            <w:vAlign w:val="center"/>
          </w:tcPr>
          <w:p w14:paraId="6BED5E96" w14:textId="17635D71" w:rsidR="00D4608B" w:rsidRPr="00F26AE0" w:rsidRDefault="00945616" w:rsidP="00D4608B">
            <w:pPr>
              <w:ind w:firstLine="0"/>
              <w:jc w:val="center"/>
              <w:rPr>
                <w:rFonts w:cs="Calibri"/>
                <w:noProof/>
                <w:color w:val="000000"/>
                <w:sz w:val="16"/>
                <w:szCs w:val="16"/>
              </w:rPr>
            </w:pPr>
            <w:r>
              <w:rPr>
                <w:rFonts w:cs="Calibri"/>
                <w:noProof/>
                <w:color w:val="000000"/>
                <w:sz w:val="16"/>
                <w:szCs w:val="16"/>
              </w:rPr>
              <w:t>15,82</w:t>
            </w:r>
          </w:p>
        </w:tc>
        <w:tc>
          <w:tcPr>
            <w:tcW w:w="1255" w:type="dxa"/>
            <w:vAlign w:val="center"/>
          </w:tcPr>
          <w:p w14:paraId="5A79A781" w14:textId="1E7B37E7"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18,38</w:t>
            </w:r>
          </w:p>
        </w:tc>
      </w:tr>
      <w:tr w:rsidR="00D4608B" w:rsidRPr="00F26AE0" w14:paraId="2D1E37B4" w14:textId="081BDFB3" w:rsidTr="006943CC">
        <w:trPr>
          <w:trHeight w:val="372"/>
        </w:trPr>
        <w:tc>
          <w:tcPr>
            <w:tcW w:w="4158" w:type="dxa"/>
            <w:tcBorders>
              <w:right w:val="single" w:sz="18" w:space="0" w:color="auto"/>
            </w:tcBorders>
            <w:vAlign w:val="center"/>
          </w:tcPr>
          <w:p w14:paraId="7A2BCCDF" w14:textId="44F67989"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bez školského vzdelania 15 +</w:t>
            </w:r>
          </w:p>
        </w:tc>
        <w:tc>
          <w:tcPr>
            <w:tcW w:w="1254" w:type="dxa"/>
            <w:tcBorders>
              <w:left w:val="single" w:sz="18" w:space="0" w:color="auto"/>
              <w:right w:val="single" w:sz="18" w:space="0" w:color="auto"/>
            </w:tcBorders>
            <w:shd w:val="clear" w:color="auto" w:fill="F2F2F2" w:themeFill="background1" w:themeFillShade="F2"/>
            <w:vAlign w:val="center"/>
          </w:tcPr>
          <w:p w14:paraId="551795CF" w14:textId="2A4D2D7F"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0,1</w:t>
            </w:r>
            <w:r w:rsidR="00945616">
              <w:rPr>
                <w:rFonts w:cs="Calibri"/>
                <w:noProof/>
                <w:color w:val="000000"/>
                <w:sz w:val="16"/>
                <w:szCs w:val="16"/>
              </w:rPr>
              <w:t>5</w:t>
            </w:r>
          </w:p>
        </w:tc>
        <w:tc>
          <w:tcPr>
            <w:tcW w:w="1254" w:type="dxa"/>
            <w:tcBorders>
              <w:left w:val="single" w:sz="18" w:space="0" w:color="auto"/>
            </w:tcBorders>
            <w:vAlign w:val="center"/>
          </w:tcPr>
          <w:p w14:paraId="75A7BDFA" w14:textId="5950CE46"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0,1</w:t>
            </w:r>
            <w:r w:rsidR="00945616">
              <w:rPr>
                <w:rFonts w:cs="Calibri"/>
                <w:noProof/>
                <w:color w:val="000000"/>
                <w:sz w:val="16"/>
                <w:szCs w:val="16"/>
              </w:rPr>
              <w:t>8</w:t>
            </w:r>
          </w:p>
        </w:tc>
        <w:tc>
          <w:tcPr>
            <w:tcW w:w="1254" w:type="dxa"/>
            <w:vAlign w:val="center"/>
          </w:tcPr>
          <w:p w14:paraId="55A16461" w14:textId="103BEDC2"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0,</w:t>
            </w:r>
            <w:r w:rsidR="00945616">
              <w:rPr>
                <w:rFonts w:cs="Calibri"/>
                <w:noProof/>
                <w:color w:val="000000"/>
                <w:sz w:val="16"/>
                <w:szCs w:val="16"/>
              </w:rPr>
              <w:t>27</w:t>
            </w:r>
          </w:p>
        </w:tc>
        <w:tc>
          <w:tcPr>
            <w:tcW w:w="1255" w:type="dxa"/>
            <w:vAlign w:val="center"/>
          </w:tcPr>
          <w:p w14:paraId="306195B8" w14:textId="49FE954C"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0,28</w:t>
            </w:r>
          </w:p>
        </w:tc>
      </w:tr>
      <w:tr w:rsidR="00D4608B" w:rsidRPr="00F26AE0" w14:paraId="396B942D" w14:textId="2AB97675" w:rsidTr="006943CC">
        <w:trPr>
          <w:trHeight w:val="365"/>
        </w:trPr>
        <w:tc>
          <w:tcPr>
            <w:tcW w:w="4158" w:type="dxa"/>
            <w:tcBorders>
              <w:right w:val="single" w:sz="18" w:space="0" w:color="auto"/>
            </w:tcBorders>
            <w:vAlign w:val="center"/>
          </w:tcPr>
          <w:p w14:paraId="15A58ED8" w14:textId="3EA15CC1" w:rsidR="00D4608B" w:rsidRPr="00F26AE0" w:rsidRDefault="00D4608B" w:rsidP="00D4608B">
            <w:pPr>
              <w:ind w:firstLine="0"/>
              <w:jc w:val="left"/>
              <w:rPr>
                <w:noProof/>
                <w:color w:val="000000" w:themeColor="text1"/>
                <w:sz w:val="16"/>
                <w:szCs w:val="16"/>
              </w:rPr>
            </w:pPr>
            <w:r w:rsidRPr="00F26AE0">
              <w:rPr>
                <w:rFonts w:cs="Calibri"/>
                <w:noProof/>
                <w:color w:val="000000"/>
                <w:sz w:val="16"/>
                <w:szCs w:val="16"/>
              </w:rPr>
              <w:t>nezistené</w:t>
            </w:r>
          </w:p>
        </w:tc>
        <w:tc>
          <w:tcPr>
            <w:tcW w:w="1254" w:type="dxa"/>
            <w:tcBorders>
              <w:left w:val="single" w:sz="18" w:space="0" w:color="auto"/>
              <w:bottom w:val="single" w:sz="18" w:space="0" w:color="auto"/>
              <w:right w:val="single" w:sz="18" w:space="0" w:color="auto"/>
            </w:tcBorders>
            <w:shd w:val="clear" w:color="auto" w:fill="F2F2F2" w:themeFill="background1" w:themeFillShade="F2"/>
            <w:vAlign w:val="center"/>
          </w:tcPr>
          <w:p w14:paraId="604CD4ED" w14:textId="0F3A743B" w:rsidR="00D4608B" w:rsidRPr="00F26AE0" w:rsidRDefault="00945616" w:rsidP="00D4608B">
            <w:pPr>
              <w:ind w:firstLine="0"/>
              <w:jc w:val="center"/>
              <w:rPr>
                <w:rFonts w:cs="Calibri"/>
                <w:noProof/>
                <w:color w:val="000000"/>
                <w:sz w:val="16"/>
                <w:szCs w:val="16"/>
              </w:rPr>
            </w:pPr>
            <w:r>
              <w:rPr>
                <w:rFonts w:cs="Calibri"/>
                <w:noProof/>
                <w:color w:val="000000"/>
                <w:sz w:val="16"/>
                <w:szCs w:val="16"/>
              </w:rPr>
              <w:t>6,03</w:t>
            </w:r>
          </w:p>
        </w:tc>
        <w:tc>
          <w:tcPr>
            <w:tcW w:w="1254" w:type="dxa"/>
            <w:tcBorders>
              <w:left w:val="single" w:sz="18" w:space="0" w:color="auto"/>
            </w:tcBorders>
            <w:vAlign w:val="center"/>
          </w:tcPr>
          <w:p w14:paraId="343538C2" w14:textId="1E25E321" w:rsidR="00D4608B" w:rsidRPr="00F26AE0" w:rsidRDefault="00945616" w:rsidP="00D4608B">
            <w:pPr>
              <w:ind w:firstLine="0"/>
              <w:jc w:val="center"/>
              <w:rPr>
                <w:rFonts w:cs="Calibri"/>
                <w:noProof/>
                <w:color w:val="000000"/>
                <w:sz w:val="16"/>
                <w:szCs w:val="16"/>
              </w:rPr>
            </w:pPr>
            <w:r>
              <w:rPr>
                <w:rFonts w:cs="Calibri"/>
                <w:noProof/>
                <w:color w:val="000000"/>
                <w:sz w:val="16"/>
                <w:szCs w:val="16"/>
              </w:rPr>
              <w:t>4,39</w:t>
            </w:r>
          </w:p>
        </w:tc>
        <w:tc>
          <w:tcPr>
            <w:tcW w:w="1254" w:type="dxa"/>
            <w:vAlign w:val="center"/>
          </w:tcPr>
          <w:p w14:paraId="02407774" w14:textId="02F6EEB5" w:rsidR="00D4608B" w:rsidRPr="00F26AE0" w:rsidRDefault="00945616" w:rsidP="00D4608B">
            <w:pPr>
              <w:ind w:firstLine="0"/>
              <w:jc w:val="center"/>
              <w:rPr>
                <w:rFonts w:cs="Calibri"/>
                <w:noProof/>
                <w:color w:val="000000"/>
                <w:sz w:val="16"/>
                <w:szCs w:val="16"/>
              </w:rPr>
            </w:pPr>
            <w:r>
              <w:rPr>
                <w:rFonts w:cs="Calibri"/>
                <w:noProof/>
                <w:color w:val="000000"/>
                <w:sz w:val="16"/>
                <w:szCs w:val="16"/>
              </w:rPr>
              <w:t>3,94</w:t>
            </w:r>
          </w:p>
        </w:tc>
        <w:tc>
          <w:tcPr>
            <w:tcW w:w="1255" w:type="dxa"/>
            <w:vAlign w:val="center"/>
          </w:tcPr>
          <w:p w14:paraId="28022C57" w14:textId="766FE62F" w:rsidR="00D4608B" w:rsidRPr="00F26AE0" w:rsidRDefault="00D4608B" w:rsidP="00D4608B">
            <w:pPr>
              <w:ind w:firstLine="0"/>
              <w:jc w:val="center"/>
              <w:rPr>
                <w:rFonts w:cs="Calibri"/>
                <w:noProof/>
                <w:color w:val="000000"/>
                <w:sz w:val="16"/>
                <w:szCs w:val="16"/>
              </w:rPr>
            </w:pPr>
            <w:r w:rsidRPr="00F26AE0">
              <w:rPr>
                <w:rFonts w:cs="Calibri"/>
                <w:noProof/>
                <w:color w:val="000000"/>
                <w:sz w:val="16"/>
                <w:szCs w:val="16"/>
              </w:rPr>
              <w:t>4,15</w:t>
            </w:r>
          </w:p>
        </w:tc>
      </w:tr>
    </w:tbl>
    <w:p w14:paraId="0A2E85FB" w14:textId="2CBCDBB8" w:rsidR="00945616" w:rsidRPr="00044B39" w:rsidRDefault="00D4608B" w:rsidP="00A35DB1">
      <w:pPr>
        <w:ind w:firstLine="0"/>
        <w:rPr>
          <w:i/>
          <w:iCs/>
          <w:noProof/>
          <w:color w:val="7F7F7F" w:themeColor="text1" w:themeTint="80"/>
          <w:sz w:val="16"/>
          <w:szCs w:val="16"/>
        </w:rPr>
      </w:pPr>
      <w:r w:rsidRPr="00044B39">
        <w:rPr>
          <w:i/>
          <w:iCs/>
          <w:noProof/>
          <w:color w:val="7F7F7F" w:themeColor="text1" w:themeTint="80"/>
          <w:sz w:val="16"/>
          <w:szCs w:val="16"/>
        </w:rPr>
        <w:t xml:space="preserve">Tabuľka </w:t>
      </w:r>
      <w:r w:rsidR="00044B39" w:rsidRPr="00044B39">
        <w:rPr>
          <w:i/>
          <w:iCs/>
          <w:noProof/>
          <w:color w:val="7F7F7F" w:themeColor="text1" w:themeTint="80"/>
          <w:sz w:val="16"/>
          <w:szCs w:val="16"/>
        </w:rPr>
        <w:t>9</w:t>
      </w:r>
      <w:r w:rsidRPr="00044B39">
        <w:rPr>
          <w:i/>
          <w:iCs/>
          <w:noProof/>
          <w:color w:val="7F7F7F" w:themeColor="text1" w:themeTint="80"/>
          <w:sz w:val="16"/>
          <w:szCs w:val="16"/>
        </w:rPr>
        <w:t xml:space="preserve"> Vzdelanostná štruktúra obyvateľstva v %  </w:t>
      </w:r>
      <w:r w:rsidR="00476355" w:rsidRPr="00044B39">
        <w:rPr>
          <w:i/>
          <w:iCs/>
          <w:noProof/>
          <w:color w:val="7F7F7F" w:themeColor="text1" w:themeTint="80"/>
          <w:sz w:val="16"/>
          <w:szCs w:val="16"/>
        </w:rPr>
        <w:t>SODB 2021</w:t>
      </w:r>
    </w:p>
    <w:p w14:paraId="4E209CF1" w14:textId="3E84A989" w:rsidR="001A3396" w:rsidRPr="00F26AE0" w:rsidRDefault="00A71972"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NÁRODNOSTNÁ ŠTRUKTÚRA OBYVATEĽSTVA</w:t>
      </w:r>
    </w:p>
    <w:p w14:paraId="027AE9B0" w14:textId="77777777" w:rsidR="00673EEE" w:rsidRPr="006943CC" w:rsidRDefault="00A35DB1" w:rsidP="00A35DB1">
      <w:pPr>
        <w:ind w:firstLine="0"/>
        <w:rPr>
          <w:noProof/>
          <w:sz w:val="20"/>
          <w:szCs w:val="20"/>
        </w:rPr>
      </w:pPr>
      <w:r w:rsidRPr="006943CC">
        <w:rPr>
          <w:noProof/>
          <w:sz w:val="20"/>
          <w:szCs w:val="20"/>
        </w:rPr>
        <w:t xml:space="preserve">Národnostné zloženie obyvateľstva je zaujímavé sledovať z hľadiska kultúrnej rozmanitosti, ktorá stojí za existujúcimi lokálnymi zvykmi a tradíciami a pôsobí na vznik nových zvykov a tradícií, pričom obzvlášť citeľné sú zaužívané obyčaje vo vidieckom prostredí. </w:t>
      </w:r>
    </w:p>
    <w:p w14:paraId="11332F89" w14:textId="42E48903" w:rsidR="00A43E46" w:rsidRPr="006943CC" w:rsidRDefault="00A35DB1" w:rsidP="00A35DB1">
      <w:pPr>
        <w:ind w:firstLine="0"/>
        <w:rPr>
          <w:noProof/>
          <w:sz w:val="20"/>
          <w:szCs w:val="20"/>
        </w:rPr>
      </w:pPr>
      <w:r w:rsidRPr="006943CC">
        <w:rPr>
          <w:noProof/>
          <w:sz w:val="20"/>
          <w:szCs w:val="20"/>
        </w:rPr>
        <w:t xml:space="preserve">Vychádzajúc z údajov zo Sčítania obyvateľov, domov a bytov z roku 2021, </w:t>
      </w:r>
      <w:r w:rsidR="006943CC" w:rsidRPr="006943CC">
        <w:rPr>
          <w:noProof/>
          <w:sz w:val="20"/>
          <w:szCs w:val="20"/>
        </w:rPr>
        <w:t xml:space="preserve">90,13 </w:t>
      </w:r>
      <w:r w:rsidRPr="006943CC">
        <w:rPr>
          <w:noProof/>
          <w:sz w:val="20"/>
          <w:szCs w:val="20"/>
        </w:rPr>
        <w:t xml:space="preserve"> % obyvateľov </w:t>
      </w:r>
      <w:r w:rsidR="006943CC" w:rsidRPr="006943CC">
        <w:rPr>
          <w:noProof/>
          <w:sz w:val="20"/>
          <w:szCs w:val="20"/>
        </w:rPr>
        <w:t>mesta</w:t>
      </w:r>
      <w:r w:rsidRPr="006943CC">
        <w:rPr>
          <w:noProof/>
          <w:sz w:val="20"/>
          <w:szCs w:val="20"/>
        </w:rPr>
        <w:t xml:space="preserve"> sa hlási k slovenskej národnosti,</w:t>
      </w:r>
      <w:r w:rsidR="006943CC">
        <w:rPr>
          <w:noProof/>
          <w:sz w:val="20"/>
          <w:szCs w:val="20"/>
        </w:rPr>
        <w:t xml:space="preserve"> </w:t>
      </w:r>
      <w:r w:rsidR="008B5058" w:rsidRPr="006943CC">
        <w:rPr>
          <w:noProof/>
          <w:sz w:val="20"/>
          <w:szCs w:val="20"/>
        </w:rPr>
        <w:t>1,1</w:t>
      </w:r>
      <w:r w:rsidR="006943CC" w:rsidRPr="006943CC">
        <w:rPr>
          <w:noProof/>
          <w:sz w:val="20"/>
          <w:szCs w:val="20"/>
        </w:rPr>
        <w:t>3</w:t>
      </w:r>
      <w:r w:rsidR="008B5058" w:rsidRPr="006943CC">
        <w:rPr>
          <w:noProof/>
          <w:sz w:val="20"/>
          <w:szCs w:val="20"/>
        </w:rPr>
        <w:t xml:space="preserve"> % obyvateľov k českej národnosti</w:t>
      </w:r>
      <w:r w:rsidR="006943CC">
        <w:rPr>
          <w:noProof/>
          <w:sz w:val="20"/>
          <w:szCs w:val="20"/>
        </w:rPr>
        <w:t xml:space="preserve"> a </w:t>
      </w:r>
      <w:r w:rsidR="006943CC" w:rsidRPr="006943CC">
        <w:rPr>
          <w:noProof/>
          <w:sz w:val="20"/>
          <w:szCs w:val="20"/>
        </w:rPr>
        <w:t>0,27 % obyvateľstva sa hlási k maďarskej národnosti</w:t>
      </w:r>
      <w:r w:rsidRPr="006943CC">
        <w:rPr>
          <w:noProof/>
          <w:sz w:val="20"/>
          <w:szCs w:val="20"/>
        </w:rPr>
        <w:t xml:space="preserve">. </w:t>
      </w:r>
      <w:r w:rsidR="008B5058" w:rsidRPr="006943CC">
        <w:rPr>
          <w:noProof/>
          <w:sz w:val="20"/>
          <w:szCs w:val="20"/>
        </w:rPr>
        <w:t>Ostatné národnosti boli zastúpené menej ako 0,</w:t>
      </w:r>
      <w:r w:rsidR="006943CC">
        <w:rPr>
          <w:noProof/>
          <w:sz w:val="20"/>
          <w:szCs w:val="20"/>
        </w:rPr>
        <w:t>2</w:t>
      </w:r>
      <w:r w:rsidR="008B5058" w:rsidRPr="006943CC">
        <w:rPr>
          <w:noProof/>
          <w:sz w:val="20"/>
          <w:szCs w:val="20"/>
        </w:rPr>
        <w:t xml:space="preserve"> %. </w:t>
      </w:r>
      <w:r w:rsidRPr="006943CC">
        <w:rPr>
          <w:noProof/>
          <w:sz w:val="20"/>
          <w:szCs w:val="20"/>
        </w:rPr>
        <w:t>U</w:t>
      </w:r>
      <w:r w:rsidR="006943CC" w:rsidRPr="006943CC">
        <w:rPr>
          <w:noProof/>
          <w:sz w:val="20"/>
          <w:szCs w:val="20"/>
        </w:rPr>
        <w:t> 7,</w:t>
      </w:r>
      <w:r w:rsidR="006943CC">
        <w:rPr>
          <w:noProof/>
          <w:sz w:val="20"/>
          <w:szCs w:val="20"/>
        </w:rPr>
        <w:t>1</w:t>
      </w:r>
      <w:r w:rsidR="008B5058" w:rsidRPr="006943CC">
        <w:rPr>
          <w:noProof/>
          <w:sz w:val="20"/>
          <w:szCs w:val="20"/>
        </w:rPr>
        <w:t xml:space="preserve"> </w:t>
      </w:r>
      <w:r w:rsidRPr="006943CC">
        <w:rPr>
          <w:noProof/>
          <w:sz w:val="20"/>
          <w:szCs w:val="20"/>
        </w:rPr>
        <w:t>% obyvateľov sa národnosť nepodarilo zistiť. Uvedené dokumentuje nasledujúci graf.</w:t>
      </w:r>
    </w:p>
    <w:p w14:paraId="2B53DFA4" w14:textId="08ABA67D" w:rsidR="008B5058" w:rsidRPr="00F26AE0" w:rsidRDefault="006943CC" w:rsidP="00A35DB1">
      <w:pPr>
        <w:ind w:firstLine="0"/>
        <w:rPr>
          <w:noProof/>
          <w:sz w:val="18"/>
          <w:szCs w:val="18"/>
        </w:rPr>
      </w:pPr>
      <w:r>
        <w:rPr>
          <w:noProof/>
          <w:sz w:val="18"/>
          <w:szCs w:val="18"/>
        </w:rPr>
        <w:drawing>
          <wp:anchor distT="0" distB="0" distL="114300" distR="114300" simplePos="0" relativeHeight="251853824" behindDoc="0" locked="0" layoutInCell="1" allowOverlap="1" wp14:anchorId="051473A4" wp14:editId="5F1A7B47">
            <wp:simplePos x="0" y="0"/>
            <wp:positionH relativeFrom="column">
              <wp:posOffset>1599565</wp:posOffset>
            </wp:positionH>
            <wp:positionV relativeFrom="paragraph">
              <wp:posOffset>6494</wp:posOffset>
            </wp:positionV>
            <wp:extent cx="2359177" cy="2235200"/>
            <wp:effectExtent l="0" t="0" r="3175" b="0"/>
            <wp:wrapNone/>
            <wp:docPr id="1222498961" name="Obrázok 122249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61" name="Obrázok 122249896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59177" cy="2235200"/>
                    </a:xfrm>
                    <a:prstGeom prst="rect">
                      <a:avLst/>
                    </a:prstGeom>
                  </pic:spPr>
                </pic:pic>
              </a:graphicData>
            </a:graphic>
            <wp14:sizeRelH relativeFrom="page">
              <wp14:pctWidth>0</wp14:pctWidth>
            </wp14:sizeRelH>
            <wp14:sizeRelV relativeFrom="page">
              <wp14:pctHeight>0</wp14:pctHeight>
            </wp14:sizeRelV>
          </wp:anchor>
        </w:drawing>
      </w:r>
    </w:p>
    <w:p w14:paraId="1D5C6B9D" w14:textId="7D9921E6" w:rsidR="00673EEE" w:rsidRPr="00F26AE0" w:rsidRDefault="00673EEE" w:rsidP="00A35DB1">
      <w:pPr>
        <w:ind w:firstLine="0"/>
        <w:rPr>
          <w:noProof/>
          <w:sz w:val="18"/>
          <w:szCs w:val="18"/>
        </w:rPr>
      </w:pPr>
    </w:p>
    <w:p w14:paraId="76B679C6" w14:textId="77777777" w:rsidR="00673EEE" w:rsidRPr="00F26AE0" w:rsidRDefault="00673EEE" w:rsidP="00A35DB1">
      <w:pPr>
        <w:ind w:firstLine="0"/>
        <w:rPr>
          <w:noProof/>
          <w:sz w:val="18"/>
          <w:szCs w:val="18"/>
        </w:rPr>
      </w:pPr>
    </w:p>
    <w:p w14:paraId="3CDCCEDC" w14:textId="21133F23" w:rsidR="008B5058" w:rsidRPr="00F26AE0" w:rsidRDefault="008B5058" w:rsidP="00A35DB1">
      <w:pPr>
        <w:ind w:firstLine="0"/>
        <w:rPr>
          <w:noProof/>
          <w:sz w:val="18"/>
          <w:szCs w:val="18"/>
        </w:rPr>
      </w:pPr>
    </w:p>
    <w:p w14:paraId="2F7CB95F" w14:textId="77777777" w:rsidR="00673EEE" w:rsidRPr="00F26AE0" w:rsidRDefault="00673EEE" w:rsidP="00673EEE">
      <w:pPr>
        <w:ind w:firstLine="0"/>
        <w:jc w:val="center"/>
        <w:rPr>
          <w:noProof/>
          <w:sz w:val="18"/>
          <w:szCs w:val="18"/>
        </w:rPr>
      </w:pPr>
    </w:p>
    <w:p w14:paraId="5C55FD46" w14:textId="77777777" w:rsidR="00673EEE" w:rsidRPr="00F26AE0" w:rsidRDefault="00673EEE" w:rsidP="00673EEE">
      <w:pPr>
        <w:ind w:firstLine="0"/>
        <w:jc w:val="center"/>
        <w:rPr>
          <w:noProof/>
          <w:sz w:val="18"/>
          <w:szCs w:val="18"/>
        </w:rPr>
      </w:pPr>
    </w:p>
    <w:p w14:paraId="28F07B6B" w14:textId="77777777" w:rsidR="00673EEE" w:rsidRPr="00F26AE0" w:rsidRDefault="00673EEE" w:rsidP="00673EEE">
      <w:pPr>
        <w:ind w:firstLine="0"/>
        <w:jc w:val="center"/>
        <w:rPr>
          <w:noProof/>
          <w:sz w:val="18"/>
          <w:szCs w:val="18"/>
        </w:rPr>
      </w:pPr>
    </w:p>
    <w:p w14:paraId="3261A9D5" w14:textId="77777777" w:rsidR="00673EEE" w:rsidRPr="00F26AE0" w:rsidRDefault="00673EEE" w:rsidP="00673EEE">
      <w:pPr>
        <w:ind w:firstLine="0"/>
        <w:jc w:val="center"/>
        <w:rPr>
          <w:noProof/>
          <w:sz w:val="18"/>
          <w:szCs w:val="18"/>
        </w:rPr>
      </w:pPr>
    </w:p>
    <w:p w14:paraId="600F0C3F" w14:textId="666AEA73" w:rsidR="00673EEE" w:rsidRPr="00F26AE0" w:rsidRDefault="00673EEE" w:rsidP="00673EEE">
      <w:pPr>
        <w:ind w:firstLine="0"/>
        <w:jc w:val="center"/>
        <w:rPr>
          <w:noProof/>
          <w:sz w:val="18"/>
          <w:szCs w:val="18"/>
        </w:rPr>
      </w:pPr>
    </w:p>
    <w:p w14:paraId="7BF5BB11" w14:textId="60EA1FD5" w:rsidR="008B5058" w:rsidRPr="00044B39" w:rsidRDefault="008B5058" w:rsidP="00673EEE">
      <w:pPr>
        <w:ind w:firstLine="0"/>
        <w:rPr>
          <w:i/>
          <w:iCs/>
          <w:noProof/>
          <w:color w:val="7F7F7F" w:themeColor="text1" w:themeTint="80"/>
          <w:sz w:val="16"/>
          <w:szCs w:val="16"/>
        </w:rPr>
      </w:pPr>
      <w:r w:rsidRPr="00044B39">
        <w:rPr>
          <w:i/>
          <w:iCs/>
          <w:noProof/>
          <w:color w:val="7F7F7F" w:themeColor="text1" w:themeTint="80"/>
          <w:sz w:val="16"/>
          <w:szCs w:val="16"/>
        </w:rPr>
        <w:t xml:space="preserve">Graf </w:t>
      </w:r>
      <w:r w:rsidR="007D6224" w:rsidRPr="00044B39">
        <w:rPr>
          <w:i/>
          <w:iCs/>
          <w:noProof/>
          <w:color w:val="7F7F7F" w:themeColor="text1" w:themeTint="80"/>
          <w:sz w:val="16"/>
          <w:szCs w:val="16"/>
        </w:rPr>
        <w:t>9</w:t>
      </w:r>
      <w:r w:rsidRPr="00044B39">
        <w:rPr>
          <w:i/>
          <w:iCs/>
          <w:noProof/>
          <w:color w:val="7F7F7F" w:themeColor="text1" w:themeTint="80"/>
          <w:sz w:val="16"/>
          <w:szCs w:val="16"/>
        </w:rPr>
        <w:t xml:space="preserve"> Národnostná štruktúra obyvateľstva</w:t>
      </w:r>
      <w:r w:rsidR="00673EEE" w:rsidRPr="00044B39">
        <w:rPr>
          <w:i/>
          <w:iCs/>
          <w:noProof/>
          <w:color w:val="7F7F7F" w:themeColor="text1" w:themeTint="80"/>
          <w:sz w:val="16"/>
          <w:szCs w:val="16"/>
        </w:rPr>
        <w:t>,</w:t>
      </w:r>
      <w:r w:rsidRPr="00044B39">
        <w:rPr>
          <w:i/>
          <w:iCs/>
          <w:noProof/>
          <w:color w:val="7F7F7F" w:themeColor="text1" w:themeTint="80"/>
          <w:sz w:val="16"/>
          <w:szCs w:val="16"/>
        </w:rPr>
        <w:t xml:space="preserve">  </w:t>
      </w:r>
      <w:r w:rsidR="00476355" w:rsidRPr="00044B39">
        <w:rPr>
          <w:i/>
          <w:iCs/>
          <w:noProof/>
          <w:color w:val="7F7F7F" w:themeColor="text1" w:themeTint="80"/>
          <w:sz w:val="16"/>
          <w:szCs w:val="16"/>
        </w:rPr>
        <w:t>SODB 2021</w:t>
      </w:r>
    </w:p>
    <w:p w14:paraId="206396BE" w14:textId="09B0A8BF" w:rsidR="00C279DE" w:rsidRPr="00F26AE0" w:rsidRDefault="00620F90"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Religiózna štruktúra obyvateľstva</w:t>
      </w:r>
    </w:p>
    <w:p w14:paraId="09FD541F" w14:textId="2D98CAF4" w:rsidR="00673EEE" w:rsidRPr="006943CC" w:rsidRDefault="00673EEE" w:rsidP="002F3EE9">
      <w:pPr>
        <w:ind w:firstLine="0"/>
        <w:rPr>
          <w:noProof/>
          <w:sz w:val="20"/>
          <w:szCs w:val="20"/>
        </w:rPr>
      </w:pPr>
      <w:r w:rsidRPr="006943CC">
        <w:rPr>
          <w:noProof/>
          <w:sz w:val="20"/>
          <w:szCs w:val="20"/>
        </w:rPr>
        <w:t>Podobne ako národnosť, aj náboženské zloženie má vplyv na vývoj a myslenie spoločnosti.</w:t>
      </w:r>
      <w:r w:rsidRPr="006943CC">
        <w:rPr>
          <w:noProof/>
          <w:sz w:val="20"/>
          <w:szCs w:val="20"/>
          <w:highlight w:val="yellow"/>
        </w:rPr>
        <w:t xml:space="preserve"> </w:t>
      </w:r>
      <w:r w:rsidRPr="006943CC">
        <w:rPr>
          <w:noProof/>
          <w:sz w:val="20"/>
          <w:szCs w:val="20"/>
        </w:rPr>
        <w:t>N</w:t>
      </w:r>
      <w:r w:rsidR="00C279DE" w:rsidRPr="006943CC">
        <w:rPr>
          <w:noProof/>
          <w:sz w:val="20"/>
          <w:szCs w:val="20"/>
        </w:rPr>
        <w:t>ajzastúpenejšiu skupinu v rámci religióznej štruktúry obyvateľstva predstavuj</w:t>
      </w:r>
      <w:r w:rsidRPr="006943CC">
        <w:rPr>
          <w:noProof/>
          <w:sz w:val="20"/>
          <w:szCs w:val="20"/>
        </w:rPr>
        <w:t>ú</w:t>
      </w:r>
      <w:r w:rsidR="00C279DE" w:rsidRPr="006943CC">
        <w:rPr>
          <w:noProof/>
          <w:sz w:val="20"/>
          <w:szCs w:val="20"/>
        </w:rPr>
        <w:t xml:space="preserve"> </w:t>
      </w:r>
      <w:r w:rsidRPr="006943CC">
        <w:rPr>
          <w:noProof/>
          <w:sz w:val="20"/>
          <w:szCs w:val="20"/>
        </w:rPr>
        <w:t>obyvatelia</w:t>
      </w:r>
      <w:r w:rsidR="00DD7EFE">
        <w:rPr>
          <w:noProof/>
          <w:sz w:val="20"/>
          <w:szCs w:val="20"/>
        </w:rPr>
        <w:t xml:space="preserve"> </w:t>
      </w:r>
      <w:r w:rsidR="00DD7EFE" w:rsidRPr="006943CC">
        <w:rPr>
          <w:rFonts w:cstheme="minorHAnsi"/>
          <w:noProof/>
          <w:sz w:val="20"/>
          <w:szCs w:val="20"/>
        </w:rPr>
        <w:t>rímskokatolíckeho vierovyznania</w:t>
      </w:r>
      <w:r w:rsidRPr="006943CC">
        <w:rPr>
          <w:noProof/>
          <w:sz w:val="20"/>
          <w:szCs w:val="20"/>
        </w:rPr>
        <w:t xml:space="preserve">, ktorí tvoria </w:t>
      </w:r>
      <w:r w:rsidR="00DD7EFE">
        <w:rPr>
          <w:noProof/>
          <w:sz w:val="20"/>
          <w:szCs w:val="20"/>
        </w:rPr>
        <w:t>52,6</w:t>
      </w:r>
      <w:r w:rsidRPr="006943CC">
        <w:rPr>
          <w:noProof/>
          <w:sz w:val="20"/>
          <w:szCs w:val="20"/>
        </w:rPr>
        <w:t xml:space="preserve">4 %. </w:t>
      </w:r>
      <w:r w:rsidR="00C279DE" w:rsidRPr="006943CC">
        <w:rPr>
          <w:noProof/>
          <w:sz w:val="20"/>
          <w:szCs w:val="20"/>
        </w:rPr>
        <w:t>Druhú najpočetnejšiu skupinu tvoria</w:t>
      </w:r>
      <w:r w:rsidR="003D11F8" w:rsidRPr="006943CC">
        <w:rPr>
          <w:noProof/>
          <w:sz w:val="20"/>
          <w:szCs w:val="20"/>
        </w:rPr>
        <w:t xml:space="preserve"> </w:t>
      </w:r>
      <w:r w:rsidR="00C279DE" w:rsidRPr="006943CC">
        <w:rPr>
          <w:noProof/>
          <w:sz w:val="20"/>
          <w:szCs w:val="20"/>
        </w:rPr>
        <w:t xml:space="preserve">obyvatelia </w:t>
      </w:r>
      <w:r w:rsidR="00DD7EFE" w:rsidRPr="006943CC">
        <w:rPr>
          <w:noProof/>
          <w:sz w:val="20"/>
          <w:szCs w:val="20"/>
        </w:rPr>
        <w:t>bez vyznania</w:t>
      </w:r>
      <w:r w:rsidR="00C279DE" w:rsidRPr="006943CC">
        <w:rPr>
          <w:noProof/>
          <w:sz w:val="20"/>
          <w:szCs w:val="20"/>
        </w:rPr>
        <w:t xml:space="preserve">, predstavujú </w:t>
      </w:r>
      <w:r w:rsidR="00DD7EFE">
        <w:rPr>
          <w:noProof/>
          <w:sz w:val="20"/>
          <w:szCs w:val="20"/>
        </w:rPr>
        <w:t>30,31</w:t>
      </w:r>
      <w:r w:rsidR="00620F90" w:rsidRPr="006943CC">
        <w:rPr>
          <w:noProof/>
          <w:sz w:val="20"/>
          <w:szCs w:val="20"/>
        </w:rPr>
        <w:t xml:space="preserve"> </w:t>
      </w:r>
      <w:r w:rsidR="00C279DE" w:rsidRPr="006943CC">
        <w:rPr>
          <w:noProof/>
          <w:sz w:val="20"/>
          <w:szCs w:val="20"/>
        </w:rPr>
        <w:t>% z celkového počtu obyvateľov. Tretiu</w:t>
      </w:r>
      <w:r w:rsidR="003D11F8" w:rsidRPr="006943CC">
        <w:rPr>
          <w:noProof/>
          <w:sz w:val="20"/>
          <w:szCs w:val="20"/>
        </w:rPr>
        <w:t xml:space="preserve"> </w:t>
      </w:r>
      <w:r w:rsidRPr="006943CC">
        <w:rPr>
          <w:noProof/>
          <w:sz w:val="20"/>
          <w:szCs w:val="20"/>
        </w:rPr>
        <w:t xml:space="preserve">najpočetnejšiu </w:t>
      </w:r>
      <w:r w:rsidR="00C279DE" w:rsidRPr="006943CC">
        <w:rPr>
          <w:noProof/>
          <w:sz w:val="20"/>
          <w:szCs w:val="20"/>
        </w:rPr>
        <w:t xml:space="preserve">skupinu - v zastúpení </w:t>
      </w:r>
      <w:r w:rsidR="00DD7EFE">
        <w:rPr>
          <w:noProof/>
          <w:sz w:val="20"/>
          <w:szCs w:val="20"/>
        </w:rPr>
        <w:t>9,2</w:t>
      </w:r>
      <w:r w:rsidR="00620F90" w:rsidRPr="006943CC">
        <w:rPr>
          <w:noProof/>
          <w:sz w:val="20"/>
          <w:szCs w:val="20"/>
        </w:rPr>
        <w:t xml:space="preserve"> </w:t>
      </w:r>
      <w:r w:rsidR="00C279DE" w:rsidRPr="006943CC">
        <w:rPr>
          <w:noProof/>
          <w:sz w:val="20"/>
          <w:szCs w:val="20"/>
        </w:rPr>
        <w:t>% tvorí obyvateľstvo, u ktorého náboženské vierovyznanie</w:t>
      </w:r>
      <w:r w:rsidR="003D11F8" w:rsidRPr="006943CC">
        <w:rPr>
          <w:noProof/>
          <w:sz w:val="20"/>
          <w:szCs w:val="20"/>
        </w:rPr>
        <w:t xml:space="preserve"> </w:t>
      </w:r>
      <w:r w:rsidR="00C279DE" w:rsidRPr="006943CC">
        <w:rPr>
          <w:noProof/>
          <w:sz w:val="20"/>
          <w:szCs w:val="20"/>
        </w:rPr>
        <w:t>nebolo zistené.</w:t>
      </w:r>
      <w:r w:rsidR="003D11F8" w:rsidRPr="006943CC">
        <w:rPr>
          <w:noProof/>
          <w:sz w:val="20"/>
          <w:szCs w:val="20"/>
        </w:rPr>
        <w:t xml:space="preserve"> </w:t>
      </w:r>
    </w:p>
    <w:p w14:paraId="6BCBF409" w14:textId="4B2122E1" w:rsidR="00673EEE" w:rsidRPr="00F26AE0" w:rsidRDefault="00DD7EFE" w:rsidP="002F3EE9">
      <w:pPr>
        <w:ind w:firstLine="0"/>
        <w:rPr>
          <w:noProof/>
          <w:sz w:val="18"/>
          <w:szCs w:val="18"/>
        </w:rPr>
      </w:pPr>
      <w:r>
        <w:rPr>
          <w:noProof/>
          <w:sz w:val="18"/>
          <w:szCs w:val="18"/>
        </w:rPr>
        <w:lastRenderedPageBreak/>
        <w:drawing>
          <wp:anchor distT="0" distB="0" distL="114300" distR="114300" simplePos="0" relativeHeight="251854848" behindDoc="0" locked="0" layoutInCell="1" allowOverlap="1" wp14:anchorId="5143E38F" wp14:editId="06761E06">
            <wp:simplePos x="0" y="0"/>
            <wp:positionH relativeFrom="column">
              <wp:posOffset>1057666</wp:posOffset>
            </wp:positionH>
            <wp:positionV relativeFrom="paragraph">
              <wp:posOffset>-262890</wp:posOffset>
            </wp:positionV>
            <wp:extent cx="4126523" cy="2543142"/>
            <wp:effectExtent l="0" t="0" r="1270" b="0"/>
            <wp:wrapNone/>
            <wp:docPr id="1222498963" name="Obrázok 122249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63" name="Obrázok 1222498963"/>
                    <pic:cNvPicPr/>
                  </pic:nvPicPr>
                  <pic:blipFill>
                    <a:blip r:embed="rId45">
                      <a:extLst>
                        <a:ext uri="{28A0092B-C50C-407E-A947-70E740481C1C}">
                          <a14:useLocalDpi xmlns:a14="http://schemas.microsoft.com/office/drawing/2010/main" val="0"/>
                        </a:ext>
                      </a:extLst>
                    </a:blip>
                    <a:stretch>
                      <a:fillRect/>
                    </a:stretch>
                  </pic:blipFill>
                  <pic:spPr>
                    <a:xfrm>
                      <a:off x="0" y="0"/>
                      <a:ext cx="4126523" cy="2543142"/>
                    </a:xfrm>
                    <a:prstGeom prst="rect">
                      <a:avLst/>
                    </a:prstGeom>
                  </pic:spPr>
                </pic:pic>
              </a:graphicData>
            </a:graphic>
            <wp14:sizeRelH relativeFrom="page">
              <wp14:pctWidth>0</wp14:pctWidth>
            </wp14:sizeRelH>
            <wp14:sizeRelV relativeFrom="page">
              <wp14:pctHeight>0</wp14:pctHeight>
            </wp14:sizeRelV>
          </wp:anchor>
        </w:drawing>
      </w:r>
    </w:p>
    <w:p w14:paraId="7862AA6E" w14:textId="55F0AED1" w:rsidR="00F04D6A" w:rsidRPr="00F26AE0" w:rsidRDefault="00F04D6A" w:rsidP="00D10C3F">
      <w:pPr>
        <w:rPr>
          <w:noProof/>
        </w:rPr>
      </w:pPr>
    </w:p>
    <w:p w14:paraId="7F653FD4" w14:textId="4F2B62BC" w:rsidR="00B95F5C" w:rsidRPr="00F26AE0" w:rsidRDefault="00B95F5C" w:rsidP="00D10C3F">
      <w:pPr>
        <w:rPr>
          <w:noProof/>
        </w:rPr>
      </w:pPr>
    </w:p>
    <w:p w14:paraId="4E77B4BE" w14:textId="5BC63CBD" w:rsidR="002F3EE9" w:rsidRPr="00F26AE0" w:rsidRDefault="002F3EE9" w:rsidP="00D10C3F">
      <w:pPr>
        <w:rPr>
          <w:noProof/>
        </w:rPr>
      </w:pPr>
    </w:p>
    <w:p w14:paraId="61BBDF49" w14:textId="7F71DC0A" w:rsidR="002F3EE9" w:rsidRPr="00F26AE0" w:rsidRDefault="002F3EE9" w:rsidP="00D10C3F">
      <w:pPr>
        <w:rPr>
          <w:noProof/>
        </w:rPr>
      </w:pPr>
    </w:p>
    <w:p w14:paraId="4E137ABF" w14:textId="5C58C8D4" w:rsidR="002F3EE9" w:rsidRPr="00F26AE0" w:rsidRDefault="002F3EE9" w:rsidP="00D10C3F">
      <w:pPr>
        <w:rPr>
          <w:noProof/>
        </w:rPr>
      </w:pPr>
    </w:p>
    <w:p w14:paraId="551D45E1" w14:textId="5F0EB2E9" w:rsidR="002F3EE9" w:rsidRPr="00F26AE0" w:rsidRDefault="002F3EE9" w:rsidP="00D10C3F">
      <w:pPr>
        <w:rPr>
          <w:noProof/>
        </w:rPr>
      </w:pPr>
    </w:p>
    <w:p w14:paraId="51F27D3E" w14:textId="5EBBA33D" w:rsidR="002F3EE9" w:rsidRPr="00F26AE0" w:rsidRDefault="002F3EE9" w:rsidP="00D10C3F">
      <w:pPr>
        <w:rPr>
          <w:noProof/>
        </w:rPr>
      </w:pPr>
    </w:p>
    <w:p w14:paraId="3153B695" w14:textId="3C1A8B4A" w:rsidR="002F3EE9" w:rsidRPr="00044B39" w:rsidRDefault="002F3EE9" w:rsidP="00476355">
      <w:pPr>
        <w:ind w:firstLine="0"/>
        <w:rPr>
          <w:i/>
          <w:iCs/>
          <w:noProof/>
          <w:color w:val="7F7F7F" w:themeColor="text1" w:themeTint="80"/>
          <w:sz w:val="16"/>
          <w:szCs w:val="16"/>
        </w:rPr>
      </w:pPr>
      <w:r w:rsidRPr="00044B39">
        <w:rPr>
          <w:i/>
          <w:iCs/>
          <w:noProof/>
          <w:color w:val="7F7F7F" w:themeColor="text1" w:themeTint="80"/>
          <w:sz w:val="16"/>
          <w:szCs w:val="16"/>
        </w:rPr>
        <w:t xml:space="preserve">Graf </w:t>
      </w:r>
      <w:r w:rsidR="007D6224" w:rsidRPr="00044B39">
        <w:rPr>
          <w:i/>
          <w:iCs/>
          <w:noProof/>
          <w:color w:val="7F7F7F" w:themeColor="text1" w:themeTint="80"/>
          <w:sz w:val="16"/>
          <w:szCs w:val="16"/>
        </w:rPr>
        <w:t>10</w:t>
      </w:r>
      <w:r w:rsidRPr="00044B39">
        <w:rPr>
          <w:i/>
          <w:iCs/>
          <w:noProof/>
          <w:color w:val="7F7F7F" w:themeColor="text1" w:themeTint="80"/>
          <w:sz w:val="16"/>
          <w:szCs w:val="16"/>
        </w:rPr>
        <w:t xml:space="preserve">  Religiózna  štruktúra obyvateľstva</w:t>
      </w:r>
      <w:r w:rsidR="00673EEE" w:rsidRPr="00044B39">
        <w:rPr>
          <w:i/>
          <w:iCs/>
          <w:noProof/>
          <w:color w:val="7F7F7F" w:themeColor="text1" w:themeTint="80"/>
          <w:sz w:val="16"/>
          <w:szCs w:val="16"/>
        </w:rPr>
        <w:t>,</w:t>
      </w:r>
      <w:r w:rsidRPr="00044B39">
        <w:rPr>
          <w:i/>
          <w:iCs/>
          <w:noProof/>
          <w:color w:val="7F7F7F" w:themeColor="text1" w:themeTint="80"/>
          <w:sz w:val="16"/>
          <w:szCs w:val="16"/>
        </w:rPr>
        <w:t xml:space="preserve">  </w:t>
      </w:r>
      <w:r w:rsidR="00476355" w:rsidRPr="00044B39">
        <w:rPr>
          <w:i/>
          <w:iCs/>
          <w:noProof/>
          <w:color w:val="7F7F7F" w:themeColor="text1" w:themeTint="80"/>
          <w:sz w:val="16"/>
          <w:szCs w:val="16"/>
        </w:rPr>
        <w:t>SODB 2021</w:t>
      </w:r>
    </w:p>
    <w:p w14:paraId="4F0B7406" w14:textId="7C2BC4E5" w:rsidR="00850148" w:rsidRPr="00F26AE0" w:rsidRDefault="00620F90"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Štruktúra obyvateľstva podľa ekonomickej aktivity</w:t>
      </w:r>
    </w:p>
    <w:p w14:paraId="1F90FD63" w14:textId="77777777" w:rsidR="00B578E8" w:rsidRPr="00DD7EFE" w:rsidRDefault="00B578E8" w:rsidP="00B578E8">
      <w:pPr>
        <w:ind w:firstLine="0"/>
        <w:rPr>
          <w:noProof/>
          <w:sz w:val="20"/>
          <w:szCs w:val="20"/>
        </w:rPr>
      </w:pPr>
      <w:r w:rsidRPr="00DD7EFE">
        <w:rPr>
          <w:noProof/>
          <w:sz w:val="20"/>
          <w:szCs w:val="20"/>
        </w:rPr>
        <w:t xml:space="preserve">Pre sociálny systém v podmienkach Slovenskej republiky je príznačný trend, kedy čoraz menší počet ekonomicky aktívnych osôb vytvára hodnoty pre čoraz väčší počet ekonomicky neaktívneho obyvateľstva. Takáto situácia má negatívny dopad na verejné financie a v konečnom dôsledku sa odzrkadľuje na kvalite života všetkých obyvateľov. </w:t>
      </w:r>
    </w:p>
    <w:p w14:paraId="18559210" w14:textId="27ECAFF8" w:rsidR="00B578E8" w:rsidRPr="00DD7EFE" w:rsidRDefault="00B578E8" w:rsidP="00B578E8">
      <w:pPr>
        <w:ind w:firstLine="0"/>
        <w:rPr>
          <w:noProof/>
          <w:sz w:val="20"/>
          <w:szCs w:val="20"/>
        </w:rPr>
      </w:pPr>
      <w:r w:rsidRPr="00DD7EFE">
        <w:rPr>
          <w:noProof/>
          <w:sz w:val="20"/>
          <w:szCs w:val="20"/>
        </w:rPr>
        <w:t>Podľa posledných dostupných údajov o ekonomickej aktivite, ktoré pochádzajú zo Sčítania obyvateľov, domov a bytov z roku 202</w:t>
      </w:r>
      <w:r w:rsidR="008D40D6">
        <w:rPr>
          <w:noProof/>
          <w:sz w:val="20"/>
          <w:szCs w:val="20"/>
        </w:rPr>
        <w:t>1</w:t>
      </w:r>
      <w:r w:rsidRPr="00DD7EFE">
        <w:rPr>
          <w:noProof/>
          <w:sz w:val="20"/>
          <w:szCs w:val="20"/>
        </w:rPr>
        <w:t xml:space="preserve"> </w:t>
      </w:r>
      <w:r w:rsidR="008D40D6">
        <w:rPr>
          <w:noProof/>
          <w:sz w:val="20"/>
          <w:szCs w:val="20"/>
        </w:rPr>
        <w:t>takmer</w:t>
      </w:r>
      <w:r w:rsidRPr="00DD7EFE">
        <w:rPr>
          <w:noProof/>
          <w:sz w:val="20"/>
          <w:szCs w:val="20"/>
        </w:rPr>
        <w:t xml:space="preserve"> polovica obyvateľov </w:t>
      </w:r>
      <w:r w:rsidR="00DD7EFE">
        <w:rPr>
          <w:noProof/>
          <w:sz w:val="20"/>
          <w:szCs w:val="20"/>
        </w:rPr>
        <w:t>mesta Piešťany</w:t>
      </w:r>
      <w:r w:rsidRPr="00DD7EFE">
        <w:rPr>
          <w:noProof/>
          <w:sz w:val="20"/>
          <w:szCs w:val="20"/>
        </w:rPr>
        <w:t xml:space="preserve"> patrí medzi ekonomicky aktívne osoby. Z celkového počtu obyvateľov </w:t>
      </w:r>
      <w:r w:rsidR="00DD7EFE">
        <w:rPr>
          <w:noProof/>
          <w:sz w:val="20"/>
          <w:szCs w:val="20"/>
        </w:rPr>
        <w:t>mesta</w:t>
      </w:r>
      <w:r w:rsidRPr="00DD7EFE">
        <w:rPr>
          <w:noProof/>
          <w:sz w:val="20"/>
          <w:szCs w:val="20"/>
        </w:rPr>
        <w:t xml:space="preserve"> je pracujúcich </w:t>
      </w:r>
      <w:r w:rsidR="008D40D6">
        <w:rPr>
          <w:noProof/>
          <w:sz w:val="20"/>
          <w:szCs w:val="20"/>
        </w:rPr>
        <w:t>37,96</w:t>
      </w:r>
      <w:r w:rsidRPr="00DD7EFE">
        <w:rPr>
          <w:noProof/>
          <w:sz w:val="20"/>
          <w:szCs w:val="20"/>
        </w:rPr>
        <w:t xml:space="preserve"> % a nezamestnaných </w:t>
      </w:r>
      <w:r w:rsidR="00583FD0" w:rsidRPr="00DD7EFE">
        <w:rPr>
          <w:noProof/>
          <w:sz w:val="20"/>
          <w:szCs w:val="20"/>
        </w:rPr>
        <w:t>2,</w:t>
      </w:r>
      <w:r w:rsidR="008D40D6">
        <w:rPr>
          <w:noProof/>
          <w:sz w:val="20"/>
          <w:szCs w:val="20"/>
        </w:rPr>
        <w:t>4</w:t>
      </w:r>
      <w:r w:rsidR="00583FD0" w:rsidRPr="00DD7EFE">
        <w:rPr>
          <w:noProof/>
          <w:sz w:val="20"/>
          <w:szCs w:val="20"/>
        </w:rPr>
        <w:t xml:space="preserve">5 </w:t>
      </w:r>
      <w:r w:rsidRPr="00DD7EFE">
        <w:rPr>
          <w:noProof/>
          <w:sz w:val="20"/>
          <w:szCs w:val="20"/>
        </w:rPr>
        <w:t>%. Pomerne veľkú zložku obyvateľstva tvoria závislé osoby ako sú nepracujúci dôchodcovia (</w:t>
      </w:r>
      <w:r w:rsidR="008D40D6">
        <w:rPr>
          <w:noProof/>
          <w:sz w:val="20"/>
          <w:szCs w:val="20"/>
        </w:rPr>
        <w:t>24,57</w:t>
      </w:r>
      <w:r w:rsidRPr="00DD7EFE">
        <w:rPr>
          <w:noProof/>
          <w:sz w:val="20"/>
          <w:szCs w:val="20"/>
        </w:rPr>
        <w:t xml:space="preserve"> %)</w:t>
      </w:r>
      <w:r w:rsidR="008D40D6">
        <w:rPr>
          <w:noProof/>
          <w:sz w:val="20"/>
          <w:szCs w:val="20"/>
        </w:rPr>
        <w:t xml:space="preserve">, ale aj </w:t>
      </w:r>
      <w:r w:rsidR="008D40D6" w:rsidRPr="00DD7EFE">
        <w:rPr>
          <w:noProof/>
          <w:sz w:val="20"/>
          <w:szCs w:val="20"/>
        </w:rPr>
        <w:t>deti  a žiaci do 15 rokov (</w:t>
      </w:r>
      <w:r w:rsidR="008D40D6">
        <w:rPr>
          <w:noProof/>
          <w:sz w:val="20"/>
          <w:szCs w:val="20"/>
        </w:rPr>
        <w:t>12,63 %</w:t>
      </w:r>
      <w:r w:rsidR="008D40D6" w:rsidRPr="00DD7EFE">
        <w:rPr>
          <w:noProof/>
          <w:sz w:val="20"/>
          <w:szCs w:val="20"/>
        </w:rPr>
        <w:t>)</w:t>
      </w:r>
      <w:r w:rsidRPr="00DD7EFE">
        <w:rPr>
          <w:noProof/>
          <w:sz w:val="20"/>
          <w:szCs w:val="20"/>
        </w:rPr>
        <w:t xml:space="preserve">. </w:t>
      </w:r>
    </w:p>
    <w:p w14:paraId="4FA117AF" w14:textId="7A5FED68" w:rsidR="00DD7EFE" w:rsidRPr="00DD7EFE" w:rsidRDefault="00B578E8" w:rsidP="00B578E8">
      <w:pPr>
        <w:ind w:firstLine="0"/>
        <w:rPr>
          <w:noProof/>
          <w:sz w:val="20"/>
          <w:szCs w:val="20"/>
        </w:rPr>
      </w:pPr>
      <w:r w:rsidRPr="00DD7EFE">
        <w:rPr>
          <w:noProof/>
          <w:sz w:val="20"/>
          <w:szCs w:val="20"/>
        </w:rPr>
        <w:t xml:space="preserve">Z toho vyplýva aj stúpajúci </w:t>
      </w:r>
      <w:r w:rsidRPr="00DD7EFE">
        <w:rPr>
          <w:b/>
          <w:bCs/>
          <w:noProof/>
          <w:sz w:val="20"/>
          <w:szCs w:val="20"/>
        </w:rPr>
        <w:t>index ekonomického zaťaženia</w:t>
      </w:r>
      <w:r w:rsidRPr="00DD7EFE">
        <w:rPr>
          <w:noProof/>
          <w:sz w:val="20"/>
          <w:szCs w:val="20"/>
        </w:rPr>
        <w:t xml:space="preserve">. Index ekonomického zaťaženia </w:t>
      </w:r>
      <w:r w:rsidR="00003C3A" w:rsidRPr="00DD7EFE">
        <w:rPr>
          <w:noProof/>
          <w:sz w:val="20"/>
          <w:szCs w:val="20"/>
        </w:rPr>
        <w:t>vyjadruje počet osôb v predproduktívnom veku (0 – 14 rokov) a v poproduktívnom veku (65+ rokov) pripadajúci na 100 osôb v produktívnom veku (15 – 64 rokov). Tento ukazovateľ má v súčasnosti v</w:t>
      </w:r>
      <w:r w:rsidR="008D40D6">
        <w:rPr>
          <w:noProof/>
          <w:sz w:val="20"/>
          <w:szCs w:val="20"/>
        </w:rPr>
        <w:t> meste Piešťany</w:t>
      </w:r>
      <w:r w:rsidR="00003C3A" w:rsidRPr="00DD7EFE">
        <w:rPr>
          <w:noProof/>
          <w:sz w:val="20"/>
          <w:szCs w:val="20"/>
        </w:rPr>
        <w:t xml:space="preserve"> </w:t>
      </w:r>
      <w:r w:rsidR="008D40D6">
        <w:rPr>
          <w:noProof/>
          <w:sz w:val="20"/>
          <w:szCs w:val="20"/>
        </w:rPr>
        <w:t xml:space="preserve">dlhodobo </w:t>
      </w:r>
      <w:r w:rsidR="00003C3A" w:rsidRPr="008D40D6">
        <w:rPr>
          <w:noProof/>
          <w:sz w:val="20"/>
          <w:szCs w:val="20"/>
        </w:rPr>
        <w:t>rastúci trend.</w:t>
      </w:r>
      <w:r w:rsidR="00003C3A" w:rsidRPr="00DD7EFE">
        <w:rPr>
          <w:noProof/>
          <w:sz w:val="20"/>
          <w:szCs w:val="20"/>
        </w:rPr>
        <w:t xml:space="preserve"> V roku 202</w:t>
      </w:r>
      <w:r w:rsidR="008D40D6">
        <w:rPr>
          <w:noProof/>
          <w:sz w:val="20"/>
          <w:szCs w:val="20"/>
        </w:rPr>
        <w:t>4</w:t>
      </w:r>
      <w:r w:rsidR="00003C3A" w:rsidRPr="00DD7EFE">
        <w:rPr>
          <w:noProof/>
          <w:sz w:val="20"/>
          <w:szCs w:val="20"/>
        </w:rPr>
        <w:t xml:space="preserve"> index ekonomického zaťaženia dosahoval hodnotu </w:t>
      </w:r>
      <w:r w:rsidR="008D40D6">
        <w:rPr>
          <w:noProof/>
          <w:sz w:val="20"/>
          <w:szCs w:val="20"/>
        </w:rPr>
        <w:t>63,91</w:t>
      </w:r>
      <w:r w:rsidR="00003C3A" w:rsidRPr="00DD7EFE">
        <w:rPr>
          <w:noProof/>
          <w:sz w:val="20"/>
          <w:szCs w:val="20"/>
        </w:rPr>
        <w:t xml:space="preserve">, tzn. že na 100 produktívnych osôb pripadá </w:t>
      </w:r>
      <w:r w:rsidR="008D40D6">
        <w:rPr>
          <w:noProof/>
          <w:sz w:val="20"/>
          <w:szCs w:val="20"/>
        </w:rPr>
        <w:t xml:space="preserve">takmer 64 </w:t>
      </w:r>
      <w:r w:rsidR="00003C3A" w:rsidRPr="00DD7EFE">
        <w:rPr>
          <w:noProof/>
          <w:sz w:val="20"/>
          <w:szCs w:val="20"/>
        </w:rPr>
        <w:t>neproduktívnych osôb (detí a dôchodcov).</w:t>
      </w:r>
    </w:p>
    <w:tbl>
      <w:tblPr>
        <w:tblStyle w:val="Mriekatabuky"/>
        <w:tblW w:w="8944" w:type="dxa"/>
        <w:jc w:val="center"/>
        <w:tblLook w:val="04A0" w:firstRow="1" w:lastRow="0" w:firstColumn="1" w:lastColumn="0" w:noHBand="0" w:noVBand="1"/>
      </w:tblPr>
      <w:tblGrid>
        <w:gridCol w:w="4055"/>
        <w:gridCol w:w="1222"/>
        <w:gridCol w:w="1222"/>
        <w:gridCol w:w="1222"/>
        <w:gridCol w:w="1223"/>
      </w:tblGrid>
      <w:tr w:rsidR="00B578E8" w:rsidRPr="00F26AE0" w14:paraId="0BFD28E7" w14:textId="77777777" w:rsidTr="00DD7EFE">
        <w:trPr>
          <w:trHeight w:val="494"/>
          <w:jc w:val="center"/>
        </w:trPr>
        <w:tc>
          <w:tcPr>
            <w:tcW w:w="4055" w:type="dxa"/>
            <w:tcBorders>
              <w:right w:val="single" w:sz="18" w:space="0" w:color="auto"/>
            </w:tcBorders>
            <w:shd w:val="clear" w:color="auto" w:fill="A6A6A6" w:themeFill="background1" w:themeFillShade="A6"/>
            <w:vAlign w:val="center"/>
          </w:tcPr>
          <w:p w14:paraId="33FFBEA4" w14:textId="78F7C046" w:rsidR="00B578E8" w:rsidRPr="00F26AE0" w:rsidRDefault="00B578E8" w:rsidP="0079419A">
            <w:pPr>
              <w:ind w:firstLine="0"/>
              <w:jc w:val="left"/>
              <w:rPr>
                <w:b/>
                <w:bCs/>
                <w:noProof/>
                <w:color w:val="FFFFFF" w:themeColor="background1"/>
                <w:sz w:val="16"/>
                <w:szCs w:val="16"/>
              </w:rPr>
            </w:pPr>
            <w:r w:rsidRPr="00F26AE0">
              <w:rPr>
                <w:b/>
                <w:bCs/>
                <w:noProof/>
                <w:color w:val="FFFFFF" w:themeColor="background1"/>
                <w:sz w:val="16"/>
                <w:szCs w:val="16"/>
              </w:rPr>
              <w:t>Ekonomická aktivita</w:t>
            </w:r>
          </w:p>
        </w:tc>
        <w:tc>
          <w:tcPr>
            <w:tcW w:w="1222" w:type="dxa"/>
            <w:tcBorders>
              <w:top w:val="single" w:sz="18" w:space="0" w:color="auto"/>
              <w:left w:val="single" w:sz="18" w:space="0" w:color="auto"/>
              <w:right w:val="single" w:sz="18" w:space="0" w:color="auto"/>
            </w:tcBorders>
            <w:shd w:val="clear" w:color="auto" w:fill="A6A6A6" w:themeFill="background1" w:themeFillShade="A6"/>
            <w:vAlign w:val="center"/>
          </w:tcPr>
          <w:p w14:paraId="754176DC" w14:textId="35ABA0D6" w:rsidR="00B578E8" w:rsidRPr="00F26AE0" w:rsidRDefault="00DD7EFE" w:rsidP="0079419A">
            <w:pPr>
              <w:ind w:firstLine="0"/>
              <w:jc w:val="left"/>
              <w:rPr>
                <w:b/>
                <w:bCs/>
                <w:noProof/>
                <w:color w:val="FFFFFF" w:themeColor="background1"/>
                <w:sz w:val="16"/>
                <w:szCs w:val="16"/>
              </w:rPr>
            </w:pPr>
            <w:r>
              <w:rPr>
                <w:b/>
                <w:bCs/>
                <w:noProof/>
                <w:color w:val="FFFFFF" w:themeColor="background1"/>
                <w:sz w:val="16"/>
                <w:szCs w:val="16"/>
              </w:rPr>
              <w:t>Mesto Piešťany</w:t>
            </w:r>
          </w:p>
        </w:tc>
        <w:tc>
          <w:tcPr>
            <w:tcW w:w="1222" w:type="dxa"/>
            <w:tcBorders>
              <w:left w:val="single" w:sz="18" w:space="0" w:color="auto"/>
            </w:tcBorders>
            <w:shd w:val="clear" w:color="auto" w:fill="A6A6A6" w:themeFill="background1" w:themeFillShade="A6"/>
            <w:vAlign w:val="center"/>
          </w:tcPr>
          <w:p w14:paraId="6B79DB97" w14:textId="231E90EA" w:rsidR="00B578E8" w:rsidRPr="00F26AE0" w:rsidRDefault="00DD7EFE" w:rsidP="0079419A">
            <w:pPr>
              <w:ind w:firstLine="0"/>
              <w:jc w:val="left"/>
              <w:rPr>
                <w:b/>
                <w:bCs/>
                <w:noProof/>
                <w:color w:val="FFFFFF" w:themeColor="background1"/>
                <w:sz w:val="16"/>
                <w:szCs w:val="16"/>
              </w:rPr>
            </w:pPr>
            <w:r>
              <w:rPr>
                <w:b/>
                <w:bCs/>
                <w:noProof/>
                <w:color w:val="FFFFFF" w:themeColor="background1"/>
                <w:sz w:val="16"/>
                <w:szCs w:val="16"/>
              </w:rPr>
              <w:t>Okres Piešťany</w:t>
            </w:r>
          </w:p>
        </w:tc>
        <w:tc>
          <w:tcPr>
            <w:tcW w:w="1222" w:type="dxa"/>
            <w:shd w:val="clear" w:color="auto" w:fill="A6A6A6" w:themeFill="background1" w:themeFillShade="A6"/>
            <w:vAlign w:val="center"/>
          </w:tcPr>
          <w:p w14:paraId="3CEA31DB" w14:textId="2C52C0C5" w:rsidR="00B578E8" w:rsidRPr="00F26AE0" w:rsidRDefault="00DD7EFE" w:rsidP="0079419A">
            <w:pPr>
              <w:ind w:firstLine="0"/>
              <w:jc w:val="left"/>
              <w:rPr>
                <w:b/>
                <w:bCs/>
                <w:noProof/>
                <w:color w:val="FFFFFF" w:themeColor="background1"/>
                <w:sz w:val="16"/>
                <w:szCs w:val="16"/>
              </w:rPr>
            </w:pPr>
            <w:r>
              <w:rPr>
                <w:b/>
                <w:bCs/>
                <w:noProof/>
                <w:color w:val="FFFFFF" w:themeColor="background1"/>
                <w:sz w:val="16"/>
                <w:szCs w:val="16"/>
              </w:rPr>
              <w:t>Trnavský</w:t>
            </w:r>
            <w:r w:rsidR="00B578E8" w:rsidRPr="00F26AE0">
              <w:rPr>
                <w:b/>
                <w:bCs/>
                <w:noProof/>
                <w:color w:val="FFFFFF" w:themeColor="background1"/>
                <w:sz w:val="16"/>
                <w:szCs w:val="16"/>
              </w:rPr>
              <w:t xml:space="preserve"> kraj</w:t>
            </w:r>
          </w:p>
        </w:tc>
        <w:tc>
          <w:tcPr>
            <w:tcW w:w="1223" w:type="dxa"/>
            <w:shd w:val="clear" w:color="auto" w:fill="A6A6A6" w:themeFill="background1" w:themeFillShade="A6"/>
            <w:vAlign w:val="center"/>
          </w:tcPr>
          <w:p w14:paraId="7F877E17" w14:textId="77777777" w:rsidR="00B578E8" w:rsidRPr="00F26AE0" w:rsidRDefault="00B578E8" w:rsidP="0079419A">
            <w:pPr>
              <w:ind w:firstLine="0"/>
              <w:jc w:val="left"/>
              <w:rPr>
                <w:b/>
                <w:bCs/>
                <w:noProof/>
                <w:color w:val="FFFFFF" w:themeColor="background1"/>
                <w:sz w:val="16"/>
                <w:szCs w:val="16"/>
              </w:rPr>
            </w:pPr>
            <w:r w:rsidRPr="00F26AE0">
              <w:rPr>
                <w:b/>
                <w:bCs/>
                <w:noProof/>
                <w:color w:val="FFFFFF" w:themeColor="background1"/>
                <w:sz w:val="16"/>
                <w:szCs w:val="16"/>
              </w:rPr>
              <w:t>Slovensko</w:t>
            </w:r>
          </w:p>
        </w:tc>
      </w:tr>
      <w:tr w:rsidR="00B578E8" w:rsidRPr="00F26AE0" w14:paraId="00A863BF" w14:textId="77777777" w:rsidTr="00DD7EFE">
        <w:trPr>
          <w:trHeight w:val="380"/>
          <w:jc w:val="center"/>
        </w:trPr>
        <w:tc>
          <w:tcPr>
            <w:tcW w:w="4055" w:type="dxa"/>
            <w:tcBorders>
              <w:right w:val="single" w:sz="18" w:space="0" w:color="auto"/>
            </w:tcBorders>
            <w:vAlign w:val="center"/>
          </w:tcPr>
          <w:p w14:paraId="0A16D2CE" w14:textId="1C068C6F" w:rsidR="00B578E8" w:rsidRPr="00F26AE0" w:rsidRDefault="00B578E8" w:rsidP="0079419A">
            <w:pPr>
              <w:ind w:firstLine="0"/>
              <w:jc w:val="left"/>
              <w:rPr>
                <w:noProof/>
                <w:color w:val="000000" w:themeColor="text1"/>
                <w:sz w:val="16"/>
                <w:szCs w:val="16"/>
              </w:rPr>
            </w:pPr>
            <w:r w:rsidRPr="00F26AE0">
              <w:rPr>
                <w:rFonts w:cs="Calibri"/>
                <w:noProof/>
                <w:color w:val="000000"/>
                <w:sz w:val="16"/>
                <w:szCs w:val="16"/>
              </w:rPr>
              <w:t>pracujúci okrem dôchodcov</w:t>
            </w:r>
          </w:p>
        </w:tc>
        <w:tc>
          <w:tcPr>
            <w:tcW w:w="1222" w:type="dxa"/>
            <w:tcBorders>
              <w:left w:val="single" w:sz="18" w:space="0" w:color="auto"/>
              <w:right w:val="single" w:sz="18" w:space="0" w:color="auto"/>
            </w:tcBorders>
            <w:shd w:val="clear" w:color="auto" w:fill="F2F2F2" w:themeFill="background1" w:themeFillShade="F2"/>
            <w:vAlign w:val="center"/>
          </w:tcPr>
          <w:p w14:paraId="28A1D4BF" w14:textId="55CC9D90" w:rsidR="00B578E8" w:rsidRPr="00F26AE0" w:rsidRDefault="008D40D6" w:rsidP="0079419A">
            <w:pPr>
              <w:ind w:firstLine="0"/>
              <w:jc w:val="center"/>
              <w:rPr>
                <w:rFonts w:cs="Calibri"/>
                <w:noProof/>
                <w:color w:val="000000"/>
                <w:sz w:val="16"/>
                <w:szCs w:val="16"/>
              </w:rPr>
            </w:pPr>
            <w:r>
              <w:rPr>
                <w:rFonts w:cs="Calibri"/>
                <w:noProof/>
                <w:color w:val="000000"/>
                <w:sz w:val="16"/>
                <w:szCs w:val="16"/>
              </w:rPr>
              <w:t>37,96</w:t>
            </w:r>
          </w:p>
        </w:tc>
        <w:tc>
          <w:tcPr>
            <w:tcW w:w="1222" w:type="dxa"/>
            <w:tcBorders>
              <w:left w:val="single" w:sz="18" w:space="0" w:color="auto"/>
            </w:tcBorders>
            <w:vAlign w:val="center"/>
          </w:tcPr>
          <w:p w14:paraId="636B67CB" w14:textId="5732A987" w:rsidR="00B578E8" w:rsidRPr="00F26AE0" w:rsidRDefault="008D40D6" w:rsidP="0079419A">
            <w:pPr>
              <w:ind w:firstLine="0"/>
              <w:jc w:val="center"/>
              <w:rPr>
                <w:rFonts w:cs="Calibri"/>
                <w:noProof/>
                <w:color w:val="000000"/>
                <w:sz w:val="16"/>
                <w:szCs w:val="16"/>
              </w:rPr>
            </w:pPr>
            <w:r>
              <w:rPr>
                <w:rFonts w:cs="Calibri"/>
                <w:noProof/>
                <w:color w:val="000000"/>
                <w:sz w:val="16"/>
                <w:szCs w:val="16"/>
              </w:rPr>
              <w:t>40,08</w:t>
            </w:r>
          </w:p>
        </w:tc>
        <w:tc>
          <w:tcPr>
            <w:tcW w:w="1222" w:type="dxa"/>
            <w:vAlign w:val="center"/>
          </w:tcPr>
          <w:p w14:paraId="2A79D0BB" w14:textId="5C80A810" w:rsidR="00B578E8" w:rsidRPr="00F26AE0" w:rsidRDefault="008D40D6" w:rsidP="0079419A">
            <w:pPr>
              <w:ind w:firstLine="0"/>
              <w:jc w:val="center"/>
              <w:rPr>
                <w:rFonts w:cs="Calibri"/>
                <w:noProof/>
                <w:color w:val="000000"/>
                <w:sz w:val="16"/>
                <w:szCs w:val="16"/>
              </w:rPr>
            </w:pPr>
            <w:r>
              <w:rPr>
                <w:rFonts w:cs="Calibri"/>
                <w:noProof/>
                <w:color w:val="000000"/>
                <w:sz w:val="16"/>
                <w:szCs w:val="16"/>
              </w:rPr>
              <w:t>42,43</w:t>
            </w:r>
          </w:p>
        </w:tc>
        <w:tc>
          <w:tcPr>
            <w:tcW w:w="1223" w:type="dxa"/>
            <w:vAlign w:val="center"/>
          </w:tcPr>
          <w:p w14:paraId="1E4964B0" w14:textId="208A4879"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39,86</w:t>
            </w:r>
          </w:p>
        </w:tc>
      </w:tr>
      <w:tr w:rsidR="00B578E8" w:rsidRPr="00F26AE0" w14:paraId="2C0348ED" w14:textId="77777777" w:rsidTr="00DD7EFE">
        <w:trPr>
          <w:trHeight w:val="374"/>
          <w:jc w:val="center"/>
        </w:trPr>
        <w:tc>
          <w:tcPr>
            <w:tcW w:w="4055" w:type="dxa"/>
            <w:tcBorders>
              <w:right w:val="single" w:sz="18" w:space="0" w:color="auto"/>
            </w:tcBorders>
            <w:vAlign w:val="center"/>
          </w:tcPr>
          <w:p w14:paraId="57074584" w14:textId="1DF668D9" w:rsidR="00B578E8" w:rsidRPr="00F26AE0" w:rsidRDefault="00B578E8" w:rsidP="0079419A">
            <w:pPr>
              <w:ind w:firstLine="0"/>
              <w:jc w:val="left"/>
              <w:rPr>
                <w:noProof/>
                <w:color w:val="000000" w:themeColor="text1"/>
                <w:sz w:val="16"/>
                <w:szCs w:val="16"/>
              </w:rPr>
            </w:pPr>
            <w:r w:rsidRPr="00F26AE0">
              <w:rPr>
                <w:rFonts w:cs="Calibri"/>
                <w:noProof/>
                <w:color w:val="000000"/>
                <w:sz w:val="16"/>
                <w:szCs w:val="16"/>
              </w:rPr>
              <w:t>pracujúci dôchodcovia</w:t>
            </w:r>
          </w:p>
        </w:tc>
        <w:tc>
          <w:tcPr>
            <w:tcW w:w="1222" w:type="dxa"/>
            <w:tcBorders>
              <w:left w:val="single" w:sz="18" w:space="0" w:color="auto"/>
              <w:right w:val="single" w:sz="18" w:space="0" w:color="auto"/>
            </w:tcBorders>
            <w:shd w:val="clear" w:color="auto" w:fill="F2F2F2" w:themeFill="background1" w:themeFillShade="F2"/>
            <w:vAlign w:val="center"/>
          </w:tcPr>
          <w:p w14:paraId="4D02BC75" w14:textId="2D804AC6" w:rsidR="00B578E8" w:rsidRPr="00F26AE0" w:rsidRDefault="008D40D6" w:rsidP="0079419A">
            <w:pPr>
              <w:ind w:firstLine="0"/>
              <w:jc w:val="center"/>
              <w:rPr>
                <w:rFonts w:cs="Calibri"/>
                <w:noProof/>
                <w:color w:val="000000"/>
                <w:sz w:val="16"/>
                <w:szCs w:val="16"/>
              </w:rPr>
            </w:pPr>
            <w:r>
              <w:rPr>
                <w:rFonts w:cs="Calibri"/>
                <w:noProof/>
                <w:color w:val="000000"/>
                <w:sz w:val="16"/>
                <w:szCs w:val="16"/>
              </w:rPr>
              <w:t>9,15</w:t>
            </w:r>
          </w:p>
        </w:tc>
        <w:tc>
          <w:tcPr>
            <w:tcW w:w="1222" w:type="dxa"/>
            <w:tcBorders>
              <w:left w:val="single" w:sz="18" w:space="0" w:color="auto"/>
            </w:tcBorders>
            <w:vAlign w:val="center"/>
          </w:tcPr>
          <w:p w14:paraId="7D04C232" w14:textId="72391335" w:rsidR="00B578E8" w:rsidRPr="00F26AE0" w:rsidRDefault="008D40D6" w:rsidP="0079419A">
            <w:pPr>
              <w:ind w:firstLine="0"/>
              <w:jc w:val="center"/>
              <w:rPr>
                <w:rFonts w:cs="Calibri"/>
                <w:noProof/>
                <w:color w:val="000000"/>
                <w:sz w:val="16"/>
                <w:szCs w:val="16"/>
              </w:rPr>
            </w:pPr>
            <w:r>
              <w:rPr>
                <w:rFonts w:cs="Calibri"/>
                <w:noProof/>
                <w:color w:val="000000"/>
                <w:sz w:val="16"/>
                <w:szCs w:val="16"/>
              </w:rPr>
              <w:t>7,78</w:t>
            </w:r>
          </w:p>
        </w:tc>
        <w:tc>
          <w:tcPr>
            <w:tcW w:w="1222" w:type="dxa"/>
            <w:vAlign w:val="center"/>
          </w:tcPr>
          <w:p w14:paraId="3A9AF55F" w14:textId="754D246B" w:rsidR="00B578E8" w:rsidRPr="00F26AE0" w:rsidRDefault="008D40D6" w:rsidP="0079419A">
            <w:pPr>
              <w:ind w:firstLine="0"/>
              <w:jc w:val="center"/>
              <w:rPr>
                <w:rFonts w:cs="Calibri"/>
                <w:noProof/>
                <w:color w:val="000000"/>
                <w:sz w:val="16"/>
                <w:szCs w:val="16"/>
              </w:rPr>
            </w:pPr>
            <w:r>
              <w:rPr>
                <w:rFonts w:cs="Calibri"/>
                <w:noProof/>
                <w:color w:val="000000"/>
                <w:sz w:val="16"/>
                <w:szCs w:val="16"/>
              </w:rPr>
              <w:t>6,19</w:t>
            </w:r>
          </w:p>
        </w:tc>
        <w:tc>
          <w:tcPr>
            <w:tcW w:w="1223" w:type="dxa"/>
            <w:vAlign w:val="center"/>
          </w:tcPr>
          <w:p w14:paraId="65C40511" w14:textId="5C1E7435"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5,68</w:t>
            </w:r>
          </w:p>
        </w:tc>
      </w:tr>
      <w:tr w:rsidR="00B578E8" w:rsidRPr="00F26AE0" w14:paraId="424A0C8D" w14:textId="77777777" w:rsidTr="00DD7EFE">
        <w:trPr>
          <w:trHeight w:val="448"/>
          <w:jc w:val="center"/>
        </w:trPr>
        <w:tc>
          <w:tcPr>
            <w:tcW w:w="4055" w:type="dxa"/>
            <w:tcBorders>
              <w:right w:val="single" w:sz="18" w:space="0" w:color="auto"/>
            </w:tcBorders>
            <w:vAlign w:val="center"/>
          </w:tcPr>
          <w:p w14:paraId="15116738" w14:textId="3D238532" w:rsidR="00B578E8" w:rsidRPr="00F26AE0" w:rsidRDefault="00B578E8" w:rsidP="0079419A">
            <w:pPr>
              <w:ind w:firstLine="0"/>
              <w:jc w:val="left"/>
              <w:rPr>
                <w:noProof/>
                <w:color w:val="000000" w:themeColor="text1"/>
                <w:sz w:val="16"/>
                <w:szCs w:val="16"/>
              </w:rPr>
            </w:pPr>
            <w:r w:rsidRPr="00F26AE0">
              <w:rPr>
                <w:rFonts w:cs="Calibri"/>
                <w:noProof/>
                <w:color w:val="000000"/>
                <w:sz w:val="16"/>
                <w:szCs w:val="16"/>
              </w:rPr>
              <w:t>osoby na materskej dovolenke</w:t>
            </w:r>
          </w:p>
        </w:tc>
        <w:tc>
          <w:tcPr>
            <w:tcW w:w="1222" w:type="dxa"/>
            <w:tcBorders>
              <w:left w:val="single" w:sz="18" w:space="0" w:color="auto"/>
              <w:right w:val="single" w:sz="18" w:space="0" w:color="auto"/>
            </w:tcBorders>
            <w:shd w:val="clear" w:color="auto" w:fill="F2F2F2" w:themeFill="background1" w:themeFillShade="F2"/>
            <w:vAlign w:val="center"/>
          </w:tcPr>
          <w:p w14:paraId="57B18EE2" w14:textId="6FC241B8" w:rsidR="00B578E8" w:rsidRPr="00F26AE0" w:rsidRDefault="00B578E8" w:rsidP="0079419A">
            <w:pPr>
              <w:ind w:firstLine="0"/>
              <w:jc w:val="center"/>
              <w:rPr>
                <w:rFonts w:cs="Calibri"/>
                <w:noProof/>
                <w:color w:val="000000"/>
                <w:sz w:val="16"/>
                <w:szCs w:val="16"/>
              </w:rPr>
            </w:pPr>
            <w:r w:rsidRPr="00F26AE0">
              <w:rPr>
                <w:rFonts w:cs="Calibri"/>
                <w:noProof/>
                <w:color w:val="000000"/>
                <w:sz w:val="16"/>
                <w:szCs w:val="16"/>
              </w:rPr>
              <w:t>0,</w:t>
            </w:r>
            <w:r w:rsidR="008D40D6">
              <w:rPr>
                <w:rFonts w:cs="Calibri"/>
                <w:noProof/>
                <w:color w:val="000000"/>
                <w:sz w:val="16"/>
                <w:szCs w:val="16"/>
              </w:rPr>
              <w:t>3</w:t>
            </w:r>
          </w:p>
        </w:tc>
        <w:tc>
          <w:tcPr>
            <w:tcW w:w="1222" w:type="dxa"/>
            <w:tcBorders>
              <w:left w:val="single" w:sz="18" w:space="0" w:color="auto"/>
            </w:tcBorders>
            <w:vAlign w:val="center"/>
          </w:tcPr>
          <w:p w14:paraId="51C34F24" w14:textId="112F8853"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0,</w:t>
            </w:r>
            <w:r w:rsidR="008D40D6">
              <w:rPr>
                <w:rFonts w:cs="Calibri"/>
                <w:noProof/>
                <w:color w:val="000000"/>
                <w:sz w:val="16"/>
                <w:szCs w:val="16"/>
              </w:rPr>
              <w:t>36</w:t>
            </w:r>
          </w:p>
        </w:tc>
        <w:tc>
          <w:tcPr>
            <w:tcW w:w="1222" w:type="dxa"/>
            <w:vAlign w:val="center"/>
          </w:tcPr>
          <w:p w14:paraId="4CBFE627" w14:textId="2DAE4A0F"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0,</w:t>
            </w:r>
            <w:r w:rsidR="008D40D6">
              <w:rPr>
                <w:rFonts w:cs="Calibri"/>
                <w:noProof/>
                <w:color w:val="000000"/>
                <w:sz w:val="16"/>
                <w:szCs w:val="16"/>
              </w:rPr>
              <w:t>4</w:t>
            </w:r>
          </w:p>
        </w:tc>
        <w:tc>
          <w:tcPr>
            <w:tcW w:w="1223" w:type="dxa"/>
            <w:vAlign w:val="center"/>
          </w:tcPr>
          <w:p w14:paraId="78ED4A58" w14:textId="31085F9E"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0,37</w:t>
            </w:r>
          </w:p>
        </w:tc>
      </w:tr>
      <w:tr w:rsidR="00B578E8" w:rsidRPr="00F26AE0" w14:paraId="459A42F5" w14:textId="77777777" w:rsidTr="00DD7EFE">
        <w:trPr>
          <w:trHeight w:val="360"/>
          <w:jc w:val="center"/>
        </w:trPr>
        <w:tc>
          <w:tcPr>
            <w:tcW w:w="4055" w:type="dxa"/>
            <w:tcBorders>
              <w:right w:val="single" w:sz="18" w:space="0" w:color="auto"/>
            </w:tcBorders>
            <w:vAlign w:val="center"/>
          </w:tcPr>
          <w:p w14:paraId="2DD05D5B" w14:textId="7DD6AA37" w:rsidR="00B578E8" w:rsidRPr="00F26AE0" w:rsidRDefault="00B578E8" w:rsidP="00B578E8">
            <w:pPr>
              <w:ind w:firstLine="0"/>
              <w:jc w:val="left"/>
              <w:rPr>
                <w:noProof/>
                <w:color w:val="000000" w:themeColor="text1"/>
                <w:sz w:val="16"/>
                <w:szCs w:val="16"/>
              </w:rPr>
            </w:pPr>
            <w:r w:rsidRPr="00F26AE0">
              <w:rPr>
                <w:rFonts w:cs="Calibri"/>
                <w:noProof/>
                <w:color w:val="000000"/>
                <w:sz w:val="16"/>
                <w:szCs w:val="16"/>
              </w:rPr>
              <w:t>osoby na rodičovskej dovolenke</w:t>
            </w:r>
          </w:p>
        </w:tc>
        <w:tc>
          <w:tcPr>
            <w:tcW w:w="1222" w:type="dxa"/>
            <w:tcBorders>
              <w:left w:val="single" w:sz="18" w:space="0" w:color="auto"/>
              <w:right w:val="single" w:sz="18" w:space="0" w:color="auto"/>
            </w:tcBorders>
            <w:shd w:val="clear" w:color="auto" w:fill="F2F2F2" w:themeFill="background1" w:themeFillShade="F2"/>
            <w:vAlign w:val="center"/>
          </w:tcPr>
          <w:p w14:paraId="2D9A479F" w14:textId="7C92196A" w:rsidR="00B578E8" w:rsidRPr="00F26AE0" w:rsidRDefault="008D40D6" w:rsidP="00B578E8">
            <w:pPr>
              <w:ind w:firstLine="0"/>
              <w:jc w:val="center"/>
              <w:rPr>
                <w:rFonts w:cs="Calibri"/>
                <w:noProof/>
                <w:color w:val="000000"/>
                <w:sz w:val="16"/>
                <w:szCs w:val="16"/>
              </w:rPr>
            </w:pPr>
            <w:r>
              <w:rPr>
                <w:rFonts w:cs="Calibri"/>
                <w:noProof/>
                <w:color w:val="000000"/>
                <w:sz w:val="16"/>
                <w:szCs w:val="16"/>
              </w:rPr>
              <w:t>0,86</w:t>
            </w:r>
          </w:p>
        </w:tc>
        <w:tc>
          <w:tcPr>
            <w:tcW w:w="1222" w:type="dxa"/>
            <w:tcBorders>
              <w:left w:val="single" w:sz="18" w:space="0" w:color="auto"/>
            </w:tcBorders>
            <w:vAlign w:val="center"/>
          </w:tcPr>
          <w:p w14:paraId="12BA7741" w14:textId="326A88D2" w:rsidR="00B578E8" w:rsidRPr="00F26AE0" w:rsidRDefault="008D40D6" w:rsidP="008D40D6">
            <w:pPr>
              <w:ind w:firstLine="0"/>
              <w:jc w:val="center"/>
              <w:rPr>
                <w:rFonts w:cs="Calibri"/>
                <w:noProof/>
                <w:color w:val="000000"/>
                <w:sz w:val="16"/>
                <w:szCs w:val="16"/>
              </w:rPr>
            </w:pPr>
            <w:r>
              <w:rPr>
                <w:rFonts w:cs="Calibri"/>
                <w:noProof/>
                <w:color w:val="000000"/>
                <w:sz w:val="16"/>
                <w:szCs w:val="16"/>
              </w:rPr>
              <w:t>0,86</w:t>
            </w:r>
          </w:p>
        </w:tc>
        <w:tc>
          <w:tcPr>
            <w:tcW w:w="1222" w:type="dxa"/>
            <w:vAlign w:val="center"/>
          </w:tcPr>
          <w:p w14:paraId="167DBFF3" w14:textId="7FC01CA2" w:rsidR="00B578E8" w:rsidRPr="00F26AE0" w:rsidRDefault="008D40D6" w:rsidP="00B578E8">
            <w:pPr>
              <w:ind w:firstLine="0"/>
              <w:jc w:val="center"/>
              <w:rPr>
                <w:rFonts w:cs="Calibri"/>
                <w:noProof/>
                <w:color w:val="000000"/>
                <w:sz w:val="16"/>
                <w:szCs w:val="16"/>
              </w:rPr>
            </w:pPr>
            <w:r>
              <w:rPr>
                <w:rFonts w:cs="Calibri"/>
                <w:noProof/>
                <w:color w:val="000000"/>
                <w:sz w:val="16"/>
                <w:szCs w:val="16"/>
              </w:rPr>
              <w:t>0,96</w:t>
            </w:r>
          </w:p>
        </w:tc>
        <w:tc>
          <w:tcPr>
            <w:tcW w:w="1223" w:type="dxa"/>
            <w:vAlign w:val="center"/>
          </w:tcPr>
          <w:p w14:paraId="71397DC1" w14:textId="5A571D59" w:rsidR="00B578E8" w:rsidRPr="00F26AE0" w:rsidRDefault="00583FD0" w:rsidP="00B578E8">
            <w:pPr>
              <w:ind w:firstLine="0"/>
              <w:jc w:val="center"/>
              <w:rPr>
                <w:rFonts w:cs="Calibri"/>
                <w:noProof/>
                <w:color w:val="000000"/>
                <w:sz w:val="16"/>
                <w:szCs w:val="16"/>
              </w:rPr>
            </w:pPr>
            <w:r w:rsidRPr="00F26AE0">
              <w:rPr>
                <w:rFonts w:cs="Calibri"/>
                <w:noProof/>
                <w:color w:val="000000"/>
                <w:sz w:val="16"/>
                <w:szCs w:val="16"/>
              </w:rPr>
              <w:t>0,96</w:t>
            </w:r>
          </w:p>
        </w:tc>
      </w:tr>
      <w:tr w:rsidR="00B578E8" w:rsidRPr="00F26AE0" w14:paraId="023CCD21" w14:textId="77777777" w:rsidTr="00DD7EFE">
        <w:trPr>
          <w:trHeight w:val="301"/>
          <w:jc w:val="center"/>
        </w:trPr>
        <w:tc>
          <w:tcPr>
            <w:tcW w:w="4055" w:type="dxa"/>
            <w:tcBorders>
              <w:right w:val="single" w:sz="18" w:space="0" w:color="auto"/>
            </w:tcBorders>
            <w:vAlign w:val="center"/>
          </w:tcPr>
          <w:p w14:paraId="4A0795EF" w14:textId="2F4CF10C" w:rsidR="00B578E8" w:rsidRPr="00F26AE0" w:rsidRDefault="00B578E8" w:rsidP="0079419A">
            <w:pPr>
              <w:ind w:firstLine="0"/>
              <w:jc w:val="left"/>
              <w:rPr>
                <w:noProof/>
                <w:color w:val="000000" w:themeColor="text1"/>
                <w:sz w:val="16"/>
                <w:szCs w:val="16"/>
              </w:rPr>
            </w:pPr>
            <w:r w:rsidRPr="00F26AE0">
              <w:rPr>
                <w:rFonts w:cs="Calibri"/>
                <w:noProof/>
                <w:color w:val="000000"/>
                <w:sz w:val="16"/>
                <w:szCs w:val="16"/>
              </w:rPr>
              <w:t>nezamestnaní</w:t>
            </w:r>
          </w:p>
        </w:tc>
        <w:tc>
          <w:tcPr>
            <w:tcW w:w="1222" w:type="dxa"/>
            <w:tcBorders>
              <w:left w:val="single" w:sz="18" w:space="0" w:color="auto"/>
              <w:right w:val="single" w:sz="18" w:space="0" w:color="auto"/>
            </w:tcBorders>
            <w:shd w:val="clear" w:color="auto" w:fill="F2F2F2" w:themeFill="background1" w:themeFillShade="F2"/>
            <w:vAlign w:val="center"/>
          </w:tcPr>
          <w:p w14:paraId="200FBF01" w14:textId="7DA006BC" w:rsidR="00B578E8" w:rsidRPr="00F26AE0" w:rsidRDefault="00B578E8" w:rsidP="0079419A">
            <w:pPr>
              <w:ind w:firstLine="0"/>
              <w:jc w:val="center"/>
              <w:rPr>
                <w:rFonts w:cs="Calibri"/>
                <w:noProof/>
                <w:color w:val="000000"/>
                <w:sz w:val="16"/>
                <w:szCs w:val="16"/>
              </w:rPr>
            </w:pPr>
            <w:r w:rsidRPr="00F26AE0">
              <w:rPr>
                <w:rFonts w:cs="Calibri"/>
                <w:noProof/>
                <w:color w:val="000000"/>
                <w:sz w:val="16"/>
                <w:szCs w:val="16"/>
              </w:rPr>
              <w:t>2,</w:t>
            </w:r>
            <w:r w:rsidR="008D40D6">
              <w:rPr>
                <w:rFonts w:cs="Calibri"/>
                <w:noProof/>
                <w:color w:val="000000"/>
                <w:sz w:val="16"/>
                <w:szCs w:val="16"/>
              </w:rPr>
              <w:t>45</w:t>
            </w:r>
          </w:p>
        </w:tc>
        <w:tc>
          <w:tcPr>
            <w:tcW w:w="1222" w:type="dxa"/>
            <w:tcBorders>
              <w:left w:val="single" w:sz="18" w:space="0" w:color="auto"/>
            </w:tcBorders>
            <w:vAlign w:val="center"/>
          </w:tcPr>
          <w:p w14:paraId="171F404A" w14:textId="4E1F493B"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2,5</w:t>
            </w:r>
            <w:r w:rsidR="008D40D6">
              <w:rPr>
                <w:rFonts w:cs="Calibri"/>
                <w:noProof/>
                <w:color w:val="000000"/>
                <w:sz w:val="16"/>
                <w:szCs w:val="16"/>
              </w:rPr>
              <w:t>6</w:t>
            </w:r>
          </w:p>
        </w:tc>
        <w:tc>
          <w:tcPr>
            <w:tcW w:w="1222" w:type="dxa"/>
            <w:vAlign w:val="center"/>
          </w:tcPr>
          <w:p w14:paraId="24F20FD5" w14:textId="0E69E1BF"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2,</w:t>
            </w:r>
            <w:r w:rsidR="008D40D6">
              <w:rPr>
                <w:rFonts w:cs="Calibri"/>
                <w:noProof/>
                <w:color w:val="000000"/>
                <w:sz w:val="16"/>
                <w:szCs w:val="16"/>
              </w:rPr>
              <w:t>91</w:t>
            </w:r>
          </w:p>
        </w:tc>
        <w:tc>
          <w:tcPr>
            <w:tcW w:w="1223" w:type="dxa"/>
            <w:vAlign w:val="center"/>
          </w:tcPr>
          <w:p w14:paraId="755613A6" w14:textId="10AFF28E"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4,25</w:t>
            </w:r>
          </w:p>
        </w:tc>
      </w:tr>
      <w:tr w:rsidR="00B578E8" w:rsidRPr="00F26AE0" w14:paraId="1C1773CB" w14:textId="77777777" w:rsidTr="00DD7EFE">
        <w:trPr>
          <w:trHeight w:val="325"/>
          <w:jc w:val="center"/>
        </w:trPr>
        <w:tc>
          <w:tcPr>
            <w:tcW w:w="4055" w:type="dxa"/>
            <w:tcBorders>
              <w:right w:val="single" w:sz="18" w:space="0" w:color="auto"/>
            </w:tcBorders>
            <w:vAlign w:val="center"/>
          </w:tcPr>
          <w:p w14:paraId="71962E59" w14:textId="6AD0ACF5" w:rsidR="00B578E8" w:rsidRPr="00F26AE0" w:rsidRDefault="00B578E8" w:rsidP="0079419A">
            <w:pPr>
              <w:ind w:firstLine="0"/>
              <w:jc w:val="left"/>
              <w:rPr>
                <w:noProof/>
                <w:color w:val="000000" w:themeColor="text1"/>
                <w:sz w:val="16"/>
                <w:szCs w:val="16"/>
              </w:rPr>
            </w:pPr>
            <w:r w:rsidRPr="00F26AE0">
              <w:rPr>
                <w:rFonts w:cs="Calibri"/>
                <w:noProof/>
                <w:color w:val="000000"/>
                <w:sz w:val="16"/>
                <w:szCs w:val="16"/>
              </w:rPr>
              <w:t>študenti SŠ</w:t>
            </w:r>
          </w:p>
        </w:tc>
        <w:tc>
          <w:tcPr>
            <w:tcW w:w="1222" w:type="dxa"/>
            <w:tcBorders>
              <w:left w:val="single" w:sz="18" w:space="0" w:color="auto"/>
              <w:right w:val="single" w:sz="18" w:space="0" w:color="auto"/>
            </w:tcBorders>
            <w:shd w:val="clear" w:color="auto" w:fill="F2F2F2" w:themeFill="background1" w:themeFillShade="F2"/>
            <w:vAlign w:val="center"/>
          </w:tcPr>
          <w:p w14:paraId="297CF17D" w14:textId="5411FF82" w:rsidR="00B578E8" w:rsidRPr="00F26AE0" w:rsidRDefault="00B578E8" w:rsidP="0079419A">
            <w:pPr>
              <w:ind w:firstLine="0"/>
              <w:jc w:val="center"/>
              <w:rPr>
                <w:rFonts w:cs="Calibri"/>
                <w:noProof/>
                <w:color w:val="000000"/>
                <w:sz w:val="16"/>
                <w:szCs w:val="16"/>
              </w:rPr>
            </w:pPr>
            <w:r w:rsidRPr="00F26AE0">
              <w:rPr>
                <w:rFonts w:cs="Calibri"/>
                <w:noProof/>
                <w:color w:val="000000"/>
                <w:sz w:val="16"/>
                <w:szCs w:val="16"/>
              </w:rPr>
              <w:t>2,</w:t>
            </w:r>
            <w:r w:rsidR="008D40D6">
              <w:rPr>
                <w:rFonts w:cs="Calibri"/>
                <w:noProof/>
                <w:color w:val="000000"/>
                <w:sz w:val="16"/>
                <w:szCs w:val="16"/>
              </w:rPr>
              <w:t>78</w:t>
            </w:r>
          </w:p>
        </w:tc>
        <w:tc>
          <w:tcPr>
            <w:tcW w:w="1222" w:type="dxa"/>
            <w:tcBorders>
              <w:left w:val="single" w:sz="18" w:space="0" w:color="auto"/>
            </w:tcBorders>
            <w:vAlign w:val="center"/>
          </w:tcPr>
          <w:p w14:paraId="39491B35" w14:textId="7455BB62" w:rsidR="00B578E8" w:rsidRPr="00F26AE0" w:rsidRDefault="008D40D6" w:rsidP="0079419A">
            <w:pPr>
              <w:ind w:firstLine="0"/>
              <w:jc w:val="center"/>
              <w:rPr>
                <w:rFonts w:cs="Calibri"/>
                <w:noProof/>
                <w:color w:val="000000"/>
                <w:sz w:val="16"/>
                <w:szCs w:val="16"/>
              </w:rPr>
            </w:pPr>
            <w:r>
              <w:rPr>
                <w:rFonts w:cs="Calibri"/>
                <w:noProof/>
                <w:color w:val="000000"/>
                <w:sz w:val="16"/>
                <w:szCs w:val="16"/>
              </w:rPr>
              <w:t>3,16</w:t>
            </w:r>
          </w:p>
        </w:tc>
        <w:tc>
          <w:tcPr>
            <w:tcW w:w="1222" w:type="dxa"/>
            <w:vAlign w:val="center"/>
          </w:tcPr>
          <w:p w14:paraId="44A58F14" w14:textId="620AD007" w:rsidR="00B578E8" w:rsidRPr="00F26AE0" w:rsidRDefault="008D40D6" w:rsidP="0079419A">
            <w:pPr>
              <w:ind w:firstLine="0"/>
              <w:jc w:val="center"/>
              <w:rPr>
                <w:rFonts w:cs="Calibri"/>
                <w:noProof/>
                <w:color w:val="000000"/>
                <w:sz w:val="16"/>
                <w:szCs w:val="16"/>
              </w:rPr>
            </w:pPr>
            <w:r>
              <w:rPr>
                <w:rFonts w:cs="Calibri"/>
                <w:noProof/>
                <w:color w:val="000000"/>
                <w:sz w:val="16"/>
                <w:szCs w:val="16"/>
              </w:rPr>
              <w:t>3,16</w:t>
            </w:r>
          </w:p>
        </w:tc>
        <w:tc>
          <w:tcPr>
            <w:tcW w:w="1223" w:type="dxa"/>
            <w:vAlign w:val="center"/>
          </w:tcPr>
          <w:p w14:paraId="1E6ECF67" w14:textId="37E5E8E6"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3,24</w:t>
            </w:r>
          </w:p>
        </w:tc>
      </w:tr>
      <w:tr w:rsidR="00B578E8" w:rsidRPr="00F26AE0" w14:paraId="5134F950" w14:textId="77777777" w:rsidTr="00DD7EFE">
        <w:trPr>
          <w:trHeight w:val="321"/>
          <w:jc w:val="center"/>
        </w:trPr>
        <w:tc>
          <w:tcPr>
            <w:tcW w:w="4055" w:type="dxa"/>
            <w:tcBorders>
              <w:right w:val="single" w:sz="18" w:space="0" w:color="auto"/>
            </w:tcBorders>
            <w:vAlign w:val="center"/>
          </w:tcPr>
          <w:p w14:paraId="4AC1F043" w14:textId="54D19618" w:rsidR="00B578E8" w:rsidRPr="00F26AE0" w:rsidRDefault="00B578E8" w:rsidP="0079419A">
            <w:pPr>
              <w:ind w:firstLine="0"/>
              <w:jc w:val="left"/>
              <w:rPr>
                <w:noProof/>
                <w:color w:val="000000" w:themeColor="text1"/>
                <w:sz w:val="16"/>
                <w:szCs w:val="16"/>
              </w:rPr>
            </w:pPr>
            <w:r w:rsidRPr="00F26AE0">
              <w:rPr>
                <w:rFonts w:cs="Calibri"/>
                <w:noProof/>
                <w:color w:val="000000"/>
                <w:sz w:val="16"/>
                <w:szCs w:val="16"/>
              </w:rPr>
              <w:t>študenti VŠ</w:t>
            </w:r>
          </w:p>
        </w:tc>
        <w:tc>
          <w:tcPr>
            <w:tcW w:w="1222" w:type="dxa"/>
            <w:tcBorders>
              <w:left w:val="single" w:sz="18" w:space="0" w:color="auto"/>
              <w:right w:val="single" w:sz="18" w:space="0" w:color="auto"/>
            </w:tcBorders>
            <w:shd w:val="clear" w:color="auto" w:fill="F2F2F2" w:themeFill="background1" w:themeFillShade="F2"/>
            <w:vAlign w:val="center"/>
          </w:tcPr>
          <w:p w14:paraId="0D2B190D" w14:textId="1208E567" w:rsidR="00B578E8" w:rsidRPr="00F26AE0" w:rsidRDefault="008D40D6" w:rsidP="0079419A">
            <w:pPr>
              <w:ind w:firstLine="0"/>
              <w:jc w:val="center"/>
              <w:rPr>
                <w:rFonts w:cs="Calibri"/>
                <w:noProof/>
                <w:color w:val="000000"/>
                <w:sz w:val="16"/>
                <w:szCs w:val="16"/>
              </w:rPr>
            </w:pPr>
            <w:r>
              <w:rPr>
                <w:rFonts w:cs="Calibri"/>
                <w:noProof/>
                <w:color w:val="000000"/>
                <w:sz w:val="16"/>
                <w:szCs w:val="16"/>
              </w:rPr>
              <w:t>1,58</w:t>
            </w:r>
          </w:p>
        </w:tc>
        <w:tc>
          <w:tcPr>
            <w:tcW w:w="1222" w:type="dxa"/>
            <w:tcBorders>
              <w:left w:val="single" w:sz="18" w:space="0" w:color="auto"/>
            </w:tcBorders>
            <w:vAlign w:val="center"/>
          </w:tcPr>
          <w:p w14:paraId="496CD1FA" w14:textId="5FA79841" w:rsidR="00B578E8" w:rsidRPr="00F26AE0" w:rsidRDefault="008D40D6" w:rsidP="0079419A">
            <w:pPr>
              <w:ind w:firstLine="0"/>
              <w:jc w:val="center"/>
              <w:rPr>
                <w:rFonts w:cs="Calibri"/>
                <w:noProof/>
                <w:color w:val="000000"/>
                <w:sz w:val="16"/>
                <w:szCs w:val="16"/>
              </w:rPr>
            </w:pPr>
            <w:r>
              <w:rPr>
                <w:rFonts w:cs="Calibri"/>
                <w:noProof/>
                <w:color w:val="000000"/>
                <w:sz w:val="16"/>
                <w:szCs w:val="16"/>
              </w:rPr>
              <w:t>1,64</w:t>
            </w:r>
          </w:p>
        </w:tc>
        <w:tc>
          <w:tcPr>
            <w:tcW w:w="1222" w:type="dxa"/>
            <w:vAlign w:val="center"/>
          </w:tcPr>
          <w:p w14:paraId="6EC03DE2" w14:textId="0950C1A8"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1,6</w:t>
            </w:r>
            <w:r w:rsidR="008D40D6">
              <w:rPr>
                <w:rFonts w:cs="Calibri"/>
                <w:noProof/>
                <w:color w:val="000000"/>
                <w:sz w:val="16"/>
                <w:szCs w:val="16"/>
              </w:rPr>
              <w:t>4</w:t>
            </w:r>
          </w:p>
        </w:tc>
        <w:tc>
          <w:tcPr>
            <w:tcW w:w="1223" w:type="dxa"/>
            <w:vAlign w:val="center"/>
          </w:tcPr>
          <w:p w14:paraId="6012EDAD" w14:textId="014D3D1E"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1,78</w:t>
            </w:r>
          </w:p>
        </w:tc>
      </w:tr>
      <w:tr w:rsidR="00B578E8" w:rsidRPr="00F26AE0" w14:paraId="417FBAF2" w14:textId="77777777" w:rsidTr="00DD7EFE">
        <w:trPr>
          <w:trHeight w:val="321"/>
          <w:jc w:val="center"/>
        </w:trPr>
        <w:tc>
          <w:tcPr>
            <w:tcW w:w="4055" w:type="dxa"/>
            <w:tcBorders>
              <w:right w:val="single" w:sz="18" w:space="0" w:color="auto"/>
            </w:tcBorders>
            <w:vAlign w:val="center"/>
          </w:tcPr>
          <w:p w14:paraId="5C19DB32" w14:textId="339A2C1A" w:rsidR="00B578E8" w:rsidRPr="00F26AE0" w:rsidRDefault="00B578E8" w:rsidP="0079419A">
            <w:pPr>
              <w:ind w:firstLine="0"/>
              <w:jc w:val="left"/>
              <w:rPr>
                <w:rFonts w:cs="Calibri"/>
                <w:noProof/>
                <w:color w:val="000000"/>
                <w:sz w:val="16"/>
                <w:szCs w:val="16"/>
              </w:rPr>
            </w:pPr>
            <w:r w:rsidRPr="00F26AE0">
              <w:rPr>
                <w:rFonts w:cs="Calibri"/>
                <w:noProof/>
                <w:color w:val="000000"/>
                <w:sz w:val="16"/>
                <w:szCs w:val="16"/>
              </w:rPr>
              <w:t>osoby v domácnosti</w:t>
            </w:r>
          </w:p>
        </w:tc>
        <w:tc>
          <w:tcPr>
            <w:tcW w:w="1222" w:type="dxa"/>
            <w:tcBorders>
              <w:left w:val="single" w:sz="18" w:space="0" w:color="auto"/>
              <w:right w:val="single" w:sz="18" w:space="0" w:color="auto"/>
            </w:tcBorders>
            <w:shd w:val="clear" w:color="auto" w:fill="F2F2F2" w:themeFill="background1" w:themeFillShade="F2"/>
            <w:vAlign w:val="center"/>
          </w:tcPr>
          <w:p w14:paraId="66FAE19B" w14:textId="7EA1A2DE" w:rsidR="00B578E8" w:rsidRPr="00F26AE0" w:rsidRDefault="00B578E8" w:rsidP="0079419A">
            <w:pPr>
              <w:ind w:firstLine="0"/>
              <w:jc w:val="center"/>
              <w:rPr>
                <w:rFonts w:cs="Calibri"/>
                <w:noProof/>
                <w:color w:val="000000"/>
                <w:sz w:val="16"/>
                <w:szCs w:val="16"/>
              </w:rPr>
            </w:pPr>
            <w:r w:rsidRPr="00F26AE0">
              <w:rPr>
                <w:rFonts w:cs="Calibri"/>
                <w:noProof/>
                <w:color w:val="000000"/>
                <w:sz w:val="16"/>
                <w:szCs w:val="16"/>
              </w:rPr>
              <w:t>4,</w:t>
            </w:r>
            <w:r w:rsidR="008D40D6">
              <w:rPr>
                <w:rFonts w:cs="Calibri"/>
                <w:noProof/>
                <w:color w:val="000000"/>
                <w:sz w:val="16"/>
                <w:szCs w:val="16"/>
              </w:rPr>
              <w:t>77</w:t>
            </w:r>
          </w:p>
        </w:tc>
        <w:tc>
          <w:tcPr>
            <w:tcW w:w="1222" w:type="dxa"/>
            <w:tcBorders>
              <w:left w:val="single" w:sz="18" w:space="0" w:color="auto"/>
            </w:tcBorders>
            <w:vAlign w:val="center"/>
          </w:tcPr>
          <w:p w14:paraId="41ADEC59" w14:textId="0879E40A"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4,</w:t>
            </w:r>
            <w:r w:rsidR="008D40D6">
              <w:rPr>
                <w:rFonts w:cs="Calibri"/>
                <w:noProof/>
                <w:color w:val="000000"/>
                <w:sz w:val="16"/>
                <w:szCs w:val="16"/>
              </w:rPr>
              <w:t>97</w:t>
            </w:r>
          </w:p>
        </w:tc>
        <w:tc>
          <w:tcPr>
            <w:tcW w:w="1222" w:type="dxa"/>
            <w:vAlign w:val="center"/>
          </w:tcPr>
          <w:p w14:paraId="4850E188" w14:textId="24248BDC"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4,</w:t>
            </w:r>
            <w:r w:rsidR="008D40D6">
              <w:rPr>
                <w:rFonts w:cs="Calibri"/>
                <w:noProof/>
                <w:color w:val="000000"/>
                <w:sz w:val="16"/>
                <w:szCs w:val="16"/>
              </w:rPr>
              <w:t>98</w:t>
            </w:r>
          </w:p>
        </w:tc>
        <w:tc>
          <w:tcPr>
            <w:tcW w:w="1223" w:type="dxa"/>
            <w:vAlign w:val="center"/>
          </w:tcPr>
          <w:p w14:paraId="61E8F805" w14:textId="7EFA9F63"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5,62</w:t>
            </w:r>
          </w:p>
        </w:tc>
      </w:tr>
      <w:tr w:rsidR="00B578E8" w:rsidRPr="00F26AE0" w14:paraId="1BF8F4F5" w14:textId="77777777" w:rsidTr="00DD7EFE">
        <w:trPr>
          <w:trHeight w:val="321"/>
          <w:jc w:val="center"/>
        </w:trPr>
        <w:tc>
          <w:tcPr>
            <w:tcW w:w="4055" w:type="dxa"/>
            <w:tcBorders>
              <w:right w:val="single" w:sz="18" w:space="0" w:color="auto"/>
            </w:tcBorders>
            <w:vAlign w:val="center"/>
          </w:tcPr>
          <w:p w14:paraId="5C33BBAA" w14:textId="6F9886CE" w:rsidR="00B578E8" w:rsidRPr="00F26AE0" w:rsidRDefault="00B578E8" w:rsidP="0079419A">
            <w:pPr>
              <w:ind w:firstLine="0"/>
              <w:jc w:val="left"/>
              <w:rPr>
                <w:rFonts w:cs="Calibri"/>
                <w:noProof/>
                <w:color w:val="000000"/>
                <w:sz w:val="16"/>
                <w:szCs w:val="16"/>
              </w:rPr>
            </w:pPr>
            <w:r w:rsidRPr="00F26AE0">
              <w:rPr>
                <w:rFonts w:cs="Calibri"/>
                <w:noProof/>
                <w:color w:val="000000"/>
                <w:sz w:val="16"/>
                <w:szCs w:val="16"/>
              </w:rPr>
              <w:t>dôchodcovia</w:t>
            </w:r>
          </w:p>
        </w:tc>
        <w:tc>
          <w:tcPr>
            <w:tcW w:w="1222" w:type="dxa"/>
            <w:tcBorders>
              <w:left w:val="single" w:sz="18" w:space="0" w:color="auto"/>
              <w:right w:val="single" w:sz="18" w:space="0" w:color="auto"/>
            </w:tcBorders>
            <w:shd w:val="clear" w:color="auto" w:fill="F2F2F2" w:themeFill="background1" w:themeFillShade="F2"/>
            <w:vAlign w:val="center"/>
          </w:tcPr>
          <w:p w14:paraId="47B35C39" w14:textId="0AE29498" w:rsidR="00B578E8" w:rsidRPr="00F26AE0" w:rsidRDefault="008D40D6" w:rsidP="0079419A">
            <w:pPr>
              <w:ind w:firstLine="0"/>
              <w:jc w:val="center"/>
              <w:rPr>
                <w:rFonts w:cs="Calibri"/>
                <w:noProof/>
                <w:color w:val="000000"/>
                <w:sz w:val="16"/>
                <w:szCs w:val="16"/>
              </w:rPr>
            </w:pPr>
            <w:r>
              <w:rPr>
                <w:rFonts w:cs="Calibri"/>
                <w:noProof/>
                <w:color w:val="000000"/>
                <w:sz w:val="16"/>
                <w:szCs w:val="16"/>
              </w:rPr>
              <w:t>24,57</w:t>
            </w:r>
          </w:p>
        </w:tc>
        <w:tc>
          <w:tcPr>
            <w:tcW w:w="1222" w:type="dxa"/>
            <w:tcBorders>
              <w:left w:val="single" w:sz="18" w:space="0" w:color="auto"/>
            </w:tcBorders>
            <w:vAlign w:val="center"/>
          </w:tcPr>
          <w:p w14:paraId="46E5CD06" w14:textId="15218806" w:rsidR="00B578E8" w:rsidRPr="00F26AE0" w:rsidRDefault="008D40D6" w:rsidP="0079419A">
            <w:pPr>
              <w:ind w:firstLine="0"/>
              <w:jc w:val="center"/>
              <w:rPr>
                <w:rFonts w:cs="Calibri"/>
                <w:noProof/>
                <w:color w:val="000000"/>
                <w:sz w:val="16"/>
                <w:szCs w:val="16"/>
              </w:rPr>
            </w:pPr>
            <w:r>
              <w:rPr>
                <w:rFonts w:cs="Calibri"/>
                <w:noProof/>
                <w:color w:val="000000"/>
                <w:sz w:val="16"/>
                <w:szCs w:val="16"/>
              </w:rPr>
              <w:t>22,32</w:t>
            </w:r>
          </w:p>
        </w:tc>
        <w:tc>
          <w:tcPr>
            <w:tcW w:w="1222" w:type="dxa"/>
            <w:vAlign w:val="center"/>
          </w:tcPr>
          <w:p w14:paraId="78F7429B" w14:textId="58E5D68D" w:rsidR="00B578E8" w:rsidRPr="00F26AE0" w:rsidRDefault="008D40D6" w:rsidP="0079419A">
            <w:pPr>
              <w:ind w:firstLine="0"/>
              <w:jc w:val="center"/>
              <w:rPr>
                <w:rFonts w:cs="Calibri"/>
                <w:noProof/>
                <w:color w:val="000000"/>
                <w:sz w:val="16"/>
                <w:szCs w:val="16"/>
              </w:rPr>
            </w:pPr>
            <w:r>
              <w:rPr>
                <w:rFonts w:cs="Calibri"/>
                <w:noProof/>
                <w:color w:val="000000"/>
                <w:sz w:val="16"/>
                <w:szCs w:val="16"/>
              </w:rPr>
              <w:t>20,1</w:t>
            </w:r>
          </w:p>
        </w:tc>
        <w:tc>
          <w:tcPr>
            <w:tcW w:w="1223" w:type="dxa"/>
            <w:vAlign w:val="center"/>
          </w:tcPr>
          <w:p w14:paraId="40C335EF" w14:textId="1F5DDC24"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19,39</w:t>
            </w:r>
          </w:p>
        </w:tc>
      </w:tr>
      <w:tr w:rsidR="00B578E8" w:rsidRPr="00F26AE0" w14:paraId="0F5F1BA2" w14:textId="77777777" w:rsidTr="00DD7EFE">
        <w:trPr>
          <w:trHeight w:val="321"/>
          <w:jc w:val="center"/>
        </w:trPr>
        <w:tc>
          <w:tcPr>
            <w:tcW w:w="4055" w:type="dxa"/>
            <w:tcBorders>
              <w:right w:val="single" w:sz="18" w:space="0" w:color="auto"/>
            </w:tcBorders>
            <w:vAlign w:val="center"/>
          </w:tcPr>
          <w:p w14:paraId="2BFB3F00" w14:textId="76F913DD" w:rsidR="00B578E8" w:rsidRPr="00F26AE0" w:rsidRDefault="00B578E8" w:rsidP="0079419A">
            <w:pPr>
              <w:ind w:firstLine="0"/>
              <w:jc w:val="left"/>
              <w:rPr>
                <w:rFonts w:cs="Calibri"/>
                <w:noProof/>
                <w:color w:val="000000"/>
                <w:sz w:val="16"/>
                <w:szCs w:val="16"/>
              </w:rPr>
            </w:pPr>
            <w:r w:rsidRPr="00F26AE0">
              <w:rPr>
                <w:rFonts w:cs="Calibri"/>
                <w:noProof/>
                <w:color w:val="000000"/>
                <w:sz w:val="16"/>
                <w:szCs w:val="16"/>
              </w:rPr>
              <w:t>deti do 1</w:t>
            </w:r>
            <w:r w:rsidR="00003C3A" w:rsidRPr="00F26AE0">
              <w:rPr>
                <w:rFonts w:cs="Calibri"/>
                <w:noProof/>
                <w:color w:val="000000"/>
                <w:sz w:val="16"/>
                <w:szCs w:val="16"/>
              </w:rPr>
              <w:t>5</w:t>
            </w:r>
            <w:r w:rsidRPr="00F26AE0">
              <w:rPr>
                <w:rFonts w:cs="Calibri"/>
                <w:noProof/>
                <w:color w:val="000000"/>
                <w:sz w:val="16"/>
                <w:szCs w:val="16"/>
              </w:rPr>
              <w:t xml:space="preserve"> rokov</w:t>
            </w:r>
          </w:p>
        </w:tc>
        <w:tc>
          <w:tcPr>
            <w:tcW w:w="1222" w:type="dxa"/>
            <w:tcBorders>
              <w:left w:val="single" w:sz="18" w:space="0" w:color="auto"/>
              <w:right w:val="single" w:sz="18" w:space="0" w:color="auto"/>
            </w:tcBorders>
            <w:shd w:val="clear" w:color="auto" w:fill="F2F2F2" w:themeFill="background1" w:themeFillShade="F2"/>
            <w:vAlign w:val="center"/>
          </w:tcPr>
          <w:p w14:paraId="60ACBAE4" w14:textId="7294E1DB" w:rsidR="00B578E8" w:rsidRPr="00F26AE0" w:rsidRDefault="008D40D6" w:rsidP="0079419A">
            <w:pPr>
              <w:ind w:firstLine="0"/>
              <w:jc w:val="center"/>
              <w:rPr>
                <w:rFonts w:cs="Calibri"/>
                <w:noProof/>
                <w:color w:val="000000"/>
                <w:sz w:val="16"/>
                <w:szCs w:val="16"/>
              </w:rPr>
            </w:pPr>
            <w:r>
              <w:rPr>
                <w:rFonts w:cs="Calibri"/>
                <w:noProof/>
                <w:color w:val="000000"/>
                <w:sz w:val="16"/>
                <w:szCs w:val="16"/>
              </w:rPr>
              <w:t>12,63</w:t>
            </w:r>
          </w:p>
        </w:tc>
        <w:tc>
          <w:tcPr>
            <w:tcW w:w="1222" w:type="dxa"/>
            <w:tcBorders>
              <w:left w:val="single" w:sz="18" w:space="0" w:color="auto"/>
            </w:tcBorders>
            <w:vAlign w:val="center"/>
          </w:tcPr>
          <w:p w14:paraId="5D8A9923" w14:textId="17D1AE69" w:rsidR="00B578E8" w:rsidRPr="00F26AE0" w:rsidRDefault="008D40D6" w:rsidP="0079419A">
            <w:pPr>
              <w:ind w:firstLine="0"/>
              <w:jc w:val="center"/>
              <w:rPr>
                <w:rFonts w:cs="Calibri"/>
                <w:noProof/>
                <w:color w:val="000000"/>
                <w:sz w:val="16"/>
                <w:szCs w:val="16"/>
              </w:rPr>
            </w:pPr>
            <w:r>
              <w:rPr>
                <w:rFonts w:cs="Calibri"/>
                <w:noProof/>
                <w:color w:val="000000"/>
                <w:sz w:val="16"/>
                <w:szCs w:val="16"/>
              </w:rPr>
              <w:t>14,12</w:t>
            </w:r>
          </w:p>
        </w:tc>
        <w:tc>
          <w:tcPr>
            <w:tcW w:w="1222" w:type="dxa"/>
            <w:vAlign w:val="center"/>
          </w:tcPr>
          <w:p w14:paraId="2921CB87" w14:textId="694C2861" w:rsidR="00B578E8" w:rsidRPr="00F26AE0" w:rsidRDefault="008D40D6" w:rsidP="0079419A">
            <w:pPr>
              <w:ind w:firstLine="0"/>
              <w:jc w:val="center"/>
              <w:rPr>
                <w:rFonts w:cs="Calibri"/>
                <w:noProof/>
                <w:color w:val="000000"/>
                <w:sz w:val="16"/>
                <w:szCs w:val="16"/>
              </w:rPr>
            </w:pPr>
            <w:r>
              <w:rPr>
                <w:rFonts w:cs="Calibri"/>
                <w:noProof/>
                <w:color w:val="000000"/>
                <w:sz w:val="16"/>
                <w:szCs w:val="16"/>
              </w:rPr>
              <w:t>15,19</w:t>
            </w:r>
          </w:p>
        </w:tc>
        <w:tc>
          <w:tcPr>
            <w:tcW w:w="1223" w:type="dxa"/>
            <w:vAlign w:val="center"/>
          </w:tcPr>
          <w:p w14:paraId="1089BE88" w14:textId="5CDA0935"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16,43</w:t>
            </w:r>
          </w:p>
        </w:tc>
      </w:tr>
      <w:tr w:rsidR="00B578E8" w:rsidRPr="00F26AE0" w14:paraId="14F1F39D" w14:textId="77777777" w:rsidTr="00DD7EFE">
        <w:trPr>
          <w:trHeight w:val="321"/>
          <w:jc w:val="center"/>
        </w:trPr>
        <w:tc>
          <w:tcPr>
            <w:tcW w:w="4055" w:type="dxa"/>
            <w:tcBorders>
              <w:right w:val="single" w:sz="18" w:space="0" w:color="auto"/>
            </w:tcBorders>
            <w:vAlign w:val="center"/>
          </w:tcPr>
          <w:p w14:paraId="62931E8F" w14:textId="6A555323" w:rsidR="00B578E8" w:rsidRPr="00F26AE0" w:rsidRDefault="00B578E8" w:rsidP="0079419A">
            <w:pPr>
              <w:ind w:firstLine="0"/>
              <w:jc w:val="left"/>
              <w:rPr>
                <w:rFonts w:cs="Calibri"/>
                <w:noProof/>
                <w:color w:val="000000"/>
                <w:sz w:val="16"/>
                <w:szCs w:val="16"/>
              </w:rPr>
            </w:pPr>
            <w:r w:rsidRPr="00F26AE0">
              <w:rPr>
                <w:rFonts w:cs="Calibri"/>
                <w:noProof/>
                <w:color w:val="000000"/>
                <w:sz w:val="16"/>
                <w:szCs w:val="16"/>
              </w:rPr>
              <w:t>iná</w:t>
            </w:r>
          </w:p>
        </w:tc>
        <w:tc>
          <w:tcPr>
            <w:tcW w:w="1222" w:type="dxa"/>
            <w:tcBorders>
              <w:left w:val="single" w:sz="18" w:space="0" w:color="auto"/>
              <w:right w:val="single" w:sz="18" w:space="0" w:color="auto"/>
            </w:tcBorders>
            <w:shd w:val="clear" w:color="auto" w:fill="F2F2F2" w:themeFill="background1" w:themeFillShade="F2"/>
            <w:vAlign w:val="center"/>
          </w:tcPr>
          <w:p w14:paraId="41084218" w14:textId="1245AA5F" w:rsidR="00B578E8" w:rsidRPr="00F26AE0" w:rsidRDefault="00B578E8" w:rsidP="0079419A">
            <w:pPr>
              <w:ind w:firstLine="0"/>
              <w:jc w:val="center"/>
              <w:rPr>
                <w:rFonts w:cs="Calibri"/>
                <w:noProof/>
                <w:color w:val="000000"/>
                <w:sz w:val="16"/>
                <w:szCs w:val="16"/>
              </w:rPr>
            </w:pPr>
            <w:r w:rsidRPr="00F26AE0">
              <w:rPr>
                <w:rFonts w:cs="Calibri"/>
                <w:noProof/>
                <w:color w:val="000000"/>
                <w:sz w:val="16"/>
                <w:szCs w:val="16"/>
              </w:rPr>
              <w:t>0,</w:t>
            </w:r>
            <w:r w:rsidR="008D40D6">
              <w:rPr>
                <w:rFonts w:cs="Calibri"/>
                <w:noProof/>
                <w:color w:val="000000"/>
                <w:sz w:val="16"/>
                <w:szCs w:val="16"/>
              </w:rPr>
              <w:t>39</w:t>
            </w:r>
          </w:p>
        </w:tc>
        <w:tc>
          <w:tcPr>
            <w:tcW w:w="1222" w:type="dxa"/>
            <w:tcBorders>
              <w:left w:val="single" w:sz="18" w:space="0" w:color="auto"/>
            </w:tcBorders>
            <w:vAlign w:val="center"/>
          </w:tcPr>
          <w:p w14:paraId="74DC6D01" w14:textId="399DD0FB"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0,</w:t>
            </w:r>
            <w:r w:rsidR="008D40D6">
              <w:rPr>
                <w:rFonts w:cs="Calibri"/>
                <w:noProof/>
                <w:color w:val="000000"/>
                <w:sz w:val="16"/>
                <w:szCs w:val="16"/>
              </w:rPr>
              <w:t>27</w:t>
            </w:r>
          </w:p>
        </w:tc>
        <w:tc>
          <w:tcPr>
            <w:tcW w:w="1222" w:type="dxa"/>
            <w:vAlign w:val="center"/>
          </w:tcPr>
          <w:p w14:paraId="474EBAD8" w14:textId="27F8C421" w:rsidR="00B578E8" w:rsidRPr="00F26AE0" w:rsidRDefault="00583FD0" w:rsidP="0079419A">
            <w:pPr>
              <w:ind w:firstLine="0"/>
              <w:jc w:val="center"/>
              <w:rPr>
                <w:rFonts w:cs="Calibri"/>
                <w:noProof/>
                <w:color w:val="000000"/>
                <w:sz w:val="16"/>
                <w:szCs w:val="16"/>
              </w:rPr>
            </w:pPr>
            <w:r w:rsidRPr="00F26AE0">
              <w:rPr>
                <w:rFonts w:cs="Calibri"/>
                <w:noProof/>
                <w:color w:val="000000"/>
                <w:sz w:val="16"/>
                <w:szCs w:val="16"/>
              </w:rPr>
              <w:t>0,</w:t>
            </w:r>
            <w:r w:rsidR="008D40D6">
              <w:rPr>
                <w:rFonts w:cs="Calibri"/>
                <w:noProof/>
                <w:color w:val="000000"/>
                <w:sz w:val="16"/>
                <w:szCs w:val="16"/>
              </w:rPr>
              <w:t>28</w:t>
            </w:r>
          </w:p>
        </w:tc>
        <w:tc>
          <w:tcPr>
            <w:tcW w:w="1223" w:type="dxa"/>
            <w:vAlign w:val="center"/>
          </w:tcPr>
          <w:p w14:paraId="3262D77F" w14:textId="49E63D2C" w:rsidR="00B578E8" w:rsidRPr="00F26AE0" w:rsidRDefault="00003C3A" w:rsidP="0079419A">
            <w:pPr>
              <w:ind w:firstLine="0"/>
              <w:jc w:val="center"/>
              <w:rPr>
                <w:rFonts w:cs="Calibri"/>
                <w:noProof/>
                <w:color w:val="000000"/>
                <w:sz w:val="16"/>
                <w:szCs w:val="16"/>
              </w:rPr>
            </w:pPr>
            <w:r w:rsidRPr="00F26AE0">
              <w:rPr>
                <w:rFonts w:cs="Calibri"/>
                <w:noProof/>
                <w:color w:val="000000"/>
                <w:sz w:val="16"/>
                <w:szCs w:val="16"/>
              </w:rPr>
              <w:t>0,31</w:t>
            </w:r>
          </w:p>
        </w:tc>
      </w:tr>
      <w:tr w:rsidR="00B578E8" w:rsidRPr="00F26AE0" w14:paraId="7730E575" w14:textId="77777777" w:rsidTr="00DD7EFE">
        <w:trPr>
          <w:trHeight w:val="313"/>
          <w:jc w:val="center"/>
        </w:trPr>
        <w:tc>
          <w:tcPr>
            <w:tcW w:w="4055" w:type="dxa"/>
            <w:tcBorders>
              <w:right w:val="single" w:sz="18" w:space="0" w:color="auto"/>
            </w:tcBorders>
            <w:vAlign w:val="center"/>
          </w:tcPr>
          <w:p w14:paraId="784D4860" w14:textId="77777777" w:rsidR="00B578E8" w:rsidRPr="00F26AE0" w:rsidRDefault="00B578E8" w:rsidP="0079419A">
            <w:pPr>
              <w:ind w:firstLine="0"/>
              <w:jc w:val="left"/>
              <w:rPr>
                <w:noProof/>
                <w:color w:val="000000" w:themeColor="text1"/>
                <w:sz w:val="16"/>
                <w:szCs w:val="16"/>
              </w:rPr>
            </w:pPr>
            <w:r w:rsidRPr="00F26AE0">
              <w:rPr>
                <w:rFonts w:cs="Calibri"/>
                <w:noProof/>
                <w:color w:val="000000"/>
                <w:sz w:val="16"/>
                <w:szCs w:val="16"/>
              </w:rPr>
              <w:t>nezistené</w:t>
            </w:r>
          </w:p>
        </w:tc>
        <w:tc>
          <w:tcPr>
            <w:tcW w:w="1222" w:type="dxa"/>
            <w:tcBorders>
              <w:left w:val="single" w:sz="18" w:space="0" w:color="auto"/>
              <w:bottom w:val="single" w:sz="18" w:space="0" w:color="auto"/>
              <w:right w:val="single" w:sz="18" w:space="0" w:color="auto"/>
            </w:tcBorders>
            <w:shd w:val="clear" w:color="auto" w:fill="F2F2F2" w:themeFill="background1" w:themeFillShade="F2"/>
            <w:vAlign w:val="center"/>
          </w:tcPr>
          <w:p w14:paraId="47DE94AB" w14:textId="0D7826FA" w:rsidR="00B578E8" w:rsidRPr="00F26AE0" w:rsidRDefault="00B578E8" w:rsidP="0079419A">
            <w:pPr>
              <w:ind w:firstLine="0"/>
              <w:jc w:val="center"/>
              <w:rPr>
                <w:rFonts w:cs="Calibri"/>
                <w:noProof/>
                <w:color w:val="000000"/>
                <w:sz w:val="16"/>
                <w:szCs w:val="16"/>
              </w:rPr>
            </w:pPr>
            <w:r w:rsidRPr="00F26AE0">
              <w:rPr>
                <w:rFonts w:cs="Calibri"/>
                <w:noProof/>
                <w:color w:val="000000"/>
                <w:sz w:val="16"/>
                <w:szCs w:val="16"/>
              </w:rPr>
              <w:t>2,</w:t>
            </w:r>
            <w:r w:rsidR="008D40D6">
              <w:rPr>
                <w:rFonts w:cs="Calibri"/>
                <w:noProof/>
                <w:color w:val="000000"/>
                <w:sz w:val="16"/>
                <w:szCs w:val="16"/>
              </w:rPr>
              <w:t>56</w:t>
            </w:r>
          </w:p>
        </w:tc>
        <w:tc>
          <w:tcPr>
            <w:tcW w:w="1222" w:type="dxa"/>
            <w:tcBorders>
              <w:left w:val="single" w:sz="18" w:space="0" w:color="auto"/>
            </w:tcBorders>
            <w:vAlign w:val="center"/>
          </w:tcPr>
          <w:p w14:paraId="40FA3F75" w14:textId="36247C93" w:rsidR="00B578E8" w:rsidRPr="00F26AE0" w:rsidRDefault="008D40D6" w:rsidP="0079419A">
            <w:pPr>
              <w:ind w:firstLine="0"/>
              <w:jc w:val="center"/>
              <w:rPr>
                <w:rFonts w:cs="Calibri"/>
                <w:noProof/>
                <w:color w:val="000000"/>
                <w:sz w:val="16"/>
                <w:szCs w:val="16"/>
              </w:rPr>
            </w:pPr>
            <w:r>
              <w:rPr>
                <w:rFonts w:cs="Calibri"/>
                <w:noProof/>
                <w:color w:val="000000"/>
                <w:sz w:val="16"/>
                <w:szCs w:val="16"/>
              </w:rPr>
              <w:t>1,88</w:t>
            </w:r>
          </w:p>
        </w:tc>
        <w:tc>
          <w:tcPr>
            <w:tcW w:w="1222" w:type="dxa"/>
            <w:vAlign w:val="center"/>
          </w:tcPr>
          <w:p w14:paraId="5B615573" w14:textId="37EFB797" w:rsidR="00B578E8" w:rsidRPr="00F26AE0" w:rsidRDefault="008D40D6" w:rsidP="0079419A">
            <w:pPr>
              <w:ind w:firstLine="0"/>
              <w:jc w:val="center"/>
              <w:rPr>
                <w:rFonts w:cs="Calibri"/>
                <w:noProof/>
                <w:color w:val="000000"/>
                <w:sz w:val="16"/>
                <w:szCs w:val="16"/>
              </w:rPr>
            </w:pPr>
            <w:r>
              <w:rPr>
                <w:rFonts w:cs="Calibri"/>
                <w:noProof/>
                <w:color w:val="000000"/>
                <w:sz w:val="16"/>
                <w:szCs w:val="16"/>
              </w:rPr>
              <w:t>1,75</w:t>
            </w:r>
          </w:p>
        </w:tc>
        <w:tc>
          <w:tcPr>
            <w:tcW w:w="1223" w:type="dxa"/>
            <w:vAlign w:val="center"/>
          </w:tcPr>
          <w:p w14:paraId="401816D6" w14:textId="76C03BB5" w:rsidR="00B578E8" w:rsidRPr="00F26AE0" w:rsidRDefault="00003C3A" w:rsidP="0079419A">
            <w:pPr>
              <w:ind w:firstLine="0"/>
              <w:jc w:val="center"/>
              <w:rPr>
                <w:rFonts w:cs="Calibri"/>
                <w:noProof/>
                <w:color w:val="000000"/>
                <w:sz w:val="16"/>
                <w:szCs w:val="16"/>
              </w:rPr>
            </w:pPr>
            <w:r w:rsidRPr="00F26AE0">
              <w:rPr>
                <w:rFonts w:cs="Calibri"/>
                <w:noProof/>
                <w:color w:val="000000"/>
                <w:sz w:val="16"/>
                <w:szCs w:val="16"/>
              </w:rPr>
              <w:t>2,12</w:t>
            </w:r>
          </w:p>
        </w:tc>
      </w:tr>
    </w:tbl>
    <w:p w14:paraId="3648F5D1" w14:textId="0D8F8628" w:rsidR="00500870" w:rsidRPr="00044B39" w:rsidRDefault="00850148" w:rsidP="00476355">
      <w:pPr>
        <w:ind w:firstLine="0"/>
        <w:rPr>
          <w:i/>
          <w:iCs/>
          <w:noProof/>
          <w:color w:val="7F7F7F" w:themeColor="text1" w:themeTint="80"/>
          <w:sz w:val="16"/>
          <w:szCs w:val="16"/>
        </w:rPr>
      </w:pPr>
      <w:bookmarkStart w:id="29" w:name="_Toc89617679"/>
      <w:r w:rsidRPr="00044B39">
        <w:rPr>
          <w:i/>
          <w:iCs/>
          <w:noProof/>
          <w:color w:val="595959" w:themeColor="text1" w:themeTint="A6"/>
          <w:sz w:val="16"/>
          <w:szCs w:val="16"/>
        </w:rPr>
        <w:t xml:space="preserve">Tabuľka </w:t>
      </w:r>
      <w:r w:rsidR="00044B39" w:rsidRPr="00044B39">
        <w:rPr>
          <w:i/>
          <w:iCs/>
          <w:noProof/>
          <w:color w:val="595959" w:themeColor="text1" w:themeTint="A6"/>
          <w:sz w:val="16"/>
          <w:szCs w:val="16"/>
        </w:rPr>
        <w:t>10</w:t>
      </w:r>
      <w:r w:rsidRPr="00044B39">
        <w:rPr>
          <w:i/>
          <w:iCs/>
          <w:noProof/>
          <w:color w:val="595959" w:themeColor="text1" w:themeTint="A6"/>
          <w:sz w:val="16"/>
          <w:szCs w:val="16"/>
        </w:rPr>
        <w:t xml:space="preserve"> Ekonomická aktivita obyvateľstva</w:t>
      </w:r>
      <w:r w:rsidR="007D6224" w:rsidRPr="00044B39">
        <w:rPr>
          <w:i/>
          <w:iCs/>
          <w:noProof/>
          <w:color w:val="595959" w:themeColor="text1" w:themeTint="A6"/>
          <w:sz w:val="16"/>
          <w:szCs w:val="16"/>
        </w:rPr>
        <w:t>,</w:t>
      </w:r>
      <w:r w:rsidRPr="00044B39">
        <w:rPr>
          <w:i/>
          <w:iCs/>
          <w:noProof/>
          <w:color w:val="595959" w:themeColor="text1" w:themeTint="A6"/>
          <w:sz w:val="16"/>
          <w:szCs w:val="16"/>
        </w:rPr>
        <w:t xml:space="preserve"> </w:t>
      </w:r>
      <w:bookmarkEnd w:id="29"/>
      <w:r w:rsidR="00476355" w:rsidRPr="00044B39">
        <w:rPr>
          <w:i/>
          <w:iCs/>
          <w:noProof/>
          <w:color w:val="7F7F7F" w:themeColor="text1" w:themeTint="80"/>
          <w:sz w:val="16"/>
          <w:szCs w:val="16"/>
        </w:rPr>
        <w:t>SODB 2021</w:t>
      </w:r>
    </w:p>
    <w:tbl>
      <w:tblPr>
        <w:tblStyle w:val="Mriekatabuky"/>
        <w:tblW w:w="9214" w:type="dxa"/>
        <w:tblInd w:w="-1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64"/>
        <w:gridCol w:w="829"/>
        <w:gridCol w:w="784"/>
        <w:gridCol w:w="781"/>
        <w:gridCol w:w="783"/>
        <w:gridCol w:w="781"/>
        <w:gridCol w:w="783"/>
        <w:gridCol w:w="781"/>
        <w:gridCol w:w="809"/>
        <w:gridCol w:w="796"/>
        <w:gridCol w:w="823"/>
      </w:tblGrid>
      <w:tr w:rsidR="000464D9" w:rsidRPr="00F26AE0" w14:paraId="30EDBDFB" w14:textId="77777777" w:rsidTr="000464D9">
        <w:trPr>
          <w:trHeight w:val="403"/>
        </w:trPr>
        <w:tc>
          <w:tcPr>
            <w:tcW w:w="1264" w:type="dxa"/>
            <w:vMerge w:val="restart"/>
            <w:shd w:val="clear" w:color="auto" w:fill="A6A6A6" w:themeFill="background1" w:themeFillShade="A6"/>
            <w:vAlign w:val="center"/>
          </w:tcPr>
          <w:p w14:paraId="23A3EA4F" w14:textId="77777777"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lastRenderedPageBreak/>
              <w:t>Sídelná štruktúra</w:t>
            </w:r>
          </w:p>
        </w:tc>
        <w:tc>
          <w:tcPr>
            <w:tcW w:w="7950" w:type="dxa"/>
            <w:gridSpan w:val="10"/>
            <w:shd w:val="clear" w:color="auto" w:fill="A6A6A6" w:themeFill="background1" w:themeFillShade="A6"/>
            <w:vAlign w:val="center"/>
          </w:tcPr>
          <w:p w14:paraId="6260A6D9" w14:textId="26722608" w:rsidR="000464D9" w:rsidRPr="00F26AE0" w:rsidRDefault="000464D9" w:rsidP="0079419A">
            <w:pPr>
              <w:ind w:firstLine="0"/>
              <w:jc w:val="center"/>
              <w:rPr>
                <w:b/>
                <w:bCs/>
                <w:noProof/>
                <w:color w:val="FFFFFF" w:themeColor="background1"/>
                <w:sz w:val="16"/>
                <w:szCs w:val="16"/>
              </w:rPr>
            </w:pPr>
            <w:r w:rsidRPr="00F26AE0">
              <w:rPr>
                <w:b/>
                <w:bCs/>
                <w:noProof/>
                <w:color w:val="FFFFFF" w:themeColor="background1"/>
                <w:sz w:val="18"/>
                <w:szCs w:val="18"/>
              </w:rPr>
              <w:t xml:space="preserve">Index ekonomického zaťaženia </w:t>
            </w:r>
          </w:p>
        </w:tc>
      </w:tr>
      <w:tr w:rsidR="000464D9" w:rsidRPr="00F26AE0" w14:paraId="3FBAA0C5" w14:textId="77777777" w:rsidTr="000464D9">
        <w:trPr>
          <w:trHeight w:val="296"/>
        </w:trPr>
        <w:tc>
          <w:tcPr>
            <w:tcW w:w="1264" w:type="dxa"/>
            <w:vMerge/>
          </w:tcPr>
          <w:p w14:paraId="2B9E1649" w14:textId="77777777" w:rsidR="000464D9" w:rsidRPr="00F26AE0" w:rsidRDefault="000464D9" w:rsidP="0079419A">
            <w:pPr>
              <w:jc w:val="center"/>
              <w:rPr>
                <w:noProof/>
                <w:sz w:val="16"/>
                <w:szCs w:val="16"/>
              </w:rPr>
            </w:pPr>
          </w:p>
        </w:tc>
        <w:tc>
          <w:tcPr>
            <w:tcW w:w="829" w:type="dxa"/>
            <w:shd w:val="clear" w:color="auto" w:fill="A6A6A6" w:themeFill="background1" w:themeFillShade="A6"/>
            <w:vAlign w:val="center"/>
          </w:tcPr>
          <w:p w14:paraId="6AC9A8A9" w14:textId="6C29540F"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201</w:t>
            </w:r>
            <w:r w:rsidR="008D40D6">
              <w:rPr>
                <w:b/>
                <w:bCs/>
                <w:noProof/>
                <w:color w:val="FFFFFF" w:themeColor="background1"/>
                <w:sz w:val="16"/>
                <w:szCs w:val="16"/>
              </w:rPr>
              <w:t>5</w:t>
            </w:r>
          </w:p>
        </w:tc>
        <w:tc>
          <w:tcPr>
            <w:tcW w:w="784" w:type="dxa"/>
            <w:shd w:val="clear" w:color="auto" w:fill="A6A6A6" w:themeFill="background1" w:themeFillShade="A6"/>
            <w:vAlign w:val="center"/>
          </w:tcPr>
          <w:p w14:paraId="555859CC" w14:textId="0085561A"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201</w:t>
            </w:r>
            <w:r w:rsidR="008D40D6">
              <w:rPr>
                <w:b/>
                <w:bCs/>
                <w:noProof/>
                <w:color w:val="FFFFFF" w:themeColor="background1"/>
                <w:sz w:val="16"/>
                <w:szCs w:val="16"/>
              </w:rPr>
              <w:t>6</w:t>
            </w:r>
          </w:p>
        </w:tc>
        <w:tc>
          <w:tcPr>
            <w:tcW w:w="781" w:type="dxa"/>
            <w:shd w:val="clear" w:color="auto" w:fill="A6A6A6" w:themeFill="background1" w:themeFillShade="A6"/>
            <w:vAlign w:val="center"/>
          </w:tcPr>
          <w:p w14:paraId="3979D16F" w14:textId="56589D0D"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201</w:t>
            </w:r>
            <w:r w:rsidR="008D40D6">
              <w:rPr>
                <w:b/>
                <w:bCs/>
                <w:noProof/>
                <w:color w:val="FFFFFF" w:themeColor="background1"/>
                <w:sz w:val="16"/>
                <w:szCs w:val="16"/>
              </w:rPr>
              <w:t>7</w:t>
            </w:r>
          </w:p>
        </w:tc>
        <w:tc>
          <w:tcPr>
            <w:tcW w:w="783" w:type="dxa"/>
            <w:shd w:val="clear" w:color="auto" w:fill="A6A6A6" w:themeFill="background1" w:themeFillShade="A6"/>
            <w:vAlign w:val="center"/>
          </w:tcPr>
          <w:p w14:paraId="11645F80" w14:textId="4BC91AFA"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201</w:t>
            </w:r>
            <w:r w:rsidR="008D40D6">
              <w:rPr>
                <w:b/>
                <w:bCs/>
                <w:noProof/>
                <w:color w:val="FFFFFF" w:themeColor="background1"/>
                <w:sz w:val="16"/>
                <w:szCs w:val="16"/>
              </w:rPr>
              <w:t>8</w:t>
            </w:r>
          </w:p>
        </w:tc>
        <w:tc>
          <w:tcPr>
            <w:tcW w:w="781" w:type="dxa"/>
            <w:shd w:val="clear" w:color="auto" w:fill="A6A6A6" w:themeFill="background1" w:themeFillShade="A6"/>
            <w:vAlign w:val="center"/>
          </w:tcPr>
          <w:p w14:paraId="52B0729D" w14:textId="2AC81D59"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201</w:t>
            </w:r>
            <w:r w:rsidR="008D40D6">
              <w:rPr>
                <w:b/>
                <w:bCs/>
                <w:noProof/>
                <w:color w:val="FFFFFF" w:themeColor="background1"/>
                <w:sz w:val="16"/>
                <w:szCs w:val="16"/>
              </w:rPr>
              <w:t>9</w:t>
            </w:r>
          </w:p>
        </w:tc>
        <w:tc>
          <w:tcPr>
            <w:tcW w:w="783" w:type="dxa"/>
            <w:shd w:val="clear" w:color="auto" w:fill="A6A6A6" w:themeFill="background1" w:themeFillShade="A6"/>
            <w:vAlign w:val="center"/>
          </w:tcPr>
          <w:p w14:paraId="5629C4F4" w14:textId="52B577A1"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w:t>
            </w:r>
            <w:r w:rsidR="008D40D6">
              <w:rPr>
                <w:b/>
                <w:bCs/>
                <w:noProof/>
                <w:color w:val="FFFFFF" w:themeColor="background1"/>
                <w:sz w:val="16"/>
                <w:szCs w:val="16"/>
              </w:rPr>
              <w:t>20</w:t>
            </w:r>
          </w:p>
        </w:tc>
        <w:tc>
          <w:tcPr>
            <w:tcW w:w="781" w:type="dxa"/>
            <w:shd w:val="clear" w:color="auto" w:fill="A6A6A6" w:themeFill="background1" w:themeFillShade="A6"/>
            <w:vAlign w:val="center"/>
          </w:tcPr>
          <w:p w14:paraId="1B75AF44" w14:textId="625F88A5"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202</w:t>
            </w:r>
            <w:r w:rsidR="008D40D6">
              <w:rPr>
                <w:b/>
                <w:bCs/>
                <w:noProof/>
                <w:color w:val="FFFFFF" w:themeColor="background1"/>
                <w:sz w:val="16"/>
                <w:szCs w:val="16"/>
              </w:rPr>
              <w:t>1</w:t>
            </w:r>
          </w:p>
        </w:tc>
        <w:tc>
          <w:tcPr>
            <w:tcW w:w="809" w:type="dxa"/>
            <w:shd w:val="clear" w:color="auto" w:fill="A6A6A6" w:themeFill="background1" w:themeFillShade="A6"/>
            <w:vAlign w:val="center"/>
          </w:tcPr>
          <w:p w14:paraId="0CD18964" w14:textId="2958F2EF"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202</w:t>
            </w:r>
            <w:r w:rsidR="008D40D6">
              <w:rPr>
                <w:b/>
                <w:bCs/>
                <w:noProof/>
                <w:color w:val="FFFFFF" w:themeColor="background1"/>
                <w:sz w:val="16"/>
                <w:szCs w:val="16"/>
              </w:rPr>
              <w:t>2</w:t>
            </w:r>
          </w:p>
        </w:tc>
        <w:tc>
          <w:tcPr>
            <w:tcW w:w="796" w:type="dxa"/>
            <w:shd w:val="clear" w:color="auto" w:fill="A6A6A6" w:themeFill="background1" w:themeFillShade="A6"/>
            <w:vAlign w:val="center"/>
          </w:tcPr>
          <w:p w14:paraId="5D9071F5" w14:textId="3EA1F69D"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202</w:t>
            </w:r>
            <w:r w:rsidR="008D40D6">
              <w:rPr>
                <w:b/>
                <w:bCs/>
                <w:noProof/>
                <w:color w:val="FFFFFF" w:themeColor="background1"/>
                <w:sz w:val="16"/>
                <w:szCs w:val="16"/>
              </w:rPr>
              <w:t>3</w:t>
            </w:r>
          </w:p>
        </w:tc>
        <w:tc>
          <w:tcPr>
            <w:tcW w:w="823" w:type="dxa"/>
            <w:shd w:val="clear" w:color="auto" w:fill="A6A6A6" w:themeFill="background1" w:themeFillShade="A6"/>
            <w:vAlign w:val="center"/>
          </w:tcPr>
          <w:p w14:paraId="0970996D" w14:textId="23707C3E" w:rsidR="000464D9" w:rsidRPr="00F26AE0" w:rsidRDefault="000464D9" w:rsidP="0079419A">
            <w:pPr>
              <w:ind w:firstLine="0"/>
              <w:rPr>
                <w:b/>
                <w:bCs/>
                <w:noProof/>
                <w:color w:val="FFFFFF" w:themeColor="background1"/>
                <w:sz w:val="16"/>
                <w:szCs w:val="16"/>
              </w:rPr>
            </w:pPr>
            <w:r w:rsidRPr="00F26AE0">
              <w:rPr>
                <w:b/>
                <w:bCs/>
                <w:noProof/>
                <w:color w:val="FFFFFF" w:themeColor="background1"/>
                <w:sz w:val="16"/>
                <w:szCs w:val="16"/>
              </w:rPr>
              <w:t>202</w:t>
            </w:r>
            <w:r w:rsidR="008D40D6">
              <w:rPr>
                <w:b/>
                <w:bCs/>
                <w:noProof/>
                <w:color w:val="FFFFFF" w:themeColor="background1"/>
                <w:sz w:val="16"/>
                <w:szCs w:val="16"/>
              </w:rPr>
              <w:t>4</w:t>
            </w:r>
          </w:p>
        </w:tc>
      </w:tr>
      <w:tr w:rsidR="008D40D6" w:rsidRPr="00F26AE0" w14:paraId="1A09A3C9" w14:textId="77777777" w:rsidTr="000464D9">
        <w:trPr>
          <w:trHeight w:val="569"/>
        </w:trPr>
        <w:tc>
          <w:tcPr>
            <w:tcW w:w="1264" w:type="dxa"/>
            <w:tcBorders>
              <w:top w:val="single" w:sz="18" w:space="0" w:color="auto"/>
              <w:left w:val="single" w:sz="18" w:space="0" w:color="auto"/>
              <w:bottom w:val="single" w:sz="18" w:space="0" w:color="auto"/>
              <w:right w:val="single" w:sz="6" w:space="0" w:color="auto"/>
            </w:tcBorders>
            <w:shd w:val="clear" w:color="auto" w:fill="F2F2F2" w:themeFill="background1" w:themeFillShade="F2"/>
            <w:vAlign w:val="center"/>
          </w:tcPr>
          <w:p w14:paraId="20F8267D" w14:textId="3E337CA1" w:rsidR="008D40D6" w:rsidRPr="00F26AE0" w:rsidRDefault="008D40D6" w:rsidP="008D40D6">
            <w:pPr>
              <w:ind w:firstLine="0"/>
              <w:jc w:val="left"/>
              <w:rPr>
                <w:b/>
                <w:bCs/>
                <w:noProof/>
                <w:sz w:val="16"/>
                <w:szCs w:val="16"/>
              </w:rPr>
            </w:pPr>
            <w:r w:rsidRPr="002B5B8E">
              <w:rPr>
                <w:b/>
                <w:bCs/>
                <w:noProof/>
                <w:sz w:val="16"/>
                <w:szCs w:val="16"/>
              </w:rPr>
              <w:t>Mesto Piešťany</w:t>
            </w:r>
          </w:p>
        </w:tc>
        <w:tc>
          <w:tcPr>
            <w:tcW w:w="829"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6AE95C81" w14:textId="1812A363" w:rsidR="008D40D6" w:rsidRPr="00F26AE0" w:rsidRDefault="008D40D6" w:rsidP="008D40D6">
            <w:pPr>
              <w:ind w:firstLine="0"/>
              <w:jc w:val="center"/>
              <w:rPr>
                <w:b/>
                <w:bCs/>
                <w:noProof/>
                <w:sz w:val="16"/>
                <w:szCs w:val="16"/>
              </w:rPr>
            </w:pPr>
            <w:r>
              <w:rPr>
                <w:noProof/>
                <w:sz w:val="16"/>
                <w:szCs w:val="16"/>
              </w:rPr>
              <w:t>47,15</w:t>
            </w:r>
          </w:p>
        </w:tc>
        <w:tc>
          <w:tcPr>
            <w:tcW w:w="784"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158EAB90" w14:textId="50734077" w:rsidR="008D40D6" w:rsidRPr="00F26AE0" w:rsidRDefault="008D40D6" w:rsidP="008D40D6">
            <w:pPr>
              <w:ind w:firstLine="0"/>
              <w:jc w:val="center"/>
              <w:rPr>
                <w:b/>
                <w:bCs/>
                <w:noProof/>
                <w:sz w:val="16"/>
                <w:szCs w:val="16"/>
              </w:rPr>
            </w:pPr>
            <w:r>
              <w:rPr>
                <w:noProof/>
                <w:sz w:val="16"/>
                <w:szCs w:val="16"/>
              </w:rPr>
              <w:t>48,95</w:t>
            </w:r>
          </w:p>
        </w:tc>
        <w:tc>
          <w:tcPr>
            <w:tcW w:w="781"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1D587FF7" w14:textId="029EE637" w:rsidR="008D40D6" w:rsidRPr="00F26AE0" w:rsidRDefault="008D40D6" w:rsidP="008D40D6">
            <w:pPr>
              <w:ind w:firstLine="0"/>
              <w:jc w:val="center"/>
              <w:rPr>
                <w:b/>
                <w:bCs/>
                <w:noProof/>
                <w:sz w:val="16"/>
                <w:szCs w:val="16"/>
              </w:rPr>
            </w:pPr>
            <w:r w:rsidRPr="008D40D6">
              <w:rPr>
                <w:noProof/>
                <w:sz w:val="16"/>
                <w:szCs w:val="16"/>
              </w:rPr>
              <w:t>50,65</w:t>
            </w:r>
          </w:p>
        </w:tc>
        <w:tc>
          <w:tcPr>
            <w:tcW w:w="783"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6731F999" w14:textId="3CEA9A42" w:rsidR="008D40D6" w:rsidRPr="008D40D6" w:rsidRDefault="008D40D6" w:rsidP="008D40D6">
            <w:pPr>
              <w:ind w:firstLine="0"/>
              <w:jc w:val="center"/>
              <w:rPr>
                <w:noProof/>
                <w:sz w:val="16"/>
                <w:szCs w:val="16"/>
              </w:rPr>
            </w:pPr>
            <w:r>
              <w:rPr>
                <w:noProof/>
                <w:sz w:val="16"/>
                <w:szCs w:val="16"/>
              </w:rPr>
              <w:t>52,7</w:t>
            </w:r>
          </w:p>
        </w:tc>
        <w:tc>
          <w:tcPr>
            <w:tcW w:w="781"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03415EBE" w14:textId="417DDE42" w:rsidR="008D40D6" w:rsidRPr="00F26AE0" w:rsidRDefault="008D40D6" w:rsidP="008D40D6">
            <w:pPr>
              <w:ind w:firstLine="0"/>
              <w:jc w:val="center"/>
              <w:rPr>
                <w:b/>
                <w:bCs/>
                <w:noProof/>
                <w:sz w:val="16"/>
                <w:szCs w:val="16"/>
              </w:rPr>
            </w:pPr>
            <w:r>
              <w:rPr>
                <w:noProof/>
                <w:sz w:val="16"/>
                <w:szCs w:val="16"/>
              </w:rPr>
              <w:t>54,89</w:t>
            </w:r>
          </w:p>
        </w:tc>
        <w:tc>
          <w:tcPr>
            <w:tcW w:w="783"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7DDC51AC" w14:textId="4B874206" w:rsidR="008D40D6" w:rsidRPr="00F26AE0" w:rsidRDefault="008D40D6" w:rsidP="008D40D6">
            <w:pPr>
              <w:ind w:firstLine="0"/>
              <w:jc w:val="center"/>
              <w:rPr>
                <w:b/>
                <w:bCs/>
                <w:noProof/>
                <w:sz w:val="16"/>
                <w:szCs w:val="16"/>
              </w:rPr>
            </w:pPr>
            <w:r>
              <w:rPr>
                <w:noProof/>
                <w:sz w:val="16"/>
                <w:szCs w:val="16"/>
              </w:rPr>
              <w:t>57,36</w:t>
            </w:r>
          </w:p>
        </w:tc>
        <w:tc>
          <w:tcPr>
            <w:tcW w:w="781"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08362B9A" w14:textId="570D9169" w:rsidR="008D40D6" w:rsidRPr="00F26AE0" w:rsidRDefault="008D40D6" w:rsidP="008D40D6">
            <w:pPr>
              <w:ind w:firstLine="0"/>
              <w:jc w:val="center"/>
              <w:rPr>
                <w:b/>
                <w:bCs/>
                <w:noProof/>
                <w:sz w:val="16"/>
                <w:szCs w:val="16"/>
              </w:rPr>
            </w:pPr>
            <w:r>
              <w:rPr>
                <w:noProof/>
                <w:sz w:val="16"/>
                <w:szCs w:val="16"/>
              </w:rPr>
              <w:t>59,75</w:t>
            </w:r>
          </w:p>
        </w:tc>
        <w:tc>
          <w:tcPr>
            <w:tcW w:w="809"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21335D95" w14:textId="69380D4C" w:rsidR="008D40D6" w:rsidRPr="00F26AE0" w:rsidRDefault="008D40D6" w:rsidP="008D40D6">
            <w:pPr>
              <w:ind w:firstLine="0"/>
              <w:jc w:val="center"/>
              <w:rPr>
                <w:b/>
                <w:bCs/>
                <w:noProof/>
                <w:sz w:val="16"/>
                <w:szCs w:val="16"/>
              </w:rPr>
            </w:pPr>
            <w:r>
              <w:rPr>
                <w:noProof/>
                <w:sz w:val="16"/>
                <w:szCs w:val="16"/>
              </w:rPr>
              <w:t>61,15</w:t>
            </w:r>
          </w:p>
        </w:tc>
        <w:tc>
          <w:tcPr>
            <w:tcW w:w="796" w:type="dxa"/>
            <w:tcBorders>
              <w:top w:val="single" w:sz="18" w:space="0" w:color="auto"/>
              <w:left w:val="single" w:sz="6" w:space="0" w:color="auto"/>
              <w:bottom w:val="single" w:sz="18" w:space="0" w:color="auto"/>
              <w:right w:val="single" w:sz="6" w:space="0" w:color="auto"/>
            </w:tcBorders>
            <w:shd w:val="clear" w:color="auto" w:fill="F2F2F2" w:themeFill="background1" w:themeFillShade="F2"/>
            <w:vAlign w:val="center"/>
          </w:tcPr>
          <w:p w14:paraId="4A99DE2B" w14:textId="2AA36E21" w:rsidR="008D40D6" w:rsidRPr="00F26AE0" w:rsidRDefault="008D40D6" w:rsidP="008D40D6">
            <w:pPr>
              <w:ind w:firstLine="0"/>
              <w:jc w:val="center"/>
              <w:rPr>
                <w:b/>
                <w:bCs/>
                <w:noProof/>
                <w:sz w:val="16"/>
                <w:szCs w:val="16"/>
              </w:rPr>
            </w:pPr>
            <w:r>
              <w:rPr>
                <w:noProof/>
                <w:sz w:val="16"/>
                <w:szCs w:val="16"/>
              </w:rPr>
              <w:t>62,53</w:t>
            </w:r>
          </w:p>
        </w:tc>
        <w:tc>
          <w:tcPr>
            <w:tcW w:w="823" w:type="dxa"/>
            <w:tcBorders>
              <w:top w:val="single" w:sz="18" w:space="0" w:color="auto"/>
              <w:left w:val="single" w:sz="6" w:space="0" w:color="auto"/>
              <w:bottom w:val="single" w:sz="18" w:space="0" w:color="auto"/>
              <w:right w:val="single" w:sz="18" w:space="0" w:color="auto"/>
            </w:tcBorders>
            <w:shd w:val="clear" w:color="auto" w:fill="F2F2F2" w:themeFill="background1" w:themeFillShade="F2"/>
            <w:vAlign w:val="center"/>
          </w:tcPr>
          <w:p w14:paraId="0BECE493" w14:textId="6092E301" w:rsidR="008D40D6" w:rsidRPr="00F26AE0" w:rsidRDefault="008D40D6" w:rsidP="008D40D6">
            <w:pPr>
              <w:ind w:firstLine="0"/>
              <w:jc w:val="center"/>
              <w:rPr>
                <w:b/>
                <w:bCs/>
                <w:noProof/>
                <w:sz w:val="16"/>
                <w:szCs w:val="16"/>
              </w:rPr>
            </w:pPr>
            <w:r>
              <w:rPr>
                <w:noProof/>
                <w:sz w:val="16"/>
                <w:szCs w:val="16"/>
              </w:rPr>
              <w:t>63,91</w:t>
            </w:r>
          </w:p>
        </w:tc>
      </w:tr>
      <w:tr w:rsidR="008D40D6" w:rsidRPr="00F26AE0" w14:paraId="76D4C937" w14:textId="77777777" w:rsidTr="000464D9">
        <w:trPr>
          <w:trHeight w:val="569"/>
        </w:trPr>
        <w:tc>
          <w:tcPr>
            <w:tcW w:w="1264" w:type="dxa"/>
            <w:vAlign w:val="center"/>
          </w:tcPr>
          <w:p w14:paraId="7EDD1B53" w14:textId="53882012" w:rsidR="008D40D6" w:rsidRPr="00F26AE0" w:rsidRDefault="008D40D6" w:rsidP="008D40D6">
            <w:pPr>
              <w:ind w:firstLine="0"/>
              <w:jc w:val="left"/>
              <w:rPr>
                <w:noProof/>
                <w:sz w:val="16"/>
                <w:szCs w:val="16"/>
              </w:rPr>
            </w:pPr>
            <w:r>
              <w:rPr>
                <w:noProof/>
                <w:sz w:val="16"/>
                <w:szCs w:val="16"/>
              </w:rPr>
              <w:t>Okres Piešťany</w:t>
            </w:r>
          </w:p>
        </w:tc>
        <w:tc>
          <w:tcPr>
            <w:tcW w:w="829" w:type="dxa"/>
            <w:vAlign w:val="center"/>
          </w:tcPr>
          <w:p w14:paraId="036E4008" w14:textId="5BD58BAE" w:rsidR="008D40D6" w:rsidRPr="00F26AE0" w:rsidRDefault="008D40D6" w:rsidP="008D40D6">
            <w:pPr>
              <w:ind w:firstLine="0"/>
              <w:jc w:val="center"/>
              <w:rPr>
                <w:noProof/>
                <w:sz w:val="16"/>
                <w:szCs w:val="16"/>
              </w:rPr>
            </w:pPr>
            <w:r w:rsidRPr="00F26AE0">
              <w:rPr>
                <w:rFonts w:cs="Calibri"/>
                <w:noProof/>
                <w:color w:val="000000"/>
                <w:sz w:val="16"/>
                <w:szCs w:val="16"/>
              </w:rPr>
              <w:t>43,</w:t>
            </w:r>
            <w:r>
              <w:rPr>
                <w:rFonts w:cs="Calibri"/>
                <w:noProof/>
                <w:color w:val="000000"/>
                <w:sz w:val="16"/>
                <w:szCs w:val="16"/>
              </w:rPr>
              <w:t>69</w:t>
            </w:r>
          </w:p>
        </w:tc>
        <w:tc>
          <w:tcPr>
            <w:tcW w:w="784" w:type="dxa"/>
            <w:vAlign w:val="center"/>
          </w:tcPr>
          <w:p w14:paraId="379B3691" w14:textId="06452EE6" w:rsidR="008D40D6" w:rsidRPr="00F26AE0" w:rsidRDefault="008D40D6" w:rsidP="008D40D6">
            <w:pPr>
              <w:ind w:firstLine="0"/>
              <w:jc w:val="center"/>
              <w:rPr>
                <w:noProof/>
                <w:sz w:val="16"/>
                <w:szCs w:val="16"/>
              </w:rPr>
            </w:pPr>
            <w:r w:rsidRPr="00F26AE0">
              <w:rPr>
                <w:rFonts w:cs="Calibri"/>
                <w:noProof/>
                <w:color w:val="000000"/>
                <w:sz w:val="16"/>
                <w:szCs w:val="16"/>
              </w:rPr>
              <w:t>45,</w:t>
            </w:r>
            <w:r>
              <w:rPr>
                <w:rFonts w:cs="Calibri"/>
                <w:noProof/>
                <w:color w:val="000000"/>
                <w:sz w:val="16"/>
                <w:szCs w:val="16"/>
              </w:rPr>
              <w:t>19</w:t>
            </w:r>
          </w:p>
        </w:tc>
        <w:tc>
          <w:tcPr>
            <w:tcW w:w="781" w:type="dxa"/>
            <w:vAlign w:val="center"/>
          </w:tcPr>
          <w:p w14:paraId="58893356" w14:textId="4FE71D65" w:rsidR="008D40D6" w:rsidRPr="00F26AE0" w:rsidRDefault="008D40D6" w:rsidP="008D40D6">
            <w:pPr>
              <w:ind w:firstLine="0"/>
              <w:jc w:val="center"/>
              <w:rPr>
                <w:noProof/>
                <w:sz w:val="16"/>
                <w:szCs w:val="16"/>
              </w:rPr>
            </w:pPr>
            <w:r>
              <w:rPr>
                <w:rFonts w:cs="Calibri"/>
                <w:noProof/>
                <w:color w:val="000000"/>
                <w:sz w:val="16"/>
                <w:szCs w:val="16"/>
              </w:rPr>
              <w:t>46,54</w:t>
            </w:r>
          </w:p>
        </w:tc>
        <w:tc>
          <w:tcPr>
            <w:tcW w:w="783" w:type="dxa"/>
            <w:vAlign w:val="center"/>
          </w:tcPr>
          <w:p w14:paraId="22836234" w14:textId="21412470" w:rsidR="008D40D6" w:rsidRPr="00F26AE0" w:rsidRDefault="008D40D6" w:rsidP="008D40D6">
            <w:pPr>
              <w:ind w:firstLine="0"/>
              <w:jc w:val="center"/>
              <w:rPr>
                <w:noProof/>
                <w:sz w:val="16"/>
                <w:szCs w:val="16"/>
              </w:rPr>
            </w:pPr>
            <w:r>
              <w:rPr>
                <w:rFonts w:cs="Calibri"/>
                <w:noProof/>
                <w:color w:val="000000"/>
                <w:sz w:val="16"/>
                <w:szCs w:val="16"/>
              </w:rPr>
              <w:t>48,17</w:t>
            </w:r>
          </w:p>
        </w:tc>
        <w:tc>
          <w:tcPr>
            <w:tcW w:w="781" w:type="dxa"/>
            <w:vAlign w:val="center"/>
          </w:tcPr>
          <w:p w14:paraId="255B3750" w14:textId="238BD518" w:rsidR="008D40D6" w:rsidRPr="00F26AE0" w:rsidRDefault="008D40D6" w:rsidP="008D40D6">
            <w:pPr>
              <w:ind w:firstLine="0"/>
              <w:jc w:val="center"/>
              <w:rPr>
                <w:noProof/>
                <w:sz w:val="16"/>
                <w:szCs w:val="16"/>
              </w:rPr>
            </w:pPr>
            <w:r>
              <w:rPr>
                <w:rFonts w:cs="Calibri"/>
                <w:noProof/>
                <w:color w:val="000000"/>
                <w:sz w:val="16"/>
                <w:szCs w:val="16"/>
              </w:rPr>
              <w:t>49,72</w:t>
            </w:r>
          </w:p>
        </w:tc>
        <w:tc>
          <w:tcPr>
            <w:tcW w:w="783" w:type="dxa"/>
            <w:vAlign w:val="center"/>
          </w:tcPr>
          <w:p w14:paraId="3765CA69" w14:textId="0A90ED23" w:rsidR="008D40D6" w:rsidRPr="00F26AE0" w:rsidRDefault="008D40D6" w:rsidP="008D40D6">
            <w:pPr>
              <w:ind w:firstLine="0"/>
              <w:jc w:val="center"/>
              <w:rPr>
                <w:noProof/>
                <w:sz w:val="16"/>
                <w:szCs w:val="16"/>
              </w:rPr>
            </w:pPr>
            <w:r>
              <w:rPr>
                <w:rFonts w:cs="Calibri"/>
                <w:noProof/>
                <w:color w:val="000000"/>
                <w:sz w:val="16"/>
                <w:szCs w:val="16"/>
              </w:rPr>
              <w:t>51,69</w:t>
            </w:r>
          </w:p>
        </w:tc>
        <w:tc>
          <w:tcPr>
            <w:tcW w:w="781" w:type="dxa"/>
            <w:vAlign w:val="center"/>
          </w:tcPr>
          <w:p w14:paraId="5712E985" w14:textId="3A677137" w:rsidR="008D40D6" w:rsidRPr="00F26AE0" w:rsidRDefault="008D40D6" w:rsidP="008D40D6">
            <w:pPr>
              <w:ind w:firstLine="0"/>
              <w:jc w:val="center"/>
              <w:rPr>
                <w:noProof/>
                <w:sz w:val="16"/>
                <w:szCs w:val="16"/>
              </w:rPr>
            </w:pPr>
            <w:r>
              <w:rPr>
                <w:rFonts w:cs="Calibri"/>
                <w:noProof/>
                <w:color w:val="000000"/>
                <w:sz w:val="16"/>
                <w:szCs w:val="16"/>
              </w:rPr>
              <w:t>52,99</w:t>
            </w:r>
          </w:p>
        </w:tc>
        <w:tc>
          <w:tcPr>
            <w:tcW w:w="809" w:type="dxa"/>
            <w:vAlign w:val="center"/>
          </w:tcPr>
          <w:p w14:paraId="0B95892F" w14:textId="5756A5E3" w:rsidR="008D40D6" w:rsidRPr="00F26AE0" w:rsidRDefault="008D40D6" w:rsidP="008D40D6">
            <w:pPr>
              <w:ind w:firstLine="0"/>
              <w:jc w:val="center"/>
              <w:rPr>
                <w:noProof/>
                <w:sz w:val="16"/>
                <w:szCs w:val="16"/>
              </w:rPr>
            </w:pPr>
            <w:r>
              <w:rPr>
                <w:rFonts w:cs="Calibri"/>
                <w:noProof/>
                <w:color w:val="000000"/>
                <w:sz w:val="16"/>
                <w:szCs w:val="16"/>
              </w:rPr>
              <w:t>54,34</w:t>
            </w:r>
          </w:p>
        </w:tc>
        <w:tc>
          <w:tcPr>
            <w:tcW w:w="796" w:type="dxa"/>
            <w:vAlign w:val="center"/>
          </w:tcPr>
          <w:p w14:paraId="02BC78D7" w14:textId="5BA9D65E" w:rsidR="008D40D6" w:rsidRPr="00F26AE0" w:rsidRDefault="008D40D6" w:rsidP="008D40D6">
            <w:pPr>
              <w:ind w:firstLine="0"/>
              <w:jc w:val="center"/>
              <w:rPr>
                <w:noProof/>
                <w:sz w:val="16"/>
                <w:szCs w:val="16"/>
              </w:rPr>
            </w:pPr>
            <w:r>
              <w:rPr>
                <w:rFonts w:cs="Calibri"/>
                <w:noProof/>
                <w:color w:val="000000"/>
                <w:sz w:val="16"/>
                <w:szCs w:val="16"/>
              </w:rPr>
              <w:t>55,41</w:t>
            </w:r>
          </w:p>
        </w:tc>
        <w:tc>
          <w:tcPr>
            <w:tcW w:w="823" w:type="dxa"/>
            <w:vAlign w:val="center"/>
          </w:tcPr>
          <w:p w14:paraId="13747C64" w14:textId="0A1F2079" w:rsidR="008D40D6" w:rsidRPr="00F26AE0" w:rsidRDefault="008D40D6" w:rsidP="008D40D6">
            <w:pPr>
              <w:ind w:firstLine="0"/>
              <w:jc w:val="center"/>
              <w:rPr>
                <w:noProof/>
                <w:sz w:val="16"/>
                <w:szCs w:val="16"/>
              </w:rPr>
            </w:pPr>
            <w:r>
              <w:rPr>
                <w:rFonts w:cs="Calibri"/>
                <w:noProof/>
                <w:color w:val="000000"/>
                <w:sz w:val="16"/>
                <w:szCs w:val="16"/>
              </w:rPr>
              <w:t>56,46</w:t>
            </w:r>
          </w:p>
        </w:tc>
      </w:tr>
      <w:tr w:rsidR="008D40D6" w:rsidRPr="00F26AE0" w14:paraId="79F6C1F0" w14:textId="77777777" w:rsidTr="000464D9">
        <w:trPr>
          <w:trHeight w:val="569"/>
        </w:trPr>
        <w:tc>
          <w:tcPr>
            <w:tcW w:w="1264" w:type="dxa"/>
            <w:vAlign w:val="center"/>
          </w:tcPr>
          <w:p w14:paraId="5949D70D" w14:textId="598F7E5F" w:rsidR="008D40D6" w:rsidRPr="00F26AE0" w:rsidRDefault="008D40D6" w:rsidP="008D40D6">
            <w:pPr>
              <w:ind w:firstLine="0"/>
              <w:jc w:val="left"/>
              <w:rPr>
                <w:noProof/>
                <w:sz w:val="16"/>
                <w:szCs w:val="16"/>
              </w:rPr>
            </w:pPr>
            <w:r>
              <w:rPr>
                <w:noProof/>
                <w:sz w:val="16"/>
                <w:szCs w:val="16"/>
              </w:rPr>
              <w:t>Trnavský</w:t>
            </w:r>
            <w:r w:rsidR="00D77B29">
              <w:rPr>
                <w:noProof/>
                <w:sz w:val="16"/>
                <w:szCs w:val="16"/>
              </w:rPr>
              <w:t xml:space="preserve"> </w:t>
            </w:r>
            <w:r w:rsidRPr="00F26AE0">
              <w:rPr>
                <w:noProof/>
                <w:sz w:val="16"/>
                <w:szCs w:val="16"/>
              </w:rPr>
              <w:t>kraj</w:t>
            </w:r>
          </w:p>
        </w:tc>
        <w:tc>
          <w:tcPr>
            <w:tcW w:w="829" w:type="dxa"/>
            <w:vAlign w:val="center"/>
          </w:tcPr>
          <w:p w14:paraId="00CBE1DF" w14:textId="1963A407" w:rsidR="008D40D6" w:rsidRPr="00F26AE0" w:rsidRDefault="008D40D6" w:rsidP="008D40D6">
            <w:pPr>
              <w:ind w:firstLine="0"/>
              <w:jc w:val="center"/>
              <w:rPr>
                <w:rFonts w:cs="Calibri"/>
                <w:noProof/>
                <w:color w:val="000000"/>
                <w:sz w:val="16"/>
                <w:szCs w:val="16"/>
              </w:rPr>
            </w:pPr>
            <w:r>
              <w:rPr>
                <w:rFonts w:cs="Calibri"/>
                <w:noProof/>
                <w:color w:val="000000"/>
                <w:sz w:val="16"/>
                <w:szCs w:val="16"/>
              </w:rPr>
              <w:t>40,48</w:t>
            </w:r>
          </w:p>
        </w:tc>
        <w:tc>
          <w:tcPr>
            <w:tcW w:w="784" w:type="dxa"/>
            <w:vAlign w:val="center"/>
          </w:tcPr>
          <w:p w14:paraId="28A4DAD1" w14:textId="3BF9E58B" w:rsidR="008D40D6" w:rsidRPr="00F26AE0" w:rsidRDefault="008D40D6" w:rsidP="008D40D6">
            <w:pPr>
              <w:ind w:firstLine="0"/>
              <w:jc w:val="center"/>
              <w:rPr>
                <w:rFonts w:cs="Calibri"/>
                <w:noProof/>
                <w:color w:val="000000"/>
                <w:sz w:val="16"/>
                <w:szCs w:val="16"/>
              </w:rPr>
            </w:pPr>
            <w:r>
              <w:rPr>
                <w:rFonts w:cs="Calibri"/>
                <w:noProof/>
                <w:color w:val="000000"/>
                <w:sz w:val="16"/>
                <w:szCs w:val="16"/>
              </w:rPr>
              <w:t>41,95</w:t>
            </w:r>
          </w:p>
        </w:tc>
        <w:tc>
          <w:tcPr>
            <w:tcW w:w="781" w:type="dxa"/>
            <w:vAlign w:val="center"/>
          </w:tcPr>
          <w:p w14:paraId="576B3D3F" w14:textId="11D89818" w:rsidR="008D40D6" w:rsidRPr="00F26AE0" w:rsidRDefault="008D40D6" w:rsidP="008D40D6">
            <w:pPr>
              <w:ind w:firstLine="0"/>
              <w:jc w:val="center"/>
              <w:rPr>
                <w:rFonts w:cs="Calibri"/>
                <w:noProof/>
                <w:color w:val="000000"/>
                <w:sz w:val="16"/>
                <w:szCs w:val="16"/>
              </w:rPr>
            </w:pPr>
            <w:r>
              <w:rPr>
                <w:rFonts w:cs="Calibri"/>
                <w:noProof/>
                <w:color w:val="000000"/>
                <w:sz w:val="16"/>
                <w:szCs w:val="16"/>
              </w:rPr>
              <w:t>43,48</w:t>
            </w:r>
          </w:p>
        </w:tc>
        <w:tc>
          <w:tcPr>
            <w:tcW w:w="783" w:type="dxa"/>
            <w:vAlign w:val="center"/>
          </w:tcPr>
          <w:p w14:paraId="48197D81" w14:textId="2E80E47C" w:rsidR="008D40D6" w:rsidRPr="00F26AE0" w:rsidRDefault="008D40D6" w:rsidP="008D40D6">
            <w:pPr>
              <w:ind w:firstLine="0"/>
              <w:jc w:val="center"/>
              <w:rPr>
                <w:rFonts w:cs="Calibri"/>
                <w:noProof/>
                <w:color w:val="000000"/>
                <w:sz w:val="16"/>
                <w:szCs w:val="16"/>
              </w:rPr>
            </w:pPr>
            <w:r>
              <w:rPr>
                <w:rFonts w:cs="Calibri"/>
                <w:noProof/>
                <w:color w:val="000000"/>
                <w:sz w:val="16"/>
                <w:szCs w:val="16"/>
              </w:rPr>
              <w:t>45</w:t>
            </w:r>
          </w:p>
        </w:tc>
        <w:tc>
          <w:tcPr>
            <w:tcW w:w="781" w:type="dxa"/>
            <w:vAlign w:val="center"/>
          </w:tcPr>
          <w:p w14:paraId="14F09755" w14:textId="6291D05B" w:rsidR="008D40D6" w:rsidRPr="00F26AE0" w:rsidRDefault="008D40D6" w:rsidP="008D40D6">
            <w:pPr>
              <w:ind w:firstLine="0"/>
              <w:jc w:val="center"/>
              <w:rPr>
                <w:rFonts w:cs="Calibri"/>
                <w:noProof/>
                <w:color w:val="000000"/>
                <w:sz w:val="16"/>
                <w:szCs w:val="16"/>
              </w:rPr>
            </w:pPr>
            <w:r>
              <w:rPr>
                <w:rFonts w:cs="Calibri"/>
                <w:noProof/>
                <w:color w:val="000000"/>
                <w:sz w:val="16"/>
                <w:szCs w:val="16"/>
              </w:rPr>
              <w:t>46,56</w:t>
            </w:r>
          </w:p>
        </w:tc>
        <w:tc>
          <w:tcPr>
            <w:tcW w:w="783" w:type="dxa"/>
            <w:vAlign w:val="center"/>
          </w:tcPr>
          <w:p w14:paraId="6CEA46B5" w14:textId="50F5ADFD" w:rsidR="008D40D6" w:rsidRPr="00F26AE0" w:rsidRDefault="008D40D6" w:rsidP="008D40D6">
            <w:pPr>
              <w:ind w:firstLine="0"/>
              <w:jc w:val="center"/>
              <w:rPr>
                <w:rFonts w:cs="Calibri"/>
                <w:noProof/>
                <w:color w:val="000000"/>
                <w:sz w:val="16"/>
                <w:szCs w:val="16"/>
              </w:rPr>
            </w:pPr>
            <w:r>
              <w:rPr>
                <w:rFonts w:cs="Calibri"/>
                <w:noProof/>
                <w:color w:val="000000"/>
                <w:sz w:val="16"/>
                <w:szCs w:val="16"/>
              </w:rPr>
              <w:t>47,99</w:t>
            </w:r>
          </w:p>
        </w:tc>
        <w:tc>
          <w:tcPr>
            <w:tcW w:w="781" w:type="dxa"/>
            <w:vAlign w:val="center"/>
          </w:tcPr>
          <w:p w14:paraId="72A77BBF" w14:textId="52B3C22A" w:rsidR="008D40D6" w:rsidRPr="00F26AE0" w:rsidRDefault="008D40D6" w:rsidP="008D40D6">
            <w:pPr>
              <w:ind w:firstLine="0"/>
              <w:jc w:val="center"/>
              <w:rPr>
                <w:rFonts w:cs="Calibri"/>
                <w:noProof/>
                <w:color w:val="000000"/>
                <w:sz w:val="16"/>
                <w:szCs w:val="16"/>
              </w:rPr>
            </w:pPr>
            <w:r>
              <w:rPr>
                <w:rFonts w:cs="Calibri"/>
                <w:noProof/>
                <w:color w:val="000000"/>
                <w:sz w:val="16"/>
                <w:szCs w:val="16"/>
              </w:rPr>
              <w:t>48,88</w:t>
            </w:r>
          </w:p>
        </w:tc>
        <w:tc>
          <w:tcPr>
            <w:tcW w:w="809" w:type="dxa"/>
            <w:vAlign w:val="center"/>
          </w:tcPr>
          <w:p w14:paraId="1E43411B" w14:textId="78D6FBCF" w:rsidR="008D40D6" w:rsidRPr="00F26AE0" w:rsidRDefault="008D40D6" w:rsidP="008D40D6">
            <w:pPr>
              <w:ind w:firstLine="0"/>
              <w:jc w:val="center"/>
              <w:rPr>
                <w:rFonts w:cs="Calibri"/>
                <w:noProof/>
                <w:color w:val="000000"/>
                <w:sz w:val="16"/>
                <w:szCs w:val="16"/>
              </w:rPr>
            </w:pPr>
            <w:r>
              <w:rPr>
                <w:rFonts w:cs="Calibri"/>
                <w:noProof/>
                <w:color w:val="000000"/>
                <w:sz w:val="16"/>
                <w:szCs w:val="16"/>
              </w:rPr>
              <w:t>50,08</w:t>
            </w:r>
          </w:p>
        </w:tc>
        <w:tc>
          <w:tcPr>
            <w:tcW w:w="796" w:type="dxa"/>
            <w:vAlign w:val="center"/>
          </w:tcPr>
          <w:p w14:paraId="15255FE2" w14:textId="4C453DF0" w:rsidR="008D40D6" w:rsidRPr="00F26AE0" w:rsidRDefault="008D40D6" w:rsidP="008D40D6">
            <w:pPr>
              <w:ind w:firstLine="0"/>
              <w:jc w:val="center"/>
              <w:rPr>
                <w:rFonts w:cs="Calibri"/>
                <w:noProof/>
                <w:color w:val="000000"/>
                <w:sz w:val="16"/>
                <w:szCs w:val="16"/>
              </w:rPr>
            </w:pPr>
            <w:r>
              <w:rPr>
                <w:rFonts w:cs="Calibri"/>
                <w:noProof/>
                <w:color w:val="000000"/>
                <w:sz w:val="16"/>
                <w:szCs w:val="16"/>
              </w:rPr>
              <w:t>51,03</w:t>
            </w:r>
          </w:p>
        </w:tc>
        <w:tc>
          <w:tcPr>
            <w:tcW w:w="823" w:type="dxa"/>
            <w:vAlign w:val="center"/>
          </w:tcPr>
          <w:p w14:paraId="55DC27FC" w14:textId="71477480" w:rsidR="008D40D6" w:rsidRPr="00F26AE0" w:rsidRDefault="008D40D6" w:rsidP="008D40D6">
            <w:pPr>
              <w:ind w:firstLine="0"/>
              <w:jc w:val="center"/>
              <w:rPr>
                <w:rFonts w:cs="Calibri"/>
                <w:noProof/>
                <w:color w:val="000000"/>
                <w:sz w:val="16"/>
                <w:szCs w:val="16"/>
              </w:rPr>
            </w:pPr>
            <w:r>
              <w:rPr>
                <w:rFonts w:cs="Calibri"/>
                <w:noProof/>
                <w:color w:val="000000"/>
                <w:sz w:val="16"/>
                <w:szCs w:val="16"/>
              </w:rPr>
              <w:t>51,66</w:t>
            </w:r>
          </w:p>
        </w:tc>
      </w:tr>
      <w:tr w:rsidR="008D40D6" w:rsidRPr="00F26AE0" w14:paraId="73BEA321" w14:textId="77777777" w:rsidTr="000464D9">
        <w:trPr>
          <w:trHeight w:val="569"/>
        </w:trPr>
        <w:tc>
          <w:tcPr>
            <w:tcW w:w="1264" w:type="dxa"/>
            <w:vAlign w:val="center"/>
          </w:tcPr>
          <w:p w14:paraId="5C383F5C" w14:textId="18E62160" w:rsidR="008D40D6" w:rsidRPr="00F26AE0" w:rsidRDefault="008D40D6" w:rsidP="008D40D6">
            <w:pPr>
              <w:ind w:firstLine="0"/>
              <w:jc w:val="left"/>
              <w:rPr>
                <w:noProof/>
                <w:sz w:val="16"/>
                <w:szCs w:val="16"/>
              </w:rPr>
            </w:pPr>
            <w:r w:rsidRPr="00F26AE0">
              <w:rPr>
                <w:noProof/>
                <w:sz w:val="16"/>
                <w:szCs w:val="16"/>
              </w:rPr>
              <w:t>Slovensko</w:t>
            </w:r>
          </w:p>
        </w:tc>
        <w:tc>
          <w:tcPr>
            <w:tcW w:w="829" w:type="dxa"/>
            <w:vAlign w:val="center"/>
          </w:tcPr>
          <w:p w14:paraId="74E39A57" w14:textId="38912B0B" w:rsidR="008D40D6" w:rsidRPr="00F26AE0" w:rsidRDefault="008D40D6" w:rsidP="008D40D6">
            <w:pPr>
              <w:ind w:firstLine="0"/>
              <w:jc w:val="center"/>
              <w:rPr>
                <w:noProof/>
                <w:sz w:val="16"/>
                <w:szCs w:val="16"/>
              </w:rPr>
            </w:pPr>
            <w:r w:rsidRPr="00F26AE0">
              <w:rPr>
                <w:rFonts w:cs="Calibri"/>
                <w:noProof/>
                <w:color w:val="000000"/>
                <w:sz w:val="16"/>
                <w:szCs w:val="16"/>
              </w:rPr>
              <w:t>42,41</w:t>
            </w:r>
          </w:p>
        </w:tc>
        <w:tc>
          <w:tcPr>
            <w:tcW w:w="784" w:type="dxa"/>
            <w:vAlign w:val="center"/>
          </w:tcPr>
          <w:p w14:paraId="5AA4E75A" w14:textId="40867A9D" w:rsidR="008D40D6" w:rsidRPr="00F26AE0" w:rsidRDefault="008D40D6" w:rsidP="008D40D6">
            <w:pPr>
              <w:ind w:firstLine="0"/>
              <w:jc w:val="center"/>
              <w:rPr>
                <w:noProof/>
                <w:sz w:val="16"/>
                <w:szCs w:val="16"/>
              </w:rPr>
            </w:pPr>
            <w:r w:rsidRPr="00F26AE0">
              <w:rPr>
                <w:rFonts w:cs="Calibri"/>
                <w:noProof/>
                <w:color w:val="000000"/>
                <w:sz w:val="16"/>
                <w:szCs w:val="16"/>
              </w:rPr>
              <w:t>43,77</w:t>
            </w:r>
          </w:p>
        </w:tc>
        <w:tc>
          <w:tcPr>
            <w:tcW w:w="781" w:type="dxa"/>
            <w:vAlign w:val="center"/>
          </w:tcPr>
          <w:p w14:paraId="034C4955" w14:textId="56E25AD0" w:rsidR="008D40D6" w:rsidRPr="00F26AE0" w:rsidRDefault="008D40D6" w:rsidP="008D40D6">
            <w:pPr>
              <w:ind w:firstLine="0"/>
              <w:jc w:val="center"/>
              <w:rPr>
                <w:noProof/>
                <w:sz w:val="16"/>
                <w:szCs w:val="16"/>
              </w:rPr>
            </w:pPr>
            <w:r w:rsidRPr="00F26AE0">
              <w:rPr>
                <w:rFonts w:cs="Calibri"/>
                <w:noProof/>
                <w:color w:val="000000"/>
                <w:sz w:val="16"/>
                <w:szCs w:val="16"/>
              </w:rPr>
              <w:t>45,21</w:t>
            </w:r>
          </w:p>
        </w:tc>
        <w:tc>
          <w:tcPr>
            <w:tcW w:w="783" w:type="dxa"/>
            <w:vAlign w:val="center"/>
          </w:tcPr>
          <w:p w14:paraId="20A5E8FE" w14:textId="7C19FD91" w:rsidR="008D40D6" w:rsidRPr="00F26AE0" w:rsidRDefault="008D40D6" w:rsidP="008D40D6">
            <w:pPr>
              <w:ind w:firstLine="0"/>
              <w:jc w:val="center"/>
              <w:rPr>
                <w:noProof/>
                <w:sz w:val="16"/>
                <w:szCs w:val="16"/>
              </w:rPr>
            </w:pPr>
            <w:r w:rsidRPr="00F26AE0">
              <w:rPr>
                <w:rFonts w:cs="Calibri"/>
                <w:noProof/>
                <w:color w:val="000000"/>
                <w:sz w:val="16"/>
                <w:szCs w:val="16"/>
              </w:rPr>
              <w:t>46,59</w:t>
            </w:r>
          </w:p>
        </w:tc>
        <w:tc>
          <w:tcPr>
            <w:tcW w:w="781" w:type="dxa"/>
            <w:vAlign w:val="center"/>
          </w:tcPr>
          <w:p w14:paraId="17E82B13" w14:textId="7E73E4B1" w:rsidR="008D40D6" w:rsidRPr="00F26AE0" w:rsidRDefault="008D40D6" w:rsidP="008D40D6">
            <w:pPr>
              <w:ind w:firstLine="0"/>
              <w:jc w:val="center"/>
              <w:rPr>
                <w:noProof/>
                <w:sz w:val="16"/>
                <w:szCs w:val="16"/>
              </w:rPr>
            </w:pPr>
            <w:r w:rsidRPr="00F26AE0">
              <w:rPr>
                <w:rFonts w:cs="Calibri"/>
                <w:noProof/>
                <w:color w:val="000000"/>
                <w:sz w:val="16"/>
                <w:szCs w:val="16"/>
              </w:rPr>
              <w:t>47,95</w:t>
            </w:r>
          </w:p>
        </w:tc>
        <w:tc>
          <w:tcPr>
            <w:tcW w:w="783" w:type="dxa"/>
            <w:vAlign w:val="center"/>
          </w:tcPr>
          <w:p w14:paraId="40C9375E" w14:textId="4C1EE843" w:rsidR="008D40D6" w:rsidRPr="00F26AE0" w:rsidRDefault="008D40D6" w:rsidP="008D40D6">
            <w:pPr>
              <w:ind w:firstLine="0"/>
              <w:jc w:val="center"/>
              <w:rPr>
                <w:noProof/>
                <w:sz w:val="16"/>
                <w:szCs w:val="16"/>
              </w:rPr>
            </w:pPr>
            <w:r w:rsidRPr="00F26AE0">
              <w:rPr>
                <w:rFonts w:cs="Calibri"/>
                <w:noProof/>
                <w:color w:val="000000"/>
                <w:sz w:val="16"/>
                <w:szCs w:val="16"/>
              </w:rPr>
              <w:t>49,2</w:t>
            </w:r>
          </w:p>
        </w:tc>
        <w:tc>
          <w:tcPr>
            <w:tcW w:w="781" w:type="dxa"/>
            <w:vAlign w:val="center"/>
          </w:tcPr>
          <w:p w14:paraId="025DE539" w14:textId="041C65A8" w:rsidR="008D40D6" w:rsidRPr="00F26AE0" w:rsidRDefault="008D40D6" w:rsidP="008D40D6">
            <w:pPr>
              <w:ind w:firstLine="0"/>
              <w:jc w:val="center"/>
              <w:rPr>
                <w:noProof/>
                <w:sz w:val="16"/>
                <w:szCs w:val="16"/>
              </w:rPr>
            </w:pPr>
            <w:r w:rsidRPr="00F26AE0">
              <w:rPr>
                <w:rFonts w:cs="Calibri"/>
                <w:noProof/>
                <w:color w:val="000000"/>
                <w:sz w:val="16"/>
                <w:szCs w:val="16"/>
              </w:rPr>
              <w:t>50,26</w:t>
            </w:r>
          </w:p>
        </w:tc>
        <w:tc>
          <w:tcPr>
            <w:tcW w:w="809" w:type="dxa"/>
            <w:vAlign w:val="center"/>
          </w:tcPr>
          <w:p w14:paraId="672F678A" w14:textId="22F65A4A" w:rsidR="008D40D6" w:rsidRPr="00F26AE0" w:rsidRDefault="008D40D6" w:rsidP="008D40D6">
            <w:pPr>
              <w:ind w:firstLine="0"/>
              <w:jc w:val="center"/>
              <w:rPr>
                <w:noProof/>
                <w:sz w:val="16"/>
                <w:szCs w:val="16"/>
              </w:rPr>
            </w:pPr>
            <w:r w:rsidRPr="00F26AE0">
              <w:rPr>
                <w:rFonts w:cs="Calibri"/>
                <w:noProof/>
                <w:color w:val="000000"/>
                <w:sz w:val="16"/>
                <w:szCs w:val="16"/>
              </w:rPr>
              <w:t>51,38</w:t>
            </w:r>
          </w:p>
        </w:tc>
        <w:tc>
          <w:tcPr>
            <w:tcW w:w="796" w:type="dxa"/>
            <w:vAlign w:val="center"/>
          </w:tcPr>
          <w:p w14:paraId="20A3FCF1" w14:textId="7662B287" w:rsidR="008D40D6" w:rsidRPr="00F26AE0" w:rsidRDefault="008D40D6" w:rsidP="008D40D6">
            <w:pPr>
              <w:ind w:firstLine="0"/>
              <w:jc w:val="center"/>
              <w:rPr>
                <w:noProof/>
                <w:sz w:val="16"/>
                <w:szCs w:val="16"/>
              </w:rPr>
            </w:pPr>
            <w:r w:rsidRPr="00F26AE0">
              <w:rPr>
                <w:rFonts w:cs="Calibri"/>
                <w:noProof/>
                <w:color w:val="000000"/>
                <w:sz w:val="16"/>
                <w:szCs w:val="16"/>
              </w:rPr>
              <w:t>52,3</w:t>
            </w:r>
          </w:p>
        </w:tc>
        <w:tc>
          <w:tcPr>
            <w:tcW w:w="823" w:type="dxa"/>
            <w:vAlign w:val="center"/>
          </w:tcPr>
          <w:p w14:paraId="4E2B71EE" w14:textId="06EB4293" w:rsidR="008D40D6" w:rsidRPr="00F26AE0" w:rsidRDefault="008D40D6" w:rsidP="008D40D6">
            <w:pPr>
              <w:ind w:firstLine="0"/>
              <w:jc w:val="center"/>
              <w:rPr>
                <w:noProof/>
                <w:sz w:val="16"/>
                <w:szCs w:val="16"/>
              </w:rPr>
            </w:pPr>
            <w:r>
              <w:rPr>
                <w:noProof/>
                <w:sz w:val="16"/>
                <w:szCs w:val="16"/>
              </w:rPr>
              <w:t>52,91</w:t>
            </w:r>
          </w:p>
        </w:tc>
      </w:tr>
    </w:tbl>
    <w:p w14:paraId="5EB189C7" w14:textId="465742AD" w:rsidR="006B18E7" w:rsidRPr="00044B39" w:rsidRDefault="000464D9" w:rsidP="00673EEE">
      <w:pPr>
        <w:pStyle w:val="Popis"/>
        <w:tabs>
          <w:tab w:val="left" w:pos="1985"/>
        </w:tabs>
        <w:ind w:firstLine="0"/>
        <w:jc w:val="left"/>
        <w:rPr>
          <w:noProof/>
          <w:color w:val="7F7F7F" w:themeColor="text1" w:themeTint="80"/>
          <w:sz w:val="16"/>
          <w:szCs w:val="16"/>
        </w:rPr>
      </w:pPr>
      <w:r w:rsidRPr="00044B39">
        <w:rPr>
          <w:noProof/>
          <w:color w:val="595959" w:themeColor="text1" w:themeTint="A6"/>
          <w:sz w:val="16"/>
          <w:szCs w:val="16"/>
        </w:rPr>
        <w:t xml:space="preserve">Tabuľka </w:t>
      </w:r>
      <w:r w:rsidRPr="00044B39">
        <w:rPr>
          <w:i w:val="0"/>
          <w:iCs w:val="0"/>
          <w:noProof/>
          <w:color w:val="595959" w:themeColor="text1" w:themeTint="A6"/>
          <w:sz w:val="16"/>
          <w:szCs w:val="16"/>
        </w:rPr>
        <w:t>1</w:t>
      </w:r>
      <w:r w:rsidR="00044B39" w:rsidRPr="00044B39">
        <w:rPr>
          <w:i w:val="0"/>
          <w:iCs w:val="0"/>
          <w:noProof/>
          <w:color w:val="595959" w:themeColor="text1" w:themeTint="A6"/>
          <w:sz w:val="16"/>
          <w:szCs w:val="16"/>
        </w:rPr>
        <w:t>1</w:t>
      </w:r>
      <w:r w:rsidRPr="00044B39">
        <w:rPr>
          <w:noProof/>
          <w:color w:val="595959" w:themeColor="text1" w:themeTint="A6"/>
          <w:sz w:val="16"/>
          <w:szCs w:val="16"/>
        </w:rPr>
        <w:t xml:space="preserve"> </w:t>
      </w:r>
      <w:r w:rsidRPr="00044B39">
        <w:rPr>
          <w:noProof/>
          <w:color w:val="7F7F7F" w:themeColor="text1" w:themeTint="80"/>
          <w:sz w:val="16"/>
          <w:szCs w:val="16"/>
        </w:rPr>
        <w:t>Index ekonomického zaťaženia</w:t>
      </w:r>
      <w:r w:rsidR="007D6224" w:rsidRPr="00044B39">
        <w:rPr>
          <w:noProof/>
          <w:color w:val="7F7F7F" w:themeColor="text1" w:themeTint="80"/>
          <w:sz w:val="16"/>
          <w:szCs w:val="16"/>
        </w:rPr>
        <w:t>,</w:t>
      </w:r>
      <w:r w:rsidRPr="00044B39">
        <w:rPr>
          <w:noProof/>
          <w:color w:val="7F7F7F" w:themeColor="text1" w:themeTint="80"/>
          <w:sz w:val="16"/>
          <w:szCs w:val="16"/>
        </w:rPr>
        <w:t xml:space="preserve"> ŠÚSR 202</w:t>
      </w:r>
      <w:r w:rsidR="00044B39" w:rsidRPr="00044B39">
        <w:rPr>
          <w:noProof/>
          <w:color w:val="7F7F7F" w:themeColor="text1" w:themeTint="80"/>
          <w:sz w:val="16"/>
          <w:szCs w:val="16"/>
        </w:rPr>
        <w:t>5</w:t>
      </w:r>
    </w:p>
    <w:p w14:paraId="6AF3BE70" w14:textId="5B8DCAFF" w:rsidR="00003C3A" w:rsidRPr="00F26AE0" w:rsidRDefault="007B34CF" w:rsidP="00003C3A">
      <w:pPr>
        <w:pStyle w:val="Popis"/>
        <w:ind w:firstLine="0"/>
        <w:jc w:val="center"/>
        <w:rPr>
          <w:noProof/>
        </w:rPr>
      </w:pPr>
      <w:r>
        <w:rPr>
          <w:noProof/>
        </w:rPr>
        <w:drawing>
          <wp:inline distT="0" distB="0" distL="0" distR="0" wp14:anchorId="69B1753F" wp14:editId="4C3DD6C4">
            <wp:extent cx="4883972" cy="3044414"/>
            <wp:effectExtent l="0" t="0" r="18415" b="16510"/>
            <wp:docPr id="1222498965" name="Graf 1222498965">
              <a:extLst xmlns:a="http://schemas.openxmlformats.org/drawingml/2006/main">
                <a:ext uri="{FF2B5EF4-FFF2-40B4-BE49-F238E27FC236}">
                  <a16:creationId xmlns:a16="http://schemas.microsoft.com/office/drawing/2014/main" id="{F8BDFBEC-52D6-4C51-3E76-710C0615CC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524AF2E" w14:textId="1EDAE63B" w:rsidR="00003C3A" w:rsidRPr="00044B39" w:rsidRDefault="00003C3A" w:rsidP="00003C3A">
      <w:pPr>
        <w:pStyle w:val="Popis"/>
        <w:tabs>
          <w:tab w:val="left" w:pos="1985"/>
        </w:tabs>
        <w:ind w:firstLine="0"/>
        <w:jc w:val="left"/>
        <w:rPr>
          <w:noProof/>
          <w:sz w:val="20"/>
          <w:szCs w:val="20"/>
        </w:rPr>
      </w:pPr>
      <w:r w:rsidRPr="00044B39">
        <w:rPr>
          <w:noProof/>
          <w:color w:val="7F7F7F" w:themeColor="text1" w:themeTint="80"/>
          <w:sz w:val="16"/>
          <w:szCs w:val="16"/>
        </w:rPr>
        <w:t xml:space="preserve">Graf </w:t>
      </w:r>
      <w:r w:rsidR="007D6224" w:rsidRPr="00044B39">
        <w:rPr>
          <w:noProof/>
          <w:color w:val="7F7F7F" w:themeColor="text1" w:themeTint="80"/>
          <w:sz w:val="16"/>
          <w:szCs w:val="16"/>
        </w:rPr>
        <w:t>11</w:t>
      </w:r>
      <w:r w:rsidRPr="00044B39">
        <w:rPr>
          <w:noProof/>
          <w:color w:val="7F7F7F" w:themeColor="text1" w:themeTint="80"/>
          <w:sz w:val="16"/>
          <w:szCs w:val="16"/>
        </w:rPr>
        <w:t xml:space="preserve"> Index ekonomického zaťaženia </w:t>
      </w:r>
      <w:r w:rsidR="00673EEE" w:rsidRPr="00044B39">
        <w:rPr>
          <w:noProof/>
          <w:color w:val="7F7F7F" w:themeColor="text1" w:themeTint="80"/>
          <w:sz w:val="16"/>
          <w:szCs w:val="16"/>
        </w:rPr>
        <w:t>,</w:t>
      </w:r>
      <w:r w:rsidRPr="00044B39">
        <w:rPr>
          <w:noProof/>
          <w:color w:val="7F7F7F" w:themeColor="text1" w:themeTint="80"/>
          <w:sz w:val="16"/>
          <w:szCs w:val="16"/>
        </w:rPr>
        <w:t>ŠÚSR 202</w:t>
      </w:r>
      <w:r w:rsidR="00044B39" w:rsidRPr="00044B39">
        <w:rPr>
          <w:noProof/>
          <w:color w:val="7F7F7F" w:themeColor="text1" w:themeTint="80"/>
          <w:sz w:val="16"/>
          <w:szCs w:val="16"/>
        </w:rPr>
        <w:t>5</w:t>
      </w:r>
    </w:p>
    <w:p w14:paraId="692533D8" w14:textId="286A7175" w:rsidR="00003C3A" w:rsidRPr="009B7AC1" w:rsidRDefault="00DA2248" w:rsidP="00DA2248">
      <w:pPr>
        <w:tabs>
          <w:tab w:val="left" w:pos="3295"/>
        </w:tabs>
        <w:ind w:firstLine="0"/>
        <w:rPr>
          <w:noProof/>
          <w:sz w:val="20"/>
          <w:szCs w:val="20"/>
        </w:rPr>
      </w:pPr>
      <w:r w:rsidRPr="009B7AC1">
        <w:rPr>
          <w:b/>
          <w:bCs/>
          <w:noProof/>
          <w:sz w:val="20"/>
          <w:szCs w:val="20"/>
        </w:rPr>
        <w:t>Index ekonomickej závislosti mladých ľudí</w:t>
      </w:r>
      <w:r w:rsidRPr="009B7AC1">
        <w:rPr>
          <w:noProof/>
          <w:sz w:val="20"/>
          <w:szCs w:val="20"/>
        </w:rPr>
        <w:t xml:space="preserve"> – vyjadruje počet osôb v predproduktívnom veku k osobám v produktívnom veku. V slovenskej literatúre sa často označuje aj ako index závislosti I. Tento ukazovateľ má v súčasnosti v</w:t>
      </w:r>
      <w:r w:rsidR="008D40D6">
        <w:rPr>
          <w:noProof/>
          <w:sz w:val="20"/>
          <w:szCs w:val="20"/>
        </w:rPr>
        <w:t> Piešťanoch len mierne rastúci</w:t>
      </w:r>
      <w:r w:rsidRPr="009B7AC1">
        <w:rPr>
          <w:noProof/>
          <w:sz w:val="20"/>
          <w:szCs w:val="20"/>
        </w:rPr>
        <w:t xml:space="preserve"> trend. V roku 202</w:t>
      </w:r>
      <w:r w:rsidR="008D40D6">
        <w:rPr>
          <w:noProof/>
          <w:sz w:val="20"/>
          <w:szCs w:val="20"/>
        </w:rPr>
        <w:t>4</w:t>
      </w:r>
      <w:r w:rsidRPr="009B7AC1">
        <w:rPr>
          <w:noProof/>
          <w:sz w:val="20"/>
          <w:szCs w:val="20"/>
        </w:rPr>
        <w:t xml:space="preserve"> index ekonomickej závislosti I dosahoval hodnotu </w:t>
      </w:r>
      <w:r w:rsidR="008D40D6">
        <w:rPr>
          <w:noProof/>
          <w:sz w:val="20"/>
          <w:szCs w:val="20"/>
        </w:rPr>
        <w:t>19,8</w:t>
      </w:r>
      <w:r w:rsidRPr="009B7AC1">
        <w:rPr>
          <w:noProof/>
          <w:sz w:val="20"/>
          <w:szCs w:val="20"/>
        </w:rPr>
        <w:t>, čo znamená, že na 100 produktívnych osôb pripadá približne 2</w:t>
      </w:r>
      <w:r w:rsidR="008D40D6">
        <w:rPr>
          <w:noProof/>
          <w:sz w:val="20"/>
          <w:szCs w:val="20"/>
        </w:rPr>
        <w:t>0</w:t>
      </w:r>
      <w:r w:rsidRPr="009B7AC1">
        <w:rPr>
          <w:noProof/>
          <w:sz w:val="20"/>
          <w:szCs w:val="20"/>
        </w:rPr>
        <w:t xml:space="preserve"> detí (osôb v predproduktívnom veku).</w:t>
      </w:r>
    </w:p>
    <w:p w14:paraId="6FAD034F" w14:textId="0032B866" w:rsidR="00DA2248" w:rsidRPr="009B7AC1" w:rsidRDefault="00DA2248" w:rsidP="00DA2248">
      <w:pPr>
        <w:tabs>
          <w:tab w:val="left" w:pos="3295"/>
        </w:tabs>
        <w:ind w:firstLine="0"/>
        <w:rPr>
          <w:noProof/>
          <w:sz w:val="20"/>
          <w:szCs w:val="20"/>
        </w:rPr>
      </w:pPr>
      <w:r w:rsidRPr="009B7AC1">
        <w:rPr>
          <w:b/>
          <w:bCs/>
          <w:noProof/>
          <w:sz w:val="20"/>
          <w:szCs w:val="20"/>
        </w:rPr>
        <w:t>Index ekonomickej závislosti starých ľudí</w:t>
      </w:r>
      <w:r w:rsidRPr="009B7AC1">
        <w:rPr>
          <w:noProof/>
          <w:sz w:val="20"/>
          <w:szCs w:val="20"/>
        </w:rPr>
        <w:t xml:space="preserve"> – vyjadruje počet osôb v poproduktívnom veku k osobám v produktívnom veku. V slovenskej literatúre sa často označuje aj ako index závislosti II. Ako možno vidieť z tabuľky nižšie, tento ukazovateľ má v súčasnosti </w:t>
      </w:r>
      <w:r w:rsidR="008D40D6">
        <w:rPr>
          <w:noProof/>
          <w:sz w:val="20"/>
          <w:szCs w:val="20"/>
        </w:rPr>
        <w:t xml:space="preserve">výrazne </w:t>
      </w:r>
      <w:r w:rsidRPr="009B7AC1">
        <w:rPr>
          <w:noProof/>
          <w:sz w:val="20"/>
          <w:szCs w:val="20"/>
        </w:rPr>
        <w:t>rastúci trend. V roku 202</w:t>
      </w:r>
      <w:r w:rsidR="008D40D6">
        <w:rPr>
          <w:noProof/>
          <w:sz w:val="20"/>
          <w:szCs w:val="20"/>
        </w:rPr>
        <w:t>4</w:t>
      </w:r>
      <w:r w:rsidRPr="009B7AC1">
        <w:rPr>
          <w:noProof/>
          <w:sz w:val="20"/>
          <w:szCs w:val="20"/>
        </w:rPr>
        <w:t xml:space="preserve"> index ekonomickej závislosti II dosahoval hodnotu </w:t>
      </w:r>
      <w:r w:rsidR="008D40D6">
        <w:rPr>
          <w:noProof/>
          <w:sz w:val="20"/>
          <w:szCs w:val="20"/>
        </w:rPr>
        <w:t>44,11</w:t>
      </w:r>
      <w:r w:rsidRPr="009B7AC1">
        <w:rPr>
          <w:noProof/>
          <w:sz w:val="20"/>
          <w:szCs w:val="20"/>
        </w:rPr>
        <w:t xml:space="preserve">, čo znamená, že na 100 produktívnych osôb pripadá viac než </w:t>
      </w:r>
      <w:r w:rsidR="008D40D6">
        <w:rPr>
          <w:noProof/>
          <w:sz w:val="20"/>
          <w:szCs w:val="20"/>
        </w:rPr>
        <w:t>44</w:t>
      </w:r>
      <w:r w:rsidRPr="009B7AC1">
        <w:rPr>
          <w:noProof/>
          <w:sz w:val="20"/>
          <w:szCs w:val="20"/>
        </w:rPr>
        <w:t xml:space="preserve"> dôchodcov (osôb v poproduktívnom veku).</w:t>
      </w:r>
    </w:p>
    <w:tbl>
      <w:tblPr>
        <w:tblW w:w="5053" w:type="pct"/>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CellMar>
          <w:left w:w="70" w:type="dxa"/>
          <w:right w:w="70" w:type="dxa"/>
        </w:tblCellMar>
        <w:tblLook w:val="04A0" w:firstRow="1" w:lastRow="0" w:firstColumn="1" w:lastColumn="0" w:noHBand="0" w:noVBand="1"/>
      </w:tblPr>
      <w:tblGrid>
        <w:gridCol w:w="3341"/>
        <w:gridCol w:w="582"/>
        <w:gridCol w:w="585"/>
        <w:gridCol w:w="585"/>
        <w:gridCol w:w="539"/>
        <w:gridCol w:w="584"/>
        <w:gridCol w:w="587"/>
        <w:gridCol w:w="587"/>
        <w:gridCol w:w="587"/>
        <w:gridCol w:w="587"/>
        <w:gridCol w:w="574"/>
      </w:tblGrid>
      <w:tr w:rsidR="002C2641" w:rsidRPr="009B7AC1" w14:paraId="1358B769" w14:textId="77777777" w:rsidTr="002C2641">
        <w:trPr>
          <w:trHeight w:val="442"/>
        </w:trPr>
        <w:tc>
          <w:tcPr>
            <w:tcW w:w="1739" w:type="pct"/>
            <w:tcBorders>
              <w:bottom w:val="single" w:sz="18" w:space="0" w:color="auto"/>
            </w:tcBorders>
            <w:shd w:val="clear" w:color="auto" w:fill="B9B9B9" w:themeFill="background2" w:themeFillShade="BF"/>
            <w:noWrap/>
            <w:vAlign w:val="center"/>
            <w:hideMark/>
          </w:tcPr>
          <w:p w14:paraId="6D8D029B" w14:textId="77777777" w:rsidR="00DA2248" w:rsidRPr="009B7AC1" w:rsidRDefault="00DA2248" w:rsidP="0079419A">
            <w:pPr>
              <w:pStyle w:val="Bezriadkovania"/>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Rok</w:t>
            </w:r>
          </w:p>
        </w:tc>
        <w:tc>
          <w:tcPr>
            <w:tcW w:w="328" w:type="pct"/>
            <w:tcBorders>
              <w:bottom w:val="single" w:sz="18" w:space="0" w:color="auto"/>
            </w:tcBorders>
            <w:shd w:val="clear" w:color="auto" w:fill="B9B9B9" w:themeFill="background2" w:themeFillShade="BF"/>
            <w:noWrap/>
            <w:vAlign w:val="center"/>
            <w:hideMark/>
          </w:tcPr>
          <w:p w14:paraId="55A9F1F6" w14:textId="084949AC"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201</w:t>
            </w:r>
            <w:r w:rsidR="009B7AC1">
              <w:rPr>
                <w:rFonts w:ascii="Century Gothic" w:eastAsia="Times New Roman" w:hAnsi="Century Gothic"/>
                <w:b/>
                <w:bCs/>
                <w:noProof/>
                <w:color w:val="FFFFFF" w:themeColor="background1"/>
                <w:sz w:val="16"/>
                <w:szCs w:val="16"/>
              </w:rPr>
              <w:t>5</w:t>
            </w:r>
          </w:p>
        </w:tc>
        <w:tc>
          <w:tcPr>
            <w:tcW w:w="329" w:type="pct"/>
            <w:tcBorders>
              <w:bottom w:val="single" w:sz="18" w:space="0" w:color="auto"/>
            </w:tcBorders>
            <w:shd w:val="clear" w:color="auto" w:fill="B9B9B9" w:themeFill="background2" w:themeFillShade="BF"/>
            <w:noWrap/>
            <w:vAlign w:val="center"/>
            <w:hideMark/>
          </w:tcPr>
          <w:p w14:paraId="73B45BBB" w14:textId="369C76D4"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201</w:t>
            </w:r>
            <w:r w:rsidR="009B7AC1">
              <w:rPr>
                <w:rFonts w:ascii="Century Gothic" w:eastAsia="Times New Roman" w:hAnsi="Century Gothic"/>
                <w:b/>
                <w:bCs/>
                <w:noProof/>
                <w:color w:val="FFFFFF" w:themeColor="background1"/>
                <w:sz w:val="16"/>
                <w:szCs w:val="16"/>
              </w:rPr>
              <w:t>6</w:t>
            </w:r>
          </w:p>
        </w:tc>
        <w:tc>
          <w:tcPr>
            <w:tcW w:w="329" w:type="pct"/>
            <w:tcBorders>
              <w:bottom w:val="single" w:sz="18" w:space="0" w:color="auto"/>
            </w:tcBorders>
            <w:shd w:val="clear" w:color="auto" w:fill="B9B9B9" w:themeFill="background2" w:themeFillShade="BF"/>
            <w:noWrap/>
            <w:vAlign w:val="center"/>
            <w:hideMark/>
          </w:tcPr>
          <w:p w14:paraId="69300E51" w14:textId="55F1EDC6"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201</w:t>
            </w:r>
            <w:r w:rsidR="009B7AC1">
              <w:rPr>
                <w:rFonts w:ascii="Century Gothic" w:eastAsia="Times New Roman" w:hAnsi="Century Gothic"/>
                <w:b/>
                <w:bCs/>
                <w:noProof/>
                <w:color w:val="FFFFFF" w:themeColor="background1"/>
                <w:sz w:val="16"/>
                <w:szCs w:val="16"/>
              </w:rPr>
              <w:t>7</w:t>
            </w:r>
          </w:p>
        </w:tc>
        <w:tc>
          <w:tcPr>
            <w:tcW w:w="302" w:type="pct"/>
            <w:tcBorders>
              <w:bottom w:val="single" w:sz="18" w:space="0" w:color="auto"/>
            </w:tcBorders>
            <w:shd w:val="clear" w:color="auto" w:fill="B9B9B9" w:themeFill="background2" w:themeFillShade="BF"/>
            <w:noWrap/>
            <w:vAlign w:val="center"/>
            <w:hideMark/>
          </w:tcPr>
          <w:p w14:paraId="73A21D27" w14:textId="54589978"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201</w:t>
            </w:r>
            <w:r w:rsidR="009B7AC1">
              <w:rPr>
                <w:rFonts w:ascii="Century Gothic" w:eastAsia="Times New Roman" w:hAnsi="Century Gothic"/>
                <w:b/>
                <w:bCs/>
                <w:noProof/>
                <w:color w:val="FFFFFF" w:themeColor="background1"/>
                <w:sz w:val="16"/>
                <w:szCs w:val="16"/>
              </w:rPr>
              <w:t>8</w:t>
            </w:r>
          </w:p>
        </w:tc>
        <w:tc>
          <w:tcPr>
            <w:tcW w:w="330" w:type="pct"/>
            <w:tcBorders>
              <w:bottom w:val="single" w:sz="18" w:space="0" w:color="auto"/>
            </w:tcBorders>
            <w:shd w:val="clear" w:color="auto" w:fill="B9B9B9" w:themeFill="background2" w:themeFillShade="BF"/>
            <w:noWrap/>
            <w:vAlign w:val="center"/>
            <w:hideMark/>
          </w:tcPr>
          <w:p w14:paraId="2D45584E" w14:textId="5CAD9512"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201</w:t>
            </w:r>
            <w:r w:rsidR="009B7AC1">
              <w:rPr>
                <w:rFonts w:ascii="Century Gothic" w:eastAsia="Times New Roman" w:hAnsi="Century Gothic"/>
                <w:b/>
                <w:bCs/>
                <w:noProof/>
                <w:color w:val="FFFFFF" w:themeColor="background1"/>
                <w:sz w:val="16"/>
                <w:szCs w:val="16"/>
              </w:rPr>
              <w:t>9</w:t>
            </w:r>
          </w:p>
        </w:tc>
        <w:tc>
          <w:tcPr>
            <w:tcW w:w="330" w:type="pct"/>
            <w:tcBorders>
              <w:bottom w:val="single" w:sz="18" w:space="0" w:color="auto"/>
            </w:tcBorders>
            <w:shd w:val="clear" w:color="auto" w:fill="B9B9B9" w:themeFill="background2" w:themeFillShade="BF"/>
            <w:noWrap/>
            <w:vAlign w:val="center"/>
            <w:hideMark/>
          </w:tcPr>
          <w:p w14:paraId="58597AFB" w14:textId="2EC4DB5D"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w:t>
            </w:r>
            <w:r w:rsidR="009B7AC1">
              <w:rPr>
                <w:rFonts w:ascii="Century Gothic" w:eastAsia="Times New Roman" w:hAnsi="Century Gothic"/>
                <w:b/>
                <w:bCs/>
                <w:noProof/>
                <w:color w:val="FFFFFF" w:themeColor="background1"/>
                <w:sz w:val="16"/>
                <w:szCs w:val="16"/>
              </w:rPr>
              <w:t>20</w:t>
            </w:r>
          </w:p>
        </w:tc>
        <w:tc>
          <w:tcPr>
            <w:tcW w:w="330" w:type="pct"/>
            <w:tcBorders>
              <w:bottom w:val="single" w:sz="18" w:space="0" w:color="auto"/>
            </w:tcBorders>
            <w:shd w:val="clear" w:color="auto" w:fill="B9B9B9" w:themeFill="background2" w:themeFillShade="BF"/>
            <w:noWrap/>
            <w:vAlign w:val="center"/>
            <w:hideMark/>
          </w:tcPr>
          <w:p w14:paraId="7BCFD66E" w14:textId="7A7D8085"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202</w:t>
            </w:r>
            <w:r w:rsidR="009B7AC1">
              <w:rPr>
                <w:rFonts w:ascii="Century Gothic" w:eastAsia="Times New Roman" w:hAnsi="Century Gothic"/>
                <w:b/>
                <w:bCs/>
                <w:noProof/>
                <w:color w:val="FFFFFF" w:themeColor="background1"/>
                <w:sz w:val="16"/>
                <w:szCs w:val="16"/>
              </w:rPr>
              <w:t>1</w:t>
            </w:r>
          </w:p>
        </w:tc>
        <w:tc>
          <w:tcPr>
            <w:tcW w:w="330" w:type="pct"/>
            <w:tcBorders>
              <w:bottom w:val="single" w:sz="18" w:space="0" w:color="auto"/>
            </w:tcBorders>
            <w:shd w:val="clear" w:color="auto" w:fill="B9B9B9" w:themeFill="background2" w:themeFillShade="BF"/>
            <w:noWrap/>
            <w:vAlign w:val="center"/>
            <w:hideMark/>
          </w:tcPr>
          <w:p w14:paraId="6F6245B3" w14:textId="1BB7360F"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202</w:t>
            </w:r>
            <w:r w:rsidR="009B7AC1">
              <w:rPr>
                <w:rFonts w:ascii="Century Gothic" w:eastAsia="Times New Roman" w:hAnsi="Century Gothic"/>
                <w:b/>
                <w:bCs/>
                <w:noProof/>
                <w:color w:val="FFFFFF" w:themeColor="background1"/>
                <w:sz w:val="16"/>
                <w:szCs w:val="16"/>
              </w:rPr>
              <w:t>2</w:t>
            </w:r>
          </w:p>
        </w:tc>
        <w:tc>
          <w:tcPr>
            <w:tcW w:w="330" w:type="pct"/>
            <w:tcBorders>
              <w:bottom w:val="single" w:sz="18" w:space="0" w:color="auto"/>
            </w:tcBorders>
            <w:shd w:val="clear" w:color="auto" w:fill="B9B9B9" w:themeFill="background2" w:themeFillShade="BF"/>
            <w:noWrap/>
            <w:vAlign w:val="center"/>
            <w:hideMark/>
          </w:tcPr>
          <w:p w14:paraId="2818DB17" w14:textId="08A69CE3"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202</w:t>
            </w:r>
            <w:r w:rsidR="009B7AC1">
              <w:rPr>
                <w:rFonts w:ascii="Century Gothic" w:eastAsia="Times New Roman" w:hAnsi="Century Gothic"/>
                <w:b/>
                <w:bCs/>
                <w:noProof/>
                <w:color w:val="FFFFFF" w:themeColor="background1"/>
                <w:sz w:val="16"/>
                <w:szCs w:val="16"/>
              </w:rPr>
              <w:t>3</w:t>
            </w:r>
          </w:p>
        </w:tc>
        <w:tc>
          <w:tcPr>
            <w:tcW w:w="324" w:type="pct"/>
            <w:tcBorders>
              <w:bottom w:val="single" w:sz="18" w:space="0" w:color="auto"/>
            </w:tcBorders>
            <w:shd w:val="clear" w:color="auto" w:fill="B9B9B9" w:themeFill="background2" w:themeFillShade="BF"/>
            <w:noWrap/>
            <w:vAlign w:val="center"/>
            <w:hideMark/>
          </w:tcPr>
          <w:p w14:paraId="5C99CCF5" w14:textId="07222245" w:rsidR="00DA2248" w:rsidRPr="009B7AC1" w:rsidRDefault="00DA2248" w:rsidP="0079419A">
            <w:pPr>
              <w:pStyle w:val="Bezriadkovania"/>
              <w:jc w:val="center"/>
              <w:rPr>
                <w:rFonts w:ascii="Century Gothic" w:eastAsia="Times New Roman" w:hAnsi="Century Gothic"/>
                <w:noProof/>
                <w:sz w:val="16"/>
                <w:szCs w:val="16"/>
              </w:rPr>
            </w:pPr>
            <w:r w:rsidRPr="009B7AC1">
              <w:rPr>
                <w:rFonts w:ascii="Century Gothic" w:eastAsia="Times New Roman" w:hAnsi="Century Gothic"/>
                <w:b/>
                <w:bCs/>
                <w:noProof/>
                <w:color w:val="FFFFFF" w:themeColor="background1"/>
                <w:sz w:val="16"/>
                <w:szCs w:val="16"/>
              </w:rPr>
              <w:t>202</w:t>
            </w:r>
            <w:r w:rsidR="009B7AC1">
              <w:rPr>
                <w:rFonts w:ascii="Century Gothic" w:eastAsia="Times New Roman" w:hAnsi="Century Gothic"/>
                <w:b/>
                <w:bCs/>
                <w:noProof/>
                <w:color w:val="FFFFFF" w:themeColor="background1"/>
                <w:sz w:val="16"/>
                <w:szCs w:val="16"/>
              </w:rPr>
              <w:t>4</w:t>
            </w:r>
          </w:p>
        </w:tc>
      </w:tr>
      <w:tr w:rsidR="00DA2248" w:rsidRPr="009B7AC1" w14:paraId="4B2C67D3" w14:textId="77777777" w:rsidTr="002C2641">
        <w:trPr>
          <w:trHeight w:val="442"/>
        </w:trPr>
        <w:tc>
          <w:tcPr>
            <w:tcW w:w="1739" w:type="pct"/>
            <w:tcBorders>
              <w:top w:val="single" w:sz="18" w:space="0" w:color="auto"/>
              <w:left w:val="single" w:sz="18" w:space="0" w:color="auto"/>
              <w:bottom w:val="single" w:sz="18" w:space="0" w:color="auto"/>
            </w:tcBorders>
            <w:shd w:val="clear" w:color="auto" w:fill="auto"/>
            <w:noWrap/>
            <w:vAlign w:val="center"/>
          </w:tcPr>
          <w:p w14:paraId="4ABBD9D4" w14:textId="05564E1F" w:rsidR="00DA2248" w:rsidRPr="009B7AC1" w:rsidRDefault="00DA2248" w:rsidP="00DA2248">
            <w:pPr>
              <w:pStyle w:val="Bezriadkovania"/>
              <w:rPr>
                <w:rFonts w:ascii="Century Gothic" w:eastAsia="Times New Roman" w:hAnsi="Century Gothic"/>
                <w:noProof/>
                <w:sz w:val="16"/>
                <w:szCs w:val="16"/>
              </w:rPr>
            </w:pPr>
            <w:r w:rsidRPr="009B7AC1">
              <w:rPr>
                <w:rFonts w:ascii="Century Gothic" w:hAnsi="Century Gothic"/>
                <w:noProof/>
                <w:sz w:val="16"/>
                <w:szCs w:val="16"/>
              </w:rPr>
              <w:t>Index ekonomickej závislosti mladých ľudí</w:t>
            </w:r>
          </w:p>
        </w:tc>
        <w:tc>
          <w:tcPr>
            <w:tcW w:w="328" w:type="pct"/>
            <w:tcBorders>
              <w:top w:val="single" w:sz="18" w:space="0" w:color="auto"/>
              <w:bottom w:val="single" w:sz="18" w:space="0" w:color="auto"/>
            </w:tcBorders>
            <w:shd w:val="clear" w:color="auto" w:fill="auto"/>
            <w:noWrap/>
            <w:vAlign w:val="center"/>
          </w:tcPr>
          <w:p w14:paraId="23A069AB" w14:textId="72F2BC65"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17,25</w:t>
            </w:r>
          </w:p>
        </w:tc>
        <w:tc>
          <w:tcPr>
            <w:tcW w:w="329" w:type="pct"/>
            <w:tcBorders>
              <w:top w:val="single" w:sz="18" w:space="0" w:color="auto"/>
              <w:bottom w:val="single" w:sz="18" w:space="0" w:color="auto"/>
            </w:tcBorders>
            <w:shd w:val="clear" w:color="auto" w:fill="auto"/>
            <w:noWrap/>
            <w:vAlign w:val="center"/>
          </w:tcPr>
          <w:p w14:paraId="5C027BD1" w14:textId="5036C3B1"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17,6</w:t>
            </w:r>
          </w:p>
        </w:tc>
        <w:tc>
          <w:tcPr>
            <w:tcW w:w="329" w:type="pct"/>
            <w:tcBorders>
              <w:top w:val="single" w:sz="18" w:space="0" w:color="auto"/>
              <w:bottom w:val="single" w:sz="18" w:space="0" w:color="auto"/>
            </w:tcBorders>
            <w:shd w:val="clear" w:color="auto" w:fill="auto"/>
            <w:noWrap/>
            <w:vAlign w:val="center"/>
          </w:tcPr>
          <w:p w14:paraId="6654F1B1" w14:textId="69127CB5"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17,89</w:t>
            </w:r>
          </w:p>
        </w:tc>
        <w:tc>
          <w:tcPr>
            <w:tcW w:w="302" w:type="pct"/>
            <w:tcBorders>
              <w:top w:val="single" w:sz="18" w:space="0" w:color="auto"/>
              <w:bottom w:val="single" w:sz="18" w:space="0" w:color="auto"/>
            </w:tcBorders>
            <w:shd w:val="clear" w:color="auto" w:fill="auto"/>
            <w:noWrap/>
            <w:vAlign w:val="center"/>
          </w:tcPr>
          <w:p w14:paraId="63C8FB4D" w14:textId="2234A7FD"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18,37</w:t>
            </w:r>
          </w:p>
        </w:tc>
        <w:tc>
          <w:tcPr>
            <w:tcW w:w="330" w:type="pct"/>
            <w:tcBorders>
              <w:top w:val="single" w:sz="18" w:space="0" w:color="auto"/>
              <w:bottom w:val="single" w:sz="18" w:space="0" w:color="auto"/>
            </w:tcBorders>
            <w:shd w:val="clear" w:color="auto" w:fill="auto"/>
            <w:noWrap/>
            <w:vAlign w:val="center"/>
          </w:tcPr>
          <w:p w14:paraId="305D974F" w14:textId="374AB25B"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18,58</w:t>
            </w:r>
          </w:p>
        </w:tc>
        <w:tc>
          <w:tcPr>
            <w:tcW w:w="330" w:type="pct"/>
            <w:tcBorders>
              <w:top w:val="single" w:sz="18" w:space="0" w:color="auto"/>
              <w:bottom w:val="single" w:sz="18" w:space="0" w:color="auto"/>
            </w:tcBorders>
            <w:shd w:val="clear" w:color="auto" w:fill="auto"/>
            <w:noWrap/>
            <w:vAlign w:val="center"/>
          </w:tcPr>
          <w:p w14:paraId="11827F7A" w14:textId="2F358F54"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19,08</w:t>
            </w:r>
          </w:p>
        </w:tc>
        <w:tc>
          <w:tcPr>
            <w:tcW w:w="330" w:type="pct"/>
            <w:tcBorders>
              <w:top w:val="single" w:sz="18" w:space="0" w:color="auto"/>
              <w:bottom w:val="single" w:sz="18" w:space="0" w:color="auto"/>
            </w:tcBorders>
            <w:shd w:val="clear" w:color="auto" w:fill="auto"/>
            <w:noWrap/>
            <w:vAlign w:val="center"/>
          </w:tcPr>
          <w:p w14:paraId="566133A0" w14:textId="53B2657A"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20</w:t>
            </w:r>
          </w:p>
        </w:tc>
        <w:tc>
          <w:tcPr>
            <w:tcW w:w="330" w:type="pct"/>
            <w:tcBorders>
              <w:top w:val="single" w:sz="18" w:space="0" w:color="auto"/>
              <w:bottom w:val="single" w:sz="18" w:space="0" w:color="auto"/>
            </w:tcBorders>
            <w:shd w:val="clear" w:color="auto" w:fill="auto"/>
            <w:noWrap/>
            <w:vAlign w:val="center"/>
          </w:tcPr>
          <w:p w14:paraId="6A0665D4" w14:textId="0492E269" w:rsidR="00DA2248" w:rsidRPr="009B7AC1" w:rsidRDefault="00DA2248" w:rsidP="00DA2248">
            <w:pPr>
              <w:pStyle w:val="Bezriadkovania"/>
              <w:jc w:val="center"/>
              <w:rPr>
                <w:rFonts w:ascii="Century Gothic" w:hAnsi="Century Gothic" w:cs="Calibri"/>
                <w:noProof/>
                <w:sz w:val="16"/>
                <w:szCs w:val="16"/>
              </w:rPr>
            </w:pPr>
            <w:r w:rsidRPr="009B7AC1">
              <w:rPr>
                <w:rFonts w:ascii="Century Gothic" w:hAnsi="Century Gothic"/>
                <w:noProof/>
                <w:sz w:val="16"/>
                <w:szCs w:val="16"/>
              </w:rPr>
              <w:t>20,</w:t>
            </w:r>
            <w:r w:rsidR="008D40D6">
              <w:rPr>
                <w:rFonts w:ascii="Century Gothic" w:hAnsi="Century Gothic"/>
                <w:noProof/>
                <w:sz w:val="16"/>
                <w:szCs w:val="16"/>
              </w:rPr>
              <w:t>13</w:t>
            </w:r>
          </w:p>
        </w:tc>
        <w:tc>
          <w:tcPr>
            <w:tcW w:w="330" w:type="pct"/>
            <w:tcBorders>
              <w:top w:val="single" w:sz="18" w:space="0" w:color="auto"/>
              <w:bottom w:val="single" w:sz="18" w:space="0" w:color="auto"/>
            </w:tcBorders>
            <w:shd w:val="clear" w:color="auto" w:fill="auto"/>
            <w:noWrap/>
            <w:vAlign w:val="center"/>
          </w:tcPr>
          <w:p w14:paraId="127D54A7" w14:textId="0C286CE0"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19,86</w:t>
            </w:r>
          </w:p>
        </w:tc>
        <w:tc>
          <w:tcPr>
            <w:tcW w:w="324" w:type="pct"/>
            <w:tcBorders>
              <w:top w:val="single" w:sz="18" w:space="0" w:color="auto"/>
              <w:bottom w:val="single" w:sz="18" w:space="0" w:color="auto"/>
              <w:right w:val="single" w:sz="18" w:space="0" w:color="auto"/>
            </w:tcBorders>
            <w:shd w:val="clear" w:color="auto" w:fill="auto"/>
            <w:noWrap/>
            <w:vAlign w:val="center"/>
          </w:tcPr>
          <w:p w14:paraId="6D254DF3" w14:textId="4C4E43A1"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19,8</w:t>
            </w:r>
          </w:p>
        </w:tc>
      </w:tr>
      <w:tr w:rsidR="00DA2248" w:rsidRPr="009B7AC1" w14:paraId="12B3EB58" w14:textId="77777777" w:rsidTr="002C2641">
        <w:trPr>
          <w:trHeight w:val="442"/>
        </w:trPr>
        <w:tc>
          <w:tcPr>
            <w:tcW w:w="1739" w:type="pct"/>
            <w:tcBorders>
              <w:top w:val="single" w:sz="18" w:space="0" w:color="auto"/>
              <w:left w:val="single" w:sz="18" w:space="0" w:color="auto"/>
              <w:bottom w:val="single" w:sz="18" w:space="0" w:color="auto"/>
            </w:tcBorders>
            <w:shd w:val="clear" w:color="auto" w:fill="auto"/>
            <w:noWrap/>
            <w:vAlign w:val="center"/>
          </w:tcPr>
          <w:p w14:paraId="643CD71C" w14:textId="0A15E693" w:rsidR="00DA2248" w:rsidRPr="009B7AC1" w:rsidRDefault="00DA2248" w:rsidP="00DA2248">
            <w:pPr>
              <w:pStyle w:val="Bezriadkovania"/>
              <w:rPr>
                <w:rFonts w:ascii="Century Gothic" w:eastAsia="Times New Roman" w:hAnsi="Century Gothic"/>
                <w:noProof/>
                <w:sz w:val="16"/>
                <w:szCs w:val="16"/>
              </w:rPr>
            </w:pPr>
            <w:r w:rsidRPr="009B7AC1">
              <w:rPr>
                <w:rFonts w:ascii="Century Gothic" w:hAnsi="Century Gothic"/>
                <w:noProof/>
                <w:sz w:val="16"/>
                <w:szCs w:val="16"/>
              </w:rPr>
              <w:t>Index ekonomickej závislosti starých ľudí</w:t>
            </w:r>
          </w:p>
        </w:tc>
        <w:tc>
          <w:tcPr>
            <w:tcW w:w="328" w:type="pct"/>
            <w:tcBorders>
              <w:top w:val="single" w:sz="18" w:space="0" w:color="auto"/>
              <w:bottom w:val="single" w:sz="18" w:space="0" w:color="auto"/>
            </w:tcBorders>
            <w:shd w:val="clear" w:color="auto" w:fill="auto"/>
            <w:noWrap/>
            <w:vAlign w:val="center"/>
          </w:tcPr>
          <w:p w14:paraId="0D152A63" w14:textId="5AFA6FD3"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29,9</w:t>
            </w:r>
          </w:p>
        </w:tc>
        <w:tc>
          <w:tcPr>
            <w:tcW w:w="329" w:type="pct"/>
            <w:tcBorders>
              <w:top w:val="single" w:sz="18" w:space="0" w:color="auto"/>
              <w:bottom w:val="single" w:sz="18" w:space="0" w:color="auto"/>
            </w:tcBorders>
            <w:shd w:val="clear" w:color="auto" w:fill="auto"/>
            <w:noWrap/>
            <w:vAlign w:val="center"/>
          </w:tcPr>
          <w:p w14:paraId="0007C9F2" w14:textId="4C5998AD"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31,35</w:t>
            </w:r>
          </w:p>
        </w:tc>
        <w:tc>
          <w:tcPr>
            <w:tcW w:w="329" w:type="pct"/>
            <w:tcBorders>
              <w:top w:val="single" w:sz="18" w:space="0" w:color="auto"/>
              <w:bottom w:val="single" w:sz="18" w:space="0" w:color="auto"/>
            </w:tcBorders>
            <w:shd w:val="clear" w:color="auto" w:fill="auto"/>
            <w:noWrap/>
            <w:vAlign w:val="center"/>
          </w:tcPr>
          <w:p w14:paraId="45DB024F" w14:textId="0C88215D"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32,75</w:t>
            </w:r>
          </w:p>
        </w:tc>
        <w:tc>
          <w:tcPr>
            <w:tcW w:w="302" w:type="pct"/>
            <w:tcBorders>
              <w:top w:val="single" w:sz="18" w:space="0" w:color="auto"/>
              <w:bottom w:val="single" w:sz="18" w:space="0" w:color="auto"/>
            </w:tcBorders>
            <w:shd w:val="clear" w:color="auto" w:fill="auto"/>
            <w:noWrap/>
            <w:vAlign w:val="center"/>
          </w:tcPr>
          <w:p w14:paraId="7DF46FC8" w14:textId="39A95AE9" w:rsidR="00DA2248" w:rsidRPr="009B7AC1" w:rsidRDefault="008D40D6" w:rsidP="00DA2248">
            <w:pPr>
              <w:pStyle w:val="Bezriadkovania"/>
              <w:jc w:val="center"/>
              <w:rPr>
                <w:rFonts w:ascii="Century Gothic" w:hAnsi="Century Gothic"/>
                <w:noProof/>
                <w:sz w:val="16"/>
                <w:szCs w:val="16"/>
              </w:rPr>
            </w:pPr>
            <w:r>
              <w:rPr>
                <w:rFonts w:ascii="Century Gothic" w:hAnsi="Century Gothic"/>
                <w:noProof/>
                <w:sz w:val="16"/>
                <w:szCs w:val="16"/>
              </w:rPr>
              <w:t>34,32</w:t>
            </w:r>
          </w:p>
        </w:tc>
        <w:tc>
          <w:tcPr>
            <w:tcW w:w="330" w:type="pct"/>
            <w:tcBorders>
              <w:top w:val="single" w:sz="18" w:space="0" w:color="auto"/>
              <w:bottom w:val="single" w:sz="18" w:space="0" w:color="auto"/>
            </w:tcBorders>
            <w:shd w:val="clear" w:color="auto" w:fill="auto"/>
            <w:noWrap/>
            <w:vAlign w:val="center"/>
          </w:tcPr>
          <w:p w14:paraId="25714664" w14:textId="78153F70"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36,3</w:t>
            </w:r>
          </w:p>
        </w:tc>
        <w:tc>
          <w:tcPr>
            <w:tcW w:w="330" w:type="pct"/>
            <w:tcBorders>
              <w:top w:val="single" w:sz="18" w:space="0" w:color="auto"/>
              <w:bottom w:val="single" w:sz="18" w:space="0" w:color="auto"/>
            </w:tcBorders>
            <w:shd w:val="clear" w:color="auto" w:fill="auto"/>
            <w:noWrap/>
            <w:vAlign w:val="center"/>
          </w:tcPr>
          <w:p w14:paraId="05A63230" w14:textId="6BC1A470"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38,28</w:t>
            </w:r>
          </w:p>
        </w:tc>
        <w:tc>
          <w:tcPr>
            <w:tcW w:w="330" w:type="pct"/>
            <w:tcBorders>
              <w:top w:val="single" w:sz="18" w:space="0" w:color="auto"/>
              <w:bottom w:val="single" w:sz="18" w:space="0" w:color="auto"/>
            </w:tcBorders>
            <w:shd w:val="clear" w:color="auto" w:fill="auto"/>
            <w:noWrap/>
            <w:vAlign w:val="center"/>
          </w:tcPr>
          <w:p w14:paraId="53E01655" w14:textId="1C4D1AC4"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39,74</w:t>
            </w:r>
          </w:p>
        </w:tc>
        <w:tc>
          <w:tcPr>
            <w:tcW w:w="330" w:type="pct"/>
            <w:tcBorders>
              <w:top w:val="single" w:sz="18" w:space="0" w:color="auto"/>
              <w:bottom w:val="single" w:sz="18" w:space="0" w:color="auto"/>
            </w:tcBorders>
            <w:shd w:val="clear" w:color="auto" w:fill="auto"/>
            <w:noWrap/>
            <w:vAlign w:val="center"/>
          </w:tcPr>
          <w:p w14:paraId="56C58BE0" w14:textId="50577210"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41,02</w:t>
            </w:r>
          </w:p>
        </w:tc>
        <w:tc>
          <w:tcPr>
            <w:tcW w:w="330" w:type="pct"/>
            <w:tcBorders>
              <w:top w:val="single" w:sz="18" w:space="0" w:color="auto"/>
              <w:bottom w:val="single" w:sz="18" w:space="0" w:color="auto"/>
            </w:tcBorders>
            <w:shd w:val="clear" w:color="auto" w:fill="auto"/>
            <w:noWrap/>
            <w:vAlign w:val="center"/>
          </w:tcPr>
          <w:p w14:paraId="7393F7C6" w14:textId="3E2B8BE5"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42,67</w:t>
            </w:r>
          </w:p>
        </w:tc>
        <w:tc>
          <w:tcPr>
            <w:tcW w:w="324" w:type="pct"/>
            <w:tcBorders>
              <w:top w:val="single" w:sz="18" w:space="0" w:color="auto"/>
              <w:bottom w:val="single" w:sz="18" w:space="0" w:color="auto"/>
              <w:right w:val="single" w:sz="18" w:space="0" w:color="auto"/>
            </w:tcBorders>
            <w:shd w:val="clear" w:color="auto" w:fill="auto"/>
            <w:noWrap/>
            <w:vAlign w:val="center"/>
          </w:tcPr>
          <w:p w14:paraId="0E955A3F" w14:textId="5062B26F" w:rsidR="00DA2248" w:rsidRPr="009B7AC1" w:rsidRDefault="008D40D6" w:rsidP="00DA2248">
            <w:pPr>
              <w:pStyle w:val="Bezriadkovania"/>
              <w:jc w:val="center"/>
              <w:rPr>
                <w:rFonts w:ascii="Century Gothic" w:hAnsi="Century Gothic" w:cs="Calibri"/>
                <w:noProof/>
                <w:sz w:val="16"/>
                <w:szCs w:val="16"/>
              </w:rPr>
            </w:pPr>
            <w:r>
              <w:rPr>
                <w:rFonts w:ascii="Century Gothic" w:hAnsi="Century Gothic"/>
                <w:noProof/>
                <w:sz w:val="16"/>
                <w:szCs w:val="16"/>
              </w:rPr>
              <w:t>44,11</w:t>
            </w:r>
          </w:p>
        </w:tc>
      </w:tr>
    </w:tbl>
    <w:p w14:paraId="1BA4002A" w14:textId="271797B6" w:rsidR="00DA2248" w:rsidRPr="00044B39" w:rsidRDefault="00DA2248" w:rsidP="009B7AC1">
      <w:pPr>
        <w:ind w:firstLine="0"/>
        <w:rPr>
          <w:i/>
          <w:iCs/>
          <w:noProof/>
          <w:color w:val="7F7F7F" w:themeColor="text1" w:themeTint="80"/>
          <w:sz w:val="16"/>
          <w:szCs w:val="16"/>
        </w:rPr>
      </w:pPr>
      <w:r w:rsidRPr="00044B39">
        <w:rPr>
          <w:i/>
          <w:iCs/>
          <w:noProof/>
          <w:color w:val="595959" w:themeColor="text1" w:themeTint="A6"/>
          <w:sz w:val="16"/>
          <w:szCs w:val="16"/>
        </w:rPr>
        <w:t>Tabuľka 1</w:t>
      </w:r>
      <w:r w:rsidR="00044B39" w:rsidRPr="00044B39">
        <w:rPr>
          <w:i/>
          <w:iCs/>
          <w:noProof/>
          <w:color w:val="595959" w:themeColor="text1" w:themeTint="A6"/>
          <w:sz w:val="16"/>
          <w:szCs w:val="16"/>
        </w:rPr>
        <w:t>2</w:t>
      </w:r>
      <w:r w:rsidRPr="00044B39">
        <w:rPr>
          <w:i/>
          <w:iCs/>
          <w:noProof/>
          <w:color w:val="595959" w:themeColor="text1" w:themeTint="A6"/>
          <w:sz w:val="16"/>
          <w:szCs w:val="16"/>
        </w:rPr>
        <w:t xml:space="preserve"> Index ekonomickej závislosti obyvateľstva</w:t>
      </w:r>
      <w:r w:rsidR="00774CB0" w:rsidRPr="00044B39">
        <w:rPr>
          <w:i/>
          <w:iCs/>
          <w:noProof/>
          <w:color w:val="595959" w:themeColor="text1" w:themeTint="A6"/>
          <w:sz w:val="16"/>
          <w:szCs w:val="16"/>
        </w:rPr>
        <w:t>,</w:t>
      </w:r>
      <w:r w:rsidRPr="00044B39">
        <w:rPr>
          <w:i/>
          <w:iCs/>
          <w:noProof/>
          <w:color w:val="595959" w:themeColor="text1" w:themeTint="A6"/>
          <w:sz w:val="16"/>
          <w:szCs w:val="16"/>
        </w:rPr>
        <w:t xml:space="preserve"> ŠÚSR 202</w:t>
      </w:r>
      <w:r w:rsidR="00044B39" w:rsidRPr="00044B39">
        <w:rPr>
          <w:i/>
          <w:iCs/>
          <w:noProof/>
          <w:color w:val="595959" w:themeColor="text1" w:themeTint="A6"/>
          <w:sz w:val="16"/>
          <w:szCs w:val="16"/>
        </w:rPr>
        <w:t>5</w:t>
      </w:r>
    </w:p>
    <w:p w14:paraId="394FC1C9" w14:textId="0BAA587E" w:rsidR="00850148" w:rsidRPr="00F26AE0" w:rsidRDefault="00620F90"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lastRenderedPageBreak/>
        <w:t>Nezamestnanosť</w:t>
      </w:r>
    </w:p>
    <w:p w14:paraId="601D0DB8" w14:textId="77777777" w:rsidR="00673EEE" w:rsidRPr="007B34CF" w:rsidRDefault="00673EEE" w:rsidP="00673EEE">
      <w:pPr>
        <w:ind w:firstLine="0"/>
        <w:rPr>
          <w:noProof/>
          <w:sz w:val="20"/>
          <w:szCs w:val="20"/>
        </w:rPr>
      </w:pPr>
      <w:r w:rsidRPr="007B34CF">
        <w:rPr>
          <w:noProof/>
          <w:sz w:val="20"/>
          <w:szCs w:val="20"/>
        </w:rPr>
        <w:t xml:space="preserve">Momentálne je v Slovenskej republike relatívne nízka nezamestnanosť. Vývoj nezamestnanosti je priaznivý, okrem niektorých menej rozvinutých okresov. Nezamestnanosť má výrazný vplyv na rozvoj každej lokality, predovšetkým prostredníctvom kúpnej sily obyvateľstva na jednej strane a celkovej atraktivity prostredia na druhej strane. </w:t>
      </w:r>
    </w:p>
    <w:p w14:paraId="133FBE27" w14:textId="3C1FF338" w:rsidR="007B34CF" w:rsidRDefault="00673EEE" w:rsidP="00673EEE">
      <w:pPr>
        <w:ind w:firstLine="0"/>
        <w:rPr>
          <w:noProof/>
          <w:sz w:val="20"/>
          <w:szCs w:val="20"/>
        </w:rPr>
      </w:pPr>
      <w:r w:rsidRPr="007B34CF">
        <w:rPr>
          <w:noProof/>
          <w:sz w:val="20"/>
          <w:szCs w:val="20"/>
        </w:rPr>
        <w:t xml:space="preserve">Stav regionálneho trhu práce v </w:t>
      </w:r>
      <w:r w:rsidR="007B34CF">
        <w:rPr>
          <w:noProof/>
          <w:sz w:val="20"/>
          <w:szCs w:val="20"/>
        </w:rPr>
        <w:t>Trnavskom</w:t>
      </w:r>
      <w:r w:rsidRPr="007B34CF">
        <w:rPr>
          <w:noProof/>
          <w:sz w:val="20"/>
          <w:szCs w:val="20"/>
        </w:rPr>
        <w:t xml:space="preserve"> kraji je výrazne ovplyvnený ponukou voľných pracovných miest, avšak predpokladom vyrovnaného regionálneho trhu práce je súlad medzi profesijnou a vzdelanostnou štruktúrou, resp. štruktúrou zručností uchádzačov o zamestnanie na jednej strane a požiadavkami a nárokmi zamestnávateľov na profesijné a kvalifikačné nároky na pracovné miesta na strane druhej. Pracovné miesta v </w:t>
      </w:r>
      <w:r w:rsidR="007B34CF">
        <w:rPr>
          <w:noProof/>
          <w:sz w:val="20"/>
          <w:szCs w:val="20"/>
        </w:rPr>
        <w:t>Trnavskom</w:t>
      </w:r>
      <w:r w:rsidRPr="007B34CF">
        <w:rPr>
          <w:noProof/>
          <w:sz w:val="20"/>
          <w:szCs w:val="20"/>
        </w:rPr>
        <w:t xml:space="preserve"> kraji sú častokrát obsadzované aj nezamestnanými z iných krajov</w:t>
      </w:r>
      <w:r w:rsidR="007B34CF">
        <w:rPr>
          <w:noProof/>
          <w:sz w:val="20"/>
          <w:szCs w:val="20"/>
        </w:rPr>
        <w:t>. Aktuálna miera nezamestnanosti v Trnavskom</w:t>
      </w:r>
      <w:r w:rsidR="007B34CF" w:rsidRPr="007B34CF">
        <w:rPr>
          <w:noProof/>
          <w:sz w:val="20"/>
          <w:szCs w:val="20"/>
        </w:rPr>
        <w:t xml:space="preserve"> kraji je</w:t>
      </w:r>
      <w:r w:rsidR="007B34CF">
        <w:rPr>
          <w:noProof/>
          <w:sz w:val="20"/>
          <w:szCs w:val="20"/>
        </w:rPr>
        <w:t xml:space="preserve"> 3,3 % (</w:t>
      </w:r>
      <w:r w:rsidR="007B34CF">
        <w:rPr>
          <w:i/>
          <w:iCs/>
          <w:noProof/>
          <w:sz w:val="20"/>
          <w:szCs w:val="20"/>
        </w:rPr>
        <w:t>ku dňu 31.5.2025)</w:t>
      </w:r>
      <w:r w:rsidR="007B34CF">
        <w:rPr>
          <w:noProof/>
          <w:sz w:val="20"/>
          <w:szCs w:val="20"/>
        </w:rPr>
        <w:t xml:space="preserve">.  </w:t>
      </w:r>
    </w:p>
    <w:p w14:paraId="284DA48F" w14:textId="77777777" w:rsidR="007B34CF" w:rsidRDefault="007B34CF" w:rsidP="00673EEE">
      <w:pPr>
        <w:ind w:firstLine="0"/>
        <w:rPr>
          <w:noProof/>
          <w:sz w:val="20"/>
          <w:szCs w:val="20"/>
        </w:rPr>
      </w:pPr>
      <w:r w:rsidRPr="007B34CF">
        <w:rPr>
          <w:noProof/>
          <w:sz w:val="20"/>
          <w:szCs w:val="20"/>
        </w:rPr>
        <w:t>Miera evidovanej nezamestnanosti v okrese Piešťany sa pohybuje približne medzi 1,9 % až 2</w:t>
      </w:r>
      <w:r w:rsidRPr="007B34CF">
        <w:rPr>
          <w:rFonts w:ascii="Arial" w:hAnsi="Arial" w:cs="Arial"/>
          <w:noProof/>
          <w:sz w:val="20"/>
          <w:szCs w:val="20"/>
        </w:rPr>
        <w:t> </w:t>
      </w:r>
      <w:r w:rsidRPr="007B34CF">
        <w:rPr>
          <w:noProof/>
          <w:sz w:val="20"/>
          <w:szCs w:val="20"/>
        </w:rPr>
        <w:t>%, čo ho radí medzi okresy s najnižšou nezamestnanosťou na Slovensku</w:t>
      </w:r>
      <w:r>
        <w:rPr>
          <w:noProof/>
          <w:sz w:val="20"/>
          <w:szCs w:val="20"/>
        </w:rPr>
        <w:t xml:space="preserve"> (</w:t>
      </w:r>
      <w:r>
        <w:rPr>
          <w:i/>
          <w:iCs/>
          <w:noProof/>
          <w:sz w:val="20"/>
          <w:szCs w:val="20"/>
        </w:rPr>
        <w:t>ku dňu 31.5.2025)</w:t>
      </w:r>
      <w:r>
        <w:rPr>
          <w:noProof/>
          <w:sz w:val="20"/>
          <w:szCs w:val="20"/>
        </w:rPr>
        <w:t xml:space="preserve">. </w:t>
      </w:r>
      <w:r w:rsidR="00673EEE" w:rsidRPr="007B34CF">
        <w:rPr>
          <w:noProof/>
          <w:sz w:val="20"/>
          <w:szCs w:val="20"/>
        </w:rPr>
        <w:t>Počet evidovaných uchádzačov o zamestnanie v tomto okrese k 31.</w:t>
      </w:r>
      <w:r>
        <w:rPr>
          <w:noProof/>
          <w:sz w:val="20"/>
          <w:szCs w:val="20"/>
        </w:rPr>
        <w:t>5</w:t>
      </w:r>
      <w:r w:rsidR="00673EEE" w:rsidRPr="007B34CF">
        <w:rPr>
          <w:noProof/>
          <w:sz w:val="20"/>
          <w:szCs w:val="20"/>
        </w:rPr>
        <w:t>.202</w:t>
      </w:r>
      <w:r>
        <w:rPr>
          <w:noProof/>
          <w:sz w:val="20"/>
          <w:szCs w:val="20"/>
        </w:rPr>
        <w:t>5</w:t>
      </w:r>
      <w:r w:rsidR="00673EEE" w:rsidRPr="007B34CF">
        <w:rPr>
          <w:noProof/>
          <w:sz w:val="20"/>
          <w:szCs w:val="20"/>
        </w:rPr>
        <w:t xml:space="preserve"> predstavoval </w:t>
      </w:r>
      <w:r>
        <w:rPr>
          <w:noProof/>
          <w:sz w:val="20"/>
          <w:szCs w:val="20"/>
        </w:rPr>
        <w:t xml:space="preserve">720 </w:t>
      </w:r>
      <w:r w:rsidR="00673EEE" w:rsidRPr="007B34CF">
        <w:rPr>
          <w:noProof/>
          <w:sz w:val="20"/>
          <w:szCs w:val="20"/>
        </w:rPr>
        <w:t xml:space="preserve">obyvateľov okresu </w:t>
      </w:r>
      <w:r>
        <w:rPr>
          <w:noProof/>
          <w:sz w:val="20"/>
          <w:szCs w:val="20"/>
        </w:rPr>
        <w:t>Piešťany</w:t>
      </w:r>
      <w:r w:rsidR="00673EEE" w:rsidRPr="007B34CF">
        <w:rPr>
          <w:noProof/>
          <w:sz w:val="20"/>
          <w:szCs w:val="20"/>
        </w:rPr>
        <w:t>. V</w:t>
      </w:r>
      <w:r>
        <w:rPr>
          <w:noProof/>
          <w:sz w:val="20"/>
          <w:szCs w:val="20"/>
        </w:rPr>
        <w:t> </w:t>
      </w:r>
      <w:r w:rsidR="00673EEE" w:rsidRPr="007B34CF">
        <w:rPr>
          <w:noProof/>
          <w:sz w:val="20"/>
          <w:szCs w:val="20"/>
        </w:rPr>
        <w:t>mest</w:t>
      </w:r>
      <w:r>
        <w:rPr>
          <w:noProof/>
          <w:sz w:val="20"/>
          <w:szCs w:val="20"/>
        </w:rPr>
        <w:t xml:space="preserve">e Piešťany </w:t>
      </w:r>
      <w:r w:rsidR="00673EEE" w:rsidRPr="007B34CF">
        <w:rPr>
          <w:noProof/>
          <w:sz w:val="20"/>
          <w:szCs w:val="20"/>
        </w:rPr>
        <w:t xml:space="preserve">bolo evidovaných </w:t>
      </w:r>
      <w:r>
        <w:rPr>
          <w:noProof/>
          <w:sz w:val="20"/>
          <w:szCs w:val="20"/>
        </w:rPr>
        <w:t>341</w:t>
      </w:r>
      <w:r w:rsidR="00673EEE" w:rsidRPr="007B34CF">
        <w:rPr>
          <w:noProof/>
          <w:sz w:val="20"/>
          <w:szCs w:val="20"/>
        </w:rPr>
        <w:t xml:space="preserve"> uchádzačov o zamestnanie. </w:t>
      </w:r>
    </w:p>
    <w:p w14:paraId="14FE9F7B" w14:textId="5F91EC44" w:rsidR="00673EEE" w:rsidRPr="007B34CF" w:rsidRDefault="00673EEE" w:rsidP="00673EEE">
      <w:pPr>
        <w:ind w:firstLine="0"/>
        <w:rPr>
          <w:noProof/>
          <w:sz w:val="20"/>
          <w:szCs w:val="20"/>
        </w:rPr>
      </w:pPr>
      <w:r w:rsidRPr="007B34CF">
        <w:rPr>
          <w:noProof/>
          <w:sz w:val="20"/>
          <w:szCs w:val="20"/>
        </w:rPr>
        <w:t xml:space="preserve">Miera priemernej evidovanej nezamestnanosti v rámci Slovenska predstavuje k tomuto dátumu </w:t>
      </w:r>
      <w:r w:rsidR="007B34CF">
        <w:rPr>
          <w:noProof/>
          <w:sz w:val="20"/>
          <w:szCs w:val="20"/>
        </w:rPr>
        <w:t>4,82</w:t>
      </w:r>
      <w:r w:rsidRPr="007B34CF">
        <w:rPr>
          <w:noProof/>
          <w:sz w:val="20"/>
          <w:szCs w:val="20"/>
        </w:rPr>
        <w:t xml:space="preserve"> %. </w:t>
      </w:r>
      <w:r w:rsidRPr="007B34CF">
        <w:rPr>
          <w:i/>
          <w:iCs/>
          <w:noProof/>
          <w:sz w:val="20"/>
          <w:szCs w:val="20"/>
        </w:rPr>
        <w:t>(ÚPSVaR, 202</w:t>
      </w:r>
      <w:r w:rsidR="007B34CF">
        <w:rPr>
          <w:i/>
          <w:iCs/>
          <w:noProof/>
          <w:sz w:val="20"/>
          <w:szCs w:val="20"/>
        </w:rPr>
        <w:t>5</w:t>
      </w:r>
      <w:r w:rsidRPr="007B34CF">
        <w:rPr>
          <w:i/>
          <w:iCs/>
          <w:noProof/>
          <w:sz w:val="20"/>
          <w:szCs w:val="20"/>
        </w:rPr>
        <w:t>).</w:t>
      </w:r>
      <w:r w:rsidRPr="007B34CF">
        <w:rPr>
          <w:noProof/>
          <w:sz w:val="20"/>
          <w:szCs w:val="20"/>
        </w:rPr>
        <w:t xml:space="preserve"> </w:t>
      </w:r>
    </w:p>
    <w:p w14:paraId="662B7358" w14:textId="4D050B16" w:rsidR="00673EEE" w:rsidRPr="007B34CF" w:rsidRDefault="00673EEE" w:rsidP="00673EEE">
      <w:pPr>
        <w:ind w:firstLine="0"/>
        <w:rPr>
          <w:noProof/>
          <w:sz w:val="20"/>
          <w:szCs w:val="20"/>
        </w:rPr>
      </w:pPr>
      <w:r w:rsidRPr="007B34CF">
        <w:rPr>
          <w:noProof/>
          <w:sz w:val="20"/>
          <w:szCs w:val="20"/>
        </w:rPr>
        <w:t>Na mape možno pozorovať mieru evidovanej nezamestnanosti v rámci okresov SR k 31.</w:t>
      </w:r>
      <w:r w:rsidR="007B34CF">
        <w:rPr>
          <w:noProof/>
          <w:sz w:val="20"/>
          <w:szCs w:val="20"/>
        </w:rPr>
        <w:t>5</w:t>
      </w:r>
      <w:r w:rsidRPr="007B34CF">
        <w:rPr>
          <w:noProof/>
          <w:sz w:val="20"/>
          <w:szCs w:val="20"/>
        </w:rPr>
        <w:t>.202</w:t>
      </w:r>
      <w:r w:rsidR="007B34CF">
        <w:rPr>
          <w:noProof/>
          <w:sz w:val="20"/>
          <w:szCs w:val="20"/>
        </w:rPr>
        <w:t>5</w:t>
      </w:r>
      <w:r w:rsidRPr="007B34CF">
        <w:rPr>
          <w:noProof/>
          <w:sz w:val="20"/>
          <w:szCs w:val="20"/>
        </w:rPr>
        <w:t xml:space="preserve">, ktorá je vypočítaná ako podiel disponibilných uchádzačov o zamestnanie k počtu obyvateľov v produktívnom veku. </w:t>
      </w:r>
      <w:r w:rsidR="007B34CF">
        <w:rPr>
          <w:noProof/>
          <w:sz w:val="20"/>
          <w:szCs w:val="20"/>
        </w:rPr>
        <w:t>Okres Piešťany</w:t>
      </w:r>
      <w:r w:rsidRPr="007B34CF">
        <w:rPr>
          <w:noProof/>
          <w:sz w:val="20"/>
          <w:szCs w:val="20"/>
        </w:rPr>
        <w:t xml:space="preserve"> sa rad</w:t>
      </w:r>
      <w:r w:rsidR="007B34CF">
        <w:rPr>
          <w:noProof/>
          <w:sz w:val="20"/>
          <w:szCs w:val="20"/>
        </w:rPr>
        <w:t xml:space="preserve">í </w:t>
      </w:r>
      <w:r w:rsidRPr="007B34CF">
        <w:rPr>
          <w:noProof/>
          <w:sz w:val="20"/>
          <w:szCs w:val="20"/>
        </w:rPr>
        <w:t>k okresom s najnižšou mierou nezamestnanosti.</w:t>
      </w:r>
    </w:p>
    <w:p w14:paraId="6F2B9B34" w14:textId="5A8F3901" w:rsidR="007E5B8E" w:rsidRPr="00F26AE0" w:rsidRDefault="007B34CF" w:rsidP="002C2641">
      <w:pPr>
        <w:ind w:firstLine="0"/>
        <w:jc w:val="center"/>
        <w:rPr>
          <w:noProof/>
        </w:rPr>
      </w:pPr>
      <w:r>
        <w:rPr>
          <w:noProof/>
        </w:rPr>
        <w:drawing>
          <wp:inline distT="0" distB="0" distL="0" distR="0" wp14:anchorId="438ACA08" wp14:editId="5E69BD0D">
            <wp:extent cx="5804995" cy="2997200"/>
            <wp:effectExtent l="0" t="0" r="0" b="0"/>
            <wp:docPr id="1222498966" name="Obrázok 122249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66" name="Obrázok 122249896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10640" cy="3000115"/>
                    </a:xfrm>
                    <a:prstGeom prst="rect">
                      <a:avLst/>
                    </a:prstGeom>
                  </pic:spPr>
                </pic:pic>
              </a:graphicData>
            </a:graphic>
          </wp:inline>
        </w:drawing>
      </w:r>
    </w:p>
    <w:p w14:paraId="1085A98F" w14:textId="64943473" w:rsidR="00A01D56" w:rsidRPr="00044B39" w:rsidRDefault="007E5B8E" w:rsidP="00B547C9">
      <w:pPr>
        <w:pStyle w:val="Popis"/>
        <w:ind w:firstLine="0"/>
        <w:rPr>
          <w:noProof/>
          <w:sz w:val="16"/>
          <w:szCs w:val="16"/>
        </w:rPr>
      </w:pPr>
      <w:r w:rsidRPr="00044B39">
        <w:rPr>
          <w:noProof/>
          <w:color w:val="7F7F7F" w:themeColor="text1" w:themeTint="80"/>
          <w:sz w:val="16"/>
          <w:szCs w:val="16"/>
        </w:rPr>
        <w:t xml:space="preserve">Mapa </w:t>
      </w:r>
      <w:r w:rsidR="00044B39" w:rsidRPr="00044B39">
        <w:rPr>
          <w:noProof/>
          <w:color w:val="7F7F7F" w:themeColor="text1" w:themeTint="80"/>
          <w:sz w:val="16"/>
          <w:szCs w:val="16"/>
        </w:rPr>
        <w:t>6</w:t>
      </w:r>
      <w:r w:rsidR="00194C44" w:rsidRPr="00044B39">
        <w:rPr>
          <w:noProof/>
          <w:color w:val="7F7F7F" w:themeColor="text1" w:themeTint="80"/>
          <w:sz w:val="16"/>
          <w:szCs w:val="16"/>
        </w:rPr>
        <w:t xml:space="preserve"> </w:t>
      </w:r>
      <w:r w:rsidR="005A636C" w:rsidRPr="00044B39">
        <w:rPr>
          <w:noProof/>
          <w:color w:val="7F7F7F" w:themeColor="text1" w:themeTint="80"/>
          <w:sz w:val="16"/>
          <w:szCs w:val="16"/>
        </w:rPr>
        <w:t>Podiel disponibilných UoZ v produktívnom veku</w:t>
      </w:r>
      <w:r w:rsidRPr="00044B39">
        <w:rPr>
          <w:noProof/>
          <w:color w:val="7F7F7F" w:themeColor="text1" w:themeTint="80"/>
          <w:sz w:val="16"/>
          <w:szCs w:val="16"/>
        </w:rPr>
        <w:t xml:space="preserve"> v okreso</w:t>
      </w:r>
      <w:r w:rsidR="005A636C" w:rsidRPr="00044B39">
        <w:rPr>
          <w:noProof/>
          <w:color w:val="7F7F7F" w:themeColor="text1" w:themeTint="80"/>
          <w:sz w:val="16"/>
          <w:szCs w:val="16"/>
        </w:rPr>
        <w:t>ch</w:t>
      </w:r>
      <w:r w:rsidRPr="00044B39">
        <w:rPr>
          <w:noProof/>
          <w:color w:val="7F7F7F" w:themeColor="text1" w:themeTint="80"/>
          <w:sz w:val="16"/>
          <w:szCs w:val="16"/>
        </w:rPr>
        <w:t xml:space="preserve"> SR</w:t>
      </w:r>
      <w:r w:rsidR="00F62864" w:rsidRPr="00044B39">
        <w:rPr>
          <w:noProof/>
          <w:color w:val="7F7F7F" w:themeColor="text1" w:themeTint="80"/>
          <w:sz w:val="16"/>
          <w:szCs w:val="16"/>
        </w:rPr>
        <w:t xml:space="preserve"> ku dňu 31</w:t>
      </w:r>
      <w:r w:rsidR="00A01D56" w:rsidRPr="00044B39">
        <w:rPr>
          <w:noProof/>
          <w:color w:val="7F7F7F" w:themeColor="text1" w:themeTint="80"/>
          <w:sz w:val="16"/>
          <w:szCs w:val="16"/>
        </w:rPr>
        <w:t>.</w:t>
      </w:r>
      <w:r w:rsidR="007B34CF" w:rsidRPr="00044B39">
        <w:rPr>
          <w:noProof/>
          <w:color w:val="7F7F7F" w:themeColor="text1" w:themeTint="80"/>
          <w:sz w:val="16"/>
          <w:szCs w:val="16"/>
        </w:rPr>
        <w:t>5</w:t>
      </w:r>
      <w:r w:rsidR="00A01D56" w:rsidRPr="00044B39">
        <w:rPr>
          <w:noProof/>
          <w:color w:val="7F7F7F" w:themeColor="text1" w:themeTint="80"/>
          <w:sz w:val="16"/>
          <w:szCs w:val="16"/>
        </w:rPr>
        <w:t>.</w:t>
      </w:r>
      <w:r w:rsidR="00F62864" w:rsidRPr="00044B39">
        <w:rPr>
          <w:noProof/>
          <w:color w:val="7F7F7F" w:themeColor="text1" w:themeTint="80"/>
          <w:sz w:val="16"/>
          <w:szCs w:val="16"/>
        </w:rPr>
        <w:t>202</w:t>
      </w:r>
      <w:r w:rsidR="007B34CF" w:rsidRPr="00044B39">
        <w:rPr>
          <w:noProof/>
          <w:color w:val="7F7F7F" w:themeColor="text1" w:themeTint="80"/>
          <w:sz w:val="16"/>
          <w:szCs w:val="16"/>
        </w:rPr>
        <w:t>5</w:t>
      </w:r>
      <w:r w:rsidR="00A01D56" w:rsidRPr="00044B39">
        <w:rPr>
          <w:noProof/>
          <w:color w:val="7F7F7F" w:themeColor="text1" w:themeTint="80"/>
          <w:sz w:val="16"/>
          <w:szCs w:val="16"/>
        </w:rPr>
        <w:t xml:space="preserve">, </w:t>
      </w:r>
      <w:r w:rsidRPr="00044B39">
        <w:rPr>
          <w:noProof/>
          <w:color w:val="7F7F7F" w:themeColor="text1" w:themeTint="80"/>
          <w:sz w:val="16"/>
          <w:szCs w:val="16"/>
        </w:rPr>
        <w:t>ÚPSVR, 202</w:t>
      </w:r>
      <w:r w:rsidR="007B34CF" w:rsidRPr="00044B39">
        <w:rPr>
          <w:noProof/>
          <w:color w:val="7F7F7F" w:themeColor="text1" w:themeTint="80"/>
          <w:sz w:val="16"/>
          <w:szCs w:val="16"/>
        </w:rPr>
        <w:t>5</w:t>
      </w:r>
    </w:p>
    <w:p w14:paraId="6C2FF5C5" w14:textId="417AF875" w:rsidR="00673EEE" w:rsidRPr="007B34CF" w:rsidRDefault="00673EEE" w:rsidP="00673EEE">
      <w:pPr>
        <w:ind w:firstLine="0"/>
        <w:rPr>
          <w:noProof/>
          <w:sz w:val="20"/>
          <w:szCs w:val="20"/>
        </w:rPr>
      </w:pPr>
      <w:r w:rsidRPr="007B34CF">
        <w:rPr>
          <w:noProof/>
          <w:sz w:val="20"/>
          <w:szCs w:val="20"/>
        </w:rPr>
        <w:t>Graf č. 1</w:t>
      </w:r>
      <w:r w:rsidR="004B6209" w:rsidRPr="007B34CF">
        <w:rPr>
          <w:noProof/>
          <w:sz w:val="20"/>
          <w:szCs w:val="20"/>
        </w:rPr>
        <w:t>2</w:t>
      </w:r>
      <w:r w:rsidRPr="007B34CF">
        <w:rPr>
          <w:noProof/>
          <w:sz w:val="20"/>
          <w:szCs w:val="20"/>
        </w:rPr>
        <w:t xml:space="preserve"> znázorňuje dlhodobý vývoj </w:t>
      </w:r>
      <w:r w:rsidR="007B34CF">
        <w:rPr>
          <w:noProof/>
          <w:sz w:val="20"/>
          <w:szCs w:val="20"/>
        </w:rPr>
        <w:t>uchádzačov o zamestnanie</w:t>
      </w:r>
      <w:r w:rsidRPr="007B34CF">
        <w:rPr>
          <w:noProof/>
          <w:sz w:val="20"/>
          <w:szCs w:val="20"/>
        </w:rPr>
        <w:t xml:space="preserve"> v</w:t>
      </w:r>
      <w:r w:rsidR="007B34CF">
        <w:rPr>
          <w:noProof/>
          <w:sz w:val="20"/>
          <w:szCs w:val="20"/>
        </w:rPr>
        <w:t> meste Piešťany</w:t>
      </w:r>
      <w:r w:rsidRPr="007B34CF">
        <w:rPr>
          <w:noProof/>
          <w:sz w:val="20"/>
          <w:szCs w:val="20"/>
        </w:rPr>
        <w:t>. Najnižšia miera evidovanej nezamestnanosti bola v roku 20</w:t>
      </w:r>
      <w:r w:rsidR="007B34CF">
        <w:rPr>
          <w:noProof/>
          <w:sz w:val="20"/>
          <w:szCs w:val="20"/>
        </w:rPr>
        <w:t>19</w:t>
      </w:r>
      <w:r w:rsidRPr="007B34CF">
        <w:rPr>
          <w:noProof/>
          <w:sz w:val="20"/>
          <w:szCs w:val="20"/>
        </w:rPr>
        <w:t xml:space="preserve">, kedy </w:t>
      </w:r>
      <w:r w:rsidR="007B34CF">
        <w:rPr>
          <w:noProof/>
          <w:sz w:val="20"/>
          <w:szCs w:val="20"/>
        </w:rPr>
        <w:t>bol</w:t>
      </w:r>
      <w:r w:rsidRPr="007B34CF">
        <w:rPr>
          <w:noProof/>
          <w:sz w:val="20"/>
          <w:szCs w:val="20"/>
        </w:rPr>
        <w:t xml:space="preserve"> </w:t>
      </w:r>
      <w:r w:rsidR="007B34CF">
        <w:rPr>
          <w:noProof/>
          <w:sz w:val="20"/>
          <w:szCs w:val="20"/>
        </w:rPr>
        <w:t>počet uchádzačov o zamestnanie</w:t>
      </w:r>
      <w:r w:rsidRPr="007B34CF">
        <w:rPr>
          <w:noProof/>
          <w:sz w:val="20"/>
          <w:szCs w:val="20"/>
        </w:rPr>
        <w:t xml:space="preserve"> </w:t>
      </w:r>
      <w:r w:rsidR="007B34CF">
        <w:rPr>
          <w:noProof/>
          <w:sz w:val="20"/>
          <w:szCs w:val="20"/>
        </w:rPr>
        <w:t xml:space="preserve">354 </w:t>
      </w:r>
      <w:r w:rsidRPr="007B34CF">
        <w:rPr>
          <w:noProof/>
          <w:sz w:val="20"/>
          <w:szCs w:val="20"/>
        </w:rPr>
        <w:t>naopak, najvyšš</w:t>
      </w:r>
      <w:r w:rsidR="007B34CF">
        <w:rPr>
          <w:noProof/>
          <w:sz w:val="20"/>
          <w:szCs w:val="20"/>
        </w:rPr>
        <w:t>í</w:t>
      </w:r>
      <w:r w:rsidRPr="007B34CF">
        <w:rPr>
          <w:noProof/>
          <w:sz w:val="20"/>
          <w:szCs w:val="20"/>
        </w:rPr>
        <w:t xml:space="preserve"> </w:t>
      </w:r>
      <w:r w:rsidR="007B34CF">
        <w:rPr>
          <w:noProof/>
          <w:sz w:val="20"/>
          <w:szCs w:val="20"/>
        </w:rPr>
        <w:t>počet UoZ</w:t>
      </w:r>
      <w:r w:rsidRPr="007B34CF">
        <w:rPr>
          <w:noProof/>
          <w:sz w:val="20"/>
          <w:szCs w:val="20"/>
        </w:rPr>
        <w:t xml:space="preserve"> bol v roku 201</w:t>
      </w:r>
      <w:r w:rsidR="007B34CF">
        <w:rPr>
          <w:noProof/>
          <w:sz w:val="20"/>
          <w:szCs w:val="20"/>
        </w:rPr>
        <w:t>3</w:t>
      </w:r>
      <w:r w:rsidRPr="007B34CF">
        <w:rPr>
          <w:noProof/>
          <w:sz w:val="20"/>
          <w:szCs w:val="20"/>
        </w:rPr>
        <w:t xml:space="preserve"> a to </w:t>
      </w:r>
      <w:r w:rsidR="007B34CF">
        <w:rPr>
          <w:noProof/>
          <w:sz w:val="20"/>
          <w:szCs w:val="20"/>
        </w:rPr>
        <w:t xml:space="preserve">1338 UoZ. </w:t>
      </w:r>
      <w:r w:rsidRPr="007B34CF">
        <w:rPr>
          <w:noProof/>
          <w:sz w:val="20"/>
          <w:szCs w:val="20"/>
        </w:rPr>
        <w:t>V súčasnosti sa miera evidovanej nezamestnanosti pohybuje na úrovni okolo 2</w:t>
      </w:r>
      <w:r w:rsidR="007B34CF">
        <w:rPr>
          <w:noProof/>
          <w:sz w:val="20"/>
          <w:szCs w:val="20"/>
        </w:rPr>
        <w:t xml:space="preserve"> </w:t>
      </w:r>
      <w:r w:rsidRPr="007B34CF">
        <w:rPr>
          <w:noProof/>
          <w:sz w:val="20"/>
          <w:szCs w:val="20"/>
        </w:rPr>
        <w:t>%.</w:t>
      </w:r>
      <w:r w:rsidR="007B34CF">
        <w:rPr>
          <w:noProof/>
          <w:sz w:val="20"/>
          <w:szCs w:val="20"/>
        </w:rPr>
        <w:t xml:space="preserve"> </w:t>
      </w:r>
    </w:p>
    <w:p w14:paraId="385D3E68" w14:textId="3D86310A" w:rsidR="00673EEE" w:rsidRPr="00F26AE0" w:rsidRDefault="007B34CF" w:rsidP="007B34CF">
      <w:pPr>
        <w:ind w:firstLine="0"/>
        <w:jc w:val="center"/>
        <w:rPr>
          <w:noProof/>
        </w:rPr>
      </w:pPr>
      <w:r>
        <w:rPr>
          <w:noProof/>
        </w:rPr>
        <w:lastRenderedPageBreak/>
        <w:drawing>
          <wp:inline distT="0" distB="0" distL="0" distR="0" wp14:anchorId="601418AF" wp14:editId="07A9A07E">
            <wp:extent cx="5156200" cy="3086100"/>
            <wp:effectExtent l="0" t="0" r="12700" b="12700"/>
            <wp:docPr id="1222498967" name="Graf 1222498967">
              <a:extLst xmlns:a="http://schemas.openxmlformats.org/drawingml/2006/main">
                <a:ext uri="{FF2B5EF4-FFF2-40B4-BE49-F238E27FC236}">
                  <a16:creationId xmlns:a16="http://schemas.microsoft.com/office/drawing/2014/main" id="{0C367450-0B12-C56E-0855-1036EC20B7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5FF6175" w14:textId="589D28B6" w:rsidR="00673EEE" w:rsidRPr="00044B39" w:rsidRDefault="00673EEE" w:rsidP="00673EEE">
      <w:pPr>
        <w:pStyle w:val="Popis"/>
        <w:tabs>
          <w:tab w:val="left" w:pos="1985"/>
        </w:tabs>
        <w:ind w:firstLine="0"/>
        <w:jc w:val="left"/>
        <w:rPr>
          <w:noProof/>
          <w:color w:val="7F7F7F" w:themeColor="text1" w:themeTint="80"/>
          <w:sz w:val="16"/>
          <w:szCs w:val="16"/>
        </w:rPr>
      </w:pPr>
      <w:r w:rsidRPr="00044B39">
        <w:rPr>
          <w:noProof/>
          <w:color w:val="7F7F7F" w:themeColor="text1" w:themeTint="80"/>
          <w:sz w:val="16"/>
          <w:szCs w:val="16"/>
        </w:rPr>
        <w:t>Graf 1</w:t>
      </w:r>
      <w:r w:rsidR="007D6224" w:rsidRPr="00044B39">
        <w:rPr>
          <w:noProof/>
          <w:color w:val="7F7F7F" w:themeColor="text1" w:themeTint="80"/>
          <w:sz w:val="16"/>
          <w:szCs w:val="16"/>
        </w:rPr>
        <w:t>2</w:t>
      </w:r>
      <w:r w:rsidRPr="00044B39">
        <w:rPr>
          <w:noProof/>
          <w:color w:val="7F7F7F" w:themeColor="text1" w:themeTint="80"/>
          <w:sz w:val="16"/>
          <w:szCs w:val="16"/>
        </w:rPr>
        <w:t xml:space="preserve"> Dlhodobý vývoj </w:t>
      </w:r>
      <w:r w:rsidR="007B34CF" w:rsidRPr="00044B39">
        <w:rPr>
          <w:noProof/>
          <w:color w:val="7F7F7F" w:themeColor="text1" w:themeTint="80"/>
          <w:sz w:val="16"/>
          <w:szCs w:val="16"/>
        </w:rPr>
        <w:t xml:space="preserve">počtu UoZ </w:t>
      </w:r>
      <w:r w:rsidRPr="00044B39">
        <w:rPr>
          <w:noProof/>
          <w:color w:val="7F7F7F" w:themeColor="text1" w:themeTint="80"/>
          <w:sz w:val="16"/>
          <w:szCs w:val="16"/>
        </w:rPr>
        <w:t>v</w:t>
      </w:r>
      <w:r w:rsidR="007B34CF" w:rsidRPr="00044B39">
        <w:rPr>
          <w:noProof/>
          <w:color w:val="7F7F7F" w:themeColor="text1" w:themeTint="80"/>
          <w:sz w:val="16"/>
          <w:szCs w:val="16"/>
        </w:rPr>
        <w:t> meste Piešťany</w:t>
      </w:r>
      <w:r w:rsidRPr="00044B39">
        <w:rPr>
          <w:noProof/>
          <w:color w:val="7F7F7F" w:themeColor="text1" w:themeTint="80"/>
          <w:sz w:val="16"/>
          <w:szCs w:val="16"/>
        </w:rPr>
        <w:t xml:space="preserve">, </w:t>
      </w:r>
      <w:r w:rsidR="007B34CF" w:rsidRPr="00044B39">
        <w:rPr>
          <w:noProof/>
          <w:color w:val="7F7F7F" w:themeColor="text1" w:themeTint="80"/>
          <w:sz w:val="16"/>
          <w:szCs w:val="16"/>
        </w:rPr>
        <w:t>ÚPSVR, 2025</w:t>
      </w:r>
    </w:p>
    <w:p w14:paraId="0264D2FC" w14:textId="6E876D65" w:rsidR="00673EEE" w:rsidRPr="007B34CF" w:rsidRDefault="007B34CF" w:rsidP="00673EEE">
      <w:pPr>
        <w:ind w:firstLine="0"/>
        <w:rPr>
          <w:noProof/>
          <w:sz w:val="20"/>
          <w:szCs w:val="20"/>
        </w:rPr>
      </w:pPr>
      <w:r w:rsidRPr="00570B8E">
        <w:rPr>
          <w:noProof/>
          <w:sz w:val="20"/>
          <w:szCs w:val="20"/>
        </w:rPr>
        <w:t xml:space="preserve">Z hľadiska </w:t>
      </w:r>
      <w:r w:rsidRPr="00570B8E">
        <w:rPr>
          <w:b/>
          <w:bCs/>
          <w:noProof/>
          <w:sz w:val="20"/>
          <w:szCs w:val="20"/>
        </w:rPr>
        <w:t xml:space="preserve">vekovej štruktúry uchádzačov o zamestnanie </w:t>
      </w:r>
      <w:r w:rsidRPr="00570B8E">
        <w:rPr>
          <w:noProof/>
          <w:sz w:val="20"/>
          <w:szCs w:val="20"/>
        </w:rPr>
        <w:t xml:space="preserve">môžeme skonštatovať, že medzi nezamestnanými obyvateľmi </w:t>
      </w:r>
      <w:r>
        <w:rPr>
          <w:noProof/>
          <w:color w:val="000000" w:themeColor="text1"/>
          <w:sz w:val="20"/>
          <w:szCs w:val="20"/>
        </w:rPr>
        <w:t>mesta Piešťany</w:t>
      </w:r>
      <w:r w:rsidRPr="00570B8E">
        <w:rPr>
          <w:bCs/>
          <w:noProof/>
          <w:sz w:val="20"/>
          <w:szCs w:val="20"/>
        </w:rPr>
        <w:t xml:space="preserve"> </w:t>
      </w:r>
      <w:r w:rsidRPr="00570B8E">
        <w:rPr>
          <w:noProof/>
          <w:sz w:val="20"/>
          <w:szCs w:val="20"/>
        </w:rPr>
        <w:t xml:space="preserve">v poslednom sledovanom roku početnú skupinu tvoria v priemere osoby vo veku </w:t>
      </w:r>
      <w:r>
        <w:rPr>
          <w:noProof/>
          <w:sz w:val="20"/>
          <w:szCs w:val="20"/>
        </w:rPr>
        <w:t>40 - 4</w:t>
      </w:r>
      <w:r w:rsidRPr="00570B8E">
        <w:rPr>
          <w:noProof/>
          <w:sz w:val="20"/>
          <w:szCs w:val="20"/>
        </w:rPr>
        <w:t>9 rokov a osoby staršie ako 50 rokov</w:t>
      </w:r>
      <w:r>
        <w:rPr>
          <w:noProof/>
          <w:sz w:val="20"/>
          <w:szCs w:val="20"/>
        </w:rPr>
        <w:t xml:space="preserve"> - </w:t>
      </w:r>
      <w:r w:rsidRPr="00570B8E">
        <w:rPr>
          <w:noProof/>
          <w:sz w:val="20"/>
          <w:szCs w:val="20"/>
        </w:rPr>
        <w:t>znevýhodnení uchádzači o zamestnanie.</w:t>
      </w:r>
    </w:p>
    <w:tbl>
      <w:tblPr>
        <w:tblStyle w:val="Mriekatabuky"/>
        <w:tblW w:w="9398" w:type="dxa"/>
        <w:tblLook w:val="04A0" w:firstRow="1" w:lastRow="0" w:firstColumn="1" w:lastColumn="0" w:noHBand="0" w:noVBand="1"/>
      </w:tblPr>
      <w:tblGrid>
        <w:gridCol w:w="783"/>
        <w:gridCol w:w="783"/>
        <w:gridCol w:w="784"/>
        <w:gridCol w:w="784"/>
        <w:gridCol w:w="783"/>
        <w:gridCol w:w="783"/>
        <w:gridCol w:w="783"/>
        <w:gridCol w:w="783"/>
        <w:gridCol w:w="783"/>
        <w:gridCol w:w="783"/>
        <w:gridCol w:w="783"/>
        <w:gridCol w:w="783"/>
      </w:tblGrid>
      <w:tr w:rsidR="00673EEE" w:rsidRPr="00C17ED0" w14:paraId="2BE4FE0C" w14:textId="4BB84560" w:rsidTr="00C17ED0">
        <w:trPr>
          <w:trHeight w:val="383"/>
        </w:trPr>
        <w:tc>
          <w:tcPr>
            <w:tcW w:w="783" w:type="dxa"/>
            <w:shd w:val="clear" w:color="auto" w:fill="A6A6A6" w:themeFill="background1" w:themeFillShade="A6"/>
            <w:vAlign w:val="center"/>
          </w:tcPr>
          <w:p w14:paraId="28AE9C8A" w14:textId="5B8A8A29"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Stav k 31.12</w:t>
            </w:r>
          </w:p>
        </w:tc>
        <w:tc>
          <w:tcPr>
            <w:tcW w:w="783" w:type="dxa"/>
            <w:shd w:val="clear" w:color="auto" w:fill="A6A6A6" w:themeFill="background1" w:themeFillShade="A6"/>
            <w:vAlign w:val="center"/>
          </w:tcPr>
          <w:p w14:paraId="4DB83193" w14:textId="6BDD26A4"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&lt; 20 r.</w:t>
            </w:r>
          </w:p>
        </w:tc>
        <w:tc>
          <w:tcPr>
            <w:tcW w:w="784" w:type="dxa"/>
            <w:shd w:val="clear" w:color="auto" w:fill="A6A6A6" w:themeFill="background1" w:themeFillShade="A6"/>
            <w:vAlign w:val="center"/>
          </w:tcPr>
          <w:p w14:paraId="2E52AD45" w14:textId="0E849AFA"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20-24 r.</w:t>
            </w:r>
          </w:p>
        </w:tc>
        <w:tc>
          <w:tcPr>
            <w:tcW w:w="784" w:type="dxa"/>
            <w:shd w:val="clear" w:color="auto" w:fill="A6A6A6" w:themeFill="background1" w:themeFillShade="A6"/>
            <w:vAlign w:val="center"/>
          </w:tcPr>
          <w:p w14:paraId="34CDF3E1" w14:textId="67BDDB1B"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25-29 r.</w:t>
            </w:r>
          </w:p>
        </w:tc>
        <w:tc>
          <w:tcPr>
            <w:tcW w:w="783" w:type="dxa"/>
            <w:shd w:val="clear" w:color="auto" w:fill="A6A6A6" w:themeFill="background1" w:themeFillShade="A6"/>
            <w:vAlign w:val="center"/>
          </w:tcPr>
          <w:p w14:paraId="5C11C0F9" w14:textId="71BCCE94"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30-34 r.</w:t>
            </w:r>
          </w:p>
        </w:tc>
        <w:tc>
          <w:tcPr>
            <w:tcW w:w="783" w:type="dxa"/>
            <w:shd w:val="clear" w:color="auto" w:fill="A6A6A6" w:themeFill="background1" w:themeFillShade="A6"/>
            <w:vAlign w:val="center"/>
          </w:tcPr>
          <w:p w14:paraId="3025002D" w14:textId="7DCE5F5A"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35-39 r.</w:t>
            </w:r>
          </w:p>
        </w:tc>
        <w:tc>
          <w:tcPr>
            <w:tcW w:w="783" w:type="dxa"/>
            <w:shd w:val="clear" w:color="auto" w:fill="A6A6A6" w:themeFill="background1" w:themeFillShade="A6"/>
            <w:vAlign w:val="center"/>
          </w:tcPr>
          <w:p w14:paraId="16849185" w14:textId="2481B51A"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40-44 r.</w:t>
            </w:r>
          </w:p>
        </w:tc>
        <w:tc>
          <w:tcPr>
            <w:tcW w:w="783" w:type="dxa"/>
            <w:shd w:val="clear" w:color="auto" w:fill="A6A6A6" w:themeFill="background1" w:themeFillShade="A6"/>
            <w:vAlign w:val="center"/>
          </w:tcPr>
          <w:p w14:paraId="76CF669E" w14:textId="68BED566"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45-49 r.</w:t>
            </w:r>
          </w:p>
        </w:tc>
        <w:tc>
          <w:tcPr>
            <w:tcW w:w="783" w:type="dxa"/>
            <w:shd w:val="clear" w:color="auto" w:fill="A6A6A6" w:themeFill="background1" w:themeFillShade="A6"/>
            <w:vAlign w:val="center"/>
          </w:tcPr>
          <w:p w14:paraId="0DA0AA4C" w14:textId="47F303C9"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50-54 r.</w:t>
            </w:r>
          </w:p>
        </w:tc>
        <w:tc>
          <w:tcPr>
            <w:tcW w:w="783" w:type="dxa"/>
            <w:shd w:val="clear" w:color="auto" w:fill="A6A6A6" w:themeFill="background1" w:themeFillShade="A6"/>
            <w:vAlign w:val="center"/>
          </w:tcPr>
          <w:p w14:paraId="67B1D27D" w14:textId="4D84A8F0"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55-59 r.</w:t>
            </w:r>
          </w:p>
        </w:tc>
        <w:tc>
          <w:tcPr>
            <w:tcW w:w="783" w:type="dxa"/>
            <w:shd w:val="clear" w:color="auto" w:fill="A6A6A6" w:themeFill="background1" w:themeFillShade="A6"/>
            <w:vAlign w:val="center"/>
          </w:tcPr>
          <w:p w14:paraId="7F48B3B9" w14:textId="3B3B5B35"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60 + r.</w:t>
            </w:r>
          </w:p>
        </w:tc>
        <w:tc>
          <w:tcPr>
            <w:tcW w:w="783" w:type="dxa"/>
            <w:shd w:val="clear" w:color="auto" w:fill="A6A6A6" w:themeFill="background1" w:themeFillShade="A6"/>
            <w:vAlign w:val="center"/>
          </w:tcPr>
          <w:p w14:paraId="774A4BFD" w14:textId="2F6F1E93" w:rsidR="00673EEE" w:rsidRPr="00C17ED0" w:rsidRDefault="00673EEE" w:rsidP="00673EEE">
            <w:pPr>
              <w:ind w:firstLine="0"/>
              <w:jc w:val="left"/>
              <w:rPr>
                <w:b/>
                <w:bCs/>
                <w:noProof/>
                <w:color w:val="FFFFFF" w:themeColor="background1"/>
                <w:sz w:val="16"/>
                <w:szCs w:val="16"/>
              </w:rPr>
            </w:pPr>
            <w:r w:rsidRPr="00C17ED0">
              <w:rPr>
                <w:b/>
                <w:bCs/>
                <w:noProof/>
                <w:color w:val="FFFFFF" w:themeColor="background1"/>
                <w:sz w:val="16"/>
                <w:szCs w:val="16"/>
              </w:rPr>
              <w:t>UoZ spolu</w:t>
            </w:r>
          </w:p>
        </w:tc>
      </w:tr>
      <w:tr w:rsidR="007B34CF" w:rsidRPr="00C17ED0" w14:paraId="1247F412" w14:textId="77777777" w:rsidTr="00C17ED0">
        <w:trPr>
          <w:trHeight w:val="383"/>
        </w:trPr>
        <w:tc>
          <w:tcPr>
            <w:tcW w:w="783" w:type="dxa"/>
            <w:vAlign w:val="center"/>
          </w:tcPr>
          <w:p w14:paraId="0D1CA149" w14:textId="74BBE49B" w:rsidR="007B34CF" w:rsidRPr="00C17ED0" w:rsidRDefault="007B34CF" w:rsidP="00673EEE">
            <w:pPr>
              <w:ind w:firstLine="0"/>
              <w:jc w:val="left"/>
              <w:rPr>
                <w:noProof/>
                <w:sz w:val="16"/>
                <w:szCs w:val="16"/>
              </w:rPr>
            </w:pPr>
            <w:r w:rsidRPr="00C17ED0">
              <w:rPr>
                <w:noProof/>
                <w:sz w:val="16"/>
                <w:szCs w:val="16"/>
              </w:rPr>
              <w:t>2020</w:t>
            </w:r>
          </w:p>
        </w:tc>
        <w:tc>
          <w:tcPr>
            <w:tcW w:w="783" w:type="dxa"/>
            <w:vAlign w:val="center"/>
          </w:tcPr>
          <w:p w14:paraId="1E641349" w14:textId="673E0777" w:rsidR="007B34CF" w:rsidRPr="00C17ED0" w:rsidRDefault="007B34CF" w:rsidP="00673EEE">
            <w:pPr>
              <w:ind w:firstLine="0"/>
              <w:jc w:val="center"/>
              <w:rPr>
                <w:noProof/>
                <w:sz w:val="16"/>
                <w:szCs w:val="16"/>
              </w:rPr>
            </w:pPr>
            <w:r w:rsidRPr="00C17ED0">
              <w:rPr>
                <w:noProof/>
                <w:sz w:val="16"/>
                <w:szCs w:val="16"/>
              </w:rPr>
              <w:t>7</w:t>
            </w:r>
          </w:p>
        </w:tc>
        <w:tc>
          <w:tcPr>
            <w:tcW w:w="784" w:type="dxa"/>
            <w:vAlign w:val="center"/>
          </w:tcPr>
          <w:p w14:paraId="00449FFB" w14:textId="1B29A6E1" w:rsidR="007B34CF" w:rsidRPr="00C17ED0" w:rsidRDefault="007B34CF" w:rsidP="00673EEE">
            <w:pPr>
              <w:ind w:firstLine="0"/>
              <w:jc w:val="center"/>
              <w:rPr>
                <w:noProof/>
                <w:sz w:val="16"/>
                <w:szCs w:val="16"/>
              </w:rPr>
            </w:pPr>
            <w:r w:rsidRPr="00C17ED0">
              <w:rPr>
                <w:noProof/>
                <w:sz w:val="16"/>
                <w:szCs w:val="16"/>
              </w:rPr>
              <w:t>60</w:t>
            </w:r>
          </w:p>
        </w:tc>
        <w:tc>
          <w:tcPr>
            <w:tcW w:w="784" w:type="dxa"/>
            <w:vAlign w:val="center"/>
          </w:tcPr>
          <w:p w14:paraId="63BA0618" w14:textId="4FF2182A" w:rsidR="007B34CF" w:rsidRPr="00C17ED0" w:rsidRDefault="007B34CF" w:rsidP="00673EEE">
            <w:pPr>
              <w:ind w:firstLine="0"/>
              <w:jc w:val="center"/>
              <w:rPr>
                <w:noProof/>
                <w:sz w:val="16"/>
                <w:szCs w:val="16"/>
              </w:rPr>
            </w:pPr>
            <w:r w:rsidRPr="00C17ED0">
              <w:rPr>
                <w:noProof/>
                <w:sz w:val="16"/>
                <w:szCs w:val="16"/>
              </w:rPr>
              <w:t>68</w:t>
            </w:r>
          </w:p>
        </w:tc>
        <w:tc>
          <w:tcPr>
            <w:tcW w:w="783" w:type="dxa"/>
            <w:vAlign w:val="center"/>
          </w:tcPr>
          <w:p w14:paraId="7288C379" w14:textId="3183976D" w:rsidR="007B34CF" w:rsidRPr="00C17ED0" w:rsidRDefault="007B34CF" w:rsidP="00673EEE">
            <w:pPr>
              <w:ind w:firstLine="0"/>
              <w:jc w:val="center"/>
              <w:rPr>
                <w:noProof/>
                <w:sz w:val="16"/>
                <w:szCs w:val="16"/>
              </w:rPr>
            </w:pPr>
            <w:r w:rsidRPr="00C17ED0">
              <w:rPr>
                <w:noProof/>
                <w:sz w:val="16"/>
                <w:szCs w:val="16"/>
              </w:rPr>
              <w:t>95</w:t>
            </w:r>
          </w:p>
        </w:tc>
        <w:tc>
          <w:tcPr>
            <w:tcW w:w="783" w:type="dxa"/>
            <w:vAlign w:val="center"/>
          </w:tcPr>
          <w:p w14:paraId="03BFF1BF" w14:textId="79CEB8BC" w:rsidR="007B34CF" w:rsidRPr="00C17ED0" w:rsidRDefault="007B34CF" w:rsidP="00673EEE">
            <w:pPr>
              <w:ind w:firstLine="0"/>
              <w:jc w:val="center"/>
              <w:rPr>
                <w:noProof/>
                <w:sz w:val="16"/>
                <w:szCs w:val="16"/>
              </w:rPr>
            </w:pPr>
            <w:r w:rsidRPr="00C17ED0">
              <w:rPr>
                <w:noProof/>
                <w:sz w:val="16"/>
                <w:szCs w:val="16"/>
              </w:rPr>
              <w:t>95</w:t>
            </w:r>
          </w:p>
        </w:tc>
        <w:tc>
          <w:tcPr>
            <w:tcW w:w="783" w:type="dxa"/>
            <w:vAlign w:val="center"/>
          </w:tcPr>
          <w:p w14:paraId="75A9D85E" w14:textId="1EA6B58B" w:rsidR="007B34CF" w:rsidRPr="00C17ED0" w:rsidRDefault="007B34CF" w:rsidP="00673EEE">
            <w:pPr>
              <w:ind w:firstLine="0"/>
              <w:jc w:val="center"/>
              <w:rPr>
                <w:noProof/>
                <w:sz w:val="16"/>
                <w:szCs w:val="16"/>
              </w:rPr>
            </w:pPr>
            <w:r w:rsidRPr="00C17ED0">
              <w:rPr>
                <w:noProof/>
                <w:sz w:val="16"/>
                <w:szCs w:val="16"/>
              </w:rPr>
              <w:t>94</w:t>
            </w:r>
          </w:p>
        </w:tc>
        <w:tc>
          <w:tcPr>
            <w:tcW w:w="783" w:type="dxa"/>
            <w:vAlign w:val="center"/>
          </w:tcPr>
          <w:p w14:paraId="0FDE7FE5" w14:textId="215699F7" w:rsidR="007B34CF" w:rsidRPr="00C17ED0" w:rsidRDefault="007B34CF" w:rsidP="00673EEE">
            <w:pPr>
              <w:ind w:firstLine="0"/>
              <w:jc w:val="center"/>
              <w:rPr>
                <w:noProof/>
                <w:sz w:val="16"/>
                <w:szCs w:val="16"/>
              </w:rPr>
            </w:pPr>
            <w:r w:rsidRPr="00C17ED0">
              <w:rPr>
                <w:noProof/>
                <w:sz w:val="16"/>
                <w:szCs w:val="16"/>
              </w:rPr>
              <w:t>66</w:t>
            </w:r>
          </w:p>
        </w:tc>
        <w:tc>
          <w:tcPr>
            <w:tcW w:w="783" w:type="dxa"/>
            <w:vAlign w:val="center"/>
          </w:tcPr>
          <w:p w14:paraId="65DD1D7A" w14:textId="237D39AF" w:rsidR="007B34CF" w:rsidRPr="00C17ED0" w:rsidRDefault="007B34CF" w:rsidP="00673EEE">
            <w:pPr>
              <w:ind w:firstLine="0"/>
              <w:jc w:val="center"/>
              <w:rPr>
                <w:noProof/>
                <w:sz w:val="16"/>
                <w:szCs w:val="16"/>
              </w:rPr>
            </w:pPr>
            <w:r w:rsidRPr="00C17ED0">
              <w:rPr>
                <w:noProof/>
                <w:sz w:val="16"/>
                <w:szCs w:val="16"/>
              </w:rPr>
              <w:t>65</w:t>
            </w:r>
          </w:p>
        </w:tc>
        <w:tc>
          <w:tcPr>
            <w:tcW w:w="783" w:type="dxa"/>
            <w:vAlign w:val="center"/>
          </w:tcPr>
          <w:p w14:paraId="6EC0AE61" w14:textId="17125B09" w:rsidR="007B34CF" w:rsidRPr="00C17ED0" w:rsidRDefault="007B34CF" w:rsidP="00673EEE">
            <w:pPr>
              <w:ind w:firstLine="0"/>
              <w:jc w:val="center"/>
              <w:rPr>
                <w:noProof/>
                <w:sz w:val="16"/>
                <w:szCs w:val="16"/>
              </w:rPr>
            </w:pPr>
            <w:r w:rsidRPr="00C17ED0">
              <w:rPr>
                <w:noProof/>
                <w:sz w:val="16"/>
                <w:szCs w:val="16"/>
              </w:rPr>
              <w:t>81</w:t>
            </w:r>
          </w:p>
        </w:tc>
        <w:tc>
          <w:tcPr>
            <w:tcW w:w="783" w:type="dxa"/>
            <w:vAlign w:val="center"/>
          </w:tcPr>
          <w:p w14:paraId="70EEB001" w14:textId="15C3B321" w:rsidR="007B34CF" w:rsidRPr="00C17ED0" w:rsidRDefault="007B34CF" w:rsidP="00673EEE">
            <w:pPr>
              <w:ind w:firstLine="0"/>
              <w:jc w:val="center"/>
              <w:rPr>
                <w:noProof/>
                <w:sz w:val="16"/>
                <w:szCs w:val="16"/>
              </w:rPr>
            </w:pPr>
            <w:r w:rsidRPr="00C17ED0">
              <w:rPr>
                <w:noProof/>
                <w:sz w:val="16"/>
                <w:szCs w:val="16"/>
              </w:rPr>
              <w:t>42</w:t>
            </w:r>
          </w:p>
        </w:tc>
        <w:tc>
          <w:tcPr>
            <w:tcW w:w="783" w:type="dxa"/>
            <w:vAlign w:val="center"/>
          </w:tcPr>
          <w:p w14:paraId="0FE2FE71" w14:textId="04F3EF89" w:rsidR="007B34CF" w:rsidRPr="00C17ED0" w:rsidRDefault="007B34CF" w:rsidP="00673EEE">
            <w:pPr>
              <w:ind w:firstLine="0"/>
              <w:jc w:val="center"/>
              <w:rPr>
                <w:noProof/>
                <w:sz w:val="16"/>
                <w:szCs w:val="16"/>
              </w:rPr>
            </w:pPr>
            <w:r w:rsidRPr="00C17ED0">
              <w:rPr>
                <w:noProof/>
                <w:sz w:val="16"/>
                <w:szCs w:val="16"/>
              </w:rPr>
              <w:t>673</w:t>
            </w:r>
          </w:p>
        </w:tc>
      </w:tr>
      <w:tr w:rsidR="00673EEE" w:rsidRPr="00C17ED0" w14:paraId="2EC0D829" w14:textId="78521A20" w:rsidTr="00C17ED0">
        <w:trPr>
          <w:trHeight w:val="383"/>
        </w:trPr>
        <w:tc>
          <w:tcPr>
            <w:tcW w:w="783" w:type="dxa"/>
            <w:vAlign w:val="center"/>
          </w:tcPr>
          <w:p w14:paraId="0AF2D6C6" w14:textId="317D80DC" w:rsidR="00673EEE" w:rsidRPr="00C17ED0" w:rsidRDefault="00673EEE" w:rsidP="00673EEE">
            <w:pPr>
              <w:ind w:firstLine="0"/>
              <w:jc w:val="left"/>
              <w:rPr>
                <w:noProof/>
                <w:sz w:val="16"/>
                <w:szCs w:val="16"/>
              </w:rPr>
            </w:pPr>
            <w:r w:rsidRPr="00C17ED0">
              <w:rPr>
                <w:noProof/>
                <w:sz w:val="16"/>
                <w:szCs w:val="16"/>
              </w:rPr>
              <w:t>202</w:t>
            </w:r>
            <w:r w:rsidR="007B34CF" w:rsidRPr="00C17ED0">
              <w:rPr>
                <w:noProof/>
                <w:sz w:val="16"/>
                <w:szCs w:val="16"/>
              </w:rPr>
              <w:t>1</w:t>
            </w:r>
          </w:p>
        </w:tc>
        <w:tc>
          <w:tcPr>
            <w:tcW w:w="783" w:type="dxa"/>
            <w:vAlign w:val="center"/>
          </w:tcPr>
          <w:p w14:paraId="21261730" w14:textId="3079FD58" w:rsidR="00673EEE" w:rsidRPr="00C17ED0" w:rsidRDefault="007B34CF" w:rsidP="00673EEE">
            <w:pPr>
              <w:ind w:firstLine="0"/>
              <w:jc w:val="center"/>
              <w:rPr>
                <w:noProof/>
                <w:sz w:val="16"/>
                <w:szCs w:val="16"/>
              </w:rPr>
            </w:pPr>
            <w:r w:rsidRPr="00C17ED0">
              <w:rPr>
                <w:noProof/>
                <w:sz w:val="16"/>
                <w:szCs w:val="16"/>
              </w:rPr>
              <w:t>8</w:t>
            </w:r>
          </w:p>
        </w:tc>
        <w:tc>
          <w:tcPr>
            <w:tcW w:w="784" w:type="dxa"/>
            <w:vAlign w:val="center"/>
          </w:tcPr>
          <w:p w14:paraId="4D545B30" w14:textId="4AC5287A" w:rsidR="00673EEE" w:rsidRPr="00C17ED0" w:rsidRDefault="007B34CF" w:rsidP="00673EEE">
            <w:pPr>
              <w:ind w:firstLine="0"/>
              <w:jc w:val="center"/>
              <w:rPr>
                <w:noProof/>
                <w:sz w:val="16"/>
                <w:szCs w:val="16"/>
              </w:rPr>
            </w:pPr>
            <w:r w:rsidRPr="00C17ED0">
              <w:rPr>
                <w:noProof/>
                <w:sz w:val="16"/>
                <w:szCs w:val="16"/>
              </w:rPr>
              <w:t>31</w:t>
            </w:r>
          </w:p>
        </w:tc>
        <w:tc>
          <w:tcPr>
            <w:tcW w:w="784" w:type="dxa"/>
            <w:vAlign w:val="center"/>
          </w:tcPr>
          <w:p w14:paraId="383B169B" w14:textId="383FCB6B" w:rsidR="00673EEE" w:rsidRPr="00C17ED0" w:rsidRDefault="007B34CF" w:rsidP="00673EEE">
            <w:pPr>
              <w:ind w:firstLine="0"/>
              <w:jc w:val="center"/>
              <w:rPr>
                <w:noProof/>
                <w:sz w:val="16"/>
                <w:szCs w:val="16"/>
              </w:rPr>
            </w:pPr>
            <w:r w:rsidRPr="00C17ED0">
              <w:rPr>
                <w:noProof/>
                <w:sz w:val="16"/>
                <w:szCs w:val="16"/>
              </w:rPr>
              <w:t>41</w:t>
            </w:r>
          </w:p>
        </w:tc>
        <w:tc>
          <w:tcPr>
            <w:tcW w:w="783" w:type="dxa"/>
            <w:vAlign w:val="center"/>
          </w:tcPr>
          <w:p w14:paraId="4DDF0DCD" w14:textId="558C1273" w:rsidR="00673EEE" w:rsidRPr="00C17ED0" w:rsidRDefault="007B34CF" w:rsidP="00673EEE">
            <w:pPr>
              <w:ind w:firstLine="0"/>
              <w:jc w:val="center"/>
              <w:rPr>
                <w:noProof/>
                <w:sz w:val="16"/>
                <w:szCs w:val="16"/>
              </w:rPr>
            </w:pPr>
            <w:r w:rsidRPr="00C17ED0">
              <w:rPr>
                <w:noProof/>
                <w:sz w:val="16"/>
                <w:szCs w:val="16"/>
              </w:rPr>
              <w:t>53</w:t>
            </w:r>
          </w:p>
        </w:tc>
        <w:tc>
          <w:tcPr>
            <w:tcW w:w="783" w:type="dxa"/>
            <w:vAlign w:val="center"/>
          </w:tcPr>
          <w:p w14:paraId="012154FB" w14:textId="7E81F5B6" w:rsidR="00673EEE" w:rsidRPr="00C17ED0" w:rsidRDefault="007B34CF" w:rsidP="00673EEE">
            <w:pPr>
              <w:ind w:firstLine="0"/>
              <w:jc w:val="center"/>
              <w:rPr>
                <w:noProof/>
                <w:sz w:val="16"/>
                <w:szCs w:val="16"/>
              </w:rPr>
            </w:pPr>
            <w:r w:rsidRPr="00C17ED0">
              <w:rPr>
                <w:noProof/>
                <w:sz w:val="16"/>
                <w:szCs w:val="16"/>
              </w:rPr>
              <w:t>70</w:t>
            </w:r>
          </w:p>
        </w:tc>
        <w:tc>
          <w:tcPr>
            <w:tcW w:w="783" w:type="dxa"/>
            <w:vAlign w:val="center"/>
          </w:tcPr>
          <w:p w14:paraId="76C5DD0C" w14:textId="0DE708C1" w:rsidR="00673EEE" w:rsidRPr="00C17ED0" w:rsidRDefault="007B34CF" w:rsidP="00673EEE">
            <w:pPr>
              <w:ind w:firstLine="0"/>
              <w:jc w:val="center"/>
              <w:rPr>
                <w:noProof/>
                <w:sz w:val="16"/>
                <w:szCs w:val="16"/>
              </w:rPr>
            </w:pPr>
            <w:r w:rsidRPr="00C17ED0">
              <w:rPr>
                <w:noProof/>
                <w:sz w:val="16"/>
                <w:szCs w:val="16"/>
              </w:rPr>
              <w:t>80</w:t>
            </w:r>
          </w:p>
        </w:tc>
        <w:tc>
          <w:tcPr>
            <w:tcW w:w="783" w:type="dxa"/>
            <w:vAlign w:val="center"/>
          </w:tcPr>
          <w:p w14:paraId="1FBE1A96" w14:textId="2AD0C589" w:rsidR="00673EEE" w:rsidRPr="00C17ED0" w:rsidRDefault="007B34CF" w:rsidP="00673EEE">
            <w:pPr>
              <w:ind w:firstLine="0"/>
              <w:jc w:val="center"/>
              <w:rPr>
                <w:noProof/>
                <w:sz w:val="16"/>
                <w:szCs w:val="16"/>
              </w:rPr>
            </w:pPr>
            <w:r w:rsidRPr="00C17ED0">
              <w:rPr>
                <w:noProof/>
                <w:sz w:val="16"/>
                <w:szCs w:val="16"/>
              </w:rPr>
              <w:t>63</w:t>
            </w:r>
          </w:p>
        </w:tc>
        <w:tc>
          <w:tcPr>
            <w:tcW w:w="783" w:type="dxa"/>
            <w:vAlign w:val="center"/>
          </w:tcPr>
          <w:p w14:paraId="5B0EA9DB" w14:textId="167CF0C6" w:rsidR="00673EEE" w:rsidRPr="00C17ED0" w:rsidRDefault="007B34CF" w:rsidP="00673EEE">
            <w:pPr>
              <w:ind w:firstLine="0"/>
              <w:jc w:val="center"/>
              <w:rPr>
                <w:noProof/>
                <w:sz w:val="16"/>
                <w:szCs w:val="16"/>
              </w:rPr>
            </w:pPr>
            <w:r w:rsidRPr="00C17ED0">
              <w:rPr>
                <w:noProof/>
                <w:sz w:val="16"/>
                <w:szCs w:val="16"/>
              </w:rPr>
              <w:t>45</w:t>
            </w:r>
          </w:p>
        </w:tc>
        <w:tc>
          <w:tcPr>
            <w:tcW w:w="783" w:type="dxa"/>
            <w:vAlign w:val="center"/>
          </w:tcPr>
          <w:p w14:paraId="5C972DB1" w14:textId="06F8D199" w:rsidR="00673EEE" w:rsidRPr="00C17ED0" w:rsidRDefault="007B34CF" w:rsidP="00673EEE">
            <w:pPr>
              <w:ind w:firstLine="0"/>
              <w:jc w:val="center"/>
              <w:rPr>
                <w:noProof/>
                <w:sz w:val="16"/>
                <w:szCs w:val="16"/>
              </w:rPr>
            </w:pPr>
            <w:r w:rsidRPr="00C17ED0">
              <w:rPr>
                <w:noProof/>
                <w:sz w:val="16"/>
                <w:szCs w:val="16"/>
              </w:rPr>
              <w:t>60</w:t>
            </w:r>
          </w:p>
        </w:tc>
        <w:tc>
          <w:tcPr>
            <w:tcW w:w="783" w:type="dxa"/>
            <w:vAlign w:val="center"/>
          </w:tcPr>
          <w:p w14:paraId="2F79585F" w14:textId="75EB80EA" w:rsidR="00673EEE" w:rsidRPr="00C17ED0" w:rsidRDefault="007B34CF" w:rsidP="00673EEE">
            <w:pPr>
              <w:ind w:firstLine="0"/>
              <w:jc w:val="center"/>
              <w:rPr>
                <w:noProof/>
                <w:sz w:val="16"/>
                <w:szCs w:val="16"/>
              </w:rPr>
            </w:pPr>
            <w:r w:rsidRPr="00C17ED0">
              <w:rPr>
                <w:noProof/>
                <w:sz w:val="16"/>
                <w:szCs w:val="16"/>
              </w:rPr>
              <w:t>43</w:t>
            </w:r>
          </w:p>
        </w:tc>
        <w:tc>
          <w:tcPr>
            <w:tcW w:w="783" w:type="dxa"/>
            <w:vAlign w:val="center"/>
          </w:tcPr>
          <w:p w14:paraId="00C12927" w14:textId="342A4577" w:rsidR="00673EEE" w:rsidRPr="00C17ED0" w:rsidRDefault="007B34CF" w:rsidP="00673EEE">
            <w:pPr>
              <w:ind w:firstLine="0"/>
              <w:jc w:val="center"/>
              <w:rPr>
                <w:noProof/>
                <w:sz w:val="16"/>
                <w:szCs w:val="16"/>
              </w:rPr>
            </w:pPr>
            <w:r w:rsidRPr="00C17ED0">
              <w:rPr>
                <w:noProof/>
                <w:sz w:val="16"/>
                <w:szCs w:val="16"/>
              </w:rPr>
              <w:t>494</w:t>
            </w:r>
          </w:p>
        </w:tc>
      </w:tr>
      <w:tr w:rsidR="00673EEE" w:rsidRPr="00C17ED0" w14:paraId="560E1CE7" w14:textId="0D546376" w:rsidTr="00C17ED0">
        <w:trPr>
          <w:trHeight w:val="415"/>
        </w:trPr>
        <w:tc>
          <w:tcPr>
            <w:tcW w:w="783" w:type="dxa"/>
            <w:vAlign w:val="center"/>
          </w:tcPr>
          <w:p w14:paraId="37317636" w14:textId="7E6E51D1" w:rsidR="00673EEE" w:rsidRPr="00C17ED0" w:rsidRDefault="00673EEE" w:rsidP="00673EEE">
            <w:pPr>
              <w:ind w:firstLine="0"/>
              <w:jc w:val="left"/>
              <w:rPr>
                <w:noProof/>
                <w:sz w:val="16"/>
                <w:szCs w:val="16"/>
              </w:rPr>
            </w:pPr>
            <w:r w:rsidRPr="00C17ED0">
              <w:rPr>
                <w:noProof/>
                <w:sz w:val="16"/>
                <w:szCs w:val="16"/>
              </w:rPr>
              <w:t>202</w:t>
            </w:r>
            <w:r w:rsidR="007B34CF" w:rsidRPr="00C17ED0">
              <w:rPr>
                <w:noProof/>
                <w:sz w:val="16"/>
                <w:szCs w:val="16"/>
              </w:rPr>
              <w:t>2</w:t>
            </w:r>
          </w:p>
        </w:tc>
        <w:tc>
          <w:tcPr>
            <w:tcW w:w="783" w:type="dxa"/>
            <w:vAlign w:val="center"/>
          </w:tcPr>
          <w:p w14:paraId="7F90BCDF" w14:textId="2C2FFC83" w:rsidR="00673EEE" w:rsidRPr="00C17ED0" w:rsidRDefault="007B34CF" w:rsidP="00673EEE">
            <w:pPr>
              <w:ind w:firstLine="0"/>
              <w:jc w:val="center"/>
              <w:rPr>
                <w:noProof/>
                <w:sz w:val="16"/>
                <w:szCs w:val="16"/>
              </w:rPr>
            </w:pPr>
            <w:r w:rsidRPr="00C17ED0">
              <w:rPr>
                <w:noProof/>
                <w:sz w:val="16"/>
                <w:szCs w:val="16"/>
              </w:rPr>
              <w:t>7</w:t>
            </w:r>
          </w:p>
        </w:tc>
        <w:tc>
          <w:tcPr>
            <w:tcW w:w="784" w:type="dxa"/>
            <w:vAlign w:val="center"/>
          </w:tcPr>
          <w:p w14:paraId="6EAAAD3F" w14:textId="5E96E9B5" w:rsidR="00673EEE" w:rsidRPr="00C17ED0" w:rsidRDefault="007B34CF" w:rsidP="00673EEE">
            <w:pPr>
              <w:ind w:firstLine="0"/>
              <w:jc w:val="center"/>
              <w:rPr>
                <w:noProof/>
                <w:sz w:val="16"/>
                <w:szCs w:val="16"/>
              </w:rPr>
            </w:pPr>
            <w:r w:rsidRPr="00C17ED0">
              <w:rPr>
                <w:noProof/>
                <w:sz w:val="16"/>
                <w:szCs w:val="16"/>
              </w:rPr>
              <w:t>36</w:t>
            </w:r>
          </w:p>
        </w:tc>
        <w:tc>
          <w:tcPr>
            <w:tcW w:w="784" w:type="dxa"/>
            <w:vAlign w:val="center"/>
          </w:tcPr>
          <w:p w14:paraId="24C53C01" w14:textId="3D4D8C85" w:rsidR="00673EEE" w:rsidRPr="00C17ED0" w:rsidRDefault="007B34CF" w:rsidP="00673EEE">
            <w:pPr>
              <w:ind w:firstLine="0"/>
              <w:jc w:val="center"/>
              <w:rPr>
                <w:noProof/>
                <w:sz w:val="16"/>
                <w:szCs w:val="16"/>
              </w:rPr>
            </w:pPr>
            <w:r w:rsidRPr="00C17ED0">
              <w:rPr>
                <w:noProof/>
                <w:sz w:val="16"/>
                <w:szCs w:val="16"/>
              </w:rPr>
              <w:t>31</w:t>
            </w:r>
          </w:p>
        </w:tc>
        <w:tc>
          <w:tcPr>
            <w:tcW w:w="783" w:type="dxa"/>
            <w:vAlign w:val="center"/>
          </w:tcPr>
          <w:p w14:paraId="3D9BBE6A" w14:textId="43C45EB6" w:rsidR="00673EEE" w:rsidRPr="00C17ED0" w:rsidRDefault="007B34CF" w:rsidP="00673EEE">
            <w:pPr>
              <w:ind w:firstLine="0"/>
              <w:jc w:val="center"/>
              <w:rPr>
                <w:noProof/>
                <w:sz w:val="16"/>
                <w:szCs w:val="16"/>
              </w:rPr>
            </w:pPr>
            <w:r w:rsidRPr="00C17ED0">
              <w:rPr>
                <w:noProof/>
                <w:sz w:val="16"/>
                <w:szCs w:val="16"/>
              </w:rPr>
              <w:t>44</w:t>
            </w:r>
          </w:p>
        </w:tc>
        <w:tc>
          <w:tcPr>
            <w:tcW w:w="783" w:type="dxa"/>
            <w:vAlign w:val="center"/>
          </w:tcPr>
          <w:p w14:paraId="1AE4D05C" w14:textId="267ACE63" w:rsidR="00673EEE" w:rsidRPr="00C17ED0" w:rsidRDefault="007B34CF" w:rsidP="00673EEE">
            <w:pPr>
              <w:ind w:firstLine="0"/>
              <w:jc w:val="center"/>
              <w:rPr>
                <w:noProof/>
                <w:sz w:val="16"/>
                <w:szCs w:val="16"/>
              </w:rPr>
            </w:pPr>
            <w:r w:rsidRPr="00C17ED0">
              <w:rPr>
                <w:noProof/>
                <w:sz w:val="16"/>
                <w:szCs w:val="16"/>
              </w:rPr>
              <w:t>70</w:t>
            </w:r>
          </w:p>
        </w:tc>
        <w:tc>
          <w:tcPr>
            <w:tcW w:w="783" w:type="dxa"/>
            <w:vAlign w:val="center"/>
          </w:tcPr>
          <w:p w14:paraId="571A29D2" w14:textId="02894445" w:rsidR="00673EEE" w:rsidRPr="00C17ED0" w:rsidRDefault="007B34CF" w:rsidP="00673EEE">
            <w:pPr>
              <w:ind w:firstLine="0"/>
              <w:jc w:val="center"/>
              <w:rPr>
                <w:noProof/>
                <w:sz w:val="16"/>
                <w:szCs w:val="16"/>
              </w:rPr>
            </w:pPr>
            <w:r w:rsidRPr="00C17ED0">
              <w:rPr>
                <w:noProof/>
                <w:sz w:val="16"/>
                <w:szCs w:val="16"/>
              </w:rPr>
              <w:t>64</w:t>
            </w:r>
          </w:p>
        </w:tc>
        <w:tc>
          <w:tcPr>
            <w:tcW w:w="783" w:type="dxa"/>
            <w:vAlign w:val="center"/>
          </w:tcPr>
          <w:p w14:paraId="21C3334F" w14:textId="40F42E41" w:rsidR="00673EEE" w:rsidRPr="00C17ED0" w:rsidRDefault="007B34CF" w:rsidP="00673EEE">
            <w:pPr>
              <w:ind w:firstLine="0"/>
              <w:jc w:val="center"/>
              <w:rPr>
                <w:noProof/>
                <w:sz w:val="16"/>
                <w:szCs w:val="16"/>
              </w:rPr>
            </w:pPr>
            <w:r w:rsidRPr="00C17ED0">
              <w:rPr>
                <w:noProof/>
                <w:sz w:val="16"/>
                <w:szCs w:val="16"/>
              </w:rPr>
              <w:t>59</w:t>
            </w:r>
          </w:p>
        </w:tc>
        <w:tc>
          <w:tcPr>
            <w:tcW w:w="783" w:type="dxa"/>
            <w:vAlign w:val="center"/>
          </w:tcPr>
          <w:p w14:paraId="58942541" w14:textId="17D90A5D" w:rsidR="00673EEE" w:rsidRPr="00C17ED0" w:rsidRDefault="007B34CF" w:rsidP="00673EEE">
            <w:pPr>
              <w:ind w:firstLine="0"/>
              <w:jc w:val="center"/>
              <w:rPr>
                <w:noProof/>
                <w:sz w:val="16"/>
                <w:szCs w:val="16"/>
              </w:rPr>
            </w:pPr>
            <w:r w:rsidRPr="00C17ED0">
              <w:rPr>
                <w:noProof/>
                <w:sz w:val="16"/>
                <w:szCs w:val="16"/>
              </w:rPr>
              <w:t>35</w:t>
            </w:r>
          </w:p>
        </w:tc>
        <w:tc>
          <w:tcPr>
            <w:tcW w:w="783" w:type="dxa"/>
            <w:vAlign w:val="center"/>
          </w:tcPr>
          <w:p w14:paraId="46661A5C" w14:textId="33B7C3A2" w:rsidR="00673EEE" w:rsidRPr="00C17ED0" w:rsidRDefault="007B34CF" w:rsidP="00673EEE">
            <w:pPr>
              <w:ind w:firstLine="0"/>
              <w:jc w:val="center"/>
              <w:rPr>
                <w:noProof/>
                <w:sz w:val="16"/>
                <w:szCs w:val="16"/>
              </w:rPr>
            </w:pPr>
            <w:r w:rsidRPr="00C17ED0">
              <w:rPr>
                <w:noProof/>
                <w:sz w:val="16"/>
                <w:szCs w:val="16"/>
              </w:rPr>
              <w:t>40</w:t>
            </w:r>
          </w:p>
        </w:tc>
        <w:tc>
          <w:tcPr>
            <w:tcW w:w="783" w:type="dxa"/>
            <w:vAlign w:val="center"/>
          </w:tcPr>
          <w:p w14:paraId="7A122B4B" w14:textId="52378B32" w:rsidR="00673EEE" w:rsidRPr="00C17ED0" w:rsidRDefault="007B34CF" w:rsidP="00673EEE">
            <w:pPr>
              <w:ind w:firstLine="0"/>
              <w:jc w:val="center"/>
              <w:rPr>
                <w:noProof/>
                <w:sz w:val="16"/>
                <w:szCs w:val="16"/>
              </w:rPr>
            </w:pPr>
            <w:r w:rsidRPr="00C17ED0">
              <w:rPr>
                <w:noProof/>
                <w:sz w:val="16"/>
                <w:szCs w:val="16"/>
              </w:rPr>
              <w:t>34</w:t>
            </w:r>
          </w:p>
        </w:tc>
        <w:tc>
          <w:tcPr>
            <w:tcW w:w="783" w:type="dxa"/>
            <w:vAlign w:val="center"/>
          </w:tcPr>
          <w:p w14:paraId="7978525F" w14:textId="3FB97E7C" w:rsidR="00673EEE" w:rsidRPr="00C17ED0" w:rsidRDefault="007B34CF" w:rsidP="00673EEE">
            <w:pPr>
              <w:ind w:firstLine="0"/>
              <w:jc w:val="center"/>
              <w:rPr>
                <w:noProof/>
                <w:sz w:val="16"/>
                <w:szCs w:val="16"/>
              </w:rPr>
            </w:pPr>
            <w:r w:rsidRPr="00C17ED0">
              <w:rPr>
                <w:noProof/>
                <w:sz w:val="16"/>
                <w:szCs w:val="16"/>
              </w:rPr>
              <w:t>420</w:t>
            </w:r>
          </w:p>
        </w:tc>
      </w:tr>
      <w:tr w:rsidR="00673EEE" w:rsidRPr="00C17ED0" w14:paraId="619EB7AD" w14:textId="17FD0E2C" w:rsidTr="00C17ED0">
        <w:trPr>
          <w:trHeight w:val="383"/>
        </w:trPr>
        <w:tc>
          <w:tcPr>
            <w:tcW w:w="783" w:type="dxa"/>
            <w:vAlign w:val="center"/>
          </w:tcPr>
          <w:p w14:paraId="7677AFD1" w14:textId="168A35AD" w:rsidR="00673EEE" w:rsidRPr="00C17ED0" w:rsidRDefault="00673EEE" w:rsidP="00673EEE">
            <w:pPr>
              <w:ind w:firstLine="0"/>
              <w:jc w:val="left"/>
              <w:rPr>
                <w:noProof/>
                <w:sz w:val="16"/>
                <w:szCs w:val="16"/>
              </w:rPr>
            </w:pPr>
            <w:r w:rsidRPr="00C17ED0">
              <w:rPr>
                <w:noProof/>
                <w:sz w:val="16"/>
                <w:szCs w:val="16"/>
              </w:rPr>
              <w:t>202</w:t>
            </w:r>
            <w:r w:rsidR="007B34CF" w:rsidRPr="00C17ED0">
              <w:rPr>
                <w:noProof/>
                <w:sz w:val="16"/>
                <w:szCs w:val="16"/>
              </w:rPr>
              <w:t>3</w:t>
            </w:r>
          </w:p>
        </w:tc>
        <w:tc>
          <w:tcPr>
            <w:tcW w:w="783" w:type="dxa"/>
            <w:vAlign w:val="center"/>
          </w:tcPr>
          <w:p w14:paraId="68A0E653" w14:textId="54978967" w:rsidR="00673EEE" w:rsidRPr="00C17ED0" w:rsidRDefault="007B34CF" w:rsidP="00673EEE">
            <w:pPr>
              <w:ind w:firstLine="0"/>
              <w:jc w:val="center"/>
              <w:rPr>
                <w:noProof/>
                <w:sz w:val="16"/>
                <w:szCs w:val="16"/>
              </w:rPr>
            </w:pPr>
            <w:r w:rsidRPr="00C17ED0">
              <w:rPr>
                <w:noProof/>
                <w:sz w:val="16"/>
                <w:szCs w:val="16"/>
              </w:rPr>
              <w:t>12</w:t>
            </w:r>
          </w:p>
        </w:tc>
        <w:tc>
          <w:tcPr>
            <w:tcW w:w="784" w:type="dxa"/>
            <w:vAlign w:val="center"/>
          </w:tcPr>
          <w:p w14:paraId="7FB0F2AA" w14:textId="17571A68" w:rsidR="00673EEE" w:rsidRPr="00C17ED0" w:rsidRDefault="007B34CF" w:rsidP="00673EEE">
            <w:pPr>
              <w:ind w:firstLine="0"/>
              <w:jc w:val="center"/>
              <w:rPr>
                <w:noProof/>
                <w:sz w:val="16"/>
                <w:szCs w:val="16"/>
              </w:rPr>
            </w:pPr>
            <w:r w:rsidRPr="00C17ED0">
              <w:rPr>
                <w:noProof/>
                <w:sz w:val="16"/>
                <w:szCs w:val="16"/>
              </w:rPr>
              <w:t>25</w:t>
            </w:r>
          </w:p>
        </w:tc>
        <w:tc>
          <w:tcPr>
            <w:tcW w:w="784" w:type="dxa"/>
            <w:vAlign w:val="center"/>
          </w:tcPr>
          <w:p w14:paraId="425A4EE8" w14:textId="7BD5912A" w:rsidR="00673EEE" w:rsidRPr="00C17ED0" w:rsidRDefault="007B34CF" w:rsidP="00673EEE">
            <w:pPr>
              <w:ind w:firstLine="0"/>
              <w:jc w:val="center"/>
              <w:rPr>
                <w:noProof/>
                <w:sz w:val="16"/>
                <w:szCs w:val="16"/>
              </w:rPr>
            </w:pPr>
            <w:r w:rsidRPr="00C17ED0">
              <w:rPr>
                <w:noProof/>
                <w:sz w:val="16"/>
                <w:szCs w:val="16"/>
              </w:rPr>
              <w:t>29</w:t>
            </w:r>
          </w:p>
        </w:tc>
        <w:tc>
          <w:tcPr>
            <w:tcW w:w="783" w:type="dxa"/>
            <w:vAlign w:val="center"/>
          </w:tcPr>
          <w:p w14:paraId="1D91EA88" w14:textId="6703EB8C" w:rsidR="00673EEE" w:rsidRPr="00C17ED0" w:rsidRDefault="007B34CF" w:rsidP="00673EEE">
            <w:pPr>
              <w:ind w:firstLine="0"/>
              <w:jc w:val="center"/>
              <w:rPr>
                <w:noProof/>
                <w:sz w:val="16"/>
                <w:szCs w:val="16"/>
              </w:rPr>
            </w:pPr>
            <w:r w:rsidRPr="00C17ED0">
              <w:rPr>
                <w:noProof/>
                <w:sz w:val="16"/>
                <w:szCs w:val="16"/>
              </w:rPr>
              <w:t>51</w:t>
            </w:r>
          </w:p>
        </w:tc>
        <w:tc>
          <w:tcPr>
            <w:tcW w:w="783" w:type="dxa"/>
            <w:vAlign w:val="center"/>
          </w:tcPr>
          <w:p w14:paraId="01DF2B7E" w14:textId="031DEBE8" w:rsidR="00673EEE" w:rsidRPr="00C17ED0" w:rsidRDefault="007B34CF" w:rsidP="00673EEE">
            <w:pPr>
              <w:ind w:firstLine="0"/>
              <w:jc w:val="center"/>
              <w:rPr>
                <w:noProof/>
                <w:sz w:val="16"/>
                <w:szCs w:val="16"/>
              </w:rPr>
            </w:pPr>
            <w:r w:rsidRPr="00C17ED0">
              <w:rPr>
                <w:noProof/>
                <w:sz w:val="16"/>
                <w:szCs w:val="16"/>
              </w:rPr>
              <w:t>71</w:t>
            </w:r>
          </w:p>
        </w:tc>
        <w:tc>
          <w:tcPr>
            <w:tcW w:w="783" w:type="dxa"/>
            <w:vAlign w:val="center"/>
          </w:tcPr>
          <w:p w14:paraId="69942A35" w14:textId="3CD9617D" w:rsidR="00673EEE" w:rsidRPr="00C17ED0" w:rsidRDefault="007B34CF" w:rsidP="00673EEE">
            <w:pPr>
              <w:ind w:firstLine="0"/>
              <w:jc w:val="center"/>
              <w:rPr>
                <w:noProof/>
                <w:sz w:val="16"/>
                <w:szCs w:val="16"/>
              </w:rPr>
            </w:pPr>
            <w:r w:rsidRPr="00C17ED0">
              <w:rPr>
                <w:noProof/>
                <w:sz w:val="16"/>
                <w:szCs w:val="16"/>
              </w:rPr>
              <w:t>67</w:t>
            </w:r>
          </w:p>
        </w:tc>
        <w:tc>
          <w:tcPr>
            <w:tcW w:w="783" w:type="dxa"/>
            <w:vAlign w:val="center"/>
          </w:tcPr>
          <w:p w14:paraId="74241E40" w14:textId="7766C1DB" w:rsidR="00673EEE" w:rsidRPr="00C17ED0" w:rsidRDefault="007B34CF" w:rsidP="00673EEE">
            <w:pPr>
              <w:ind w:firstLine="0"/>
              <w:jc w:val="center"/>
              <w:rPr>
                <w:noProof/>
                <w:sz w:val="16"/>
                <w:szCs w:val="16"/>
              </w:rPr>
            </w:pPr>
            <w:r w:rsidRPr="00C17ED0">
              <w:rPr>
                <w:noProof/>
                <w:sz w:val="16"/>
                <w:szCs w:val="16"/>
              </w:rPr>
              <w:t>70</w:t>
            </w:r>
          </w:p>
        </w:tc>
        <w:tc>
          <w:tcPr>
            <w:tcW w:w="783" w:type="dxa"/>
            <w:vAlign w:val="center"/>
          </w:tcPr>
          <w:p w14:paraId="28A97CC8" w14:textId="2E6A111E" w:rsidR="00673EEE" w:rsidRPr="00C17ED0" w:rsidRDefault="007B34CF" w:rsidP="00673EEE">
            <w:pPr>
              <w:ind w:firstLine="0"/>
              <w:jc w:val="center"/>
              <w:rPr>
                <w:noProof/>
                <w:sz w:val="16"/>
                <w:szCs w:val="16"/>
              </w:rPr>
            </w:pPr>
            <w:r w:rsidRPr="00C17ED0">
              <w:rPr>
                <w:noProof/>
                <w:sz w:val="16"/>
                <w:szCs w:val="16"/>
              </w:rPr>
              <w:t>44</w:t>
            </w:r>
          </w:p>
        </w:tc>
        <w:tc>
          <w:tcPr>
            <w:tcW w:w="783" w:type="dxa"/>
            <w:vAlign w:val="center"/>
          </w:tcPr>
          <w:p w14:paraId="0924BE21" w14:textId="7A015952" w:rsidR="00673EEE" w:rsidRPr="00C17ED0" w:rsidRDefault="007B34CF" w:rsidP="00673EEE">
            <w:pPr>
              <w:ind w:firstLine="0"/>
              <w:jc w:val="center"/>
              <w:rPr>
                <w:noProof/>
                <w:sz w:val="16"/>
                <w:szCs w:val="16"/>
              </w:rPr>
            </w:pPr>
            <w:r w:rsidRPr="00C17ED0">
              <w:rPr>
                <w:noProof/>
                <w:sz w:val="16"/>
                <w:szCs w:val="16"/>
              </w:rPr>
              <w:t>38</w:t>
            </w:r>
          </w:p>
        </w:tc>
        <w:tc>
          <w:tcPr>
            <w:tcW w:w="783" w:type="dxa"/>
            <w:vAlign w:val="center"/>
          </w:tcPr>
          <w:p w14:paraId="5F178653" w14:textId="33E153DB" w:rsidR="00673EEE" w:rsidRPr="00C17ED0" w:rsidRDefault="007B34CF" w:rsidP="00673EEE">
            <w:pPr>
              <w:ind w:firstLine="0"/>
              <w:jc w:val="center"/>
              <w:rPr>
                <w:noProof/>
                <w:sz w:val="16"/>
                <w:szCs w:val="16"/>
              </w:rPr>
            </w:pPr>
            <w:r w:rsidRPr="00C17ED0">
              <w:rPr>
                <w:noProof/>
                <w:sz w:val="16"/>
                <w:szCs w:val="16"/>
              </w:rPr>
              <w:t>40</w:t>
            </w:r>
          </w:p>
        </w:tc>
        <w:tc>
          <w:tcPr>
            <w:tcW w:w="783" w:type="dxa"/>
            <w:vAlign w:val="center"/>
          </w:tcPr>
          <w:p w14:paraId="62156F65" w14:textId="584E6B71" w:rsidR="00673EEE" w:rsidRPr="00C17ED0" w:rsidRDefault="007B34CF" w:rsidP="00673EEE">
            <w:pPr>
              <w:ind w:firstLine="0"/>
              <w:jc w:val="center"/>
              <w:rPr>
                <w:noProof/>
                <w:sz w:val="16"/>
                <w:szCs w:val="16"/>
              </w:rPr>
            </w:pPr>
            <w:r w:rsidRPr="00C17ED0">
              <w:rPr>
                <w:noProof/>
                <w:sz w:val="16"/>
                <w:szCs w:val="16"/>
              </w:rPr>
              <w:t>447</w:t>
            </w:r>
          </w:p>
        </w:tc>
      </w:tr>
      <w:tr w:rsidR="00673EEE" w:rsidRPr="00C17ED0" w14:paraId="3B3D8744" w14:textId="6B5F657B" w:rsidTr="00C17ED0">
        <w:trPr>
          <w:trHeight w:val="415"/>
        </w:trPr>
        <w:tc>
          <w:tcPr>
            <w:tcW w:w="783" w:type="dxa"/>
            <w:vAlign w:val="center"/>
          </w:tcPr>
          <w:p w14:paraId="20F950D3" w14:textId="31CBCBBD" w:rsidR="00673EEE" w:rsidRPr="00C17ED0" w:rsidRDefault="00673EEE" w:rsidP="00673EEE">
            <w:pPr>
              <w:ind w:firstLine="0"/>
              <w:jc w:val="left"/>
              <w:rPr>
                <w:noProof/>
                <w:sz w:val="16"/>
                <w:szCs w:val="16"/>
              </w:rPr>
            </w:pPr>
            <w:r w:rsidRPr="00C17ED0">
              <w:rPr>
                <w:noProof/>
                <w:sz w:val="16"/>
                <w:szCs w:val="16"/>
              </w:rPr>
              <w:t>202</w:t>
            </w:r>
            <w:r w:rsidR="007B34CF" w:rsidRPr="00C17ED0">
              <w:rPr>
                <w:noProof/>
                <w:sz w:val="16"/>
                <w:szCs w:val="16"/>
              </w:rPr>
              <w:t>4</w:t>
            </w:r>
          </w:p>
        </w:tc>
        <w:tc>
          <w:tcPr>
            <w:tcW w:w="783" w:type="dxa"/>
            <w:vAlign w:val="center"/>
          </w:tcPr>
          <w:p w14:paraId="179E747D" w14:textId="444F2FD9" w:rsidR="00673EEE" w:rsidRPr="00C17ED0" w:rsidRDefault="007B34CF" w:rsidP="00673EEE">
            <w:pPr>
              <w:ind w:firstLine="0"/>
              <w:jc w:val="center"/>
              <w:rPr>
                <w:noProof/>
                <w:sz w:val="16"/>
                <w:szCs w:val="16"/>
              </w:rPr>
            </w:pPr>
            <w:r w:rsidRPr="00C17ED0">
              <w:rPr>
                <w:noProof/>
                <w:sz w:val="16"/>
                <w:szCs w:val="16"/>
              </w:rPr>
              <w:t>9</w:t>
            </w:r>
          </w:p>
        </w:tc>
        <w:tc>
          <w:tcPr>
            <w:tcW w:w="784" w:type="dxa"/>
            <w:vAlign w:val="center"/>
          </w:tcPr>
          <w:p w14:paraId="34E79DFA" w14:textId="10D8C43E" w:rsidR="00673EEE" w:rsidRPr="00C17ED0" w:rsidRDefault="007B34CF" w:rsidP="00673EEE">
            <w:pPr>
              <w:ind w:firstLine="0"/>
              <w:jc w:val="center"/>
              <w:rPr>
                <w:noProof/>
                <w:sz w:val="16"/>
                <w:szCs w:val="16"/>
              </w:rPr>
            </w:pPr>
            <w:r w:rsidRPr="00C17ED0">
              <w:rPr>
                <w:noProof/>
                <w:sz w:val="16"/>
                <w:szCs w:val="16"/>
              </w:rPr>
              <w:t>20</w:t>
            </w:r>
          </w:p>
        </w:tc>
        <w:tc>
          <w:tcPr>
            <w:tcW w:w="784" w:type="dxa"/>
            <w:vAlign w:val="center"/>
          </w:tcPr>
          <w:p w14:paraId="34A44CFF" w14:textId="180CD264" w:rsidR="00673EEE" w:rsidRPr="00C17ED0" w:rsidRDefault="007B34CF" w:rsidP="00673EEE">
            <w:pPr>
              <w:ind w:firstLine="0"/>
              <w:jc w:val="center"/>
              <w:rPr>
                <w:noProof/>
                <w:sz w:val="16"/>
                <w:szCs w:val="16"/>
              </w:rPr>
            </w:pPr>
            <w:r w:rsidRPr="00C17ED0">
              <w:rPr>
                <w:noProof/>
                <w:sz w:val="16"/>
                <w:szCs w:val="16"/>
              </w:rPr>
              <w:t>42</w:t>
            </w:r>
          </w:p>
        </w:tc>
        <w:tc>
          <w:tcPr>
            <w:tcW w:w="783" w:type="dxa"/>
            <w:vAlign w:val="center"/>
          </w:tcPr>
          <w:p w14:paraId="1E2AAFED" w14:textId="38EA8225" w:rsidR="00673EEE" w:rsidRPr="00C17ED0" w:rsidRDefault="007B34CF" w:rsidP="00673EEE">
            <w:pPr>
              <w:ind w:firstLine="0"/>
              <w:jc w:val="center"/>
              <w:rPr>
                <w:noProof/>
                <w:sz w:val="16"/>
                <w:szCs w:val="16"/>
              </w:rPr>
            </w:pPr>
            <w:r w:rsidRPr="00C17ED0">
              <w:rPr>
                <w:noProof/>
                <w:sz w:val="16"/>
                <w:szCs w:val="16"/>
              </w:rPr>
              <w:t>38</w:t>
            </w:r>
          </w:p>
        </w:tc>
        <w:tc>
          <w:tcPr>
            <w:tcW w:w="783" w:type="dxa"/>
            <w:vAlign w:val="center"/>
          </w:tcPr>
          <w:p w14:paraId="66ABD00B" w14:textId="65D51E03" w:rsidR="00673EEE" w:rsidRPr="00C17ED0" w:rsidRDefault="007B34CF" w:rsidP="00673EEE">
            <w:pPr>
              <w:ind w:firstLine="0"/>
              <w:jc w:val="center"/>
              <w:rPr>
                <w:noProof/>
                <w:sz w:val="16"/>
                <w:szCs w:val="16"/>
              </w:rPr>
            </w:pPr>
            <w:r w:rsidRPr="00C17ED0">
              <w:rPr>
                <w:noProof/>
                <w:sz w:val="16"/>
                <w:szCs w:val="16"/>
              </w:rPr>
              <w:t>43</w:t>
            </w:r>
          </w:p>
        </w:tc>
        <w:tc>
          <w:tcPr>
            <w:tcW w:w="783" w:type="dxa"/>
            <w:vAlign w:val="center"/>
          </w:tcPr>
          <w:p w14:paraId="685911A2" w14:textId="5C0CAABF" w:rsidR="00673EEE" w:rsidRPr="00C17ED0" w:rsidRDefault="007B34CF" w:rsidP="00673EEE">
            <w:pPr>
              <w:ind w:firstLine="0"/>
              <w:jc w:val="center"/>
              <w:rPr>
                <w:noProof/>
                <w:sz w:val="16"/>
                <w:szCs w:val="16"/>
              </w:rPr>
            </w:pPr>
            <w:r w:rsidRPr="00C17ED0">
              <w:rPr>
                <w:noProof/>
                <w:sz w:val="16"/>
                <w:szCs w:val="16"/>
              </w:rPr>
              <w:t>65</w:t>
            </w:r>
          </w:p>
        </w:tc>
        <w:tc>
          <w:tcPr>
            <w:tcW w:w="783" w:type="dxa"/>
            <w:vAlign w:val="center"/>
          </w:tcPr>
          <w:p w14:paraId="3C065350" w14:textId="61D11173" w:rsidR="00673EEE" w:rsidRPr="00C17ED0" w:rsidRDefault="007B34CF" w:rsidP="00673EEE">
            <w:pPr>
              <w:ind w:firstLine="0"/>
              <w:jc w:val="center"/>
              <w:rPr>
                <w:noProof/>
                <w:sz w:val="16"/>
                <w:szCs w:val="16"/>
              </w:rPr>
            </w:pPr>
            <w:r w:rsidRPr="00C17ED0">
              <w:rPr>
                <w:noProof/>
                <w:sz w:val="16"/>
                <w:szCs w:val="16"/>
              </w:rPr>
              <w:t>50</w:t>
            </w:r>
          </w:p>
        </w:tc>
        <w:tc>
          <w:tcPr>
            <w:tcW w:w="783" w:type="dxa"/>
            <w:vAlign w:val="center"/>
          </w:tcPr>
          <w:p w14:paraId="59B6E746" w14:textId="10E7457E" w:rsidR="00673EEE" w:rsidRPr="00C17ED0" w:rsidRDefault="007B34CF" w:rsidP="00673EEE">
            <w:pPr>
              <w:ind w:firstLine="0"/>
              <w:jc w:val="center"/>
              <w:rPr>
                <w:noProof/>
                <w:sz w:val="16"/>
                <w:szCs w:val="16"/>
              </w:rPr>
            </w:pPr>
            <w:r w:rsidRPr="00C17ED0">
              <w:rPr>
                <w:noProof/>
                <w:sz w:val="16"/>
                <w:szCs w:val="16"/>
              </w:rPr>
              <w:t>48</w:t>
            </w:r>
          </w:p>
        </w:tc>
        <w:tc>
          <w:tcPr>
            <w:tcW w:w="783" w:type="dxa"/>
            <w:vAlign w:val="center"/>
          </w:tcPr>
          <w:p w14:paraId="58D33FA5" w14:textId="4F19B6D2" w:rsidR="00673EEE" w:rsidRPr="00C17ED0" w:rsidRDefault="007B34CF" w:rsidP="00673EEE">
            <w:pPr>
              <w:ind w:firstLine="0"/>
              <w:jc w:val="center"/>
              <w:rPr>
                <w:noProof/>
                <w:sz w:val="16"/>
                <w:szCs w:val="16"/>
              </w:rPr>
            </w:pPr>
            <w:r w:rsidRPr="00C17ED0">
              <w:rPr>
                <w:noProof/>
                <w:sz w:val="16"/>
                <w:szCs w:val="16"/>
              </w:rPr>
              <w:t>34</w:t>
            </w:r>
          </w:p>
        </w:tc>
        <w:tc>
          <w:tcPr>
            <w:tcW w:w="783" w:type="dxa"/>
            <w:vAlign w:val="center"/>
          </w:tcPr>
          <w:p w14:paraId="3722AB7D" w14:textId="75D72F2A" w:rsidR="00673EEE" w:rsidRPr="00C17ED0" w:rsidRDefault="007B34CF" w:rsidP="00673EEE">
            <w:pPr>
              <w:ind w:firstLine="0"/>
              <w:jc w:val="center"/>
              <w:rPr>
                <w:noProof/>
                <w:sz w:val="16"/>
                <w:szCs w:val="16"/>
              </w:rPr>
            </w:pPr>
            <w:r w:rsidRPr="00C17ED0">
              <w:rPr>
                <w:noProof/>
                <w:sz w:val="16"/>
                <w:szCs w:val="16"/>
              </w:rPr>
              <w:t>24</w:t>
            </w:r>
          </w:p>
        </w:tc>
        <w:tc>
          <w:tcPr>
            <w:tcW w:w="783" w:type="dxa"/>
            <w:vAlign w:val="center"/>
          </w:tcPr>
          <w:p w14:paraId="45C52030" w14:textId="28850D8A" w:rsidR="00673EEE" w:rsidRPr="00C17ED0" w:rsidRDefault="007B34CF" w:rsidP="00673EEE">
            <w:pPr>
              <w:ind w:firstLine="0"/>
              <w:jc w:val="center"/>
              <w:rPr>
                <w:noProof/>
                <w:sz w:val="16"/>
                <w:szCs w:val="16"/>
              </w:rPr>
            </w:pPr>
            <w:r w:rsidRPr="00C17ED0">
              <w:rPr>
                <w:noProof/>
                <w:sz w:val="16"/>
                <w:szCs w:val="16"/>
              </w:rPr>
              <w:t>373</w:t>
            </w:r>
          </w:p>
        </w:tc>
      </w:tr>
    </w:tbl>
    <w:p w14:paraId="48F51F37" w14:textId="1B417074" w:rsidR="00774CB0" w:rsidRPr="00044B39" w:rsidRDefault="00B547C9" w:rsidP="00B547C9">
      <w:pPr>
        <w:ind w:firstLine="0"/>
        <w:rPr>
          <w:i/>
          <w:iCs/>
          <w:noProof/>
          <w:color w:val="7F7F7F" w:themeColor="text1" w:themeTint="80"/>
          <w:sz w:val="16"/>
          <w:szCs w:val="16"/>
        </w:rPr>
      </w:pPr>
      <w:r w:rsidRPr="00044B39">
        <w:rPr>
          <w:i/>
          <w:iCs/>
          <w:noProof/>
          <w:color w:val="7F7F7F" w:themeColor="text1" w:themeTint="80"/>
          <w:sz w:val="16"/>
          <w:szCs w:val="16"/>
        </w:rPr>
        <w:t>Tabuľka 1</w:t>
      </w:r>
      <w:r w:rsidR="00044B39" w:rsidRPr="00044B39">
        <w:rPr>
          <w:i/>
          <w:iCs/>
          <w:noProof/>
          <w:color w:val="7F7F7F" w:themeColor="text1" w:themeTint="80"/>
          <w:sz w:val="16"/>
          <w:szCs w:val="16"/>
        </w:rPr>
        <w:t>3</w:t>
      </w:r>
      <w:r w:rsidR="0044572F" w:rsidRPr="00044B39">
        <w:rPr>
          <w:i/>
          <w:iCs/>
          <w:noProof/>
          <w:color w:val="7F7F7F" w:themeColor="text1" w:themeTint="80"/>
          <w:sz w:val="16"/>
          <w:szCs w:val="16"/>
        </w:rPr>
        <w:t xml:space="preserve"> Počet</w:t>
      </w:r>
      <w:r w:rsidRPr="00044B39">
        <w:rPr>
          <w:i/>
          <w:iCs/>
          <w:noProof/>
          <w:color w:val="7F7F7F" w:themeColor="text1" w:themeTint="80"/>
          <w:sz w:val="16"/>
          <w:szCs w:val="16"/>
        </w:rPr>
        <w:t xml:space="preserve"> UoZ </w:t>
      </w:r>
      <w:r w:rsidR="00774CB0" w:rsidRPr="00044B39">
        <w:rPr>
          <w:i/>
          <w:iCs/>
          <w:noProof/>
          <w:color w:val="7F7F7F" w:themeColor="text1" w:themeTint="80"/>
          <w:sz w:val="16"/>
          <w:szCs w:val="16"/>
        </w:rPr>
        <w:t xml:space="preserve">podľa veku </w:t>
      </w:r>
      <w:r w:rsidRPr="00044B39">
        <w:rPr>
          <w:i/>
          <w:iCs/>
          <w:noProof/>
          <w:color w:val="7F7F7F" w:themeColor="text1" w:themeTint="80"/>
          <w:sz w:val="16"/>
          <w:szCs w:val="16"/>
        </w:rPr>
        <w:t>ku dňu 31.12, ÚPSVR, 202</w:t>
      </w:r>
      <w:r w:rsidR="007B34CF" w:rsidRPr="00044B39">
        <w:rPr>
          <w:i/>
          <w:iCs/>
          <w:noProof/>
          <w:color w:val="7F7F7F" w:themeColor="text1" w:themeTint="80"/>
          <w:sz w:val="16"/>
          <w:szCs w:val="16"/>
        </w:rPr>
        <w:t>5</w:t>
      </w:r>
    </w:p>
    <w:p w14:paraId="72FF442D" w14:textId="440B7381" w:rsidR="007B34CF" w:rsidRPr="007B34CF" w:rsidRDefault="007B34CF" w:rsidP="007B34CF">
      <w:pPr>
        <w:ind w:firstLine="0"/>
        <w:rPr>
          <w:noProof/>
          <w:sz w:val="20"/>
          <w:szCs w:val="20"/>
        </w:rPr>
      </w:pPr>
      <w:r w:rsidRPr="00570B8E">
        <w:rPr>
          <w:noProof/>
          <w:sz w:val="20"/>
          <w:szCs w:val="20"/>
        </w:rPr>
        <w:t>Podiel dlhodobo nezamestnaných (osôb bez práce dlhšie ako 1 rok) na celkovom počte nezamestnaných bol v</w:t>
      </w:r>
      <w:r>
        <w:rPr>
          <w:noProof/>
          <w:sz w:val="20"/>
          <w:szCs w:val="20"/>
        </w:rPr>
        <w:t> Piešťanoch</w:t>
      </w:r>
      <w:r w:rsidRPr="00570B8E">
        <w:rPr>
          <w:noProof/>
          <w:sz w:val="20"/>
          <w:szCs w:val="20"/>
        </w:rPr>
        <w:t xml:space="preserve"> najvyšší </w:t>
      </w:r>
      <w:r w:rsidRPr="000D1FD9">
        <w:rPr>
          <w:noProof/>
          <w:sz w:val="20"/>
          <w:szCs w:val="20"/>
        </w:rPr>
        <w:t>k 31.12.2021,</w:t>
      </w:r>
      <w:r w:rsidRPr="00570B8E">
        <w:rPr>
          <w:noProof/>
          <w:sz w:val="20"/>
          <w:szCs w:val="20"/>
        </w:rPr>
        <w:t xml:space="preserve"> kedy bol podiel dlhodobo nezamestnaných na úrovni </w:t>
      </w:r>
      <w:r w:rsidR="000D1FD9">
        <w:rPr>
          <w:noProof/>
          <w:sz w:val="20"/>
          <w:szCs w:val="20"/>
        </w:rPr>
        <w:t>30,56</w:t>
      </w:r>
      <w:r w:rsidRPr="00570B8E">
        <w:rPr>
          <w:noProof/>
          <w:sz w:val="20"/>
          <w:szCs w:val="20"/>
        </w:rPr>
        <w:t xml:space="preserve"> % z celkového počtu uchádzačov o zamestnanie.</w:t>
      </w:r>
    </w:p>
    <w:p w14:paraId="69815FAE" w14:textId="45E75986" w:rsidR="00774CB0" w:rsidRPr="007B34CF" w:rsidRDefault="00774CB0" w:rsidP="00774CB0">
      <w:pPr>
        <w:ind w:firstLine="0"/>
        <w:rPr>
          <w:noProof/>
          <w:sz w:val="20"/>
          <w:szCs w:val="20"/>
        </w:rPr>
      </w:pPr>
      <w:r w:rsidRPr="007B34CF">
        <w:rPr>
          <w:noProof/>
          <w:sz w:val="20"/>
          <w:szCs w:val="20"/>
        </w:rPr>
        <w:t>Dlhodobá nezamestnanosť predstavuje negatívny jav, kedy osoby, ktoré sú dlhodobo bez práce už stratili pracovné návyky, záujem o prácu a aj z pohľadu potenciálnych zamestnávateľov sa tieto osoby stávajú na trhu práce znevýhodnenými. Dlhodobá nezamestnanosť vo všeobecnosti najviac postihuje nepružnú pracovnú silu, osoby s nízkymi príjmami, nekvalifikovanú pracovnú silu, osoby s osobnými a sociálnymi hendikepmi, príslušníkov etnických skupín, obyvateľov vidieckych oblastí, občanov so zdravotným postihnutím, ako aj občanov nad 50 rokov.</w:t>
      </w:r>
    </w:p>
    <w:p w14:paraId="58B8F945" w14:textId="0D8DC1DE" w:rsidR="00774CB0" w:rsidRPr="007B34CF" w:rsidRDefault="00774CB0" w:rsidP="00774CB0">
      <w:pPr>
        <w:ind w:firstLine="0"/>
        <w:rPr>
          <w:noProof/>
          <w:sz w:val="20"/>
          <w:szCs w:val="20"/>
        </w:rPr>
      </w:pPr>
      <w:r w:rsidRPr="007B34CF">
        <w:rPr>
          <w:noProof/>
          <w:sz w:val="20"/>
          <w:szCs w:val="20"/>
        </w:rPr>
        <w:t xml:space="preserve">V </w:t>
      </w:r>
      <w:r w:rsidR="007B34CF">
        <w:rPr>
          <w:noProof/>
          <w:sz w:val="20"/>
          <w:szCs w:val="20"/>
        </w:rPr>
        <w:t>Trnavskom</w:t>
      </w:r>
      <w:r w:rsidRPr="007B34CF">
        <w:rPr>
          <w:noProof/>
          <w:sz w:val="20"/>
          <w:szCs w:val="20"/>
        </w:rPr>
        <w:t xml:space="preserve"> kraji sú lepšie predpoklady čeliť riziku nezamestnanosti vďaka pracovným príležitostiam ako v iných regiónoch Slovenska. Skupina nezamestnaných nepredstavuje v regióne najohrozenejšiu kategóriu. </w:t>
      </w:r>
    </w:p>
    <w:p w14:paraId="7E49AF96" w14:textId="77777777" w:rsidR="00774CB0" w:rsidRPr="00F26AE0" w:rsidRDefault="00774CB0" w:rsidP="00774CB0">
      <w:pPr>
        <w:ind w:firstLine="0"/>
        <w:rPr>
          <w:noProof/>
          <w:sz w:val="18"/>
          <w:szCs w:val="18"/>
        </w:rPr>
      </w:pPr>
    </w:p>
    <w:tbl>
      <w:tblPr>
        <w:tblStyle w:val="Mriekatabuky"/>
        <w:tblW w:w="9123" w:type="dxa"/>
        <w:tblLook w:val="04A0" w:firstRow="1" w:lastRow="0" w:firstColumn="1" w:lastColumn="0" w:noHBand="0" w:noVBand="1"/>
      </w:tblPr>
      <w:tblGrid>
        <w:gridCol w:w="757"/>
        <w:gridCol w:w="584"/>
        <w:gridCol w:w="584"/>
        <w:gridCol w:w="584"/>
        <w:gridCol w:w="584"/>
        <w:gridCol w:w="584"/>
        <w:gridCol w:w="584"/>
        <w:gridCol w:w="584"/>
        <w:gridCol w:w="584"/>
        <w:gridCol w:w="584"/>
        <w:gridCol w:w="584"/>
        <w:gridCol w:w="584"/>
        <w:gridCol w:w="981"/>
        <w:gridCol w:w="975"/>
      </w:tblGrid>
      <w:tr w:rsidR="00774CB0" w:rsidRPr="00C17ED0" w14:paraId="2B791618" w14:textId="2F8CEA2D" w:rsidTr="001D3CA4">
        <w:trPr>
          <w:trHeight w:val="359"/>
        </w:trPr>
        <w:tc>
          <w:tcPr>
            <w:tcW w:w="729" w:type="dxa"/>
            <w:shd w:val="clear" w:color="auto" w:fill="A6A6A6" w:themeFill="background1" w:themeFillShade="A6"/>
            <w:vAlign w:val="center"/>
          </w:tcPr>
          <w:p w14:paraId="78E4771F" w14:textId="77777777"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lastRenderedPageBreak/>
              <w:t>Stav k 31.12</w:t>
            </w:r>
          </w:p>
        </w:tc>
        <w:tc>
          <w:tcPr>
            <w:tcW w:w="591" w:type="dxa"/>
            <w:shd w:val="clear" w:color="auto" w:fill="A6A6A6" w:themeFill="background1" w:themeFillShade="A6"/>
            <w:vAlign w:val="center"/>
          </w:tcPr>
          <w:p w14:paraId="6FBAE57B" w14:textId="3533156B"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0-3 mes.</w:t>
            </w:r>
          </w:p>
        </w:tc>
        <w:tc>
          <w:tcPr>
            <w:tcW w:w="592" w:type="dxa"/>
            <w:shd w:val="clear" w:color="auto" w:fill="A6A6A6" w:themeFill="background1" w:themeFillShade="A6"/>
            <w:vAlign w:val="center"/>
          </w:tcPr>
          <w:p w14:paraId="70029E62" w14:textId="11C077C9"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4-6 mes.</w:t>
            </w:r>
          </w:p>
        </w:tc>
        <w:tc>
          <w:tcPr>
            <w:tcW w:w="593" w:type="dxa"/>
            <w:shd w:val="clear" w:color="auto" w:fill="A6A6A6" w:themeFill="background1" w:themeFillShade="A6"/>
            <w:vAlign w:val="center"/>
          </w:tcPr>
          <w:p w14:paraId="2F831BCD" w14:textId="51F13FA2"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7-9 mes.</w:t>
            </w:r>
          </w:p>
        </w:tc>
        <w:tc>
          <w:tcPr>
            <w:tcW w:w="593" w:type="dxa"/>
            <w:shd w:val="clear" w:color="auto" w:fill="A6A6A6" w:themeFill="background1" w:themeFillShade="A6"/>
            <w:vAlign w:val="center"/>
          </w:tcPr>
          <w:p w14:paraId="53CE473C" w14:textId="006270C6"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10-12 mes.</w:t>
            </w:r>
          </w:p>
        </w:tc>
        <w:tc>
          <w:tcPr>
            <w:tcW w:w="593" w:type="dxa"/>
            <w:shd w:val="clear" w:color="auto" w:fill="A6A6A6" w:themeFill="background1" w:themeFillShade="A6"/>
            <w:vAlign w:val="center"/>
          </w:tcPr>
          <w:p w14:paraId="2B8FB8BE" w14:textId="31AE143D"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13-18 mes.</w:t>
            </w:r>
          </w:p>
        </w:tc>
        <w:tc>
          <w:tcPr>
            <w:tcW w:w="592" w:type="dxa"/>
            <w:shd w:val="clear" w:color="auto" w:fill="A6A6A6" w:themeFill="background1" w:themeFillShade="A6"/>
            <w:vAlign w:val="center"/>
          </w:tcPr>
          <w:p w14:paraId="43AF12BC" w14:textId="1134A764"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19-24 mes.</w:t>
            </w:r>
          </w:p>
        </w:tc>
        <w:tc>
          <w:tcPr>
            <w:tcW w:w="592" w:type="dxa"/>
            <w:shd w:val="clear" w:color="auto" w:fill="A6A6A6" w:themeFill="background1" w:themeFillShade="A6"/>
            <w:vAlign w:val="center"/>
          </w:tcPr>
          <w:p w14:paraId="2E6E9B9A" w14:textId="5498C0AA"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25-30 mes.</w:t>
            </w:r>
          </w:p>
        </w:tc>
        <w:tc>
          <w:tcPr>
            <w:tcW w:w="592" w:type="dxa"/>
            <w:shd w:val="clear" w:color="auto" w:fill="A6A6A6" w:themeFill="background1" w:themeFillShade="A6"/>
            <w:vAlign w:val="center"/>
          </w:tcPr>
          <w:p w14:paraId="64542C99" w14:textId="4ECC353E"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31-36 mes.</w:t>
            </w:r>
          </w:p>
        </w:tc>
        <w:tc>
          <w:tcPr>
            <w:tcW w:w="593" w:type="dxa"/>
            <w:shd w:val="clear" w:color="auto" w:fill="A6A6A6" w:themeFill="background1" w:themeFillShade="A6"/>
            <w:vAlign w:val="center"/>
          </w:tcPr>
          <w:p w14:paraId="0C3FD8A1" w14:textId="5F631E64"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37-42 mes.</w:t>
            </w:r>
          </w:p>
        </w:tc>
        <w:tc>
          <w:tcPr>
            <w:tcW w:w="590" w:type="dxa"/>
            <w:shd w:val="clear" w:color="auto" w:fill="A6A6A6" w:themeFill="background1" w:themeFillShade="A6"/>
            <w:vAlign w:val="center"/>
          </w:tcPr>
          <w:p w14:paraId="08665350" w14:textId="10A40AC4"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43-48 mes.</w:t>
            </w:r>
          </w:p>
        </w:tc>
        <w:tc>
          <w:tcPr>
            <w:tcW w:w="599" w:type="dxa"/>
            <w:shd w:val="clear" w:color="auto" w:fill="A6A6A6" w:themeFill="background1" w:themeFillShade="A6"/>
            <w:vAlign w:val="center"/>
          </w:tcPr>
          <w:p w14:paraId="5896C7BA" w14:textId="7E169498"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nad 48 mes.</w:t>
            </w:r>
          </w:p>
        </w:tc>
        <w:tc>
          <w:tcPr>
            <w:tcW w:w="940" w:type="dxa"/>
            <w:shd w:val="clear" w:color="auto" w:fill="A6A6A6" w:themeFill="background1" w:themeFillShade="A6"/>
          </w:tcPr>
          <w:p w14:paraId="585546DA" w14:textId="48AF12A5"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Dlhodobo</w:t>
            </w:r>
          </w:p>
          <w:p w14:paraId="3E123B8E" w14:textId="64A0CCF0"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nezam.</w:t>
            </w:r>
          </w:p>
        </w:tc>
        <w:tc>
          <w:tcPr>
            <w:tcW w:w="934" w:type="dxa"/>
            <w:shd w:val="clear" w:color="auto" w:fill="A6A6A6" w:themeFill="background1" w:themeFillShade="A6"/>
          </w:tcPr>
          <w:p w14:paraId="3EE73807" w14:textId="049F47CC"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podiel</w:t>
            </w:r>
          </w:p>
          <w:p w14:paraId="6860A95E" w14:textId="15C6EAE6"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dlhodobo</w:t>
            </w:r>
          </w:p>
          <w:p w14:paraId="4C0092C5" w14:textId="554B0B77" w:rsidR="00774CB0" w:rsidRPr="00C17ED0" w:rsidRDefault="00774CB0" w:rsidP="0079419A">
            <w:pPr>
              <w:ind w:firstLine="0"/>
              <w:jc w:val="left"/>
              <w:rPr>
                <w:b/>
                <w:bCs/>
                <w:noProof/>
                <w:color w:val="FFFFFF" w:themeColor="background1"/>
                <w:sz w:val="16"/>
                <w:szCs w:val="16"/>
              </w:rPr>
            </w:pPr>
            <w:r w:rsidRPr="00C17ED0">
              <w:rPr>
                <w:b/>
                <w:bCs/>
                <w:noProof/>
                <w:color w:val="FFFFFF" w:themeColor="background1"/>
                <w:sz w:val="16"/>
                <w:szCs w:val="16"/>
              </w:rPr>
              <w:t>nezam.</w:t>
            </w:r>
          </w:p>
        </w:tc>
      </w:tr>
      <w:tr w:rsidR="00774CB0" w:rsidRPr="00C17ED0" w14:paraId="05E20355" w14:textId="4D0B61EA" w:rsidTr="001D3CA4">
        <w:trPr>
          <w:trHeight w:val="359"/>
        </w:trPr>
        <w:tc>
          <w:tcPr>
            <w:tcW w:w="729" w:type="dxa"/>
            <w:vAlign w:val="center"/>
          </w:tcPr>
          <w:p w14:paraId="5F51634B" w14:textId="77777777" w:rsidR="00774CB0" w:rsidRPr="00C17ED0" w:rsidRDefault="00774CB0" w:rsidP="0079419A">
            <w:pPr>
              <w:ind w:firstLine="0"/>
              <w:jc w:val="left"/>
              <w:rPr>
                <w:noProof/>
                <w:sz w:val="16"/>
                <w:szCs w:val="16"/>
              </w:rPr>
            </w:pPr>
            <w:r w:rsidRPr="00C17ED0">
              <w:rPr>
                <w:noProof/>
                <w:sz w:val="16"/>
                <w:szCs w:val="16"/>
              </w:rPr>
              <w:t>2020</w:t>
            </w:r>
          </w:p>
        </w:tc>
        <w:tc>
          <w:tcPr>
            <w:tcW w:w="591" w:type="dxa"/>
            <w:vAlign w:val="center"/>
          </w:tcPr>
          <w:p w14:paraId="505B2683" w14:textId="1F444F31" w:rsidR="00774CB0" w:rsidRPr="00C17ED0" w:rsidRDefault="007B34CF" w:rsidP="0079419A">
            <w:pPr>
              <w:ind w:firstLine="0"/>
              <w:jc w:val="center"/>
              <w:rPr>
                <w:noProof/>
                <w:sz w:val="16"/>
                <w:szCs w:val="16"/>
              </w:rPr>
            </w:pPr>
            <w:r w:rsidRPr="00C17ED0">
              <w:rPr>
                <w:noProof/>
                <w:sz w:val="16"/>
                <w:szCs w:val="16"/>
              </w:rPr>
              <w:t>202</w:t>
            </w:r>
          </w:p>
        </w:tc>
        <w:tc>
          <w:tcPr>
            <w:tcW w:w="592" w:type="dxa"/>
            <w:vAlign w:val="center"/>
          </w:tcPr>
          <w:p w14:paraId="53E14981" w14:textId="61C9A70B" w:rsidR="00774CB0" w:rsidRPr="00C17ED0" w:rsidRDefault="007B34CF" w:rsidP="0079419A">
            <w:pPr>
              <w:ind w:firstLine="0"/>
              <w:jc w:val="center"/>
              <w:rPr>
                <w:noProof/>
                <w:sz w:val="16"/>
                <w:szCs w:val="16"/>
              </w:rPr>
            </w:pPr>
            <w:r w:rsidRPr="00C17ED0">
              <w:rPr>
                <w:noProof/>
                <w:sz w:val="16"/>
                <w:szCs w:val="16"/>
              </w:rPr>
              <w:t>160</w:t>
            </w:r>
          </w:p>
        </w:tc>
        <w:tc>
          <w:tcPr>
            <w:tcW w:w="593" w:type="dxa"/>
            <w:vAlign w:val="center"/>
          </w:tcPr>
          <w:p w14:paraId="04CDB282" w14:textId="25FA5D52" w:rsidR="00774CB0" w:rsidRPr="00C17ED0" w:rsidRDefault="007B34CF" w:rsidP="0079419A">
            <w:pPr>
              <w:ind w:firstLine="0"/>
              <w:jc w:val="center"/>
              <w:rPr>
                <w:noProof/>
                <w:sz w:val="16"/>
                <w:szCs w:val="16"/>
              </w:rPr>
            </w:pPr>
            <w:r w:rsidRPr="00C17ED0">
              <w:rPr>
                <w:noProof/>
                <w:sz w:val="16"/>
                <w:szCs w:val="16"/>
              </w:rPr>
              <w:t>107</w:t>
            </w:r>
          </w:p>
        </w:tc>
        <w:tc>
          <w:tcPr>
            <w:tcW w:w="593" w:type="dxa"/>
            <w:vAlign w:val="center"/>
          </w:tcPr>
          <w:p w14:paraId="6245D421" w14:textId="13216788" w:rsidR="00774CB0" w:rsidRPr="00C17ED0" w:rsidRDefault="007B34CF" w:rsidP="0079419A">
            <w:pPr>
              <w:ind w:firstLine="0"/>
              <w:jc w:val="center"/>
              <w:rPr>
                <w:noProof/>
                <w:sz w:val="16"/>
                <w:szCs w:val="16"/>
              </w:rPr>
            </w:pPr>
            <w:r w:rsidRPr="00C17ED0">
              <w:rPr>
                <w:noProof/>
                <w:sz w:val="16"/>
                <w:szCs w:val="16"/>
              </w:rPr>
              <w:t>79</w:t>
            </w:r>
          </w:p>
        </w:tc>
        <w:tc>
          <w:tcPr>
            <w:tcW w:w="593" w:type="dxa"/>
            <w:vAlign w:val="center"/>
          </w:tcPr>
          <w:p w14:paraId="2BE7EAF4" w14:textId="2DEF4286" w:rsidR="00774CB0" w:rsidRPr="00C17ED0" w:rsidRDefault="007B34CF" w:rsidP="0079419A">
            <w:pPr>
              <w:ind w:firstLine="0"/>
              <w:jc w:val="center"/>
              <w:rPr>
                <w:noProof/>
                <w:sz w:val="16"/>
                <w:szCs w:val="16"/>
              </w:rPr>
            </w:pPr>
            <w:r w:rsidRPr="00C17ED0">
              <w:rPr>
                <w:noProof/>
                <w:sz w:val="16"/>
                <w:szCs w:val="16"/>
              </w:rPr>
              <w:t>74</w:t>
            </w:r>
          </w:p>
        </w:tc>
        <w:tc>
          <w:tcPr>
            <w:tcW w:w="592" w:type="dxa"/>
            <w:vAlign w:val="center"/>
          </w:tcPr>
          <w:p w14:paraId="7B2D5ADE" w14:textId="427C7143" w:rsidR="00774CB0" w:rsidRPr="00C17ED0" w:rsidRDefault="007B34CF" w:rsidP="0079419A">
            <w:pPr>
              <w:ind w:firstLine="0"/>
              <w:jc w:val="center"/>
              <w:rPr>
                <w:noProof/>
                <w:sz w:val="16"/>
                <w:szCs w:val="16"/>
              </w:rPr>
            </w:pPr>
            <w:r w:rsidRPr="00C17ED0">
              <w:rPr>
                <w:noProof/>
                <w:sz w:val="16"/>
                <w:szCs w:val="16"/>
              </w:rPr>
              <w:t>12</w:t>
            </w:r>
          </w:p>
        </w:tc>
        <w:tc>
          <w:tcPr>
            <w:tcW w:w="592" w:type="dxa"/>
            <w:vAlign w:val="center"/>
          </w:tcPr>
          <w:p w14:paraId="1603FAC0" w14:textId="558301C8" w:rsidR="00774CB0" w:rsidRPr="00C17ED0" w:rsidRDefault="007B34CF" w:rsidP="0079419A">
            <w:pPr>
              <w:ind w:firstLine="0"/>
              <w:jc w:val="center"/>
              <w:rPr>
                <w:noProof/>
                <w:sz w:val="16"/>
                <w:szCs w:val="16"/>
              </w:rPr>
            </w:pPr>
            <w:r w:rsidRPr="00C17ED0">
              <w:rPr>
                <w:noProof/>
                <w:sz w:val="16"/>
                <w:szCs w:val="16"/>
              </w:rPr>
              <w:t>12</w:t>
            </w:r>
          </w:p>
        </w:tc>
        <w:tc>
          <w:tcPr>
            <w:tcW w:w="592" w:type="dxa"/>
            <w:vAlign w:val="center"/>
          </w:tcPr>
          <w:p w14:paraId="31B75438" w14:textId="6F0B7176" w:rsidR="00774CB0" w:rsidRPr="00C17ED0" w:rsidRDefault="007B34CF" w:rsidP="0079419A">
            <w:pPr>
              <w:ind w:firstLine="0"/>
              <w:jc w:val="center"/>
              <w:rPr>
                <w:noProof/>
                <w:sz w:val="16"/>
                <w:szCs w:val="16"/>
              </w:rPr>
            </w:pPr>
            <w:r w:rsidRPr="00C17ED0">
              <w:rPr>
                <w:noProof/>
                <w:sz w:val="16"/>
                <w:szCs w:val="16"/>
              </w:rPr>
              <w:t>2</w:t>
            </w:r>
          </w:p>
        </w:tc>
        <w:tc>
          <w:tcPr>
            <w:tcW w:w="593" w:type="dxa"/>
            <w:vAlign w:val="center"/>
          </w:tcPr>
          <w:p w14:paraId="6126B239" w14:textId="73C319DA" w:rsidR="00774CB0" w:rsidRPr="00C17ED0" w:rsidRDefault="007B34CF" w:rsidP="0079419A">
            <w:pPr>
              <w:ind w:firstLine="0"/>
              <w:jc w:val="center"/>
              <w:rPr>
                <w:noProof/>
                <w:sz w:val="16"/>
                <w:szCs w:val="16"/>
              </w:rPr>
            </w:pPr>
            <w:r w:rsidRPr="00C17ED0">
              <w:rPr>
                <w:noProof/>
                <w:sz w:val="16"/>
                <w:szCs w:val="16"/>
              </w:rPr>
              <w:t>5</w:t>
            </w:r>
          </w:p>
        </w:tc>
        <w:tc>
          <w:tcPr>
            <w:tcW w:w="590" w:type="dxa"/>
            <w:vAlign w:val="center"/>
          </w:tcPr>
          <w:p w14:paraId="2490124B" w14:textId="576832D6" w:rsidR="00774CB0" w:rsidRPr="00C17ED0" w:rsidRDefault="007B34CF" w:rsidP="0079419A">
            <w:pPr>
              <w:ind w:firstLine="0"/>
              <w:jc w:val="center"/>
              <w:rPr>
                <w:noProof/>
                <w:sz w:val="16"/>
                <w:szCs w:val="16"/>
              </w:rPr>
            </w:pPr>
            <w:r w:rsidRPr="00C17ED0">
              <w:rPr>
                <w:noProof/>
                <w:sz w:val="16"/>
                <w:szCs w:val="16"/>
              </w:rPr>
              <w:t>2</w:t>
            </w:r>
          </w:p>
        </w:tc>
        <w:tc>
          <w:tcPr>
            <w:tcW w:w="599" w:type="dxa"/>
            <w:vAlign w:val="center"/>
          </w:tcPr>
          <w:p w14:paraId="461A9C11" w14:textId="0390C9F7" w:rsidR="00774CB0" w:rsidRPr="00C17ED0" w:rsidRDefault="007B34CF" w:rsidP="0079419A">
            <w:pPr>
              <w:ind w:firstLine="0"/>
              <w:jc w:val="center"/>
              <w:rPr>
                <w:noProof/>
                <w:sz w:val="16"/>
                <w:szCs w:val="16"/>
              </w:rPr>
            </w:pPr>
            <w:r w:rsidRPr="00C17ED0">
              <w:rPr>
                <w:noProof/>
                <w:sz w:val="16"/>
                <w:szCs w:val="16"/>
              </w:rPr>
              <w:t>1</w:t>
            </w:r>
            <w:r w:rsidR="00774CB0" w:rsidRPr="00C17ED0">
              <w:rPr>
                <w:noProof/>
                <w:sz w:val="16"/>
                <w:szCs w:val="16"/>
              </w:rPr>
              <w:t>8</w:t>
            </w:r>
          </w:p>
        </w:tc>
        <w:tc>
          <w:tcPr>
            <w:tcW w:w="940" w:type="dxa"/>
            <w:vAlign w:val="center"/>
          </w:tcPr>
          <w:p w14:paraId="407BDDEC" w14:textId="69CD5D8D" w:rsidR="00774CB0" w:rsidRPr="00C17ED0" w:rsidRDefault="000D1FD9" w:rsidP="00774CB0">
            <w:pPr>
              <w:ind w:firstLine="0"/>
              <w:jc w:val="center"/>
              <w:rPr>
                <w:noProof/>
                <w:sz w:val="16"/>
                <w:szCs w:val="16"/>
              </w:rPr>
            </w:pPr>
            <w:r w:rsidRPr="00C17ED0">
              <w:rPr>
                <w:noProof/>
                <w:sz w:val="16"/>
                <w:szCs w:val="16"/>
              </w:rPr>
              <w:t>125</w:t>
            </w:r>
          </w:p>
        </w:tc>
        <w:tc>
          <w:tcPr>
            <w:tcW w:w="934" w:type="dxa"/>
            <w:vAlign w:val="center"/>
          </w:tcPr>
          <w:p w14:paraId="48B81963" w14:textId="6B8589AC" w:rsidR="00774CB0" w:rsidRPr="00C17ED0" w:rsidRDefault="000D1FD9" w:rsidP="00774CB0">
            <w:pPr>
              <w:ind w:firstLine="0"/>
              <w:jc w:val="center"/>
              <w:rPr>
                <w:noProof/>
                <w:sz w:val="16"/>
                <w:szCs w:val="16"/>
              </w:rPr>
            </w:pPr>
            <w:r w:rsidRPr="00C17ED0">
              <w:rPr>
                <w:noProof/>
                <w:sz w:val="16"/>
                <w:szCs w:val="16"/>
              </w:rPr>
              <w:t>18,57 %</w:t>
            </w:r>
          </w:p>
        </w:tc>
      </w:tr>
      <w:tr w:rsidR="00774CB0" w:rsidRPr="00C17ED0" w14:paraId="6A50E066" w14:textId="59B2BA76" w:rsidTr="001D3CA4">
        <w:trPr>
          <w:trHeight w:val="389"/>
        </w:trPr>
        <w:tc>
          <w:tcPr>
            <w:tcW w:w="729" w:type="dxa"/>
            <w:vAlign w:val="center"/>
          </w:tcPr>
          <w:p w14:paraId="4AA68E79" w14:textId="77777777" w:rsidR="00774CB0" w:rsidRPr="00C17ED0" w:rsidRDefault="00774CB0" w:rsidP="0079419A">
            <w:pPr>
              <w:ind w:firstLine="0"/>
              <w:jc w:val="left"/>
              <w:rPr>
                <w:noProof/>
                <w:sz w:val="16"/>
                <w:szCs w:val="16"/>
              </w:rPr>
            </w:pPr>
            <w:r w:rsidRPr="00C17ED0">
              <w:rPr>
                <w:noProof/>
                <w:sz w:val="16"/>
                <w:szCs w:val="16"/>
              </w:rPr>
              <w:t>2021</w:t>
            </w:r>
          </w:p>
        </w:tc>
        <w:tc>
          <w:tcPr>
            <w:tcW w:w="591" w:type="dxa"/>
            <w:vAlign w:val="center"/>
          </w:tcPr>
          <w:p w14:paraId="72B49371" w14:textId="3EBFEF55" w:rsidR="00774CB0" w:rsidRPr="00C17ED0" w:rsidRDefault="007B34CF" w:rsidP="0079419A">
            <w:pPr>
              <w:ind w:firstLine="0"/>
              <w:jc w:val="center"/>
              <w:rPr>
                <w:noProof/>
                <w:sz w:val="16"/>
                <w:szCs w:val="16"/>
              </w:rPr>
            </w:pPr>
            <w:r w:rsidRPr="00C17ED0">
              <w:rPr>
                <w:noProof/>
                <w:sz w:val="16"/>
                <w:szCs w:val="16"/>
              </w:rPr>
              <w:t>136</w:t>
            </w:r>
          </w:p>
        </w:tc>
        <w:tc>
          <w:tcPr>
            <w:tcW w:w="592" w:type="dxa"/>
            <w:vAlign w:val="center"/>
          </w:tcPr>
          <w:p w14:paraId="14894DF0" w14:textId="5DE4C0E5" w:rsidR="00774CB0" w:rsidRPr="00C17ED0" w:rsidRDefault="007B34CF" w:rsidP="0079419A">
            <w:pPr>
              <w:ind w:firstLine="0"/>
              <w:jc w:val="center"/>
              <w:rPr>
                <w:noProof/>
                <w:sz w:val="16"/>
                <w:szCs w:val="16"/>
              </w:rPr>
            </w:pPr>
            <w:r w:rsidRPr="00C17ED0">
              <w:rPr>
                <w:noProof/>
                <w:sz w:val="16"/>
                <w:szCs w:val="16"/>
              </w:rPr>
              <w:t>100</w:t>
            </w:r>
          </w:p>
        </w:tc>
        <w:tc>
          <w:tcPr>
            <w:tcW w:w="593" w:type="dxa"/>
            <w:vAlign w:val="center"/>
          </w:tcPr>
          <w:p w14:paraId="727FBBA3" w14:textId="6F8BB72B" w:rsidR="00774CB0" w:rsidRPr="00C17ED0" w:rsidRDefault="007B34CF" w:rsidP="0079419A">
            <w:pPr>
              <w:ind w:firstLine="0"/>
              <w:jc w:val="center"/>
              <w:rPr>
                <w:noProof/>
                <w:sz w:val="16"/>
                <w:szCs w:val="16"/>
              </w:rPr>
            </w:pPr>
            <w:r w:rsidRPr="00C17ED0">
              <w:rPr>
                <w:noProof/>
                <w:sz w:val="16"/>
                <w:szCs w:val="16"/>
              </w:rPr>
              <w:t>66</w:t>
            </w:r>
          </w:p>
        </w:tc>
        <w:tc>
          <w:tcPr>
            <w:tcW w:w="593" w:type="dxa"/>
            <w:vAlign w:val="center"/>
          </w:tcPr>
          <w:p w14:paraId="294E590C" w14:textId="4602A571" w:rsidR="00774CB0" w:rsidRPr="00C17ED0" w:rsidRDefault="007B34CF" w:rsidP="0079419A">
            <w:pPr>
              <w:ind w:firstLine="0"/>
              <w:jc w:val="center"/>
              <w:rPr>
                <w:noProof/>
                <w:sz w:val="16"/>
                <w:szCs w:val="16"/>
              </w:rPr>
            </w:pPr>
            <w:r w:rsidRPr="00C17ED0">
              <w:rPr>
                <w:noProof/>
                <w:sz w:val="16"/>
                <w:szCs w:val="16"/>
              </w:rPr>
              <w:t>41</w:t>
            </w:r>
          </w:p>
        </w:tc>
        <w:tc>
          <w:tcPr>
            <w:tcW w:w="593" w:type="dxa"/>
            <w:vAlign w:val="center"/>
          </w:tcPr>
          <w:p w14:paraId="3DBAEC83" w14:textId="0D624029" w:rsidR="00774CB0" w:rsidRPr="00C17ED0" w:rsidRDefault="007B34CF" w:rsidP="0079419A">
            <w:pPr>
              <w:ind w:firstLine="0"/>
              <w:jc w:val="center"/>
              <w:rPr>
                <w:noProof/>
                <w:sz w:val="16"/>
                <w:szCs w:val="16"/>
              </w:rPr>
            </w:pPr>
            <w:r w:rsidRPr="00C17ED0">
              <w:rPr>
                <w:noProof/>
                <w:sz w:val="16"/>
                <w:szCs w:val="16"/>
              </w:rPr>
              <w:t>57</w:t>
            </w:r>
          </w:p>
        </w:tc>
        <w:tc>
          <w:tcPr>
            <w:tcW w:w="592" w:type="dxa"/>
            <w:vAlign w:val="center"/>
          </w:tcPr>
          <w:p w14:paraId="47103E8C" w14:textId="5F484CB0" w:rsidR="00774CB0" w:rsidRPr="00C17ED0" w:rsidRDefault="007B34CF" w:rsidP="0079419A">
            <w:pPr>
              <w:ind w:firstLine="0"/>
              <w:jc w:val="center"/>
              <w:rPr>
                <w:noProof/>
                <w:sz w:val="16"/>
                <w:szCs w:val="16"/>
              </w:rPr>
            </w:pPr>
            <w:r w:rsidRPr="00C17ED0">
              <w:rPr>
                <w:noProof/>
                <w:sz w:val="16"/>
                <w:szCs w:val="16"/>
              </w:rPr>
              <w:t>41</w:t>
            </w:r>
          </w:p>
        </w:tc>
        <w:tc>
          <w:tcPr>
            <w:tcW w:w="592" w:type="dxa"/>
            <w:vAlign w:val="center"/>
          </w:tcPr>
          <w:p w14:paraId="553C5C59" w14:textId="04F7EF6B" w:rsidR="00774CB0" w:rsidRPr="00C17ED0" w:rsidRDefault="007B34CF" w:rsidP="0079419A">
            <w:pPr>
              <w:ind w:firstLine="0"/>
              <w:jc w:val="center"/>
              <w:rPr>
                <w:noProof/>
                <w:sz w:val="16"/>
                <w:szCs w:val="16"/>
              </w:rPr>
            </w:pPr>
            <w:r w:rsidRPr="00C17ED0">
              <w:rPr>
                <w:noProof/>
                <w:sz w:val="16"/>
                <w:szCs w:val="16"/>
              </w:rPr>
              <w:t>23</w:t>
            </w:r>
          </w:p>
        </w:tc>
        <w:tc>
          <w:tcPr>
            <w:tcW w:w="592" w:type="dxa"/>
            <w:vAlign w:val="center"/>
          </w:tcPr>
          <w:p w14:paraId="07AF93DC" w14:textId="78C45B34" w:rsidR="00774CB0" w:rsidRPr="00C17ED0" w:rsidRDefault="007B34CF" w:rsidP="0079419A">
            <w:pPr>
              <w:ind w:firstLine="0"/>
              <w:jc w:val="center"/>
              <w:rPr>
                <w:noProof/>
                <w:sz w:val="16"/>
                <w:szCs w:val="16"/>
              </w:rPr>
            </w:pPr>
            <w:r w:rsidRPr="00C17ED0">
              <w:rPr>
                <w:noProof/>
                <w:sz w:val="16"/>
                <w:szCs w:val="16"/>
              </w:rPr>
              <w:t>4</w:t>
            </w:r>
          </w:p>
        </w:tc>
        <w:tc>
          <w:tcPr>
            <w:tcW w:w="593" w:type="dxa"/>
            <w:vAlign w:val="center"/>
          </w:tcPr>
          <w:p w14:paraId="75C80402" w14:textId="34968DDA" w:rsidR="00774CB0" w:rsidRPr="00C17ED0" w:rsidRDefault="007B34CF" w:rsidP="0079419A">
            <w:pPr>
              <w:ind w:firstLine="0"/>
              <w:jc w:val="center"/>
              <w:rPr>
                <w:noProof/>
                <w:sz w:val="16"/>
                <w:szCs w:val="16"/>
              </w:rPr>
            </w:pPr>
            <w:r w:rsidRPr="00C17ED0">
              <w:rPr>
                <w:noProof/>
                <w:sz w:val="16"/>
                <w:szCs w:val="16"/>
              </w:rPr>
              <w:t>6</w:t>
            </w:r>
          </w:p>
        </w:tc>
        <w:tc>
          <w:tcPr>
            <w:tcW w:w="590" w:type="dxa"/>
            <w:vAlign w:val="center"/>
          </w:tcPr>
          <w:p w14:paraId="154EBD8F" w14:textId="5CB4F2B2" w:rsidR="00774CB0" w:rsidRPr="00C17ED0" w:rsidRDefault="007B34CF" w:rsidP="0079419A">
            <w:pPr>
              <w:ind w:firstLine="0"/>
              <w:jc w:val="center"/>
              <w:rPr>
                <w:noProof/>
                <w:sz w:val="16"/>
                <w:szCs w:val="16"/>
              </w:rPr>
            </w:pPr>
            <w:r w:rsidRPr="00C17ED0">
              <w:rPr>
                <w:noProof/>
                <w:sz w:val="16"/>
                <w:szCs w:val="16"/>
              </w:rPr>
              <w:t>2</w:t>
            </w:r>
          </w:p>
        </w:tc>
        <w:tc>
          <w:tcPr>
            <w:tcW w:w="599" w:type="dxa"/>
            <w:vAlign w:val="center"/>
          </w:tcPr>
          <w:p w14:paraId="08CAE21B" w14:textId="71957FBC" w:rsidR="00774CB0" w:rsidRPr="00C17ED0" w:rsidRDefault="007B34CF" w:rsidP="0079419A">
            <w:pPr>
              <w:ind w:firstLine="0"/>
              <w:jc w:val="center"/>
              <w:rPr>
                <w:noProof/>
                <w:sz w:val="16"/>
                <w:szCs w:val="16"/>
              </w:rPr>
            </w:pPr>
            <w:r w:rsidRPr="00C17ED0">
              <w:rPr>
                <w:noProof/>
                <w:sz w:val="16"/>
                <w:szCs w:val="16"/>
              </w:rPr>
              <w:t>18</w:t>
            </w:r>
          </w:p>
        </w:tc>
        <w:tc>
          <w:tcPr>
            <w:tcW w:w="940" w:type="dxa"/>
            <w:vAlign w:val="center"/>
          </w:tcPr>
          <w:p w14:paraId="19D89D79" w14:textId="55058C31" w:rsidR="00774CB0" w:rsidRPr="00C17ED0" w:rsidRDefault="000D1FD9" w:rsidP="00774CB0">
            <w:pPr>
              <w:ind w:firstLine="0"/>
              <w:jc w:val="center"/>
              <w:rPr>
                <w:noProof/>
                <w:sz w:val="16"/>
                <w:szCs w:val="16"/>
              </w:rPr>
            </w:pPr>
            <w:r w:rsidRPr="00C17ED0">
              <w:rPr>
                <w:noProof/>
                <w:sz w:val="16"/>
                <w:szCs w:val="16"/>
              </w:rPr>
              <w:t>151</w:t>
            </w:r>
          </w:p>
        </w:tc>
        <w:tc>
          <w:tcPr>
            <w:tcW w:w="934" w:type="dxa"/>
            <w:vAlign w:val="center"/>
          </w:tcPr>
          <w:p w14:paraId="38A8365B" w14:textId="5649F6A5" w:rsidR="00774CB0" w:rsidRPr="00C17ED0" w:rsidRDefault="000D1FD9" w:rsidP="00774CB0">
            <w:pPr>
              <w:ind w:firstLine="0"/>
              <w:jc w:val="center"/>
              <w:rPr>
                <w:noProof/>
                <w:sz w:val="16"/>
                <w:szCs w:val="16"/>
              </w:rPr>
            </w:pPr>
            <w:r w:rsidRPr="00C17ED0">
              <w:rPr>
                <w:noProof/>
                <w:sz w:val="16"/>
                <w:szCs w:val="16"/>
              </w:rPr>
              <w:t>30,56 %</w:t>
            </w:r>
          </w:p>
        </w:tc>
      </w:tr>
      <w:tr w:rsidR="00774CB0" w:rsidRPr="00C17ED0" w14:paraId="26793F3D" w14:textId="283A13B5" w:rsidTr="001D3CA4">
        <w:trPr>
          <w:trHeight w:val="359"/>
        </w:trPr>
        <w:tc>
          <w:tcPr>
            <w:tcW w:w="729" w:type="dxa"/>
            <w:vAlign w:val="center"/>
          </w:tcPr>
          <w:p w14:paraId="3BBDAAE8" w14:textId="77777777" w:rsidR="00774CB0" w:rsidRPr="00C17ED0" w:rsidRDefault="00774CB0" w:rsidP="0079419A">
            <w:pPr>
              <w:ind w:firstLine="0"/>
              <w:jc w:val="left"/>
              <w:rPr>
                <w:noProof/>
                <w:sz w:val="16"/>
                <w:szCs w:val="16"/>
              </w:rPr>
            </w:pPr>
            <w:r w:rsidRPr="00C17ED0">
              <w:rPr>
                <w:noProof/>
                <w:sz w:val="16"/>
                <w:szCs w:val="16"/>
              </w:rPr>
              <w:t>2022</w:t>
            </w:r>
          </w:p>
        </w:tc>
        <w:tc>
          <w:tcPr>
            <w:tcW w:w="591" w:type="dxa"/>
            <w:vAlign w:val="center"/>
          </w:tcPr>
          <w:p w14:paraId="765257CD" w14:textId="2900354E" w:rsidR="00774CB0" w:rsidRPr="00C17ED0" w:rsidRDefault="007B34CF" w:rsidP="0079419A">
            <w:pPr>
              <w:ind w:firstLine="0"/>
              <w:jc w:val="center"/>
              <w:rPr>
                <w:noProof/>
                <w:sz w:val="16"/>
                <w:szCs w:val="16"/>
              </w:rPr>
            </w:pPr>
            <w:r w:rsidRPr="00C17ED0">
              <w:rPr>
                <w:noProof/>
                <w:sz w:val="16"/>
                <w:szCs w:val="16"/>
              </w:rPr>
              <w:t>136</w:t>
            </w:r>
          </w:p>
        </w:tc>
        <w:tc>
          <w:tcPr>
            <w:tcW w:w="592" w:type="dxa"/>
            <w:vAlign w:val="center"/>
          </w:tcPr>
          <w:p w14:paraId="4FFF454A" w14:textId="6F41AF13" w:rsidR="00774CB0" w:rsidRPr="00C17ED0" w:rsidRDefault="007B34CF" w:rsidP="0079419A">
            <w:pPr>
              <w:ind w:firstLine="0"/>
              <w:jc w:val="center"/>
              <w:rPr>
                <w:noProof/>
                <w:sz w:val="16"/>
                <w:szCs w:val="16"/>
              </w:rPr>
            </w:pPr>
            <w:r w:rsidRPr="00C17ED0">
              <w:rPr>
                <w:noProof/>
                <w:sz w:val="16"/>
                <w:szCs w:val="16"/>
              </w:rPr>
              <w:t>102</w:t>
            </w:r>
          </w:p>
        </w:tc>
        <w:tc>
          <w:tcPr>
            <w:tcW w:w="593" w:type="dxa"/>
            <w:vAlign w:val="center"/>
          </w:tcPr>
          <w:p w14:paraId="0F11FE6E" w14:textId="39C9B94F" w:rsidR="00774CB0" w:rsidRPr="00C17ED0" w:rsidRDefault="007B34CF" w:rsidP="0079419A">
            <w:pPr>
              <w:ind w:firstLine="0"/>
              <w:jc w:val="center"/>
              <w:rPr>
                <w:noProof/>
                <w:sz w:val="16"/>
                <w:szCs w:val="16"/>
              </w:rPr>
            </w:pPr>
            <w:r w:rsidRPr="00C17ED0">
              <w:rPr>
                <w:noProof/>
                <w:sz w:val="16"/>
                <w:szCs w:val="16"/>
              </w:rPr>
              <w:t>57</w:t>
            </w:r>
          </w:p>
        </w:tc>
        <w:tc>
          <w:tcPr>
            <w:tcW w:w="593" w:type="dxa"/>
            <w:vAlign w:val="center"/>
          </w:tcPr>
          <w:p w14:paraId="405A6D92" w14:textId="4B2AAA4D" w:rsidR="00774CB0" w:rsidRPr="00C17ED0" w:rsidRDefault="007B34CF" w:rsidP="0079419A">
            <w:pPr>
              <w:ind w:firstLine="0"/>
              <w:jc w:val="center"/>
              <w:rPr>
                <w:noProof/>
                <w:sz w:val="16"/>
                <w:szCs w:val="16"/>
              </w:rPr>
            </w:pPr>
            <w:r w:rsidRPr="00C17ED0">
              <w:rPr>
                <w:noProof/>
                <w:sz w:val="16"/>
                <w:szCs w:val="16"/>
              </w:rPr>
              <w:t>33</w:t>
            </w:r>
          </w:p>
        </w:tc>
        <w:tc>
          <w:tcPr>
            <w:tcW w:w="593" w:type="dxa"/>
            <w:vAlign w:val="center"/>
          </w:tcPr>
          <w:p w14:paraId="682A48F0" w14:textId="4B24017E" w:rsidR="00774CB0" w:rsidRPr="00C17ED0" w:rsidRDefault="007B34CF" w:rsidP="0079419A">
            <w:pPr>
              <w:ind w:firstLine="0"/>
              <w:jc w:val="center"/>
              <w:rPr>
                <w:noProof/>
                <w:sz w:val="16"/>
                <w:szCs w:val="16"/>
              </w:rPr>
            </w:pPr>
            <w:r w:rsidRPr="00C17ED0">
              <w:rPr>
                <w:noProof/>
                <w:sz w:val="16"/>
                <w:szCs w:val="16"/>
              </w:rPr>
              <w:t>30</w:t>
            </w:r>
          </w:p>
        </w:tc>
        <w:tc>
          <w:tcPr>
            <w:tcW w:w="592" w:type="dxa"/>
            <w:vAlign w:val="center"/>
          </w:tcPr>
          <w:p w14:paraId="393D034B" w14:textId="0E601DEF" w:rsidR="00774CB0" w:rsidRPr="00C17ED0" w:rsidRDefault="007B34CF" w:rsidP="0079419A">
            <w:pPr>
              <w:ind w:firstLine="0"/>
              <w:jc w:val="center"/>
              <w:rPr>
                <w:noProof/>
                <w:sz w:val="16"/>
                <w:szCs w:val="16"/>
              </w:rPr>
            </w:pPr>
            <w:r w:rsidRPr="00C17ED0">
              <w:rPr>
                <w:noProof/>
                <w:sz w:val="16"/>
                <w:szCs w:val="16"/>
              </w:rPr>
              <w:t>10</w:t>
            </w:r>
          </w:p>
        </w:tc>
        <w:tc>
          <w:tcPr>
            <w:tcW w:w="592" w:type="dxa"/>
            <w:vAlign w:val="center"/>
          </w:tcPr>
          <w:p w14:paraId="74B4217F" w14:textId="27CEC8F7" w:rsidR="00774CB0" w:rsidRPr="00C17ED0" w:rsidRDefault="007B34CF" w:rsidP="0079419A">
            <w:pPr>
              <w:ind w:firstLine="0"/>
              <w:jc w:val="center"/>
              <w:rPr>
                <w:noProof/>
                <w:sz w:val="16"/>
                <w:szCs w:val="16"/>
              </w:rPr>
            </w:pPr>
            <w:r w:rsidRPr="00C17ED0">
              <w:rPr>
                <w:noProof/>
                <w:sz w:val="16"/>
                <w:szCs w:val="16"/>
              </w:rPr>
              <w:t>12</w:t>
            </w:r>
          </w:p>
        </w:tc>
        <w:tc>
          <w:tcPr>
            <w:tcW w:w="592" w:type="dxa"/>
            <w:vAlign w:val="center"/>
          </w:tcPr>
          <w:p w14:paraId="3D75E964" w14:textId="646EB321" w:rsidR="00774CB0" w:rsidRPr="00C17ED0" w:rsidRDefault="007B34CF" w:rsidP="0079419A">
            <w:pPr>
              <w:ind w:firstLine="0"/>
              <w:jc w:val="center"/>
              <w:rPr>
                <w:noProof/>
                <w:sz w:val="16"/>
                <w:szCs w:val="16"/>
              </w:rPr>
            </w:pPr>
            <w:r w:rsidRPr="00C17ED0">
              <w:rPr>
                <w:noProof/>
                <w:sz w:val="16"/>
                <w:szCs w:val="16"/>
              </w:rPr>
              <w:t>11</w:t>
            </w:r>
          </w:p>
        </w:tc>
        <w:tc>
          <w:tcPr>
            <w:tcW w:w="593" w:type="dxa"/>
            <w:vAlign w:val="center"/>
          </w:tcPr>
          <w:p w14:paraId="6F877CAA" w14:textId="32EF9FB3" w:rsidR="00774CB0" w:rsidRPr="00C17ED0" w:rsidRDefault="007B34CF" w:rsidP="0079419A">
            <w:pPr>
              <w:ind w:firstLine="0"/>
              <w:jc w:val="center"/>
              <w:rPr>
                <w:noProof/>
                <w:sz w:val="16"/>
                <w:szCs w:val="16"/>
              </w:rPr>
            </w:pPr>
            <w:r w:rsidRPr="00C17ED0">
              <w:rPr>
                <w:noProof/>
                <w:sz w:val="16"/>
                <w:szCs w:val="16"/>
              </w:rPr>
              <w:t>10</w:t>
            </w:r>
          </w:p>
        </w:tc>
        <w:tc>
          <w:tcPr>
            <w:tcW w:w="590" w:type="dxa"/>
            <w:vAlign w:val="center"/>
          </w:tcPr>
          <w:p w14:paraId="3BC66FB5" w14:textId="64756002" w:rsidR="00774CB0" w:rsidRPr="00C17ED0" w:rsidRDefault="007B34CF" w:rsidP="0079419A">
            <w:pPr>
              <w:ind w:firstLine="0"/>
              <w:jc w:val="center"/>
              <w:rPr>
                <w:noProof/>
                <w:sz w:val="16"/>
                <w:szCs w:val="16"/>
              </w:rPr>
            </w:pPr>
            <w:r w:rsidRPr="00C17ED0">
              <w:rPr>
                <w:noProof/>
                <w:sz w:val="16"/>
                <w:szCs w:val="16"/>
              </w:rPr>
              <w:t>2</w:t>
            </w:r>
          </w:p>
        </w:tc>
        <w:tc>
          <w:tcPr>
            <w:tcW w:w="599" w:type="dxa"/>
            <w:vAlign w:val="center"/>
          </w:tcPr>
          <w:p w14:paraId="46B84699" w14:textId="2CDC8782" w:rsidR="00774CB0" w:rsidRPr="00C17ED0" w:rsidRDefault="007B34CF" w:rsidP="0079419A">
            <w:pPr>
              <w:ind w:firstLine="0"/>
              <w:jc w:val="center"/>
              <w:rPr>
                <w:noProof/>
                <w:sz w:val="16"/>
                <w:szCs w:val="16"/>
              </w:rPr>
            </w:pPr>
            <w:r w:rsidRPr="00C17ED0">
              <w:rPr>
                <w:noProof/>
                <w:sz w:val="16"/>
                <w:szCs w:val="16"/>
              </w:rPr>
              <w:t>17</w:t>
            </w:r>
          </w:p>
        </w:tc>
        <w:tc>
          <w:tcPr>
            <w:tcW w:w="940" w:type="dxa"/>
            <w:vAlign w:val="center"/>
          </w:tcPr>
          <w:p w14:paraId="6699EF93" w14:textId="4046E96E" w:rsidR="00774CB0" w:rsidRPr="00C17ED0" w:rsidRDefault="000D1FD9" w:rsidP="00774CB0">
            <w:pPr>
              <w:ind w:firstLine="0"/>
              <w:jc w:val="center"/>
              <w:rPr>
                <w:noProof/>
                <w:sz w:val="16"/>
                <w:szCs w:val="16"/>
              </w:rPr>
            </w:pPr>
            <w:r w:rsidRPr="00C17ED0">
              <w:rPr>
                <w:noProof/>
                <w:sz w:val="16"/>
                <w:szCs w:val="16"/>
              </w:rPr>
              <w:t>92</w:t>
            </w:r>
          </w:p>
        </w:tc>
        <w:tc>
          <w:tcPr>
            <w:tcW w:w="934" w:type="dxa"/>
            <w:vAlign w:val="center"/>
          </w:tcPr>
          <w:p w14:paraId="5712C7A4" w14:textId="29C40804" w:rsidR="00774CB0" w:rsidRPr="00C17ED0" w:rsidRDefault="000D1FD9" w:rsidP="00774CB0">
            <w:pPr>
              <w:ind w:firstLine="0"/>
              <w:jc w:val="center"/>
              <w:rPr>
                <w:noProof/>
                <w:sz w:val="16"/>
                <w:szCs w:val="16"/>
              </w:rPr>
            </w:pPr>
            <w:r w:rsidRPr="00C17ED0">
              <w:rPr>
                <w:noProof/>
                <w:sz w:val="16"/>
                <w:szCs w:val="16"/>
              </w:rPr>
              <w:t>21,9 %</w:t>
            </w:r>
          </w:p>
        </w:tc>
      </w:tr>
      <w:tr w:rsidR="00774CB0" w:rsidRPr="00C17ED0" w14:paraId="3BFE2D2D" w14:textId="0681C3F6" w:rsidTr="001D3CA4">
        <w:trPr>
          <w:trHeight w:val="389"/>
        </w:trPr>
        <w:tc>
          <w:tcPr>
            <w:tcW w:w="729" w:type="dxa"/>
            <w:vAlign w:val="center"/>
          </w:tcPr>
          <w:p w14:paraId="147BD0F8" w14:textId="77777777" w:rsidR="00774CB0" w:rsidRPr="00C17ED0" w:rsidRDefault="00774CB0" w:rsidP="0079419A">
            <w:pPr>
              <w:ind w:firstLine="0"/>
              <w:jc w:val="left"/>
              <w:rPr>
                <w:noProof/>
                <w:sz w:val="16"/>
                <w:szCs w:val="16"/>
              </w:rPr>
            </w:pPr>
            <w:r w:rsidRPr="00C17ED0">
              <w:rPr>
                <w:noProof/>
                <w:sz w:val="16"/>
                <w:szCs w:val="16"/>
              </w:rPr>
              <w:t>2023</w:t>
            </w:r>
          </w:p>
        </w:tc>
        <w:tc>
          <w:tcPr>
            <w:tcW w:w="591" w:type="dxa"/>
            <w:vAlign w:val="center"/>
          </w:tcPr>
          <w:p w14:paraId="6D0C6A58" w14:textId="607BE986" w:rsidR="00774CB0" w:rsidRPr="00C17ED0" w:rsidRDefault="007B34CF" w:rsidP="0079419A">
            <w:pPr>
              <w:ind w:firstLine="0"/>
              <w:jc w:val="center"/>
              <w:rPr>
                <w:noProof/>
                <w:sz w:val="16"/>
                <w:szCs w:val="16"/>
              </w:rPr>
            </w:pPr>
            <w:r w:rsidRPr="00C17ED0">
              <w:rPr>
                <w:noProof/>
                <w:sz w:val="16"/>
                <w:szCs w:val="16"/>
              </w:rPr>
              <w:t>157</w:t>
            </w:r>
          </w:p>
        </w:tc>
        <w:tc>
          <w:tcPr>
            <w:tcW w:w="592" w:type="dxa"/>
            <w:vAlign w:val="center"/>
          </w:tcPr>
          <w:p w14:paraId="1058B146" w14:textId="13107EAE" w:rsidR="00774CB0" w:rsidRPr="00C17ED0" w:rsidRDefault="00774CB0" w:rsidP="0079419A">
            <w:pPr>
              <w:ind w:firstLine="0"/>
              <w:jc w:val="center"/>
              <w:rPr>
                <w:noProof/>
                <w:sz w:val="16"/>
                <w:szCs w:val="16"/>
              </w:rPr>
            </w:pPr>
            <w:r w:rsidRPr="00C17ED0">
              <w:rPr>
                <w:noProof/>
                <w:sz w:val="16"/>
                <w:szCs w:val="16"/>
              </w:rPr>
              <w:t>1</w:t>
            </w:r>
            <w:r w:rsidR="007B34CF" w:rsidRPr="00C17ED0">
              <w:rPr>
                <w:noProof/>
                <w:sz w:val="16"/>
                <w:szCs w:val="16"/>
              </w:rPr>
              <w:t>10</w:t>
            </w:r>
          </w:p>
        </w:tc>
        <w:tc>
          <w:tcPr>
            <w:tcW w:w="593" w:type="dxa"/>
            <w:vAlign w:val="center"/>
          </w:tcPr>
          <w:p w14:paraId="35959549" w14:textId="6BAEE2C7" w:rsidR="00774CB0" w:rsidRPr="00C17ED0" w:rsidRDefault="007B34CF" w:rsidP="0079419A">
            <w:pPr>
              <w:ind w:firstLine="0"/>
              <w:jc w:val="center"/>
              <w:rPr>
                <w:noProof/>
                <w:sz w:val="16"/>
                <w:szCs w:val="16"/>
              </w:rPr>
            </w:pPr>
            <w:r w:rsidRPr="00C17ED0">
              <w:rPr>
                <w:noProof/>
                <w:sz w:val="16"/>
                <w:szCs w:val="16"/>
              </w:rPr>
              <w:t>73</w:t>
            </w:r>
          </w:p>
        </w:tc>
        <w:tc>
          <w:tcPr>
            <w:tcW w:w="593" w:type="dxa"/>
            <w:vAlign w:val="center"/>
          </w:tcPr>
          <w:p w14:paraId="468CD69A" w14:textId="57A1B0DD" w:rsidR="00774CB0" w:rsidRPr="00C17ED0" w:rsidRDefault="007B34CF" w:rsidP="0079419A">
            <w:pPr>
              <w:ind w:firstLine="0"/>
              <w:jc w:val="center"/>
              <w:rPr>
                <w:noProof/>
                <w:sz w:val="16"/>
                <w:szCs w:val="16"/>
              </w:rPr>
            </w:pPr>
            <w:r w:rsidRPr="00C17ED0">
              <w:rPr>
                <w:noProof/>
                <w:sz w:val="16"/>
                <w:szCs w:val="16"/>
              </w:rPr>
              <w:t>34</w:t>
            </w:r>
          </w:p>
        </w:tc>
        <w:tc>
          <w:tcPr>
            <w:tcW w:w="593" w:type="dxa"/>
            <w:vAlign w:val="center"/>
          </w:tcPr>
          <w:p w14:paraId="2411BDEB" w14:textId="66D7BD46" w:rsidR="00774CB0" w:rsidRPr="00C17ED0" w:rsidRDefault="007B34CF" w:rsidP="0079419A">
            <w:pPr>
              <w:ind w:firstLine="0"/>
              <w:jc w:val="center"/>
              <w:rPr>
                <w:noProof/>
                <w:sz w:val="16"/>
                <w:szCs w:val="16"/>
              </w:rPr>
            </w:pPr>
            <w:r w:rsidRPr="00C17ED0">
              <w:rPr>
                <w:noProof/>
                <w:sz w:val="16"/>
                <w:szCs w:val="16"/>
              </w:rPr>
              <w:t>23</w:t>
            </w:r>
          </w:p>
        </w:tc>
        <w:tc>
          <w:tcPr>
            <w:tcW w:w="592" w:type="dxa"/>
            <w:vAlign w:val="center"/>
          </w:tcPr>
          <w:p w14:paraId="57AFB065" w14:textId="3677125D" w:rsidR="00774CB0" w:rsidRPr="00C17ED0" w:rsidRDefault="007B34CF" w:rsidP="0079419A">
            <w:pPr>
              <w:ind w:firstLine="0"/>
              <w:jc w:val="center"/>
              <w:rPr>
                <w:noProof/>
                <w:sz w:val="16"/>
                <w:szCs w:val="16"/>
              </w:rPr>
            </w:pPr>
            <w:r w:rsidRPr="00C17ED0">
              <w:rPr>
                <w:noProof/>
                <w:sz w:val="16"/>
                <w:szCs w:val="16"/>
              </w:rPr>
              <w:t>18</w:t>
            </w:r>
          </w:p>
        </w:tc>
        <w:tc>
          <w:tcPr>
            <w:tcW w:w="592" w:type="dxa"/>
            <w:vAlign w:val="center"/>
          </w:tcPr>
          <w:p w14:paraId="0A0EEC3C" w14:textId="77852955" w:rsidR="00774CB0" w:rsidRPr="00C17ED0" w:rsidRDefault="007B34CF" w:rsidP="0079419A">
            <w:pPr>
              <w:ind w:firstLine="0"/>
              <w:jc w:val="center"/>
              <w:rPr>
                <w:noProof/>
                <w:sz w:val="16"/>
                <w:szCs w:val="16"/>
              </w:rPr>
            </w:pPr>
            <w:r w:rsidRPr="00C17ED0">
              <w:rPr>
                <w:noProof/>
                <w:sz w:val="16"/>
                <w:szCs w:val="16"/>
              </w:rPr>
              <w:t>11</w:t>
            </w:r>
          </w:p>
        </w:tc>
        <w:tc>
          <w:tcPr>
            <w:tcW w:w="592" w:type="dxa"/>
            <w:vAlign w:val="center"/>
          </w:tcPr>
          <w:p w14:paraId="79896F98" w14:textId="00CE8E09" w:rsidR="00774CB0" w:rsidRPr="00C17ED0" w:rsidRDefault="007B34CF" w:rsidP="0079419A">
            <w:pPr>
              <w:ind w:firstLine="0"/>
              <w:jc w:val="center"/>
              <w:rPr>
                <w:noProof/>
                <w:sz w:val="16"/>
                <w:szCs w:val="16"/>
              </w:rPr>
            </w:pPr>
            <w:r w:rsidRPr="00C17ED0">
              <w:rPr>
                <w:noProof/>
                <w:sz w:val="16"/>
                <w:szCs w:val="16"/>
              </w:rPr>
              <w:t>1</w:t>
            </w:r>
          </w:p>
        </w:tc>
        <w:tc>
          <w:tcPr>
            <w:tcW w:w="593" w:type="dxa"/>
            <w:vAlign w:val="center"/>
          </w:tcPr>
          <w:p w14:paraId="288B0418" w14:textId="189664FC" w:rsidR="00774CB0" w:rsidRPr="00C17ED0" w:rsidRDefault="007B34CF" w:rsidP="0079419A">
            <w:pPr>
              <w:ind w:firstLine="0"/>
              <w:jc w:val="center"/>
              <w:rPr>
                <w:noProof/>
                <w:sz w:val="16"/>
                <w:szCs w:val="16"/>
              </w:rPr>
            </w:pPr>
            <w:r w:rsidRPr="00C17ED0">
              <w:rPr>
                <w:noProof/>
                <w:sz w:val="16"/>
                <w:szCs w:val="16"/>
              </w:rPr>
              <w:t>4</w:t>
            </w:r>
          </w:p>
        </w:tc>
        <w:tc>
          <w:tcPr>
            <w:tcW w:w="590" w:type="dxa"/>
            <w:vAlign w:val="center"/>
          </w:tcPr>
          <w:p w14:paraId="7828D984" w14:textId="6D559702" w:rsidR="00774CB0" w:rsidRPr="00C17ED0" w:rsidRDefault="007B34CF" w:rsidP="0079419A">
            <w:pPr>
              <w:ind w:firstLine="0"/>
              <w:jc w:val="center"/>
              <w:rPr>
                <w:noProof/>
                <w:sz w:val="16"/>
                <w:szCs w:val="16"/>
              </w:rPr>
            </w:pPr>
            <w:r w:rsidRPr="00C17ED0">
              <w:rPr>
                <w:noProof/>
                <w:sz w:val="16"/>
                <w:szCs w:val="16"/>
              </w:rPr>
              <w:t>3</w:t>
            </w:r>
          </w:p>
        </w:tc>
        <w:tc>
          <w:tcPr>
            <w:tcW w:w="599" w:type="dxa"/>
            <w:vAlign w:val="center"/>
          </w:tcPr>
          <w:p w14:paraId="522DA41F" w14:textId="25EFBC3F" w:rsidR="00774CB0" w:rsidRPr="00C17ED0" w:rsidRDefault="007B34CF" w:rsidP="0079419A">
            <w:pPr>
              <w:ind w:firstLine="0"/>
              <w:jc w:val="center"/>
              <w:rPr>
                <w:noProof/>
                <w:sz w:val="16"/>
                <w:szCs w:val="16"/>
              </w:rPr>
            </w:pPr>
            <w:r w:rsidRPr="00C17ED0">
              <w:rPr>
                <w:noProof/>
                <w:sz w:val="16"/>
                <w:szCs w:val="16"/>
              </w:rPr>
              <w:t>13</w:t>
            </w:r>
          </w:p>
        </w:tc>
        <w:tc>
          <w:tcPr>
            <w:tcW w:w="940" w:type="dxa"/>
            <w:vAlign w:val="center"/>
          </w:tcPr>
          <w:p w14:paraId="2DCD0E47" w14:textId="76601072" w:rsidR="00774CB0" w:rsidRPr="00C17ED0" w:rsidRDefault="000D1FD9" w:rsidP="00774CB0">
            <w:pPr>
              <w:ind w:firstLine="0"/>
              <w:jc w:val="center"/>
              <w:rPr>
                <w:noProof/>
                <w:sz w:val="16"/>
                <w:szCs w:val="16"/>
              </w:rPr>
            </w:pPr>
            <w:r w:rsidRPr="00C17ED0">
              <w:rPr>
                <w:noProof/>
                <w:sz w:val="16"/>
                <w:szCs w:val="16"/>
              </w:rPr>
              <w:t>73</w:t>
            </w:r>
          </w:p>
        </w:tc>
        <w:tc>
          <w:tcPr>
            <w:tcW w:w="934" w:type="dxa"/>
            <w:vAlign w:val="center"/>
          </w:tcPr>
          <w:p w14:paraId="3B475EA1" w14:textId="75ACDD49" w:rsidR="00774CB0" w:rsidRPr="00C17ED0" w:rsidRDefault="000D1FD9" w:rsidP="00774CB0">
            <w:pPr>
              <w:ind w:firstLine="0"/>
              <w:jc w:val="center"/>
              <w:rPr>
                <w:noProof/>
                <w:sz w:val="16"/>
                <w:szCs w:val="16"/>
              </w:rPr>
            </w:pPr>
            <w:r w:rsidRPr="00C17ED0">
              <w:rPr>
                <w:noProof/>
                <w:sz w:val="16"/>
                <w:szCs w:val="16"/>
              </w:rPr>
              <w:t>16,33 %</w:t>
            </w:r>
          </w:p>
        </w:tc>
      </w:tr>
      <w:tr w:rsidR="007B34CF" w:rsidRPr="00C17ED0" w14:paraId="5F99F764" w14:textId="77777777" w:rsidTr="001D3CA4">
        <w:trPr>
          <w:trHeight w:val="389"/>
        </w:trPr>
        <w:tc>
          <w:tcPr>
            <w:tcW w:w="729" w:type="dxa"/>
            <w:vAlign w:val="center"/>
          </w:tcPr>
          <w:p w14:paraId="74340B45" w14:textId="62FCA645" w:rsidR="007B34CF" w:rsidRPr="00C17ED0" w:rsidRDefault="007B34CF" w:rsidP="0079419A">
            <w:pPr>
              <w:ind w:firstLine="0"/>
              <w:jc w:val="left"/>
              <w:rPr>
                <w:noProof/>
                <w:sz w:val="16"/>
                <w:szCs w:val="16"/>
              </w:rPr>
            </w:pPr>
            <w:r w:rsidRPr="00C17ED0">
              <w:rPr>
                <w:noProof/>
                <w:sz w:val="16"/>
                <w:szCs w:val="16"/>
              </w:rPr>
              <w:t>2024</w:t>
            </w:r>
          </w:p>
        </w:tc>
        <w:tc>
          <w:tcPr>
            <w:tcW w:w="591" w:type="dxa"/>
            <w:vAlign w:val="center"/>
          </w:tcPr>
          <w:p w14:paraId="0BA14111" w14:textId="13C9F361" w:rsidR="007B34CF" w:rsidRPr="00C17ED0" w:rsidRDefault="007B34CF" w:rsidP="0079419A">
            <w:pPr>
              <w:ind w:firstLine="0"/>
              <w:jc w:val="center"/>
              <w:rPr>
                <w:noProof/>
                <w:sz w:val="16"/>
                <w:szCs w:val="16"/>
              </w:rPr>
            </w:pPr>
            <w:r w:rsidRPr="00C17ED0">
              <w:rPr>
                <w:noProof/>
                <w:sz w:val="16"/>
                <w:szCs w:val="16"/>
              </w:rPr>
              <w:t>129</w:t>
            </w:r>
          </w:p>
        </w:tc>
        <w:tc>
          <w:tcPr>
            <w:tcW w:w="592" w:type="dxa"/>
            <w:vAlign w:val="center"/>
          </w:tcPr>
          <w:p w14:paraId="4449EB56" w14:textId="564F6D56" w:rsidR="007B34CF" w:rsidRPr="00C17ED0" w:rsidRDefault="007B34CF" w:rsidP="0079419A">
            <w:pPr>
              <w:ind w:firstLine="0"/>
              <w:jc w:val="center"/>
              <w:rPr>
                <w:noProof/>
                <w:sz w:val="16"/>
                <w:szCs w:val="16"/>
              </w:rPr>
            </w:pPr>
            <w:r w:rsidRPr="00C17ED0">
              <w:rPr>
                <w:noProof/>
                <w:sz w:val="16"/>
                <w:szCs w:val="16"/>
              </w:rPr>
              <w:t>113</w:t>
            </w:r>
          </w:p>
        </w:tc>
        <w:tc>
          <w:tcPr>
            <w:tcW w:w="593" w:type="dxa"/>
            <w:vAlign w:val="center"/>
          </w:tcPr>
          <w:p w14:paraId="62D62AFD" w14:textId="00D72F19" w:rsidR="007B34CF" w:rsidRPr="00C17ED0" w:rsidRDefault="007B34CF" w:rsidP="0079419A">
            <w:pPr>
              <w:ind w:firstLine="0"/>
              <w:jc w:val="center"/>
              <w:rPr>
                <w:noProof/>
                <w:sz w:val="16"/>
                <w:szCs w:val="16"/>
              </w:rPr>
            </w:pPr>
            <w:r w:rsidRPr="00C17ED0">
              <w:rPr>
                <w:noProof/>
                <w:sz w:val="16"/>
                <w:szCs w:val="16"/>
              </w:rPr>
              <w:t>56</w:t>
            </w:r>
          </w:p>
        </w:tc>
        <w:tc>
          <w:tcPr>
            <w:tcW w:w="593" w:type="dxa"/>
            <w:vAlign w:val="center"/>
          </w:tcPr>
          <w:p w14:paraId="4D3C2990" w14:textId="77B75BBE" w:rsidR="007B34CF" w:rsidRPr="00C17ED0" w:rsidRDefault="007B34CF" w:rsidP="0079419A">
            <w:pPr>
              <w:ind w:firstLine="0"/>
              <w:jc w:val="center"/>
              <w:rPr>
                <w:noProof/>
                <w:sz w:val="16"/>
                <w:szCs w:val="16"/>
              </w:rPr>
            </w:pPr>
            <w:r w:rsidRPr="00C17ED0">
              <w:rPr>
                <w:noProof/>
                <w:sz w:val="16"/>
                <w:szCs w:val="16"/>
              </w:rPr>
              <w:t>23</w:t>
            </w:r>
          </w:p>
        </w:tc>
        <w:tc>
          <w:tcPr>
            <w:tcW w:w="593" w:type="dxa"/>
            <w:vAlign w:val="center"/>
          </w:tcPr>
          <w:p w14:paraId="18136A9B" w14:textId="60876A2B" w:rsidR="007B34CF" w:rsidRPr="00C17ED0" w:rsidRDefault="007B34CF" w:rsidP="0079419A">
            <w:pPr>
              <w:ind w:firstLine="0"/>
              <w:jc w:val="center"/>
              <w:rPr>
                <w:noProof/>
                <w:sz w:val="16"/>
                <w:szCs w:val="16"/>
              </w:rPr>
            </w:pPr>
            <w:r w:rsidRPr="00C17ED0">
              <w:rPr>
                <w:noProof/>
                <w:sz w:val="16"/>
                <w:szCs w:val="16"/>
              </w:rPr>
              <w:t>19</w:t>
            </w:r>
          </w:p>
        </w:tc>
        <w:tc>
          <w:tcPr>
            <w:tcW w:w="592" w:type="dxa"/>
            <w:vAlign w:val="center"/>
          </w:tcPr>
          <w:p w14:paraId="3BED885D" w14:textId="285E1376" w:rsidR="007B34CF" w:rsidRPr="00C17ED0" w:rsidRDefault="007B34CF" w:rsidP="0079419A">
            <w:pPr>
              <w:ind w:firstLine="0"/>
              <w:jc w:val="center"/>
              <w:rPr>
                <w:noProof/>
                <w:sz w:val="16"/>
                <w:szCs w:val="16"/>
              </w:rPr>
            </w:pPr>
            <w:r w:rsidRPr="00C17ED0">
              <w:rPr>
                <w:noProof/>
                <w:sz w:val="16"/>
                <w:szCs w:val="16"/>
              </w:rPr>
              <w:t>11</w:t>
            </w:r>
          </w:p>
        </w:tc>
        <w:tc>
          <w:tcPr>
            <w:tcW w:w="592" w:type="dxa"/>
            <w:vAlign w:val="center"/>
          </w:tcPr>
          <w:p w14:paraId="22951946" w14:textId="3C1D6D62" w:rsidR="007B34CF" w:rsidRPr="00C17ED0" w:rsidRDefault="007B34CF" w:rsidP="0079419A">
            <w:pPr>
              <w:ind w:firstLine="0"/>
              <w:jc w:val="center"/>
              <w:rPr>
                <w:noProof/>
                <w:sz w:val="16"/>
                <w:szCs w:val="16"/>
              </w:rPr>
            </w:pPr>
            <w:r w:rsidRPr="00C17ED0">
              <w:rPr>
                <w:noProof/>
                <w:sz w:val="16"/>
                <w:szCs w:val="16"/>
              </w:rPr>
              <w:t>5</w:t>
            </w:r>
          </w:p>
        </w:tc>
        <w:tc>
          <w:tcPr>
            <w:tcW w:w="592" w:type="dxa"/>
            <w:vAlign w:val="center"/>
          </w:tcPr>
          <w:p w14:paraId="4CF762D4" w14:textId="4FFA286F" w:rsidR="007B34CF" w:rsidRPr="00C17ED0" w:rsidRDefault="007B34CF" w:rsidP="0079419A">
            <w:pPr>
              <w:ind w:firstLine="0"/>
              <w:jc w:val="center"/>
              <w:rPr>
                <w:noProof/>
                <w:sz w:val="16"/>
                <w:szCs w:val="16"/>
              </w:rPr>
            </w:pPr>
            <w:r w:rsidRPr="00C17ED0">
              <w:rPr>
                <w:noProof/>
                <w:sz w:val="16"/>
                <w:szCs w:val="16"/>
              </w:rPr>
              <w:t>6</w:t>
            </w:r>
          </w:p>
        </w:tc>
        <w:tc>
          <w:tcPr>
            <w:tcW w:w="593" w:type="dxa"/>
            <w:vAlign w:val="center"/>
          </w:tcPr>
          <w:p w14:paraId="49973508" w14:textId="4AEE1060" w:rsidR="007B34CF" w:rsidRPr="00C17ED0" w:rsidRDefault="007B34CF" w:rsidP="0079419A">
            <w:pPr>
              <w:ind w:firstLine="0"/>
              <w:jc w:val="center"/>
              <w:rPr>
                <w:noProof/>
                <w:sz w:val="16"/>
                <w:szCs w:val="16"/>
              </w:rPr>
            </w:pPr>
            <w:r w:rsidRPr="00C17ED0">
              <w:rPr>
                <w:noProof/>
                <w:sz w:val="16"/>
                <w:szCs w:val="16"/>
              </w:rPr>
              <w:t>4</w:t>
            </w:r>
          </w:p>
        </w:tc>
        <w:tc>
          <w:tcPr>
            <w:tcW w:w="590" w:type="dxa"/>
            <w:vAlign w:val="center"/>
          </w:tcPr>
          <w:p w14:paraId="48DA61D3" w14:textId="29F71BDA" w:rsidR="007B34CF" w:rsidRPr="00C17ED0" w:rsidRDefault="007B34CF" w:rsidP="0079419A">
            <w:pPr>
              <w:ind w:firstLine="0"/>
              <w:jc w:val="center"/>
              <w:rPr>
                <w:noProof/>
                <w:sz w:val="16"/>
                <w:szCs w:val="16"/>
              </w:rPr>
            </w:pPr>
            <w:r w:rsidRPr="00C17ED0">
              <w:rPr>
                <w:noProof/>
                <w:sz w:val="16"/>
                <w:szCs w:val="16"/>
              </w:rPr>
              <w:t>1</w:t>
            </w:r>
          </w:p>
        </w:tc>
        <w:tc>
          <w:tcPr>
            <w:tcW w:w="599" w:type="dxa"/>
            <w:vAlign w:val="center"/>
          </w:tcPr>
          <w:p w14:paraId="7CE7C765" w14:textId="07F44008" w:rsidR="007B34CF" w:rsidRPr="00C17ED0" w:rsidRDefault="007B34CF" w:rsidP="0079419A">
            <w:pPr>
              <w:ind w:firstLine="0"/>
              <w:jc w:val="center"/>
              <w:rPr>
                <w:noProof/>
                <w:sz w:val="16"/>
                <w:szCs w:val="16"/>
              </w:rPr>
            </w:pPr>
            <w:r w:rsidRPr="00C17ED0">
              <w:rPr>
                <w:noProof/>
                <w:sz w:val="16"/>
                <w:szCs w:val="16"/>
              </w:rPr>
              <w:t>6</w:t>
            </w:r>
          </w:p>
        </w:tc>
        <w:tc>
          <w:tcPr>
            <w:tcW w:w="940" w:type="dxa"/>
            <w:vAlign w:val="center"/>
          </w:tcPr>
          <w:p w14:paraId="62D97589" w14:textId="3897F9B7" w:rsidR="007B34CF" w:rsidRPr="00C17ED0" w:rsidRDefault="000D1FD9" w:rsidP="00774CB0">
            <w:pPr>
              <w:ind w:firstLine="0"/>
              <w:jc w:val="center"/>
              <w:rPr>
                <w:noProof/>
                <w:sz w:val="16"/>
                <w:szCs w:val="16"/>
              </w:rPr>
            </w:pPr>
            <w:r w:rsidRPr="00C17ED0">
              <w:rPr>
                <w:noProof/>
                <w:sz w:val="16"/>
                <w:szCs w:val="16"/>
              </w:rPr>
              <w:t>52</w:t>
            </w:r>
          </w:p>
        </w:tc>
        <w:tc>
          <w:tcPr>
            <w:tcW w:w="934" w:type="dxa"/>
            <w:vAlign w:val="center"/>
          </w:tcPr>
          <w:p w14:paraId="4B7EEEBF" w14:textId="61D44223" w:rsidR="007B34CF" w:rsidRPr="00C17ED0" w:rsidRDefault="000D1FD9" w:rsidP="00774CB0">
            <w:pPr>
              <w:ind w:firstLine="0"/>
              <w:jc w:val="center"/>
              <w:rPr>
                <w:noProof/>
                <w:sz w:val="16"/>
                <w:szCs w:val="16"/>
              </w:rPr>
            </w:pPr>
            <w:r w:rsidRPr="00C17ED0">
              <w:rPr>
                <w:noProof/>
                <w:sz w:val="16"/>
                <w:szCs w:val="16"/>
              </w:rPr>
              <w:t>13,94 %</w:t>
            </w:r>
          </w:p>
        </w:tc>
      </w:tr>
    </w:tbl>
    <w:p w14:paraId="503EE94A" w14:textId="0B6265A9" w:rsidR="00774CB0" w:rsidRPr="00044B39" w:rsidRDefault="00774CB0" w:rsidP="00B547C9">
      <w:pPr>
        <w:ind w:firstLine="0"/>
        <w:rPr>
          <w:i/>
          <w:iCs/>
          <w:noProof/>
          <w:color w:val="7F7F7F" w:themeColor="text1" w:themeTint="80"/>
          <w:sz w:val="16"/>
          <w:szCs w:val="16"/>
        </w:rPr>
      </w:pPr>
      <w:r w:rsidRPr="00044B39">
        <w:rPr>
          <w:i/>
          <w:iCs/>
          <w:noProof/>
          <w:color w:val="7F7F7F" w:themeColor="text1" w:themeTint="80"/>
          <w:sz w:val="16"/>
          <w:szCs w:val="16"/>
        </w:rPr>
        <w:t xml:space="preserve">Tabuľka </w:t>
      </w:r>
      <w:r w:rsidR="00044B39" w:rsidRPr="00044B39">
        <w:rPr>
          <w:i/>
          <w:iCs/>
          <w:noProof/>
          <w:color w:val="7F7F7F" w:themeColor="text1" w:themeTint="80"/>
          <w:sz w:val="16"/>
          <w:szCs w:val="16"/>
        </w:rPr>
        <w:t>14</w:t>
      </w:r>
      <w:r w:rsidRPr="00044B39">
        <w:rPr>
          <w:i/>
          <w:iCs/>
          <w:noProof/>
          <w:color w:val="7F7F7F" w:themeColor="text1" w:themeTint="80"/>
          <w:sz w:val="16"/>
          <w:szCs w:val="16"/>
        </w:rPr>
        <w:t xml:space="preserve"> Počet UoZ podľa dĺžky evidencie ku dňu 31.12, ÚPSVR, 202</w:t>
      </w:r>
      <w:r w:rsidR="007B34CF" w:rsidRPr="00044B39">
        <w:rPr>
          <w:i/>
          <w:iCs/>
          <w:noProof/>
          <w:color w:val="7F7F7F" w:themeColor="text1" w:themeTint="80"/>
          <w:sz w:val="16"/>
          <w:szCs w:val="16"/>
        </w:rPr>
        <w:t>5</w:t>
      </w:r>
    </w:p>
    <w:p w14:paraId="27B3B929" w14:textId="58C5493C" w:rsidR="00A71972" w:rsidRPr="000D1FD9" w:rsidRDefault="00993A03">
      <w:pPr>
        <w:pStyle w:val="Nadpis3"/>
        <w:ind w:hanging="650"/>
        <w:rPr>
          <w:noProof/>
          <w:color w:val="595959" w:themeColor="text1" w:themeTint="A6"/>
          <w:sz w:val="22"/>
          <w:szCs w:val="21"/>
        </w:rPr>
      </w:pPr>
      <w:bookmarkStart w:id="30" w:name="_Toc174022528"/>
      <w:r w:rsidRPr="000D1FD9">
        <w:rPr>
          <w:noProof/>
          <w:color w:val="595959" w:themeColor="text1" w:themeTint="A6"/>
          <w:sz w:val="22"/>
          <w:szCs w:val="21"/>
        </w:rPr>
        <w:t>Ekonomika</w:t>
      </w:r>
      <w:bookmarkEnd w:id="30"/>
    </w:p>
    <w:p w14:paraId="79F2E915" w14:textId="6E50FA1A" w:rsidR="000D1FD9" w:rsidRPr="000D1FD9" w:rsidRDefault="000D1FD9" w:rsidP="000D1FD9">
      <w:pPr>
        <w:ind w:firstLine="0"/>
        <w:rPr>
          <w:noProof/>
          <w:sz w:val="20"/>
          <w:szCs w:val="20"/>
        </w:rPr>
      </w:pPr>
      <w:r w:rsidRPr="000D1FD9">
        <w:rPr>
          <w:noProof/>
          <w:sz w:val="20"/>
          <w:szCs w:val="20"/>
        </w:rPr>
        <w:t>Trnavský kraj</w:t>
      </w:r>
      <w:r>
        <w:rPr>
          <w:noProof/>
          <w:sz w:val="20"/>
          <w:szCs w:val="20"/>
        </w:rPr>
        <w:t xml:space="preserve"> súčasťou ktorého je aj mesto Piešťany</w:t>
      </w:r>
      <w:r w:rsidRPr="000D1FD9">
        <w:rPr>
          <w:noProof/>
          <w:sz w:val="20"/>
          <w:szCs w:val="20"/>
        </w:rPr>
        <w:t xml:space="preserve"> patrí medzi silnejšie slovenské regióny s vysokým HDP na obyvateľa a nízkou nezamestnanosťou. Svojou finančnou stabilitou sa vyrovná i krajským mestám, pričom dôležitú úlohu zohráva priemysel (najmä automobil</w:t>
      </w:r>
      <w:r>
        <w:rPr>
          <w:noProof/>
          <w:sz w:val="20"/>
          <w:szCs w:val="20"/>
        </w:rPr>
        <w:t>ový</w:t>
      </w:r>
      <w:r w:rsidRPr="000D1FD9">
        <w:rPr>
          <w:noProof/>
          <w:sz w:val="20"/>
          <w:szCs w:val="20"/>
        </w:rPr>
        <w:t>) a služby.</w:t>
      </w:r>
    </w:p>
    <w:p w14:paraId="4BF36248" w14:textId="4DC1A8C4" w:rsidR="00501007" w:rsidRPr="007B34CF" w:rsidRDefault="000D1FD9" w:rsidP="000D1FD9">
      <w:pPr>
        <w:ind w:firstLine="0"/>
        <w:rPr>
          <w:noProof/>
          <w:sz w:val="20"/>
          <w:szCs w:val="20"/>
        </w:rPr>
      </w:pPr>
      <w:r w:rsidRPr="000D1FD9">
        <w:rPr>
          <w:noProof/>
          <w:sz w:val="20"/>
          <w:szCs w:val="20"/>
        </w:rPr>
        <w:t>Na druhej strane, kraj čelí výzvam ako personálne nedostatky, relatívne nízke mzdy a osobná zad</w:t>
      </w:r>
      <w:r>
        <w:rPr>
          <w:noProof/>
          <w:sz w:val="20"/>
          <w:szCs w:val="20"/>
        </w:rPr>
        <w:t>ĺ</w:t>
      </w:r>
      <w:r w:rsidRPr="000D1FD9">
        <w:rPr>
          <w:noProof/>
          <w:sz w:val="20"/>
          <w:szCs w:val="20"/>
        </w:rPr>
        <w:t>ženosť obyvateľstva. Významné investície do školstva, infraštruktúry a dotácie zvyšujú potenciál regiónu na udržateľný rast.</w:t>
      </w:r>
      <w:r w:rsidR="00501007" w:rsidRPr="007B34CF">
        <w:rPr>
          <w:noProof/>
          <w:sz w:val="20"/>
          <w:szCs w:val="20"/>
        </w:rPr>
        <w:t xml:space="preserve"> </w:t>
      </w:r>
    </w:p>
    <w:p w14:paraId="1844AC55" w14:textId="63C5A52A" w:rsidR="00501007" w:rsidRPr="00F26AE0" w:rsidRDefault="00471A6D"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organizačná štruktúra hospodárstva</w:t>
      </w:r>
    </w:p>
    <w:p w14:paraId="2D7B2D12" w14:textId="697CDF62" w:rsidR="00C17ED0" w:rsidRPr="007B34CF" w:rsidRDefault="007D4164" w:rsidP="00505BED">
      <w:pPr>
        <w:ind w:firstLine="0"/>
        <w:rPr>
          <w:noProof/>
          <w:sz w:val="20"/>
          <w:szCs w:val="20"/>
        </w:rPr>
      </w:pPr>
      <w:r w:rsidRPr="007B34CF">
        <w:rPr>
          <w:noProof/>
          <w:sz w:val="20"/>
          <w:szCs w:val="20"/>
        </w:rPr>
        <w:t>Počet právnických osôb v</w:t>
      </w:r>
      <w:r w:rsidR="007B34CF">
        <w:rPr>
          <w:noProof/>
          <w:sz w:val="20"/>
          <w:szCs w:val="20"/>
        </w:rPr>
        <w:t> meste Piešťany</w:t>
      </w:r>
      <w:r w:rsidRPr="007B34CF">
        <w:rPr>
          <w:noProof/>
          <w:sz w:val="20"/>
          <w:szCs w:val="20"/>
        </w:rPr>
        <w:t xml:space="preserve"> od roku 201</w:t>
      </w:r>
      <w:r w:rsidR="001D3CA4">
        <w:rPr>
          <w:noProof/>
          <w:sz w:val="20"/>
          <w:szCs w:val="20"/>
        </w:rPr>
        <w:t>5</w:t>
      </w:r>
      <w:r w:rsidRPr="007B34CF">
        <w:rPr>
          <w:noProof/>
          <w:sz w:val="20"/>
          <w:szCs w:val="20"/>
        </w:rPr>
        <w:t xml:space="preserve"> do roku 202</w:t>
      </w:r>
      <w:r w:rsidR="001D3CA4">
        <w:rPr>
          <w:noProof/>
          <w:sz w:val="20"/>
          <w:szCs w:val="20"/>
        </w:rPr>
        <w:t>4</w:t>
      </w:r>
      <w:r w:rsidRPr="007B34CF">
        <w:rPr>
          <w:noProof/>
          <w:sz w:val="20"/>
          <w:szCs w:val="20"/>
        </w:rPr>
        <w:t xml:space="preserve"> narástol o </w:t>
      </w:r>
      <w:r w:rsidR="001D3CA4">
        <w:rPr>
          <w:noProof/>
          <w:sz w:val="20"/>
          <w:szCs w:val="20"/>
        </w:rPr>
        <w:t>448</w:t>
      </w:r>
      <w:r w:rsidRPr="007B34CF">
        <w:rPr>
          <w:noProof/>
          <w:sz w:val="20"/>
          <w:szCs w:val="20"/>
        </w:rPr>
        <w:t xml:space="preserve">, čo je nárast takmer </w:t>
      </w:r>
      <w:r w:rsidR="001D3CA4">
        <w:rPr>
          <w:noProof/>
          <w:sz w:val="20"/>
          <w:szCs w:val="20"/>
        </w:rPr>
        <w:t>26,5</w:t>
      </w:r>
      <w:r w:rsidRPr="007B34CF">
        <w:rPr>
          <w:noProof/>
          <w:sz w:val="20"/>
          <w:szCs w:val="20"/>
        </w:rPr>
        <w:t xml:space="preserve"> %. V tomto období rástol hlavne počet ziskových právnických osôb.</w:t>
      </w:r>
      <w:r w:rsidR="00DA4988" w:rsidRPr="007B34CF">
        <w:rPr>
          <w:noProof/>
          <w:sz w:val="20"/>
          <w:szCs w:val="20"/>
        </w:rPr>
        <w:t xml:space="preserve"> Naopak klesal počet podnikajúcich fyzických osôb</w:t>
      </w:r>
      <w:r w:rsidR="00471A6D" w:rsidRPr="007B34CF">
        <w:rPr>
          <w:rStyle w:val="Odkaznapoznmkupodiarou"/>
          <w:noProof/>
          <w:sz w:val="20"/>
          <w:szCs w:val="20"/>
        </w:rPr>
        <w:footnoteReference w:id="2"/>
      </w:r>
      <w:r w:rsidR="00DA4988" w:rsidRPr="007B34CF">
        <w:rPr>
          <w:noProof/>
          <w:sz w:val="20"/>
          <w:szCs w:val="20"/>
        </w:rPr>
        <w:t>, ako aj živnostníkov. Ich počet spolu celkovo klesol o 8,</w:t>
      </w:r>
      <w:r w:rsidR="001D3CA4">
        <w:rPr>
          <w:noProof/>
          <w:sz w:val="20"/>
          <w:szCs w:val="20"/>
        </w:rPr>
        <w:t>3</w:t>
      </w:r>
      <w:r w:rsidR="00DA4988" w:rsidRPr="007B34CF">
        <w:rPr>
          <w:noProof/>
          <w:sz w:val="20"/>
          <w:szCs w:val="20"/>
        </w:rPr>
        <w:t xml:space="preserve"> %.</w:t>
      </w:r>
      <w:r w:rsidR="00505BED" w:rsidRPr="007B34CF">
        <w:rPr>
          <w:noProof/>
          <w:sz w:val="20"/>
          <w:szCs w:val="20"/>
        </w:rPr>
        <w:t xml:space="preserve"> </w:t>
      </w:r>
      <w:r w:rsidR="001D3CA4" w:rsidRPr="001D3CA4">
        <w:rPr>
          <w:noProof/>
          <w:sz w:val="20"/>
          <w:szCs w:val="20"/>
        </w:rPr>
        <w:t xml:space="preserve">Pokles bol zaznamenaný </w:t>
      </w:r>
      <w:r w:rsidR="001D3CA4">
        <w:rPr>
          <w:noProof/>
          <w:sz w:val="20"/>
          <w:szCs w:val="20"/>
        </w:rPr>
        <w:t xml:space="preserve">najmä </w:t>
      </w:r>
      <w:r w:rsidR="001D3CA4" w:rsidRPr="001D3CA4">
        <w:rPr>
          <w:noProof/>
          <w:sz w:val="20"/>
          <w:szCs w:val="20"/>
        </w:rPr>
        <w:t>v „pandemickom“ roku 2020</w:t>
      </w:r>
      <w:r w:rsidR="001D3CA4">
        <w:rPr>
          <w:noProof/>
          <w:sz w:val="20"/>
          <w:szCs w:val="20"/>
        </w:rPr>
        <w:t xml:space="preserve">. </w:t>
      </w:r>
      <w:r w:rsidR="00505BED" w:rsidRPr="007B34CF">
        <w:rPr>
          <w:noProof/>
          <w:sz w:val="20"/>
          <w:szCs w:val="20"/>
        </w:rPr>
        <w:t>Pri porovnaní zloženia hospodárstva na základe počtu zamestnancov pôsobiacich v jednotlivých sektoroch vidíme jednoznačnú dominanciu</w:t>
      </w:r>
      <w:r w:rsidR="00C17ED0">
        <w:rPr>
          <w:noProof/>
          <w:sz w:val="20"/>
          <w:szCs w:val="20"/>
        </w:rPr>
        <w:t xml:space="preserve"> </w:t>
      </w:r>
      <w:r w:rsidR="00505BED" w:rsidRPr="007B34CF">
        <w:rPr>
          <w:noProof/>
          <w:sz w:val="20"/>
          <w:szCs w:val="20"/>
        </w:rPr>
        <w:t>terciárneho</w:t>
      </w:r>
      <w:r w:rsidR="00C17ED0">
        <w:rPr>
          <w:noProof/>
          <w:sz w:val="20"/>
          <w:szCs w:val="20"/>
        </w:rPr>
        <w:t xml:space="preserve"> a sekundárneho</w:t>
      </w:r>
      <w:r w:rsidR="00505BED" w:rsidRPr="007B34CF">
        <w:rPr>
          <w:noProof/>
          <w:sz w:val="20"/>
          <w:szCs w:val="20"/>
        </w:rPr>
        <w:t xml:space="preserve"> sektora v </w:t>
      </w:r>
      <w:r w:rsidR="001D3CA4">
        <w:rPr>
          <w:noProof/>
          <w:sz w:val="20"/>
          <w:szCs w:val="20"/>
        </w:rPr>
        <w:t>Piešťanoch</w:t>
      </w:r>
      <w:r w:rsidR="00505BED" w:rsidRPr="007B34CF">
        <w:rPr>
          <w:noProof/>
          <w:sz w:val="20"/>
          <w:szCs w:val="20"/>
        </w:rPr>
        <w:t xml:space="preserve">. Terciárny sektor hospodárstva zahŕňa všetky druhy komerčných a komunálnych služieb. Najviac zamestnancov v sektore služieb tvoria kategórie veľkoobchod a maloobchod; oprava motorových vozidiel a motocyklov, </w:t>
      </w:r>
      <w:r w:rsidR="001D3CA4">
        <w:rPr>
          <w:noProof/>
          <w:sz w:val="20"/>
          <w:szCs w:val="20"/>
        </w:rPr>
        <w:t>administr</w:t>
      </w:r>
      <w:r w:rsidR="00C17ED0">
        <w:rPr>
          <w:noProof/>
          <w:sz w:val="20"/>
          <w:szCs w:val="20"/>
        </w:rPr>
        <w:t>at</w:t>
      </w:r>
      <w:r w:rsidR="001D3CA4">
        <w:rPr>
          <w:noProof/>
          <w:sz w:val="20"/>
          <w:szCs w:val="20"/>
        </w:rPr>
        <w:t>ívne a podporné služby</w:t>
      </w:r>
      <w:r w:rsidR="00505BED" w:rsidRPr="007B34CF">
        <w:rPr>
          <w:noProof/>
          <w:sz w:val="20"/>
          <w:szCs w:val="20"/>
        </w:rPr>
        <w:t>.</w:t>
      </w:r>
      <w:r w:rsidR="00C17ED0">
        <w:rPr>
          <w:noProof/>
          <w:sz w:val="20"/>
          <w:szCs w:val="20"/>
        </w:rPr>
        <w:t xml:space="preserve"> Sekundárny sektor zahŕňa hlavne priemyselnú výrobu.</w:t>
      </w:r>
      <w:r w:rsidR="00505BED" w:rsidRPr="007B34CF">
        <w:rPr>
          <w:noProof/>
          <w:sz w:val="20"/>
          <w:szCs w:val="20"/>
        </w:rPr>
        <w:t xml:space="preserve"> </w:t>
      </w:r>
      <w:r w:rsidR="00C17ED0">
        <w:rPr>
          <w:noProof/>
          <w:sz w:val="20"/>
          <w:szCs w:val="20"/>
        </w:rPr>
        <w:t xml:space="preserve">Slabšie </w:t>
      </w:r>
      <w:r w:rsidR="00505BED" w:rsidRPr="007B34CF">
        <w:rPr>
          <w:noProof/>
          <w:sz w:val="20"/>
          <w:szCs w:val="20"/>
        </w:rPr>
        <w:t xml:space="preserve">zastúpenie má </w:t>
      </w:r>
      <w:r w:rsidR="001D3CA4">
        <w:rPr>
          <w:noProof/>
          <w:sz w:val="20"/>
          <w:szCs w:val="20"/>
        </w:rPr>
        <w:t xml:space="preserve">kvartérny </w:t>
      </w:r>
      <w:r w:rsidR="00505BED" w:rsidRPr="007B34CF">
        <w:rPr>
          <w:noProof/>
          <w:sz w:val="20"/>
          <w:szCs w:val="20"/>
        </w:rPr>
        <w:t xml:space="preserve">sektor. Z odvetvového hľadiska </w:t>
      </w:r>
      <w:r w:rsidR="00C17ED0">
        <w:rPr>
          <w:noProof/>
          <w:sz w:val="20"/>
          <w:szCs w:val="20"/>
        </w:rPr>
        <w:t>je</w:t>
      </w:r>
      <w:r w:rsidR="00505BED" w:rsidRPr="007B34CF">
        <w:rPr>
          <w:noProof/>
          <w:sz w:val="20"/>
          <w:szCs w:val="20"/>
        </w:rPr>
        <w:t xml:space="preserve"> najvýznamnejši</w:t>
      </w:r>
      <w:r w:rsidR="00C17ED0">
        <w:rPr>
          <w:noProof/>
          <w:sz w:val="20"/>
          <w:szCs w:val="20"/>
        </w:rPr>
        <w:t>e</w:t>
      </w:r>
      <w:r w:rsidR="00505BED" w:rsidRPr="007B34CF">
        <w:rPr>
          <w:noProof/>
          <w:sz w:val="20"/>
          <w:szCs w:val="20"/>
        </w:rPr>
        <w:t xml:space="preserve"> odvetvi</w:t>
      </w:r>
      <w:r w:rsidR="00C17ED0">
        <w:rPr>
          <w:noProof/>
          <w:sz w:val="20"/>
          <w:szCs w:val="20"/>
        </w:rPr>
        <w:t>e</w:t>
      </w:r>
      <w:r w:rsidR="00505BED" w:rsidRPr="007B34CF">
        <w:rPr>
          <w:noProof/>
          <w:sz w:val="20"/>
          <w:szCs w:val="20"/>
        </w:rPr>
        <w:t xml:space="preserve"> priemyselná výroba. V rámci primárneho sektora pôsobí najmenší počet subjektov a tiež aj najmenej zamestnancov zo všetkých sektorov</w:t>
      </w:r>
      <w:r w:rsidR="00213903" w:rsidRPr="007B34CF">
        <w:rPr>
          <w:noProof/>
          <w:sz w:val="20"/>
          <w:szCs w:val="20"/>
        </w:rPr>
        <w:t>, (viď tabuľka 16).</w:t>
      </w:r>
    </w:p>
    <w:tbl>
      <w:tblPr>
        <w:tblStyle w:val="Mriekatabuky"/>
        <w:tblW w:w="8985" w:type="dxa"/>
        <w:tblInd w:w="-1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49"/>
        <w:gridCol w:w="819"/>
        <w:gridCol w:w="774"/>
        <w:gridCol w:w="771"/>
        <w:gridCol w:w="773"/>
        <w:gridCol w:w="771"/>
        <w:gridCol w:w="773"/>
        <w:gridCol w:w="771"/>
        <w:gridCol w:w="800"/>
        <w:gridCol w:w="786"/>
        <w:gridCol w:w="698"/>
      </w:tblGrid>
      <w:tr w:rsidR="00CF63B5" w:rsidRPr="00F26AE0" w14:paraId="02E4B3C0" w14:textId="77777777" w:rsidTr="00C17ED0">
        <w:trPr>
          <w:trHeight w:val="432"/>
        </w:trPr>
        <w:tc>
          <w:tcPr>
            <w:tcW w:w="1249" w:type="dxa"/>
            <w:vMerge w:val="restart"/>
            <w:shd w:val="clear" w:color="auto" w:fill="A6A6A6" w:themeFill="background1" w:themeFillShade="A6"/>
            <w:vAlign w:val="center"/>
          </w:tcPr>
          <w:p w14:paraId="6948D288" w14:textId="77777777" w:rsidR="00CF63B5" w:rsidRPr="00F26AE0" w:rsidRDefault="00CF63B5" w:rsidP="0079419A">
            <w:pPr>
              <w:ind w:firstLine="0"/>
              <w:rPr>
                <w:b/>
                <w:bCs/>
                <w:noProof/>
                <w:color w:val="FFFFFF" w:themeColor="background1"/>
                <w:sz w:val="16"/>
                <w:szCs w:val="16"/>
                <w:highlight w:val="yellow"/>
              </w:rPr>
            </w:pPr>
            <w:r w:rsidRPr="00F26AE0">
              <w:rPr>
                <w:b/>
                <w:bCs/>
                <w:noProof/>
                <w:color w:val="FFFFFF" w:themeColor="background1"/>
                <w:sz w:val="16"/>
                <w:szCs w:val="16"/>
              </w:rPr>
              <w:t>Rok</w:t>
            </w:r>
          </w:p>
        </w:tc>
        <w:tc>
          <w:tcPr>
            <w:tcW w:w="7736" w:type="dxa"/>
            <w:gridSpan w:val="10"/>
            <w:shd w:val="clear" w:color="auto" w:fill="A6A6A6" w:themeFill="background1" w:themeFillShade="A6"/>
            <w:vAlign w:val="center"/>
          </w:tcPr>
          <w:p w14:paraId="29C197AE" w14:textId="5F5A3A2B" w:rsidR="00CF63B5" w:rsidRPr="00F26AE0" w:rsidRDefault="00CF63B5" w:rsidP="0079419A">
            <w:pPr>
              <w:ind w:firstLine="0"/>
              <w:jc w:val="center"/>
              <w:rPr>
                <w:b/>
                <w:bCs/>
                <w:noProof/>
                <w:color w:val="FFFFFF" w:themeColor="background1"/>
                <w:sz w:val="16"/>
                <w:szCs w:val="16"/>
              </w:rPr>
            </w:pPr>
            <w:r w:rsidRPr="00F26AE0">
              <w:rPr>
                <w:b/>
                <w:bCs/>
                <w:noProof/>
                <w:color w:val="FFFFFF" w:themeColor="background1"/>
                <w:sz w:val="16"/>
                <w:szCs w:val="16"/>
              </w:rPr>
              <w:t>Vývoj počtu právnických osôb</w:t>
            </w:r>
          </w:p>
        </w:tc>
      </w:tr>
      <w:tr w:rsidR="00CF63B5" w:rsidRPr="00F26AE0" w14:paraId="0AD5C56B" w14:textId="77777777" w:rsidTr="00C17ED0">
        <w:trPr>
          <w:trHeight w:val="318"/>
        </w:trPr>
        <w:tc>
          <w:tcPr>
            <w:tcW w:w="1249" w:type="dxa"/>
            <w:vMerge/>
          </w:tcPr>
          <w:p w14:paraId="1AD06F72" w14:textId="77777777" w:rsidR="00CF63B5" w:rsidRPr="00F26AE0" w:rsidRDefault="00CF63B5" w:rsidP="0079419A">
            <w:pPr>
              <w:jc w:val="center"/>
              <w:rPr>
                <w:noProof/>
                <w:sz w:val="16"/>
                <w:szCs w:val="16"/>
              </w:rPr>
            </w:pPr>
          </w:p>
        </w:tc>
        <w:tc>
          <w:tcPr>
            <w:tcW w:w="819" w:type="dxa"/>
            <w:shd w:val="clear" w:color="auto" w:fill="A6A6A6" w:themeFill="background1" w:themeFillShade="A6"/>
            <w:vAlign w:val="center"/>
          </w:tcPr>
          <w:p w14:paraId="49501FB7" w14:textId="4BAC0FBD"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5</w:t>
            </w:r>
          </w:p>
        </w:tc>
        <w:tc>
          <w:tcPr>
            <w:tcW w:w="774" w:type="dxa"/>
            <w:shd w:val="clear" w:color="auto" w:fill="A6A6A6" w:themeFill="background1" w:themeFillShade="A6"/>
            <w:vAlign w:val="center"/>
          </w:tcPr>
          <w:p w14:paraId="21DD7BE9" w14:textId="5046ABCB"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6</w:t>
            </w:r>
          </w:p>
        </w:tc>
        <w:tc>
          <w:tcPr>
            <w:tcW w:w="771" w:type="dxa"/>
            <w:shd w:val="clear" w:color="auto" w:fill="A6A6A6" w:themeFill="background1" w:themeFillShade="A6"/>
            <w:vAlign w:val="center"/>
          </w:tcPr>
          <w:p w14:paraId="48E7579C" w14:textId="2D02F51E"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7</w:t>
            </w:r>
          </w:p>
        </w:tc>
        <w:tc>
          <w:tcPr>
            <w:tcW w:w="773" w:type="dxa"/>
            <w:shd w:val="clear" w:color="auto" w:fill="A6A6A6" w:themeFill="background1" w:themeFillShade="A6"/>
            <w:vAlign w:val="center"/>
          </w:tcPr>
          <w:p w14:paraId="6E18DDD3" w14:textId="5138A1AE"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8</w:t>
            </w:r>
          </w:p>
        </w:tc>
        <w:tc>
          <w:tcPr>
            <w:tcW w:w="771" w:type="dxa"/>
            <w:shd w:val="clear" w:color="auto" w:fill="A6A6A6" w:themeFill="background1" w:themeFillShade="A6"/>
            <w:vAlign w:val="center"/>
          </w:tcPr>
          <w:p w14:paraId="4B02E5E8" w14:textId="7599E507"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9</w:t>
            </w:r>
          </w:p>
        </w:tc>
        <w:tc>
          <w:tcPr>
            <w:tcW w:w="773" w:type="dxa"/>
            <w:shd w:val="clear" w:color="auto" w:fill="A6A6A6" w:themeFill="background1" w:themeFillShade="A6"/>
            <w:vAlign w:val="center"/>
          </w:tcPr>
          <w:p w14:paraId="493AD1AB" w14:textId="7DFE86CA"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w:t>
            </w:r>
            <w:r w:rsidR="001F0A71">
              <w:rPr>
                <w:b/>
                <w:bCs/>
                <w:noProof/>
                <w:color w:val="FFFFFF" w:themeColor="background1"/>
                <w:sz w:val="16"/>
                <w:szCs w:val="16"/>
              </w:rPr>
              <w:t>20</w:t>
            </w:r>
          </w:p>
        </w:tc>
        <w:tc>
          <w:tcPr>
            <w:tcW w:w="771" w:type="dxa"/>
            <w:shd w:val="clear" w:color="auto" w:fill="A6A6A6" w:themeFill="background1" w:themeFillShade="A6"/>
            <w:vAlign w:val="center"/>
          </w:tcPr>
          <w:p w14:paraId="708A6589" w14:textId="34AB0101"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1</w:t>
            </w:r>
          </w:p>
        </w:tc>
        <w:tc>
          <w:tcPr>
            <w:tcW w:w="800" w:type="dxa"/>
            <w:shd w:val="clear" w:color="auto" w:fill="A6A6A6" w:themeFill="background1" w:themeFillShade="A6"/>
            <w:vAlign w:val="center"/>
          </w:tcPr>
          <w:p w14:paraId="08661F80" w14:textId="32D4A7D6"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2</w:t>
            </w:r>
          </w:p>
        </w:tc>
        <w:tc>
          <w:tcPr>
            <w:tcW w:w="786" w:type="dxa"/>
            <w:shd w:val="clear" w:color="auto" w:fill="A6A6A6" w:themeFill="background1" w:themeFillShade="A6"/>
            <w:vAlign w:val="center"/>
          </w:tcPr>
          <w:p w14:paraId="50D3262D" w14:textId="2376A7E2"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3</w:t>
            </w:r>
          </w:p>
        </w:tc>
        <w:tc>
          <w:tcPr>
            <w:tcW w:w="694" w:type="dxa"/>
            <w:shd w:val="clear" w:color="auto" w:fill="A6A6A6" w:themeFill="background1" w:themeFillShade="A6"/>
            <w:vAlign w:val="center"/>
          </w:tcPr>
          <w:p w14:paraId="4F6C5A6C" w14:textId="748B2BF0" w:rsidR="00CF63B5" w:rsidRPr="00F26AE0" w:rsidRDefault="00CF63B5"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4</w:t>
            </w:r>
          </w:p>
        </w:tc>
      </w:tr>
      <w:tr w:rsidR="007D4164" w:rsidRPr="00F26AE0" w14:paraId="30D57992" w14:textId="77777777" w:rsidTr="00C17ED0">
        <w:trPr>
          <w:trHeight w:val="551"/>
        </w:trPr>
        <w:tc>
          <w:tcPr>
            <w:tcW w:w="1249" w:type="dxa"/>
            <w:tcBorders>
              <w:bottom w:val="single" w:sz="4" w:space="0" w:color="auto"/>
            </w:tcBorders>
            <w:vAlign w:val="center"/>
          </w:tcPr>
          <w:p w14:paraId="460347BA" w14:textId="3868C24D" w:rsidR="007D4164" w:rsidRPr="00F26AE0" w:rsidRDefault="007D4164" w:rsidP="007D4164">
            <w:pPr>
              <w:ind w:firstLine="0"/>
              <w:jc w:val="left"/>
              <w:rPr>
                <w:noProof/>
                <w:sz w:val="16"/>
                <w:szCs w:val="16"/>
                <w:highlight w:val="yellow"/>
              </w:rPr>
            </w:pPr>
            <w:r w:rsidRPr="00F26AE0">
              <w:rPr>
                <w:noProof/>
                <w:sz w:val="16"/>
                <w:szCs w:val="16"/>
              </w:rPr>
              <w:t>Právnické osoby spolu</w:t>
            </w:r>
          </w:p>
        </w:tc>
        <w:tc>
          <w:tcPr>
            <w:tcW w:w="819" w:type="dxa"/>
            <w:tcBorders>
              <w:bottom w:val="single" w:sz="4" w:space="0" w:color="auto"/>
            </w:tcBorders>
            <w:vAlign w:val="center"/>
          </w:tcPr>
          <w:p w14:paraId="06E38AB5" w14:textId="4A2F74E9" w:rsidR="007D4164" w:rsidRPr="00F26AE0" w:rsidRDefault="001D3CA4" w:rsidP="007D4164">
            <w:pPr>
              <w:ind w:firstLine="0"/>
              <w:jc w:val="center"/>
              <w:rPr>
                <w:noProof/>
                <w:sz w:val="16"/>
                <w:szCs w:val="16"/>
              </w:rPr>
            </w:pPr>
            <w:r>
              <w:rPr>
                <w:noProof/>
                <w:sz w:val="16"/>
                <w:szCs w:val="16"/>
              </w:rPr>
              <w:t>1692</w:t>
            </w:r>
          </w:p>
        </w:tc>
        <w:tc>
          <w:tcPr>
            <w:tcW w:w="774" w:type="dxa"/>
            <w:tcBorders>
              <w:bottom w:val="single" w:sz="4" w:space="0" w:color="auto"/>
            </w:tcBorders>
            <w:vAlign w:val="center"/>
          </w:tcPr>
          <w:p w14:paraId="624CF6F4" w14:textId="5350C35B" w:rsidR="007D4164" w:rsidRPr="00F26AE0" w:rsidRDefault="001D3CA4" w:rsidP="007D4164">
            <w:pPr>
              <w:ind w:firstLine="0"/>
              <w:jc w:val="center"/>
              <w:rPr>
                <w:noProof/>
                <w:sz w:val="16"/>
                <w:szCs w:val="16"/>
              </w:rPr>
            </w:pPr>
            <w:r>
              <w:rPr>
                <w:noProof/>
                <w:sz w:val="16"/>
                <w:szCs w:val="16"/>
              </w:rPr>
              <w:t>1800</w:t>
            </w:r>
          </w:p>
        </w:tc>
        <w:tc>
          <w:tcPr>
            <w:tcW w:w="771" w:type="dxa"/>
            <w:tcBorders>
              <w:bottom w:val="single" w:sz="4" w:space="0" w:color="auto"/>
            </w:tcBorders>
            <w:vAlign w:val="center"/>
          </w:tcPr>
          <w:p w14:paraId="3DAAC722" w14:textId="066E26DE" w:rsidR="007D4164" w:rsidRPr="00F26AE0" w:rsidRDefault="001D3CA4" w:rsidP="007D4164">
            <w:pPr>
              <w:ind w:firstLine="0"/>
              <w:jc w:val="center"/>
              <w:rPr>
                <w:noProof/>
                <w:sz w:val="16"/>
                <w:szCs w:val="16"/>
              </w:rPr>
            </w:pPr>
            <w:r>
              <w:rPr>
                <w:noProof/>
                <w:sz w:val="16"/>
                <w:szCs w:val="16"/>
              </w:rPr>
              <w:t>1967</w:t>
            </w:r>
          </w:p>
        </w:tc>
        <w:tc>
          <w:tcPr>
            <w:tcW w:w="773" w:type="dxa"/>
            <w:tcBorders>
              <w:bottom w:val="single" w:sz="4" w:space="0" w:color="auto"/>
            </w:tcBorders>
            <w:vAlign w:val="center"/>
          </w:tcPr>
          <w:p w14:paraId="5BA62AAF" w14:textId="784D0285" w:rsidR="007D4164" w:rsidRPr="00F26AE0" w:rsidRDefault="001D3CA4" w:rsidP="007D4164">
            <w:pPr>
              <w:ind w:firstLine="0"/>
              <w:jc w:val="center"/>
              <w:rPr>
                <w:noProof/>
                <w:sz w:val="16"/>
                <w:szCs w:val="16"/>
              </w:rPr>
            </w:pPr>
            <w:r>
              <w:rPr>
                <w:noProof/>
                <w:sz w:val="16"/>
                <w:szCs w:val="16"/>
              </w:rPr>
              <w:t>2063</w:t>
            </w:r>
          </w:p>
        </w:tc>
        <w:tc>
          <w:tcPr>
            <w:tcW w:w="771" w:type="dxa"/>
            <w:tcBorders>
              <w:bottom w:val="single" w:sz="4" w:space="0" w:color="auto"/>
            </w:tcBorders>
            <w:vAlign w:val="center"/>
          </w:tcPr>
          <w:p w14:paraId="10C0526B" w14:textId="3FDADF30" w:rsidR="007D4164" w:rsidRPr="00F26AE0" w:rsidRDefault="001D3CA4" w:rsidP="007D4164">
            <w:pPr>
              <w:ind w:firstLine="0"/>
              <w:jc w:val="center"/>
              <w:rPr>
                <w:noProof/>
                <w:sz w:val="16"/>
                <w:szCs w:val="16"/>
              </w:rPr>
            </w:pPr>
            <w:r>
              <w:rPr>
                <w:noProof/>
                <w:sz w:val="16"/>
                <w:szCs w:val="16"/>
              </w:rPr>
              <w:t>2133</w:t>
            </w:r>
          </w:p>
        </w:tc>
        <w:tc>
          <w:tcPr>
            <w:tcW w:w="773" w:type="dxa"/>
            <w:tcBorders>
              <w:bottom w:val="single" w:sz="4" w:space="0" w:color="auto"/>
            </w:tcBorders>
            <w:vAlign w:val="center"/>
          </w:tcPr>
          <w:p w14:paraId="3D269A5A" w14:textId="3308982C" w:rsidR="007D4164" w:rsidRPr="00F26AE0" w:rsidRDefault="001D3CA4" w:rsidP="007D4164">
            <w:pPr>
              <w:ind w:firstLine="0"/>
              <w:jc w:val="center"/>
              <w:rPr>
                <w:noProof/>
                <w:sz w:val="16"/>
                <w:szCs w:val="16"/>
              </w:rPr>
            </w:pPr>
            <w:r>
              <w:rPr>
                <w:noProof/>
                <w:sz w:val="16"/>
                <w:szCs w:val="16"/>
              </w:rPr>
              <w:t>2177</w:t>
            </w:r>
          </w:p>
        </w:tc>
        <w:tc>
          <w:tcPr>
            <w:tcW w:w="771" w:type="dxa"/>
            <w:tcBorders>
              <w:bottom w:val="single" w:sz="4" w:space="0" w:color="auto"/>
            </w:tcBorders>
            <w:vAlign w:val="center"/>
          </w:tcPr>
          <w:p w14:paraId="0CFC537A" w14:textId="76878B6C" w:rsidR="007D4164" w:rsidRPr="00F26AE0" w:rsidRDefault="001D3CA4" w:rsidP="007D4164">
            <w:pPr>
              <w:ind w:firstLine="0"/>
              <w:jc w:val="center"/>
              <w:rPr>
                <w:noProof/>
                <w:sz w:val="16"/>
                <w:szCs w:val="16"/>
              </w:rPr>
            </w:pPr>
            <w:r>
              <w:rPr>
                <w:noProof/>
                <w:sz w:val="16"/>
                <w:szCs w:val="16"/>
              </w:rPr>
              <w:t>2154</w:t>
            </w:r>
          </w:p>
        </w:tc>
        <w:tc>
          <w:tcPr>
            <w:tcW w:w="800" w:type="dxa"/>
            <w:tcBorders>
              <w:bottom w:val="single" w:sz="4" w:space="0" w:color="auto"/>
            </w:tcBorders>
            <w:vAlign w:val="center"/>
          </w:tcPr>
          <w:p w14:paraId="471B2E8F" w14:textId="173B78D2" w:rsidR="007D4164" w:rsidRPr="00F26AE0" w:rsidRDefault="001D3CA4" w:rsidP="007D4164">
            <w:pPr>
              <w:ind w:firstLine="0"/>
              <w:jc w:val="center"/>
              <w:rPr>
                <w:noProof/>
                <w:sz w:val="16"/>
                <w:szCs w:val="16"/>
              </w:rPr>
            </w:pPr>
            <w:r>
              <w:rPr>
                <w:noProof/>
                <w:sz w:val="16"/>
                <w:szCs w:val="16"/>
              </w:rPr>
              <w:t>2173</w:t>
            </w:r>
          </w:p>
        </w:tc>
        <w:tc>
          <w:tcPr>
            <w:tcW w:w="786" w:type="dxa"/>
            <w:tcBorders>
              <w:bottom w:val="single" w:sz="4" w:space="0" w:color="auto"/>
            </w:tcBorders>
            <w:vAlign w:val="center"/>
          </w:tcPr>
          <w:p w14:paraId="78D60979" w14:textId="42D8ADAF" w:rsidR="007D4164" w:rsidRPr="00F26AE0" w:rsidRDefault="001D3CA4" w:rsidP="007D4164">
            <w:pPr>
              <w:ind w:firstLine="0"/>
              <w:jc w:val="center"/>
              <w:rPr>
                <w:noProof/>
                <w:sz w:val="16"/>
                <w:szCs w:val="16"/>
              </w:rPr>
            </w:pPr>
            <w:r>
              <w:rPr>
                <w:noProof/>
                <w:sz w:val="16"/>
                <w:szCs w:val="16"/>
              </w:rPr>
              <w:t>2078</w:t>
            </w:r>
          </w:p>
        </w:tc>
        <w:tc>
          <w:tcPr>
            <w:tcW w:w="694" w:type="dxa"/>
            <w:tcBorders>
              <w:bottom w:val="single" w:sz="4" w:space="0" w:color="auto"/>
            </w:tcBorders>
            <w:vAlign w:val="center"/>
          </w:tcPr>
          <w:p w14:paraId="46366BE1" w14:textId="26907E16" w:rsidR="007D4164" w:rsidRPr="00F26AE0" w:rsidRDefault="001D3CA4" w:rsidP="007D4164">
            <w:pPr>
              <w:ind w:firstLine="0"/>
              <w:jc w:val="center"/>
              <w:rPr>
                <w:noProof/>
                <w:sz w:val="16"/>
                <w:szCs w:val="16"/>
              </w:rPr>
            </w:pPr>
            <w:r>
              <w:rPr>
                <w:noProof/>
                <w:sz w:val="16"/>
                <w:szCs w:val="16"/>
              </w:rPr>
              <w:t>2140</w:t>
            </w:r>
          </w:p>
        </w:tc>
      </w:tr>
      <w:tr w:rsidR="007D4164" w:rsidRPr="00F26AE0" w14:paraId="5C94F94B" w14:textId="77777777" w:rsidTr="00C17ED0">
        <w:trPr>
          <w:trHeight w:val="609"/>
        </w:trPr>
        <w:tc>
          <w:tcPr>
            <w:tcW w:w="1249" w:type="dxa"/>
            <w:tcBorders>
              <w:top w:val="single" w:sz="4" w:space="0" w:color="auto"/>
              <w:left w:val="single" w:sz="4" w:space="0" w:color="auto"/>
              <w:bottom w:val="single" w:sz="4" w:space="0" w:color="auto"/>
              <w:right w:val="single" w:sz="4" w:space="0" w:color="auto"/>
            </w:tcBorders>
            <w:shd w:val="clear" w:color="auto" w:fill="auto"/>
            <w:vAlign w:val="center"/>
          </w:tcPr>
          <w:p w14:paraId="08A59FEC" w14:textId="71CF7F3F" w:rsidR="007D4164" w:rsidRPr="00F26AE0" w:rsidRDefault="007D4164" w:rsidP="007D4164">
            <w:pPr>
              <w:ind w:firstLine="0"/>
              <w:jc w:val="left"/>
              <w:rPr>
                <w:noProof/>
                <w:sz w:val="16"/>
                <w:szCs w:val="16"/>
                <w:highlight w:val="yellow"/>
              </w:rPr>
            </w:pPr>
            <w:r w:rsidRPr="00F26AE0">
              <w:rPr>
                <w:noProof/>
                <w:sz w:val="16"/>
                <w:szCs w:val="16"/>
              </w:rPr>
              <w:t>Právnické osoby ziskové</w:t>
            </w:r>
          </w:p>
        </w:tc>
        <w:tc>
          <w:tcPr>
            <w:tcW w:w="819" w:type="dxa"/>
            <w:tcBorders>
              <w:top w:val="single" w:sz="4" w:space="0" w:color="auto"/>
              <w:left w:val="single" w:sz="4" w:space="0" w:color="auto"/>
              <w:bottom w:val="single" w:sz="4" w:space="0" w:color="auto"/>
              <w:right w:val="single" w:sz="4" w:space="0" w:color="auto"/>
            </w:tcBorders>
            <w:shd w:val="clear" w:color="auto" w:fill="auto"/>
            <w:vAlign w:val="center"/>
          </w:tcPr>
          <w:p w14:paraId="54F4D7F5" w14:textId="5C5A3996" w:rsidR="007D4164" w:rsidRPr="00F26AE0" w:rsidRDefault="001D3CA4" w:rsidP="007D4164">
            <w:pPr>
              <w:ind w:firstLine="0"/>
              <w:jc w:val="center"/>
              <w:rPr>
                <w:b/>
                <w:bCs/>
                <w:noProof/>
                <w:sz w:val="16"/>
                <w:szCs w:val="16"/>
              </w:rPr>
            </w:pPr>
            <w:r>
              <w:rPr>
                <w:noProof/>
                <w:sz w:val="16"/>
                <w:szCs w:val="16"/>
              </w:rPr>
              <w:t>1615</w:t>
            </w:r>
          </w:p>
        </w:tc>
        <w:tc>
          <w:tcPr>
            <w:tcW w:w="774" w:type="dxa"/>
            <w:tcBorders>
              <w:top w:val="single" w:sz="4" w:space="0" w:color="auto"/>
              <w:left w:val="single" w:sz="4" w:space="0" w:color="auto"/>
              <w:bottom w:val="single" w:sz="4" w:space="0" w:color="auto"/>
              <w:right w:val="single" w:sz="4" w:space="0" w:color="auto"/>
            </w:tcBorders>
            <w:shd w:val="clear" w:color="auto" w:fill="auto"/>
            <w:vAlign w:val="center"/>
          </w:tcPr>
          <w:p w14:paraId="500DA6D2" w14:textId="235D1023" w:rsidR="007D4164" w:rsidRPr="00F26AE0" w:rsidRDefault="001D3CA4" w:rsidP="007D4164">
            <w:pPr>
              <w:ind w:firstLine="0"/>
              <w:jc w:val="center"/>
              <w:rPr>
                <w:b/>
                <w:bCs/>
                <w:noProof/>
                <w:sz w:val="16"/>
                <w:szCs w:val="16"/>
              </w:rPr>
            </w:pPr>
            <w:r>
              <w:rPr>
                <w:noProof/>
                <w:sz w:val="16"/>
                <w:szCs w:val="16"/>
              </w:rPr>
              <w:t>1696</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14:paraId="36C5B7CE" w14:textId="37350F50" w:rsidR="007D4164" w:rsidRPr="00F26AE0" w:rsidRDefault="001D3CA4" w:rsidP="007D4164">
            <w:pPr>
              <w:ind w:firstLine="0"/>
              <w:jc w:val="center"/>
              <w:rPr>
                <w:b/>
                <w:bCs/>
                <w:noProof/>
                <w:sz w:val="16"/>
                <w:szCs w:val="16"/>
              </w:rPr>
            </w:pPr>
            <w:r>
              <w:rPr>
                <w:noProof/>
                <w:sz w:val="16"/>
                <w:szCs w:val="16"/>
              </w:rPr>
              <w:t>1739</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14:paraId="5A293ACB" w14:textId="0BA4E9CD" w:rsidR="007D4164" w:rsidRPr="00F26AE0" w:rsidRDefault="001D3CA4" w:rsidP="007D4164">
            <w:pPr>
              <w:ind w:firstLine="0"/>
              <w:jc w:val="center"/>
              <w:rPr>
                <w:b/>
                <w:bCs/>
                <w:noProof/>
                <w:sz w:val="16"/>
                <w:szCs w:val="16"/>
              </w:rPr>
            </w:pPr>
            <w:r>
              <w:rPr>
                <w:noProof/>
                <w:sz w:val="16"/>
                <w:szCs w:val="16"/>
              </w:rPr>
              <w:t>1812</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14:paraId="7AC1593B" w14:textId="00B7D6A3" w:rsidR="007D4164" w:rsidRPr="00F26AE0" w:rsidRDefault="001D3CA4" w:rsidP="007D4164">
            <w:pPr>
              <w:ind w:firstLine="0"/>
              <w:jc w:val="center"/>
              <w:rPr>
                <w:b/>
                <w:bCs/>
                <w:noProof/>
                <w:sz w:val="16"/>
                <w:szCs w:val="16"/>
              </w:rPr>
            </w:pPr>
            <w:r>
              <w:rPr>
                <w:noProof/>
                <w:sz w:val="16"/>
                <w:szCs w:val="16"/>
              </w:rPr>
              <w:t>1902</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14:paraId="66892451" w14:textId="2AE6366B" w:rsidR="007D4164" w:rsidRPr="00F26AE0" w:rsidRDefault="001D3CA4" w:rsidP="007D4164">
            <w:pPr>
              <w:ind w:firstLine="0"/>
              <w:jc w:val="center"/>
              <w:rPr>
                <w:b/>
                <w:bCs/>
                <w:noProof/>
                <w:sz w:val="16"/>
                <w:szCs w:val="16"/>
              </w:rPr>
            </w:pPr>
            <w:r>
              <w:rPr>
                <w:noProof/>
                <w:sz w:val="16"/>
                <w:szCs w:val="16"/>
              </w:rPr>
              <w:t>1931</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14:paraId="3643293E" w14:textId="1F1C1811" w:rsidR="007D4164" w:rsidRPr="00F26AE0" w:rsidRDefault="001D3CA4" w:rsidP="007D4164">
            <w:pPr>
              <w:ind w:firstLine="0"/>
              <w:jc w:val="center"/>
              <w:rPr>
                <w:b/>
                <w:bCs/>
                <w:noProof/>
                <w:sz w:val="16"/>
                <w:szCs w:val="16"/>
              </w:rPr>
            </w:pPr>
            <w:r>
              <w:rPr>
                <w:noProof/>
                <w:sz w:val="16"/>
                <w:szCs w:val="16"/>
              </w:rPr>
              <w:t>1896</w:t>
            </w:r>
          </w:p>
        </w:tc>
        <w:tc>
          <w:tcPr>
            <w:tcW w:w="800" w:type="dxa"/>
            <w:tcBorders>
              <w:top w:val="single" w:sz="4" w:space="0" w:color="auto"/>
              <w:left w:val="single" w:sz="4" w:space="0" w:color="auto"/>
              <w:bottom w:val="single" w:sz="4" w:space="0" w:color="auto"/>
              <w:right w:val="single" w:sz="4" w:space="0" w:color="auto"/>
            </w:tcBorders>
            <w:shd w:val="clear" w:color="auto" w:fill="auto"/>
            <w:vAlign w:val="center"/>
          </w:tcPr>
          <w:p w14:paraId="499205FE" w14:textId="2B8F6FB5" w:rsidR="007D4164" w:rsidRPr="00F26AE0" w:rsidRDefault="001D3CA4" w:rsidP="007D4164">
            <w:pPr>
              <w:ind w:firstLine="0"/>
              <w:jc w:val="center"/>
              <w:rPr>
                <w:b/>
                <w:bCs/>
                <w:noProof/>
                <w:sz w:val="16"/>
                <w:szCs w:val="16"/>
              </w:rPr>
            </w:pPr>
            <w:r>
              <w:rPr>
                <w:noProof/>
                <w:sz w:val="16"/>
                <w:szCs w:val="16"/>
              </w:rPr>
              <w:t>1925</w:t>
            </w:r>
          </w:p>
        </w:tc>
        <w:tc>
          <w:tcPr>
            <w:tcW w:w="786" w:type="dxa"/>
            <w:tcBorders>
              <w:top w:val="single" w:sz="4" w:space="0" w:color="auto"/>
              <w:left w:val="single" w:sz="4" w:space="0" w:color="auto"/>
              <w:bottom w:val="single" w:sz="4" w:space="0" w:color="auto"/>
              <w:right w:val="single" w:sz="4" w:space="0" w:color="auto"/>
            </w:tcBorders>
            <w:shd w:val="clear" w:color="auto" w:fill="auto"/>
            <w:vAlign w:val="center"/>
          </w:tcPr>
          <w:p w14:paraId="01FCAC48" w14:textId="0347DDA6" w:rsidR="007D4164" w:rsidRPr="00F26AE0" w:rsidRDefault="001D3CA4" w:rsidP="007D4164">
            <w:pPr>
              <w:ind w:firstLine="0"/>
              <w:jc w:val="center"/>
              <w:rPr>
                <w:b/>
                <w:bCs/>
                <w:noProof/>
                <w:sz w:val="16"/>
                <w:szCs w:val="16"/>
              </w:rPr>
            </w:pPr>
            <w:r>
              <w:rPr>
                <w:noProof/>
                <w:sz w:val="16"/>
                <w:szCs w:val="16"/>
              </w:rPr>
              <w:t>1845</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5569F2D0" w14:textId="34532FBA" w:rsidR="007D4164" w:rsidRPr="00F26AE0" w:rsidRDefault="001D3CA4" w:rsidP="007D4164">
            <w:pPr>
              <w:ind w:firstLine="0"/>
              <w:jc w:val="center"/>
              <w:rPr>
                <w:b/>
                <w:bCs/>
                <w:noProof/>
                <w:sz w:val="16"/>
                <w:szCs w:val="16"/>
              </w:rPr>
            </w:pPr>
            <w:r>
              <w:rPr>
                <w:noProof/>
                <w:sz w:val="16"/>
                <w:szCs w:val="16"/>
              </w:rPr>
              <w:t>1914</w:t>
            </w:r>
          </w:p>
        </w:tc>
      </w:tr>
      <w:tr w:rsidR="007D4164" w:rsidRPr="00F26AE0" w14:paraId="4D801F8B" w14:textId="77777777" w:rsidTr="00C17ED0">
        <w:trPr>
          <w:trHeight w:val="609"/>
        </w:trPr>
        <w:tc>
          <w:tcPr>
            <w:tcW w:w="1249" w:type="dxa"/>
            <w:tcBorders>
              <w:top w:val="single" w:sz="4" w:space="0" w:color="auto"/>
            </w:tcBorders>
            <w:vAlign w:val="center"/>
          </w:tcPr>
          <w:p w14:paraId="5A2C9A05" w14:textId="15BEFBB1" w:rsidR="007D4164" w:rsidRPr="00F26AE0" w:rsidRDefault="007D4164" w:rsidP="007D4164">
            <w:pPr>
              <w:ind w:firstLine="0"/>
              <w:jc w:val="left"/>
              <w:rPr>
                <w:noProof/>
                <w:sz w:val="16"/>
                <w:szCs w:val="16"/>
                <w:highlight w:val="yellow"/>
              </w:rPr>
            </w:pPr>
            <w:r w:rsidRPr="00F26AE0">
              <w:rPr>
                <w:noProof/>
                <w:sz w:val="16"/>
                <w:szCs w:val="16"/>
              </w:rPr>
              <w:t>Právnické osoby neziskové</w:t>
            </w:r>
          </w:p>
        </w:tc>
        <w:tc>
          <w:tcPr>
            <w:tcW w:w="819" w:type="dxa"/>
            <w:tcBorders>
              <w:top w:val="single" w:sz="4" w:space="0" w:color="auto"/>
            </w:tcBorders>
            <w:vAlign w:val="center"/>
          </w:tcPr>
          <w:p w14:paraId="7C1DA19B" w14:textId="613359B0" w:rsidR="007D4164" w:rsidRPr="00F26AE0" w:rsidRDefault="007D4164" w:rsidP="007D4164">
            <w:pPr>
              <w:ind w:firstLine="0"/>
              <w:jc w:val="center"/>
              <w:rPr>
                <w:noProof/>
                <w:sz w:val="16"/>
                <w:szCs w:val="16"/>
              </w:rPr>
            </w:pPr>
            <w:r w:rsidRPr="00F26AE0">
              <w:rPr>
                <w:noProof/>
                <w:sz w:val="16"/>
                <w:szCs w:val="16"/>
              </w:rPr>
              <w:t>7</w:t>
            </w:r>
            <w:r w:rsidR="001D3CA4">
              <w:rPr>
                <w:noProof/>
                <w:sz w:val="16"/>
                <w:szCs w:val="16"/>
              </w:rPr>
              <w:t>7</w:t>
            </w:r>
          </w:p>
        </w:tc>
        <w:tc>
          <w:tcPr>
            <w:tcW w:w="774" w:type="dxa"/>
            <w:tcBorders>
              <w:top w:val="single" w:sz="4" w:space="0" w:color="auto"/>
            </w:tcBorders>
            <w:vAlign w:val="center"/>
          </w:tcPr>
          <w:p w14:paraId="17CDB7D0" w14:textId="12706CAA" w:rsidR="007D4164" w:rsidRPr="00F26AE0" w:rsidRDefault="001D3CA4" w:rsidP="007D4164">
            <w:pPr>
              <w:ind w:firstLine="0"/>
              <w:jc w:val="center"/>
              <w:rPr>
                <w:noProof/>
                <w:sz w:val="16"/>
                <w:szCs w:val="16"/>
              </w:rPr>
            </w:pPr>
            <w:r>
              <w:rPr>
                <w:noProof/>
                <w:sz w:val="16"/>
                <w:szCs w:val="16"/>
              </w:rPr>
              <w:t>104</w:t>
            </w:r>
          </w:p>
        </w:tc>
        <w:tc>
          <w:tcPr>
            <w:tcW w:w="771" w:type="dxa"/>
            <w:tcBorders>
              <w:top w:val="single" w:sz="4" w:space="0" w:color="auto"/>
            </w:tcBorders>
            <w:vAlign w:val="center"/>
          </w:tcPr>
          <w:p w14:paraId="4A116DD2" w14:textId="40823493" w:rsidR="007D4164" w:rsidRPr="00F26AE0" w:rsidRDefault="001D3CA4" w:rsidP="007D4164">
            <w:pPr>
              <w:ind w:firstLine="0"/>
              <w:jc w:val="center"/>
              <w:rPr>
                <w:noProof/>
                <w:sz w:val="16"/>
                <w:szCs w:val="16"/>
              </w:rPr>
            </w:pPr>
            <w:r>
              <w:rPr>
                <w:noProof/>
                <w:sz w:val="16"/>
                <w:szCs w:val="16"/>
              </w:rPr>
              <w:t>228</w:t>
            </w:r>
          </w:p>
        </w:tc>
        <w:tc>
          <w:tcPr>
            <w:tcW w:w="773" w:type="dxa"/>
            <w:tcBorders>
              <w:top w:val="single" w:sz="4" w:space="0" w:color="auto"/>
            </w:tcBorders>
            <w:vAlign w:val="center"/>
          </w:tcPr>
          <w:p w14:paraId="19AEE12A" w14:textId="09B9B329" w:rsidR="007D4164" w:rsidRPr="00F26AE0" w:rsidRDefault="001D3CA4" w:rsidP="007D4164">
            <w:pPr>
              <w:ind w:firstLine="0"/>
              <w:jc w:val="center"/>
              <w:rPr>
                <w:noProof/>
                <w:sz w:val="16"/>
                <w:szCs w:val="16"/>
              </w:rPr>
            </w:pPr>
            <w:r>
              <w:rPr>
                <w:noProof/>
                <w:sz w:val="16"/>
                <w:szCs w:val="16"/>
              </w:rPr>
              <w:t>251</w:t>
            </w:r>
          </w:p>
        </w:tc>
        <w:tc>
          <w:tcPr>
            <w:tcW w:w="771" w:type="dxa"/>
            <w:tcBorders>
              <w:top w:val="single" w:sz="4" w:space="0" w:color="auto"/>
            </w:tcBorders>
            <w:vAlign w:val="center"/>
          </w:tcPr>
          <w:p w14:paraId="6500D3DC" w14:textId="6C6F5890" w:rsidR="007D4164" w:rsidRPr="00F26AE0" w:rsidRDefault="001D3CA4" w:rsidP="007D4164">
            <w:pPr>
              <w:ind w:firstLine="0"/>
              <w:jc w:val="center"/>
              <w:rPr>
                <w:noProof/>
                <w:sz w:val="16"/>
                <w:szCs w:val="16"/>
              </w:rPr>
            </w:pPr>
            <w:r>
              <w:rPr>
                <w:noProof/>
                <w:sz w:val="16"/>
                <w:szCs w:val="16"/>
              </w:rPr>
              <w:t>231</w:t>
            </w:r>
          </w:p>
        </w:tc>
        <w:tc>
          <w:tcPr>
            <w:tcW w:w="773" w:type="dxa"/>
            <w:tcBorders>
              <w:top w:val="single" w:sz="4" w:space="0" w:color="auto"/>
            </w:tcBorders>
            <w:vAlign w:val="center"/>
          </w:tcPr>
          <w:p w14:paraId="6BCC8353" w14:textId="7A4C4003" w:rsidR="007D4164" w:rsidRPr="00F26AE0" w:rsidRDefault="001D3CA4" w:rsidP="007D4164">
            <w:pPr>
              <w:ind w:firstLine="0"/>
              <w:jc w:val="center"/>
              <w:rPr>
                <w:noProof/>
                <w:sz w:val="16"/>
                <w:szCs w:val="16"/>
              </w:rPr>
            </w:pPr>
            <w:r>
              <w:rPr>
                <w:noProof/>
                <w:sz w:val="16"/>
                <w:szCs w:val="16"/>
              </w:rPr>
              <w:t>246</w:t>
            </w:r>
          </w:p>
        </w:tc>
        <w:tc>
          <w:tcPr>
            <w:tcW w:w="771" w:type="dxa"/>
            <w:tcBorders>
              <w:top w:val="single" w:sz="4" w:space="0" w:color="auto"/>
            </w:tcBorders>
            <w:vAlign w:val="center"/>
          </w:tcPr>
          <w:p w14:paraId="1FD6F047" w14:textId="7FBCAE13" w:rsidR="007D4164" w:rsidRPr="00F26AE0" w:rsidRDefault="001D3CA4" w:rsidP="007D4164">
            <w:pPr>
              <w:ind w:firstLine="0"/>
              <w:jc w:val="center"/>
              <w:rPr>
                <w:noProof/>
                <w:sz w:val="16"/>
                <w:szCs w:val="16"/>
              </w:rPr>
            </w:pPr>
            <w:r>
              <w:rPr>
                <w:noProof/>
                <w:sz w:val="16"/>
                <w:szCs w:val="16"/>
              </w:rPr>
              <w:t>258</w:t>
            </w:r>
          </w:p>
        </w:tc>
        <w:tc>
          <w:tcPr>
            <w:tcW w:w="800" w:type="dxa"/>
            <w:tcBorders>
              <w:top w:val="single" w:sz="4" w:space="0" w:color="auto"/>
            </w:tcBorders>
            <w:vAlign w:val="center"/>
          </w:tcPr>
          <w:p w14:paraId="13CCA7A4" w14:textId="01882F9D" w:rsidR="007D4164" w:rsidRPr="00F26AE0" w:rsidRDefault="001D3CA4" w:rsidP="007D4164">
            <w:pPr>
              <w:ind w:firstLine="0"/>
              <w:jc w:val="center"/>
              <w:rPr>
                <w:noProof/>
                <w:sz w:val="16"/>
                <w:szCs w:val="16"/>
              </w:rPr>
            </w:pPr>
            <w:r>
              <w:rPr>
                <w:noProof/>
                <w:sz w:val="16"/>
                <w:szCs w:val="16"/>
              </w:rPr>
              <w:t>248</w:t>
            </w:r>
          </w:p>
        </w:tc>
        <w:tc>
          <w:tcPr>
            <w:tcW w:w="786" w:type="dxa"/>
            <w:tcBorders>
              <w:top w:val="single" w:sz="4" w:space="0" w:color="auto"/>
            </w:tcBorders>
            <w:vAlign w:val="center"/>
          </w:tcPr>
          <w:p w14:paraId="2D47FBDF" w14:textId="26992699" w:rsidR="007D4164" w:rsidRPr="00F26AE0" w:rsidRDefault="001D3CA4" w:rsidP="007D4164">
            <w:pPr>
              <w:ind w:firstLine="0"/>
              <w:jc w:val="center"/>
              <w:rPr>
                <w:noProof/>
                <w:sz w:val="16"/>
                <w:szCs w:val="16"/>
              </w:rPr>
            </w:pPr>
            <w:r>
              <w:rPr>
                <w:noProof/>
                <w:sz w:val="16"/>
                <w:szCs w:val="16"/>
              </w:rPr>
              <w:t>233</w:t>
            </w:r>
          </w:p>
        </w:tc>
        <w:tc>
          <w:tcPr>
            <w:tcW w:w="694" w:type="dxa"/>
            <w:tcBorders>
              <w:top w:val="single" w:sz="4" w:space="0" w:color="auto"/>
            </w:tcBorders>
            <w:vAlign w:val="center"/>
          </w:tcPr>
          <w:p w14:paraId="3D9663D1" w14:textId="000764C3" w:rsidR="007D4164" w:rsidRPr="00F26AE0" w:rsidRDefault="001D3CA4" w:rsidP="007D4164">
            <w:pPr>
              <w:ind w:firstLine="0"/>
              <w:jc w:val="center"/>
              <w:rPr>
                <w:noProof/>
                <w:sz w:val="16"/>
                <w:szCs w:val="16"/>
              </w:rPr>
            </w:pPr>
            <w:r>
              <w:rPr>
                <w:noProof/>
                <w:sz w:val="16"/>
                <w:szCs w:val="16"/>
              </w:rPr>
              <w:t>226</w:t>
            </w:r>
          </w:p>
        </w:tc>
      </w:tr>
    </w:tbl>
    <w:p w14:paraId="7D7313A4" w14:textId="0FDF5338" w:rsidR="000048DD" w:rsidRPr="00044B39" w:rsidRDefault="00AA1E3C" w:rsidP="00A64777">
      <w:pPr>
        <w:pStyle w:val="Popis"/>
        <w:ind w:firstLine="0"/>
        <w:rPr>
          <w:noProof/>
          <w:color w:val="7F7F7F" w:themeColor="text1" w:themeTint="80"/>
          <w:sz w:val="16"/>
          <w:szCs w:val="16"/>
        </w:rPr>
      </w:pPr>
      <w:bookmarkStart w:id="31" w:name="_Toc89617680"/>
      <w:r w:rsidRPr="00044B39">
        <w:rPr>
          <w:noProof/>
          <w:color w:val="7F7F7F" w:themeColor="text1" w:themeTint="80"/>
          <w:sz w:val="16"/>
          <w:szCs w:val="16"/>
        </w:rPr>
        <w:t xml:space="preserve">Tabuľka </w:t>
      </w:r>
      <w:r w:rsidR="007D4164" w:rsidRPr="00044B39">
        <w:rPr>
          <w:noProof/>
          <w:color w:val="7F7F7F" w:themeColor="text1" w:themeTint="80"/>
          <w:sz w:val="16"/>
          <w:szCs w:val="16"/>
        </w:rPr>
        <w:t>1</w:t>
      </w:r>
      <w:r w:rsidR="00044B39" w:rsidRPr="00044B39">
        <w:rPr>
          <w:noProof/>
          <w:color w:val="7F7F7F" w:themeColor="text1" w:themeTint="80"/>
          <w:sz w:val="16"/>
          <w:szCs w:val="16"/>
        </w:rPr>
        <w:t>5</w:t>
      </w:r>
      <w:r w:rsidRPr="00044B39">
        <w:rPr>
          <w:noProof/>
          <w:color w:val="7F7F7F" w:themeColor="text1" w:themeTint="80"/>
          <w:sz w:val="16"/>
          <w:szCs w:val="16"/>
        </w:rPr>
        <w:t xml:space="preserve"> </w:t>
      </w:r>
      <w:bookmarkEnd w:id="31"/>
      <w:r w:rsidR="007D4164" w:rsidRPr="00044B39">
        <w:rPr>
          <w:noProof/>
          <w:color w:val="7F7F7F" w:themeColor="text1" w:themeTint="80"/>
          <w:sz w:val="16"/>
          <w:szCs w:val="16"/>
        </w:rPr>
        <w:t>Vývoj počtu právnických osôb registrovaných v</w:t>
      </w:r>
      <w:r w:rsidR="001D3CA4" w:rsidRPr="00044B39">
        <w:rPr>
          <w:noProof/>
          <w:color w:val="7F7F7F" w:themeColor="text1" w:themeTint="80"/>
          <w:sz w:val="16"/>
          <w:szCs w:val="16"/>
        </w:rPr>
        <w:t> meste Piešťany</w:t>
      </w:r>
      <w:r w:rsidR="007D4164" w:rsidRPr="00044B39">
        <w:rPr>
          <w:noProof/>
          <w:color w:val="7F7F7F" w:themeColor="text1" w:themeTint="80"/>
          <w:sz w:val="16"/>
          <w:szCs w:val="16"/>
        </w:rPr>
        <w:t>, ŠÚSR, 202</w:t>
      </w:r>
      <w:r w:rsidR="001D3CA4" w:rsidRPr="00044B39">
        <w:rPr>
          <w:noProof/>
          <w:color w:val="7F7F7F" w:themeColor="text1" w:themeTint="80"/>
          <w:sz w:val="16"/>
          <w:szCs w:val="16"/>
        </w:rPr>
        <w:t>5</w:t>
      </w:r>
    </w:p>
    <w:p w14:paraId="521239C8" w14:textId="35EEF6D2" w:rsidR="007D4164" w:rsidRPr="00F26AE0" w:rsidRDefault="001D3CA4" w:rsidP="001D3CA4">
      <w:pPr>
        <w:ind w:firstLine="284"/>
        <w:jc w:val="center"/>
        <w:rPr>
          <w:noProof/>
        </w:rPr>
      </w:pPr>
      <w:r>
        <w:rPr>
          <w:noProof/>
        </w:rPr>
        <w:lastRenderedPageBreak/>
        <w:drawing>
          <wp:inline distT="0" distB="0" distL="0" distR="0" wp14:anchorId="2B7F9DEC" wp14:editId="7025FF93">
            <wp:extent cx="5029200" cy="2743200"/>
            <wp:effectExtent l="0" t="0" r="12700" b="12700"/>
            <wp:docPr id="1222498971" name="Graf 1222498971">
              <a:extLst xmlns:a="http://schemas.openxmlformats.org/drawingml/2006/main">
                <a:ext uri="{FF2B5EF4-FFF2-40B4-BE49-F238E27FC236}">
                  <a16:creationId xmlns:a16="http://schemas.microsoft.com/office/drawing/2014/main" id="{3EEF8513-4705-10DE-3BE0-AE35F1991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3251E72" w14:textId="71DFC7FB" w:rsidR="00A64777" w:rsidRPr="00044B39" w:rsidRDefault="007D4164" w:rsidP="007B34CF">
      <w:pPr>
        <w:pStyle w:val="Popis"/>
        <w:ind w:firstLine="0"/>
        <w:rPr>
          <w:noProof/>
          <w:color w:val="7F7F7F" w:themeColor="text1" w:themeTint="80"/>
          <w:sz w:val="16"/>
          <w:szCs w:val="16"/>
        </w:rPr>
      </w:pPr>
      <w:bookmarkStart w:id="32" w:name="_Hlk53487721"/>
      <w:r w:rsidRPr="00044B39">
        <w:rPr>
          <w:noProof/>
          <w:color w:val="7F7F7F" w:themeColor="text1" w:themeTint="80"/>
          <w:sz w:val="16"/>
          <w:szCs w:val="16"/>
        </w:rPr>
        <w:t xml:space="preserve">Graf </w:t>
      </w:r>
      <w:r w:rsidR="00620404" w:rsidRPr="00044B39">
        <w:rPr>
          <w:noProof/>
          <w:color w:val="7F7F7F" w:themeColor="text1" w:themeTint="80"/>
          <w:sz w:val="16"/>
          <w:szCs w:val="16"/>
        </w:rPr>
        <w:t>1</w:t>
      </w:r>
      <w:r w:rsidR="007D6224" w:rsidRPr="00044B39">
        <w:rPr>
          <w:noProof/>
          <w:color w:val="7F7F7F" w:themeColor="text1" w:themeTint="80"/>
          <w:sz w:val="16"/>
          <w:szCs w:val="16"/>
        </w:rPr>
        <w:t>3</w:t>
      </w:r>
      <w:r w:rsidRPr="00044B39">
        <w:rPr>
          <w:noProof/>
          <w:color w:val="7F7F7F" w:themeColor="text1" w:themeTint="80"/>
          <w:sz w:val="16"/>
          <w:szCs w:val="16"/>
        </w:rPr>
        <w:t xml:space="preserve">  Vývoj počtu právnických osôb registrovaných v</w:t>
      </w:r>
      <w:r w:rsidR="001D3CA4" w:rsidRPr="00044B39">
        <w:rPr>
          <w:noProof/>
          <w:color w:val="7F7F7F" w:themeColor="text1" w:themeTint="80"/>
          <w:sz w:val="16"/>
          <w:szCs w:val="16"/>
        </w:rPr>
        <w:t> meste Piešťany</w:t>
      </w:r>
      <w:r w:rsidRPr="00044B39">
        <w:rPr>
          <w:noProof/>
          <w:color w:val="7F7F7F" w:themeColor="text1" w:themeTint="80"/>
          <w:sz w:val="16"/>
          <w:szCs w:val="16"/>
        </w:rPr>
        <w:t>, ŠÚSR, 202</w:t>
      </w:r>
      <w:r w:rsidR="001D3CA4" w:rsidRPr="00044B39">
        <w:rPr>
          <w:noProof/>
          <w:color w:val="7F7F7F" w:themeColor="text1" w:themeTint="80"/>
          <w:sz w:val="16"/>
          <w:szCs w:val="16"/>
        </w:rPr>
        <w:t>5</w:t>
      </w:r>
    </w:p>
    <w:tbl>
      <w:tblPr>
        <w:tblStyle w:val="Mriekatabuky"/>
        <w:tblW w:w="9179" w:type="dxa"/>
        <w:tblInd w:w="-1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59"/>
        <w:gridCol w:w="826"/>
        <w:gridCol w:w="781"/>
        <w:gridCol w:w="778"/>
        <w:gridCol w:w="780"/>
        <w:gridCol w:w="778"/>
        <w:gridCol w:w="780"/>
        <w:gridCol w:w="778"/>
        <w:gridCol w:w="806"/>
        <w:gridCol w:w="793"/>
        <w:gridCol w:w="820"/>
      </w:tblGrid>
      <w:tr w:rsidR="00DA4988" w:rsidRPr="00F26AE0" w14:paraId="7AB15F31" w14:textId="77777777" w:rsidTr="0079419A">
        <w:trPr>
          <w:trHeight w:val="401"/>
        </w:trPr>
        <w:tc>
          <w:tcPr>
            <w:tcW w:w="1259" w:type="dxa"/>
            <w:vMerge w:val="restart"/>
            <w:shd w:val="clear" w:color="auto" w:fill="A6A6A6" w:themeFill="background1" w:themeFillShade="A6"/>
            <w:vAlign w:val="center"/>
          </w:tcPr>
          <w:p w14:paraId="0088A8B3" w14:textId="77777777" w:rsidR="00DA4988" w:rsidRPr="00F26AE0" w:rsidRDefault="00DA4988" w:rsidP="0079419A">
            <w:pPr>
              <w:ind w:firstLine="0"/>
              <w:rPr>
                <w:b/>
                <w:bCs/>
                <w:noProof/>
                <w:color w:val="FFFFFF" w:themeColor="background1"/>
                <w:sz w:val="16"/>
                <w:szCs w:val="16"/>
                <w:highlight w:val="yellow"/>
              </w:rPr>
            </w:pPr>
            <w:r w:rsidRPr="00F26AE0">
              <w:rPr>
                <w:b/>
                <w:bCs/>
                <w:noProof/>
                <w:color w:val="FFFFFF" w:themeColor="background1"/>
                <w:sz w:val="16"/>
                <w:szCs w:val="16"/>
              </w:rPr>
              <w:t>Rok</w:t>
            </w:r>
          </w:p>
        </w:tc>
        <w:tc>
          <w:tcPr>
            <w:tcW w:w="7920" w:type="dxa"/>
            <w:gridSpan w:val="10"/>
            <w:shd w:val="clear" w:color="auto" w:fill="A6A6A6" w:themeFill="background1" w:themeFillShade="A6"/>
            <w:vAlign w:val="center"/>
          </w:tcPr>
          <w:p w14:paraId="15BC7A6D" w14:textId="293CC2FF" w:rsidR="00DA4988" w:rsidRPr="00F26AE0" w:rsidRDefault="00DA4988" w:rsidP="0079419A">
            <w:pPr>
              <w:ind w:firstLine="0"/>
              <w:jc w:val="center"/>
              <w:rPr>
                <w:b/>
                <w:bCs/>
                <w:noProof/>
                <w:color w:val="FFFFFF" w:themeColor="background1"/>
                <w:sz w:val="16"/>
                <w:szCs w:val="16"/>
              </w:rPr>
            </w:pPr>
            <w:r w:rsidRPr="00F26AE0">
              <w:rPr>
                <w:b/>
                <w:bCs/>
                <w:noProof/>
                <w:color w:val="FFFFFF" w:themeColor="background1"/>
                <w:sz w:val="16"/>
                <w:szCs w:val="16"/>
              </w:rPr>
              <w:t>Vývoj počtu právnických osôb - podnikateľov</w:t>
            </w:r>
          </w:p>
        </w:tc>
      </w:tr>
      <w:tr w:rsidR="00DA4988" w:rsidRPr="00F26AE0" w14:paraId="50753A54" w14:textId="77777777" w:rsidTr="0079419A">
        <w:trPr>
          <w:trHeight w:val="295"/>
        </w:trPr>
        <w:tc>
          <w:tcPr>
            <w:tcW w:w="1259" w:type="dxa"/>
            <w:vMerge/>
          </w:tcPr>
          <w:p w14:paraId="019DDDF8" w14:textId="77777777" w:rsidR="00DA4988" w:rsidRPr="00F26AE0" w:rsidRDefault="00DA4988" w:rsidP="0079419A">
            <w:pPr>
              <w:jc w:val="center"/>
              <w:rPr>
                <w:noProof/>
                <w:sz w:val="16"/>
                <w:szCs w:val="16"/>
              </w:rPr>
            </w:pPr>
          </w:p>
        </w:tc>
        <w:tc>
          <w:tcPr>
            <w:tcW w:w="826" w:type="dxa"/>
            <w:shd w:val="clear" w:color="auto" w:fill="A6A6A6" w:themeFill="background1" w:themeFillShade="A6"/>
            <w:vAlign w:val="center"/>
          </w:tcPr>
          <w:p w14:paraId="2059120B" w14:textId="113ADE0D"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5</w:t>
            </w:r>
          </w:p>
        </w:tc>
        <w:tc>
          <w:tcPr>
            <w:tcW w:w="781" w:type="dxa"/>
            <w:shd w:val="clear" w:color="auto" w:fill="A6A6A6" w:themeFill="background1" w:themeFillShade="A6"/>
            <w:vAlign w:val="center"/>
          </w:tcPr>
          <w:p w14:paraId="1415E426" w14:textId="3E620D15"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6</w:t>
            </w:r>
          </w:p>
        </w:tc>
        <w:tc>
          <w:tcPr>
            <w:tcW w:w="778" w:type="dxa"/>
            <w:shd w:val="clear" w:color="auto" w:fill="A6A6A6" w:themeFill="background1" w:themeFillShade="A6"/>
            <w:vAlign w:val="center"/>
          </w:tcPr>
          <w:p w14:paraId="26DE54F8" w14:textId="62467ACA"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7</w:t>
            </w:r>
          </w:p>
        </w:tc>
        <w:tc>
          <w:tcPr>
            <w:tcW w:w="780" w:type="dxa"/>
            <w:shd w:val="clear" w:color="auto" w:fill="A6A6A6" w:themeFill="background1" w:themeFillShade="A6"/>
            <w:vAlign w:val="center"/>
          </w:tcPr>
          <w:p w14:paraId="3A6E710B" w14:textId="1967F65F"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8</w:t>
            </w:r>
          </w:p>
        </w:tc>
        <w:tc>
          <w:tcPr>
            <w:tcW w:w="778" w:type="dxa"/>
            <w:shd w:val="clear" w:color="auto" w:fill="A6A6A6" w:themeFill="background1" w:themeFillShade="A6"/>
            <w:vAlign w:val="center"/>
          </w:tcPr>
          <w:p w14:paraId="39F38501" w14:textId="31D60785"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201</w:t>
            </w:r>
            <w:r w:rsidR="001F0A71">
              <w:rPr>
                <w:b/>
                <w:bCs/>
                <w:noProof/>
                <w:color w:val="FFFFFF" w:themeColor="background1"/>
                <w:sz w:val="16"/>
                <w:szCs w:val="16"/>
              </w:rPr>
              <w:t>9</w:t>
            </w:r>
          </w:p>
        </w:tc>
        <w:tc>
          <w:tcPr>
            <w:tcW w:w="780" w:type="dxa"/>
            <w:shd w:val="clear" w:color="auto" w:fill="A6A6A6" w:themeFill="background1" w:themeFillShade="A6"/>
            <w:vAlign w:val="center"/>
          </w:tcPr>
          <w:p w14:paraId="4E425CF7" w14:textId="3F222F99"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w:t>
            </w:r>
            <w:r w:rsidR="001F0A71">
              <w:rPr>
                <w:b/>
                <w:bCs/>
                <w:noProof/>
                <w:color w:val="FFFFFF" w:themeColor="background1"/>
                <w:sz w:val="16"/>
                <w:szCs w:val="16"/>
              </w:rPr>
              <w:t>20</w:t>
            </w:r>
          </w:p>
        </w:tc>
        <w:tc>
          <w:tcPr>
            <w:tcW w:w="778" w:type="dxa"/>
            <w:shd w:val="clear" w:color="auto" w:fill="A6A6A6" w:themeFill="background1" w:themeFillShade="A6"/>
            <w:vAlign w:val="center"/>
          </w:tcPr>
          <w:p w14:paraId="62F55542" w14:textId="23A69023"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1</w:t>
            </w:r>
          </w:p>
        </w:tc>
        <w:tc>
          <w:tcPr>
            <w:tcW w:w="806" w:type="dxa"/>
            <w:shd w:val="clear" w:color="auto" w:fill="A6A6A6" w:themeFill="background1" w:themeFillShade="A6"/>
            <w:vAlign w:val="center"/>
          </w:tcPr>
          <w:p w14:paraId="78D4A388" w14:textId="022311E3"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2</w:t>
            </w:r>
          </w:p>
        </w:tc>
        <w:tc>
          <w:tcPr>
            <w:tcW w:w="793" w:type="dxa"/>
            <w:shd w:val="clear" w:color="auto" w:fill="A6A6A6" w:themeFill="background1" w:themeFillShade="A6"/>
            <w:vAlign w:val="center"/>
          </w:tcPr>
          <w:p w14:paraId="1092A174" w14:textId="2C966A23"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3</w:t>
            </w:r>
          </w:p>
        </w:tc>
        <w:tc>
          <w:tcPr>
            <w:tcW w:w="820" w:type="dxa"/>
            <w:shd w:val="clear" w:color="auto" w:fill="A6A6A6" w:themeFill="background1" w:themeFillShade="A6"/>
            <w:vAlign w:val="center"/>
          </w:tcPr>
          <w:p w14:paraId="64489B28" w14:textId="432D3BF1" w:rsidR="00DA4988" w:rsidRPr="00F26AE0" w:rsidRDefault="00DA4988" w:rsidP="0079419A">
            <w:pPr>
              <w:ind w:firstLine="0"/>
              <w:rPr>
                <w:b/>
                <w:bCs/>
                <w:noProof/>
                <w:color w:val="FFFFFF" w:themeColor="background1"/>
                <w:sz w:val="16"/>
                <w:szCs w:val="16"/>
              </w:rPr>
            </w:pPr>
            <w:r w:rsidRPr="00F26AE0">
              <w:rPr>
                <w:b/>
                <w:bCs/>
                <w:noProof/>
                <w:color w:val="FFFFFF" w:themeColor="background1"/>
                <w:sz w:val="16"/>
                <w:szCs w:val="16"/>
              </w:rPr>
              <w:t>202</w:t>
            </w:r>
            <w:r w:rsidR="001F0A71">
              <w:rPr>
                <w:b/>
                <w:bCs/>
                <w:noProof/>
                <w:color w:val="FFFFFF" w:themeColor="background1"/>
                <w:sz w:val="16"/>
                <w:szCs w:val="16"/>
              </w:rPr>
              <w:t>4</w:t>
            </w:r>
          </w:p>
        </w:tc>
      </w:tr>
      <w:tr w:rsidR="00DA4988" w:rsidRPr="00F26AE0" w14:paraId="63193826" w14:textId="77777777" w:rsidTr="0079419A">
        <w:trPr>
          <w:trHeight w:val="511"/>
        </w:trPr>
        <w:tc>
          <w:tcPr>
            <w:tcW w:w="1259" w:type="dxa"/>
            <w:tcBorders>
              <w:bottom w:val="single" w:sz="4" w:space="0" w:color="auto"/>
            </w:tcBorders>
            <w:vAlign w:val="center"/>
          </w:tcPr>
          <w:p w14:paraId="3C4B7877" w14:textId="65DA7BA6" w:rsidR="00DA4988" w:rsidRPr="00F26AE0" w:rsidRDefault="00DA4988" w:rsidP="00DA4988">
            <w:pPr>
              <w:ind w:firstLine="0"/>
              <w:jc w:val="left"/>
              <w:rPr>
                <w:noProof/>
                <w:sz w:val="16"/>
                <w:szCs w:val="16"/>
                <w:highlight w:val="yellow"/>
              </w:rPr>
            </w:pPr>
            <w:bookmarkStart w:id="33" w:name="OLE_LINK13"/>
            <w:r w:rsidRPr="00F26AE0">
              <w:rPr>
                <w:noProof/>
                <w:sz w:val="16"/>
                <w:szCs w:val="16"/>
              </w:rPr>
              <w:t>Spolu</w:t>
            </w:r>
          </w:p>
        </w:tc>
        <w:tc>
          <w:tcPr>
            <w:tcW w:w="826" w:type="dxa"/>
            <w:tcBorders>
              <w:bottom w:val="single" w:sz="4" w:space="0" w:color="auto"/>
            </w:tcBorders>
            <w:vAlign w:val="center"/>
          </w:tcPr>
          <w:p w14:paraId="36593FCD" w14:textId="261CEEC7" w:rsidR="00DA4988" w:rsidRPr="00F26AE0" w:rsidRDefault="001D3CA4" w:rsidP="00DA4988">
            <w:pPr>
              <w:ind w:firstLine="0"/>
              <w:jc w:val="center"/>
              <w:rPr>
                <w:noProof/>
                <w:sz w:val="16"/>
                <w:szCs w:val="16"/>
              </w:rPr>
            </w:pPr>
            <w:r>
              <w:rPr>
                <w:noProof/>
                <w:sz w:val="16"/>
                <w:szCs w:val="16"/>
              </w:rPr>
              <w:t>3656</w:t>
            </w:r>
          </w:p>
        </w:tc>
        <w:tc>
          <w:tcPr>
            <w:tcW w:w="781" w:type="dxa"/>
            <w:tcBorders>
              <w:bottom w:val="single" w:sz="4" w:space="0" w:color="auto"/>
            </w:tcBorders>
            <w:vAlign w:val="center"/>
          </w:tcPr>
          <w:p w14:paraId="18F17BC2" w14:textId="4C2D4F8A" w:rsidR="00DA4988" w:rsidRPr="00F26AE0" w:rsidRDefault="001D3CA4" w:rsidP="00DA4988">
            <w:pPr>
              <w:ind w:firstLine="0"/>
              <w:jc w:val="center"/>
              <w:rPr>
                <w:noProof/>
                <w:sz w:val="16"/>
                <w:szCs w:val="16"/>
              </w:rPr>
            </w:pPr>
            <w:r>
              <w:rPr>
                <w:noProof/>
                <w:sz w:val="16"/>
                <w:szCs w:val="16"/>
              </w:rPr>
              <w:t>3659</w:t>
            </w:r>
          </w:p>
        </w:tc>
        <w:tc>
          <w:tcPr>
            <w:tcW w:w="778" w:type="dxa"/>
            <w:tcBorders>
              <w:bottom w:val="single" w:sz="4" w:space="0" w:color="auto"/>
            </w:tcBorders>
            <w:vAlign w:val="center"/>
          </w:tcPr>
          <w:p w14:paraId="0325849E" w14:textId="4D7D3BDE" w:rsidR="00DA4988" w:rsidRPr="00F26AE0" w:rsidRDefault="001D3CA4" w:rsidP="00DA4988">
            <w:pPr>
              <w:ind w:firstLine="0"/>
              <w:jc w:val="center"/>
              <w:rPr>
                <w:noProof/>
                <w:sz w:val="16"/>
                <w:szCs w:val="16"/>
              </w:rPr>
            </w:pPr>
            <w:r>
              <w:rPr>
                <w:noProof/>
                <w:sz w:val="16"/>
                <w:szCs w:val="16"/>
              </w:rPr>
              <w:t>3548</w:t>
            </w:r>
          </w:p>
        </w:tc>
        <w:tc>
          <w:tcPr>
            <w:tcW w:w="780" w:type="dxa"/>
            <w:tcBorders>
              <w:bottom w:val="single" w:sz="4" w:space="0" w:color="auto"/>
            </w:tcBorders>
            <w:vAlign w:val="center"/>
          </w:tcPr>
          <w:p w14:paraId="515D4B48" w14:textId="14EB469E" w:rsidR="00DA4988" w:rsidRPr="00F26AE0" w:rsidRDefault="001D3CA4" w:rsidP="00DA4988">
            <w:pPr>
              <w:ind w:firstLine="0"/>
              <w:jc w:val="center"/>
              <w:rPr>
                <w:noProof/>
                <w:sz w:val="16"/>
                <w:szCs w:val="16"/>
              </w:rPr>
            </w:pPr>
            <w:r>
              <w:rPr>
                <w:noProof/>
                <w:sz w:val="16"/>
                <w:szCs w:val="16"/>
              </w:rPr>
              <w:t>3148</w:t>
            </w:r>
          </w:p>
        </w:tc>
        <w:tc>
          <w:tcPr>
            <w:tcW w:w="778" w:type="dxa"/>
            <w:tcBorders>
              <w:bottom w:val="single" w:sz="4" w:space="0" w:color="auto"/>
            </w:tcBorders>
            <w:vAlign w:val="center"/>
          </w:tcPr>
          <w:p w14:paraId="031DF79B" w14:textId="09744783" w:rsidR="00DA4988" w:rsidRPr="00F26AE0" w:rsidRDefault="001D3CA4" w:rsidP="00DA4988">
            <w:pPr>
              <w:ind w:firstLine="0"/>
              <w:jc w:val="center"/>
              <w:rPr>
                <w:noProof/>
                <w:sz w:val="16"/>
                <w:szCs w:val="16"/>
              </w:rPr>
            </w:pPr>
            <w:r>
              <w:rPr>
                <w:noProof/>
                <w:sz w:val="16"/>
                <w:szCs w:val="16"/>
              </w:rPr>
              <w:t>3298</w:t>
            </w:r>
          </w:p>
        </w:tc>
        <w:tc>
          <w:tcPr>
            <w:tcW w:w="780" w:type="dxa"/>
            <w:tcBorders>
              <w:bottom w:val="single" w:sz="4" w:space="0" w:color="auto"/>
            </w:tcBorders>
            <w:vAlign w:val="center"/>
          </w:tcPr>
          <w:p w14:paraId="2FB0B5C0" w14:textId="6B9E1E79" w:rsidR="00DA4988" w:rsidRPr="00F26AE0" w:rsidRDefault="001D3CA4" w:rsidP="00DA4988">
            <w:pPr>
              <w:ind w:firstLine="0"/>
              <w:jc w:val="center"/>
              <w:rPr>
                <w:noProof/>
                <w:sz w:val="16"/>
                <w:szCs w:val="16"/>
              </w:rPr>
            </w:pPr>
            <w:r>
              <w:rPr>
                <w:noProof/>
                <w:sz w:val="16"/>
                <w:szCs w:val="16"/>
              </w:rPr>
              <w:t>3041</w:t>
            </w:r>
          </w:p>
        </w:tc>
        <w:tc>
          <w:tcPr>
            <w:tcW w:w="778" w:type="dxa"/>
            <w:tcBorders>
              <w:bottom w:val="single" w:sz="4" w:space="0" w:color="auto"/>
            </w:tcBorders>
            <w:vAlign w:val="center"/>
          </w:tcPr>
          <w:p w14:paraId="29394252" w14:textId="2C6E8CBE" w:rsidR="00DA4988" w:rsidRPr="00F26AE0" w:rsidRDefault="001D3CA4" w:rsidP="00DA4988">
            <w:pPr>
              <w:ind w:firstLine="0"/>
              <w:jc w:val="center"/>
              <w:rPr>
                <w:noProof/>
                <w:sz w:val="16"/>
                <w:szCs w:val="16"/>
              </w:rPr>
            </w:pPr>
            <w:r>
              <w:rPr>
                <w:noProof/>
                <w:sz w:val="16"/>
                <w:szCs w:val="16"/>
              </w:rPr>
              <w:t>3436</w:t>
            </w:r>
          </w:p>
        </w:tc>
        <w:tc>
          <w:tcPr>
            <w:tcW w:w="806" w:type="dxa"/>
            <w:tcBorders>
              <w:bottom w:val="single" w:sz="4" w:space="0" w:color="auto"/>
            </w:tcBorders>
            <w:vAlign w:val="center"/>
          </w:tcPr>
          <w:p w14:paraId="14B21DC8" w14:textId="1FA2460C" w:rsidR="00DA4988" w:rsidRPr="00F26AE0" w:rsidRDefault="001D3CA4" w:rsidP="00DA4988">
            <w:pPr>
              <w:ind w:firstLine="0"/>
              <w:jc w:val="center"/>
              <w:rPr>
                <w:noProof/>
                <w:sz w:val="16"/>
                <w:szCs w:val="16"/>
              </w:rPr>
            </w:pPr>
            <w:r>
              <w:rPr>
                <w:noProof/>
                <w:sz w:val="16"/>
                <w:szCs w:val="16"/>
              </w:rPr>
              <w:t>3546</w:t>
            </w:r>
          </w:p>
        </w:tc>
        <w:tc>
          <w:tcPr>
            <w:tcW w:w="793" w:type="dxa"/>
            <w:tcBorders>
              <w:bottom w:val="single" w:sz="4" w:space="0" w:color="auto"/>
            </w:tcBorders>
            <w:vAlign w:val="center"/>
          </w:tcPr>
          <w:p w14:paraId="102D3AE8" w14:textId="60DD8DB1" w:rsidR="00DA4988" w:rsidRPr="00F26AE0" w:rsidRDefault="001D3CA4" w:rsidP="00DA4988">
            <w:pPr>
              <w:ind w:firstLine="0"/>
              <w:jc w:val="center"/>
              <w:rPr>
                <w:noProof/>
                <w:sz w:val="16"/>
                <w:szCs w:val="16"/>
              </w:rPr>
            </w:pPr>
            <w:r>
              <w:rPr>
                <w:noProof/>
                <w:sz w:val="16"/>
                <w:szCs w:val="16"/>
              </w:rPr>
              <w:t>3350</w:t>
            </w:r>
          </w:p>
        </w:tc>
        <w:tc>
          <w:tcPr>
            <w:tcW w:w="820" w:type="dxa"/>
            <w:tcBorders>
              <w:bottom w:val="single" w:sz="4" w:space="0" w:color="auto"/>
            </w:tcBorders>
            <w:vAlign w:val="center"/>
          </w:tcPr>
          <w:p w14:paraId="32398111" w14:textId="0C8C23D6" w:rsidR="00DA4988" w:rsidRPr="00F26AE0" w:rsidRDefault="001D3CA4" w:rsidP="00DA4988">
            <w:pPr>
              <w:ind w:firstLine="0"/>
              <w:jc w:val="center"/>
              <w:rPr>
                <w:noProof/>
                <w:sz w:val="16"/>
                <w:szCs w:val="16"/>
              </w:rPr>
            </w:pPr>
            <w:r>
              <w:rPr>
                <w:noProof/>
                <w:sz w:val="16"/>
                <w:szCs w:val="16"/>
              </w:rPr>
              <w:t>3353</w:t>
            </w:r>
          </w:p>
        </w:tc>
      </w:tr>
      <w:tr w:rsidR="00DA4988" w:rsidRPr="00F26AE0" w14:paraId="0A283840" w14:textId="77777777" w:rsidTr="0079419A">
        <w:trPr>
          <w:trHeight w:val="566"/>
        </w:trPr>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598BF4E0" w14:textId="08EBE341" w:rsidR="00DA4988" w:rsidRPr="00F26AE0" w:rsidRDefault="00DA4988" w:rsidP="00DA4988">
            <w:pPr>
              <w:ind w:firstLine="0"/>
              <w:jc w:val="left"/>
              <w:rPr>
                <w:noProof/>
                <w:sz w:val="16"/>
                <w:szCs w:val="16"/>
                <w:highlight w:val="yellow"/>
              </w:rPr>
            </w:pPr>
            <w:bookmarkStart w:id="34" w:name="OLE_LINK12"/>
            <w:bookmarkEnd w:id="33"/>
            <w:r w:rsidRPr="00F26AE0">
              <w:rPr>
                <w:noProof/>
                <w:sz w:val="16"/>
                <w:szCs w:val="16"/>
              </w:rPr>
              <w:t>Fyzické osoby - podnikatelia (osoby)</w:t>
            </w:r>
          </w:p>
        </w:tc>
        <w:tc>
          <w:tcPr>
            <w:tcW w:w="826" w:type="dxa"/>
            <w:tcBorders>
              <w:top w:val="single" w:sz="4" w:space="0" w:color="auto"/>
              <w:left w:val="single" w:sz="4" w:space="0" w:color="auto"/>
              <w:bottom w:val="single" w:sz="4" w:space="0" w:color="auto"/>
              <w:right w:val="single" w:sz="4" w:space="0" w:color="auto"/>
            </w:tcBorders>
            <w:shd w:val="clear" w:color="auto" w:fill="auto"/>
            <w:vAlign w:val="center"/>
          </w:tcPr>
          <w:p w14:paraId="693E24DE" w14:textId="55B76827" w:rsidR="00DA4988" w:rsidRPr="00F26AE0" w:rsidRDefault="001D3CA4" w:rsidP="00DA4988">
            <w:pPr>
              <w:ind w:firstLine="0"/>
              <w:jc w:val="center"/>
              <w:rPr>
                <w:b/>
                <w:bCs/>
                <w:noProof/>
                <w:sz w:val="16"/>
                <w:szCs w:val="16"/>
              </w:rPr>
            </w:pPr>
            <w:r>
              <w:rPr>
                <w:noProof/>
                <w:sz w:val="16"/>
                <w:szCs w:val="16"/>
              </w:rPr>
              <w:t>1900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tcPr>
          <w:p w14:paraId="10193D48" w14:textId="44DCAC1E" w:rsidR="00DA4988" w:rsidRPr="00F26AE0" w:rsidRDefault="001D3CA4" w:rsidP="00DA4988">
            <w:pPr>
              <w:ind w:firstLine="0"/>
              <w:jc w:val="center"/>
              <w:rPr>
                <w:b/>
                <w:bCs/>
                <w:noProof/>
                <w:sz w:val="16"/>
                <w:szCs w:val="16"/>
              </w:rPr>
            </w:pPr>
            <w:r>
              <w:rPr>
                <w:noProof/>
                <w:sz w:val="16"/>
                <w:szCs w:val="16"/>
              </w:rPr>
              <w:t>1907</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tcPr>
          <w:p w14:paraId="3350A476" w14:textId="48F2242B" w:rsidR="00DA4988" w:rsidRPr="00F26AE0" w:rsidRDefault="001D3CA4" w:rsidP="00DA4988">
            <w:pPr>
              <w:ind w:firstLine="0"/>
              <w:jc w:val="center"/>
              <w:rPr>
                <w:b/>
                <w:bCs/>
                <w:noProof/>
                <w:sz w:val="16"/>
                <w:szCs w:val="16"/>
              </w:rPr>
            </w:pPr>
            <w:r>
              <w:rPr>
                <w:noProof/>
                <w:sz w:val="16"/>
                <w:szCs w:val="16"/>
              </w:rPr>
              <w:t>1857</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7C20A46" w14:textId="2CD283AF" w:rsidR="00DA4988" w:rsidRPr="00F26AE0" w:rsidRDefault="001D3CA4" w:rsidP="00DA4988">
            <w:pPr>
              <w:ind w:firstLine="0"/>
              <w:jc w:val="center"/>
              <w:rPr>
                <w:b/>
                <w:bCs/>
                <w:noProof/>
                <w:sz w:val="16"/>
                <w:szCs w:val="16"/>
              </w:rPr>
            </w:pPr>
            <w:r>
              <w:rPr>
                <w:noProof/>
                <w:sz w:val="16"/>
                <w:szCs w:val="16"/>
              </w:rPr>
              <w:t>1658</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tcPr>
          <w:p w14:paraId="2A10FD3E" w14:textId="0E4AA6D2" w:rsidR="00DA4988" w:rsidRPr="00F26AE0" w:rsidRDefault="001D3CA4" w:rsidP="00DA4988">
            <w:pPr>
              <w:ind w:firstLine="0"/>
              <w:jc w:val="center"/>
              <w:rPr>
                <w:b/>
                <w:bCs/>
                <w:noProof/>
                <w:sz w:val="16"/>
                <w:szCs w:val="16"/>
              </w:rPr>
            </w:pPr>
            <w:r>
              <w:rPr>
                <w:noProof/>
                <w:sz w:val="16"/>
                <w:szCs w:val="16"/>
              </w:rPr>
              <w:t>1743</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68CFF6E2" w14:textId="68ECB4DC" w:rsidR="00DA4988" w:rsidRPr="00F26AE0" w:rsidRDefault="001D3CA4" w:rsidP="00DA4988">
            <w:pPr>
              <w:ind w:firstLine="0"/>
              <w:jc w:val="center"/>
              <w:rPr>
                <w:b/>
                <w:bCs/>
                <w:noProof/>
                <w:sz w:val="16"/>
                <w:szCs w:val="16"/>
              </w:rPr>
            </w:pPr>
            <w:r>
              <w:rPr>
                <w:noProof/>
                <w:sz w:val="16"/>
                <w:szCs w:val="16"/>
              </w:rPr>
              <w:t>1611</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tcPr>
          <w:p w14:paraId="0D3F2142" w14:textId="223B5B06" w:rsidR="00DA4988" w:rsidRPr="00F26AE0" w:rsidRDefault="001D3CA4" w:rsidP="00DA4988">
            <w:pPr>
              <w:ind w:firstLine="0"/>
              <w:jc w:val="center"/>
              <w:rPr>
                <w:b/>
                <w:bCs/>
                <w:noProof/>
                <w:sz w:val="16"/>
                <w:szCs w:val="16"/>
              </w:rPr>
            </w:pPr>
            <w:r>
              <w:rPr>
                <w:noProof/>
                <w:sz w:val="16"/>
                <w:szCs w:val="16"/>
              </w:rPr>
              <w:t>1810</w:t>
            </w:r>
          </w:p>
        </w:tc>
        <w:tc>
          <w:tcPr>
            <w:tcW w:w="806" w:type="dxa"/>
            <w:tcBorders>
              <w:top w:val="single" w:sz="4" w:space="0" w:color="auto"/>
              <w:left w:val="single" w:sz="4" w:space="0" w:color="auto"/>
              <w:bottom w:val="single" w:sz="4" w:space="0" w:color="auto"/>
              <w:right w:val="single" w:sz="4" w:space="0" w:color="auto"/>
            </w:tcBorders>
            <w:shd w:val="clear" w:color="auto" w:fill="auto"/>
            <w:vAlign w:val="center"/>
          </w:tcPr>
          <w:p w14:paraId="49EB9CB2" w14:textId="4A7857FA" w:rsidR="00DA4988" w:rsidRPr="00F26AE0" w:rsidRDefault="001D3CA4" w:rsidP="00DA4988">
            <w:pPr>
              <w:ind w:firstLine="0"/>
              <w:jc w:val="center"/>
              <w:rPr>
                <w:b/>
                <w:bCs/>
                <w:noProof/>
                <w:sz w:val="16"/>
                <w:szCs w:val="16"/>
              </w:rPr>
            </w:pPr>
            <w:r>
              <w:rPr>
                <w:noProof/>
                <w:sz w:val="16"/>
                <w:szCs w:val="16"/>
              </w:rPr>
              <w:t>1863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14:paraId="6EE72996" w14:textId="015A6FE7" w:rsidR="00DA4988" w:rsidRPr="00F26AE0" w:rsidRDefault="001D3CA4" w:rsidP="00DA4988">
            <w:pPr>
              <w:ind w:firstLine="0"/>
              <w:jc w:val="center"/>
              <w:rPr>
                <w:b/>
                <w:bCs/>
                <w:noProof/>
                <w:sz w:val="16"/>
                <w:szCs w:val="16"/>
              </w:rPr>
            </w:pPr>
            <w:r>
              <w:rPr>
                <w:noProof/>
                <w:sz w:val="16"/>
                <w:szCs w:val="16"/>
              </w:rPr>
              <w:t>1769</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35333FED" w14:textId="6E775895" w:rsidR="00DA4988" w:rsidRPr="00F26AE0" w:rsidRDefault="001D3CA4" w:rsidP="00DA4988">
            <w:pPr>
              <w:ind w:firstLine="0"/>
              <w:jc w:val="center"/>
              <w:rPr>
                <w:b/>
                <w:bCs/>
                <w:noProof/>
                <w:sz w:val="16"/>
                <w:szCs w:val="16"/>
              </w:rPr>
            </w:pPr>
            <w:r>
              <w:rPr>
                <w:noProof/>
                <w:sz w:val="16"/>
                <w:szCs w:val="16"/>
              </w:rPr>
              <w:t>1763</w:t>
            </w:r>
          </w:p>
        </w:tc>
      </w:tr>
      <w:bookmarkEnd w:id="34"/>
      <w:tr w:rsidR="00DA4988" w:rsidRPr="00F26AE0" w14:paraId="3868A23D" w14:textId="77777777" w:rsidTr="0079419A">
        <w:trPr>
          <w:trHeight w:val="566"/>
        </w:trPr>
        <w:tc>
          <w:tcPr>
            <w:tcW w:w="1259" w:type="dxa"/>
            <w:tcBorders>
              <w:top w:val="single" w:sz="4" w:space="0" w:color="auto"/>
            </w:tcBorders>
            <w:vAlign w:val="center"/>
          </w:tcPr>
          <w:p w14:paraId="440297DC" w14:textId="4A0EDFF1" w:rsidR="00DA4988" w:rsidRPr="00F26AE0" w:rsidRDefault="00DA4988" w:rsidP="00DA4988">
            <w:pPr>
              <w:ind w:firstLine="0"/>
              <w:jc w:val="left"/>
              <w:rPr>
                <w:noProof/>
                <w:sz w:val="16"/>
                <w:szCs w:val="16"/>
                <w:highlight w:val="yellow"/>
              </w:rPr>
            </w:pPr>
            <w:r w:rsidRPr="00F26AE0">
              <w:rPr>
                <w:noProof/>
                <w:sz w:val="16"/>
                <w:szCs w:val="16"/>
              </w:rPr>
              <w:t>Živnostníci</w:t>
            </w:r>
          </w:p>
        </w:tc>
        <w:tc>
          <w:tcPr>
            <w:tcW w:w="826" w:type="dxa"/>
            <w:tcBorders>
              <w:top w:val="single" w:sz="4" w:space="0" w:color="auto"/>
            </w:tcBorders>
            <w:vAlign w:val="center"/>
          </w:tcPr>
          <w:p w14:paraId="3288BDFF" w14:textId="49A7DE73" w:rsidR="00DA4988" w:rsidRPr="00F26AE0" w:rsidRDefault="001D3CA4" w:rsidP="00DA4988">
            <w:pPr>
              <w:ind w:firstLine="0"/>
              <w:jc w:val="center"/>
              <w:rPr>
                <w:noProof/>
                <w:sz w:val="16"/>
                <w:szCs w:val="16"/>
              </w:rPr>
            </w:pPr>
            <w:r>
              <w:rPr>
                <w:noProof/>
                <w:sz w:val="16"/>
                <w:szCs w:val="16"/>
              </w:rPr>
              <w:t>1756</w:t>
            </w:r>
          </w:p>
        </w:tc>
        <w:tc>
          <w:tcPr>
            <w:tcW w:w="781" w:type="dxa"/>
            <w:tcBorders>
              <w:top w:val="single" w:sz="4" w:space="0" w:color="auto"/>
            </w:tcBorders>
            <w:vAlign w:val="center"/>
          </w:tcPr>
          <w:p w14:paraId="42EDA8C4" w14:textId="3263A8E7" w:rsidR="00DA4988" w:rsidRPr="00F26AE0" w:rsidRDefault="001D3CA4" w:rsidP="00DA4988">
            <w:pPr>
              <w:ind w:firstLine="0"/>
              <w:jc w:val="center"/>
              <w:rPr>
                <w:noProof/>
                <w:sz w:val="16"/>
                <w:szCs w:val="16"/>
              </w:rPr>
            </w:pPr>
            <w:r>
              <w:rPr>
                <w:noProof/>
                <w:sz w:val="16"/>
                <w:szCs w:val="16"/>
              </w:rPr>
              <w:t>1752</w:t>
            </w:r>
          </w:p>
        </w:tc>
        <w:tc>
          <w:tcPr>
            <w:tcW w:w="778" w:type="dxa"/>
            <w:tcBorders>
              <w:top w:val="single" w:sz="4" w:space="0" w:color="auto"/>
            </w:tcBorders>
            <w:vAlign w:val="center"/>
          </w:tcPr>
          <w:p w14:paraId="32704BD5" w14:textId="4E1DA0DE" w:rsidR="00DA4988" w:rsidRPr="00F26AE0" w:rsidRDefault="001D3CA4" w:rsidP="00DA4988">
            <w:pPr>
              <w:ind w:firstLine="0"/>
              <w:jc w:val="center"/>
              <w:rPr>
                <w:noProof/>
                <w:sz w:val="16"/>
                <w:szCs w:val="16"/>
              </w:rPr>
            </w:pPr>
            <w:r>
              <w:rPr>
                <w:noProof/>
                <w:sz w:val="16"/>
                <w:szCs w:val="16"/>
              </w:rPr>
              <w:t>1691</w:t>
            </w:r>
          </w:p>
        </w:tc>
        <w:tc>
          <w:tcPr>
            <w:tcW w:w="780" w:type="dxa"/>
            <w:tcBorders>
              <w:top w:val="single" w:sz="4" w:space="0" w:color="auto"/>
            </w:tcBorders>
            <w:vAlign w:val="center"/>
          </w:tcPr>
          <w:p w14:paraId="191A020C" w14:textId="449519FC" w:rsidR="00DA4988" w:rsidRPr="00F26AE0" w:rsidRDefault="001D3CA4" w:rsidP="00DA4988">
            <w:pPr>
              <w:ind w:firstLine="0"/>
              <w:jc w:val="center"/>
              <w:rPr>
                <w:noProof/>
                <w:sz w:val="16"/>
                <w:szCs w:val="16"/>
              </w:rPr>
            </w:pPr>
            <w:r>
              <w:rPr>
                <w:noProof/>
                <w:sz w:val="16"/>
                <w:szCs w:val="16"/>
              </w:rPr>
              <w:t>1490</w:t>
            </w:r>
          </w:p>
        </w:tc>
        <w:tc>
          <w:tcPr>
            <w:tcW w:w="778" w:type="dxa"/>
            <w:tcBorders>
              <w:top w:val="single" w:sz="4" w:space="0" w:color="auto"/>
            </w:tcBorders>
            <w:vAlign w:val="center"/>
          </w:tcPr>
          <w:p w14:paraId="15CD4DC5" w14:textId="7A4FA91D" w:rsidR="00DA4988" w:rsidRPr="00F26AE0" w:rsidRDefault="001D3CA4" w:rsidP="00DA4988">
            <w:pPr>
              <w:ind w:firstLine="0"/>
              <w:jc w:val="center"/>
              <w:rPr>
                <w:noProof/>
                <w:sz w:val="16"/>
                <w:szCs w:val="16"/>
              </w:rPr>
            </w:pPr>
            <w:r>
              <w:rPr>
                <w:noProof/>
                <w:sz w:val="16"/>
                <w:szCs w:val="16"/>
              </w:rPr>
              <w:t>1555</w:t>
            </w:r>
          </w:p>
        </w:tc>
        <w:tc>
          <w:tcPr>
            <w:tcW w:w="780" w:type="dxa"/>
            <w:tcBorders>
              <w:top w:val="single" w:sz="4" w:space="0" w:color="auto"/>
            </w:tcBorders>
            <w:vAlign w:val="center"/>
          </w:tcPr>
          <w:p w14:paraId="002D3604" w14:textId="4075F4D6" w:rsidR="00DA4988" w:rsidRPr="00F26AE0" w:rsidRDefault="001D3CA4" w:rsidP="00DA4988">
            <w:pPr>
              <w:ind w:firstLine="0"/>
              <w:jc w:val="center"/>
              <w:rPr>
                <w:noProof/>
                <w:sz w:val="16"/>
                <w:szCs w:val="16"/>
              </w:rPr>
            </w:pPr>
            <w:r>
              <w:rPr>
                <w:noProof/>
                <w:sz w:val="16"/>
                <w:szCs w:val="16"/>
              </w:rPr>
              <w:t>1430</w:t>
            </w:r>
          </w:p>
        </w:tc>
        <w:tc>
          <w:tcPr>
            <w:tcW w:w="778" w:type="dxa"/>
            <w:tcBorders>
              <w:top w:val="single" w:sz="4" w:space="0" w:color="auto"/>
            </w:tcBorders>
            <w:vAlign w:val="center"/>
          </w:tcPr>
          <w:p w14:paraId="617DFAD0" w14:textId="6BE0CB1C" w:rsidR="00DA4988" w:rsidRPr="00F26AE0" w:rsidRDefault="001D3CA4" w:rsidP="00DA4988">
            <w:pPr>
              <w:ind w:firstLine="0"/>
              <w:jc w:val="center"/>
              <w:rPr>
                <w:noProof/>
                <w:sz w:val="16"/>
                <w:szCs w:val="16"/>
              </w:rPr>
            </w:pPr>
            <w:r>
              <w:rPr>
                <w:noProof/>
                <w:sz w:val="16"/>
                <w:szCs w:val="16"/>
              </w:rPr>
              <w:t>1626</w:t>
            </w:r>
          </w:p>
        </w:tc>
        <w:tc>
          <w:tcPr>
            <w:tcW w:w="806" w:type="dxa"/>
            <w:tcBorders>
              <w:top w:val="single" w:sz="4" w:space="0" w:color="auto"/>
            </w:tcBorders>
            <w:vAlign w:val="center"/>
          </w:tcPr>
          <w:p w14:paraId="390BE2B8" w14:textId="7AC44C0E" w:rsidR="00DA4988" w:rsidRPr="00F26AE0" w:rsidRDefault="001D3CA4" w:rsidP="00DA4988">
            <w:pPr>
              <w:ind w:firstLine="0"/>
              <w:jc w:val="center"/>
              <w:rPr>
                <w:noProof/>
                <w:sz w:val="16"/>
                <w:szCs w:val="16"/>
              </w:rPr>
            </w:pPr>
            <w:r>
              <w:rPr>
                <w:noProof/>
                <w:sz w:val="16"/>
                <w:szCs w:val="16"/>
              </w:rPr>
              <w:t>1683</w:t>
            </w:r>
          </w:p>
        </w:tc>
        <w:tc>
          <w:tcPr>
            <w:tcW w:w="793" w:type="dxa"/>
            <w:tcBorders>
              <w:top w:val="single" w:sz="4" w:space="0" w:color="auto"/>
            </w:tcBorders>
            <w:vAlign w:val="center"/>
          </w:tcPr>
          <w:p w14:paraId="180576F3" w14:textId="36D43E40" w:rsidR="00DA4988" w:rsidRPr="00F26AE0" w:rsidRDefault="001D3CA4" w:rsidP="00DA4988">
            <w:pPr>
              <w:ind w:firstLine="0"/>
              <w:jc w:val="center"/>
              <w:rPr>
                <w:noProof/>
                <w:sz w:val="16"/>
                <w:szCs w:val="16"/>
              </w:rPr>
            </w:pPr>
            <w:r>
              <w:rPr>
                <w:noProof/>
                <w:sz w:val="16"/>
                <w:szCs w:val="16"/>
              </w:rPr>
              <w:t>1581</w:t>
            </w:r>
          </w:p>
        </w:tc>
        <w:tc>
          <w:tcPr>
            <w:tcW w:w="820" w:type="dxa"/>
            <w:tcBorders>
              <w:top w:val="single" w:sz="4" w:space="0" w:color="auto"/>
            </w:tcBorders>
            <w:vAlign w:val="center"/>
          </w:tcPr>
          <w:p w14:paraId="24B11468" w14:textId="67CC596E" w:rsidR="00DA4988" w:rsidRPr="00F26AE0" w:rsidRDefault="001D3CA4" w:rsidP="00DA4988">
            <w:pPr>
              <w:ind w:firstLine="0"/>
              <w:jc w:val="center"/>
              <w:rPr>
                <w:noProof/>
                <w:sz w:val="16"/>
                <w:szCs w:val="16"/>
              </w:rPr>
            </w:pPr>
            <w:r>
              <w:rPr>
                <w:noProof/>
                <w:sz w:val="16"/>
                <w:szCs w:val="16"/>
              </w:rPr>
              <w:t>1590</w:t>
            </w:r>
          </w:p>
        </w:tc>
      </w:tr>
    </w:tbl>
    <w:p w14:paraId="5CD9AF85" w14:textId="62B4C233" w:rsidR="00A64777" w:rsidRPr="00044B39" w:rsidRDefault="00DA4988" w:rsidP="00A64777">
      <w:pPr>
        <w:pStyle w:val="Popis"/>
        <w:ind w:firstLine="0"/>
        <w:rPr>
          <w:noProof/>
          <w:color w:val="7F7F7F" w:themeColor="text1" w:themeTint="80"/>
          <w:sz w:val="16"/>
          <w:szCs w:val="16"/>
        </w:rPr>
      </w:pPr>
      <w:r w:rsidRPr="00044B39">
        <w:rPr>
          <w:noProof/>
          <w:color w:val="7F7F7F" w:themeColor="text1" w:themeTint="80"/>
          <w:sz w:val="16"/>
          <w:szCs w:val="16"/>
        </w:rPr>
        <w:t>Tabuľka 1</w:t>
      </w:r>
      <w:r w:rsidR="00044B39" w:rsidRPr="00044B39">
        <w:rPr>
          <w:noProof/>
          <w:color w:val="7F7F7F" w:themeColor="text1" w:themeTint="80"/>
          <w:sz w:val="16"/>
          <w:szCs w:val="16"/>
        </w:rPr>
        <w:t>6</w:t>
      </w:r>
      <w:r w:rsidRPr="00044B39">
        <w:rPr>
          <w:noProof/>
          <w:color w:val="7F7F7F" w:themeColor="text1" w:themeTint="80"/>
          <w:sz w:val="16"/>
          <w:szCs w:val="16"/>
        </w:rPr>
        <w:t xml:space="preserve"> Vývoj počtu právnických osôb-podnikateľov registrovaných v</w:t>
      </w:r>
      <w:r w:rsidR="001D3CA4" w:rsidRPr="00044B39">
        <w:rPr>
          <w:noProof/>
          <w:color w:val="7F7F7F" w:themeColor="text1" w:themeTint="80"/>
          <w:sz w:val="16"/>
          <w:szCs w:val="16"/>
        </w:rPr>
        <w:t> meste Piešťany</w:t>
      </w:r>
      <w:r w:rsidRPr="00044B39">
        <w:rPr>
          <w:noProof/>
          <w:color w:val="7F7F7F" w:themeColor="text1" w:themeTint="80"/>
          <w:sz w:val="16"/>
          <w:szCs w:val="16"/>
        </w:rPr>
        <w:t>, ŠÚSR, 202</w:t>
      </w:r>
      <w:r w:rsidR="001D3CA4" w:rsidRPr="00044B39">
        <w:rPr>
          <w:noProof/>
          <w:color w:val="7F7F7F" w:themeColor="text1" w:themeTint="80"/>
          <w:sz w:val="16"/>
          <w:szCs w:val="16"/>
        </w:rPr>
        <w:t>5</w:t>
      </w:r>
    </w:p>
    <w:p w14:paraId="018E3435" w14:textId="77777777" w:rsidR="00A64777" w:rsidRPr="00F26AE0" w:rsidRDefault="00A64777" w:rsidP="00A64777">
      <w:pPr>
        <w:rPr>
          <w:noProof/>
        </w:rPr>
      </w:pPr>
    </w:p>
    <w:p w14:paraId="328F530F" w14:textId="0CE2A1CB" w:rsidR="00DA4988" w:rsidRPr="00F26AE0" w:rsidRDefault="001D3CA4" w:rsidP="001D3CA4">
      <w:pPr>
        <w:ind w:firstLine="284"/>
        <w:jc w:val="center"/>
        <w:rPr>
          <w:noProof/>
        </w:rPr>
      </w:pPr>
      <w:r>
        <w:rPr>
          <w:noProof/>
        </w:rPr>
        <w:drawing>
          <wp:inline distT="0" distB="0" distL="0" distR="0" wp14:anchorId="6D658DE8" wp14:editId="48B47D5F">
            <wp:extent cx="5043055" cy="3006437"/>
            <wp:effectExtent l="0" t="0" r="12065" b="16510"/>
            <wp:docPr id="1222498973" name="Graf 1222498973">
              <a:extLst xmlns:a="http://schemas.openxmlformats.org/drawingml/2006/main">
                <a:ext uri="{FF2B5EF4-FFF2-40B4-BE49-F238E27FC236}">
                  <a16:creationId xmlns:a16="http://schemas.microsoft.com/office/drawing/2014/main" id="{AE0C5CA1-3B59-42A1-8712-DB5EA0DC4A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49DF5EC" w14:textId="30A3FF0D" w:rsidR="00A64777" w:rsidRPr="00044B39" w:rsidRDefault="00DA4988" w:rsidP="00A64777">
      <w:pPr>
        <w:pStyle w:val="Popis"/>
        <w:ind w:firstLine="0"/>
        <w:rPr>
          <w:noProof/>
          <w:color w:val="7F7F7F" w:themeColor="text1" w:themeTint="80"/>
          <w:sz w:val="16"/>
          <w:szCs w:val="16"/>
        </w:rPr>
      </w:pPr>
      <w:r w:rsidRPr="00044B39">
        <w:rPr>
          <w:noProof/>
          <w:color w:val="7F7F7F" w:themeColor="text1" w:themeTint="80"/>
          <w:sz w:val="16"/>
          <w:szCs w:val="16"/>
        </w:rPr>
        <w:t>Graf 1</w:t>
      </w:r>
      <w:r w:rsidR="007D6224" w:rsidRPr="00044B39">
        <w:rPr>
          <w:noProof/>
          <w:color w:val="7F7F7F" w:themeColor="text1" w:themeTint="80"/>
          <w:sz w:val="16"/>
          <w:szCs w:val="16"/>
        </w:rPr>
        <w:t>4</w:t>
      </w:r>
      <w:r w:rsidRPr="00044B39">
        <w:rPr>
          <w:noProof/>
          <w:color w:val="7F7F7F" w:themeColor="text1" w:themeTint="80"/>
          <w:sz w:val="16"/>
          <w:szCs w:val="16"/>
        </w:rPr>
        <w:t xml:space="preserve">  Vývoj počtu právnických osôb-podnikateľov registrovaných v</w:t>
      </w:r>
      <w:r w:rsidR="001D3CA4" w:rsidRPr="00044B39">
        <w:rPr>
          <w:noProof/>
          <w:color w:val="7F7F7F" w:themeColor="text1" w:themeTint="80"/>
          <w:sz w:val="16"/>
          <w:szCs w:val="16"/>
        </w:rPr>
        <w:t> meste Piešťany</w:t>
      </w:r>
      <w:r w:rsidRPr="00044B39">
        <w:rPr>
          <w:noProof/>
          <w:color w:val="7F7F7F" w:themeColor="text1" w:themeTint="80"/>
          <w:sz w:val="16"/>
          <w:szCs w:val="16"/>
        </w:rPr>
        <w:t>, ŠÚSR, 202</w:t>
      </w:r>
      <w:r w:rsidR="001D3CA4" w:rsidRPr="00044B39">
        <w:rPr>
          <w:noProof/>
          <w:color w:val="7F7F7F" w:themeColor="text1" w:themeTint="80"/>
          <w:sz w:val="16"/>
          <w:szCs w:val="16"/>
        </w:rPr>
        <w:t>5</w:t>
      </w:r>
    </w:p>
    <w:tbl>
      <w:tblPr>
        <w:tblStyle w:val="Mriekatabuky"/>
        <w:tblW w:w="9025" w:type="dxa"/>
        <w:tblLook w:val="04A0" w:firstRow="1" w:lastRow="0" w:firstColumn="1" w:lastColumn="0" w:noHBand="0" w:noVBand="1"/>
      </w:tblPr>
      <w:tblGrid>
        <w:gridCol w:w="3922"/>
        <w:gridCol w:w="1218"/>
        <w:gridCol w:w="1376"/>
        <w:gridCol w:w="1291"/>
        <w:gridCol w:w="1218"/>
      </w:tblGrid>
      <w:tr w:rsidR="008D40D6" w:rsidRPr="00F26AE0" w14:paraId="55B0CAB4" w14:textId="77777777" w:rsidTr="002678F9">
        <w:trPr>
          <w:trHeight w:val="608"/>
        </w:trPr>
        <w:tc>
          <w:tcPr>
            <w:tcW w:w="3922" w:type="dxa"/>
            <w:tcBorders>
              <w:right w:val="single" w:sz="18" w:space="0" w:color="auto"/>
            </w:tcBorders>
            <w:shd w:val="clear" w:color="auto" w:fill="A6A6A6" w:themeFill="background1" w:themeFillShade="A6"/>
            <w:vAlign w:val="center"/>
          </w:tcPr>
          <w:p w14:paraId="6C74EE11" w14:textId="7A933944" w:rsidR="008D40D6" w:rsidRPr="00F26AE0" w:rsidRDefault="008D40D6" w:rsidP="008D40D6">
            <w:pPr>
              <w:ind w:firstLine="0"/>
              <w:jc w:val="left"/>
              <w:rPr>
                <w:b/>
                <w:bCs/>
                <w:noProof/>
                <w:color w:val="FFFFFF" w:themeColor="background1"/>
                <w:sz w:val="16"/>
                <w:szCs w:val="16"/>
              </w:rPr>
            </w:pPr>
            <w:r w:rsidRPr="00F26AE0">
              <w:rPr>
                <w:b/>
                <w:bCs/>
                <w:noProof/>
                <w:color w:val="FFFFFF" w:themeColor="background1"/>
                <w:sz w:val="16"/>
                <w:szCs w:val="16"/>
              </w:rPr>
              <w:lastRenderedPageBreak/>
              <w:t>Odvetvie ekonomickej činnosti</w:t>
            </w:r>
          </w:p>
        </w:tc>
        <w:tc>
          <w:tcPr>
            <w:tcW w:w="1218" w:type="dxa"/>
            <w:tcBorders>
              <w:top w:val="single" w:sz="18" w:space="0" w:color="auto"/>
              <w:left w:val="single" w:sz="18" w:space="0" w:color="auto"/>
              <w:right w:val="single" w:sz="18" w:space="0" w:color="auto"/>
            </w:tcBorders>
            <w:shd w:val="clear" w:color="auto" w:fill="A6A6A6" w:themeFill="background1" w:themeFillShade="A6"/>
            <w:vAlign w:val="center"/>
          </w:tcPr>
          <w:p w14:paraId="5CDDEB26" w14:textId="3A12EE25" w:rsidR="008D40D6" w:rsidRPr="00F26AE0" w:rsidRDefault="008D40D6" w:rsidP="008D40D6">
            <w:pPr>
              <w:ind w:firstLine="0"/>
              <w:jc w:val="left"/>
              <w:rPr>
                <w:b/>
                <w:bCs/>
                <w:noProof/>
                <w:color w:val="FFFFFF" w:themeColor="background1"/>
                <w:sz w:val="16"/>
                <w:szCs w:val="16"/>
              </w:rPr>
            </w:pPr>
            <w:r>
              <w:rPr>
                <w:b/>
                <w:bCs/>
                <w:noProof/>
                <w:color w:val="FFFFFF" w:themeColor="background1"/>
                <w:sz w:val="16"/>
                <w:szCs w:val="16"/>
              </w:rPr>
              <w:t>Mesto Piešťany</w:t>
            </w:r>
          </w:p>
        </w:tc>
        <w:tc>
          <w:tcPr>
            <w:tcW w:w="1376" w:type="dxa"/>
            <w:tcBorders>
              <w:left w:val="single" w:sz="18" w:space="0" w:color="auto"/>
            </w:tcBorders>
            <w:shd w:val="clear" w:color="auto" w:fill="A6A6A6" w:themeFill="background1" w:themeFillShade="A6"/>
            <w:vAlign w:val="center"/>
          </w:tcPr>
          <w:p w14:paraId="4892FD13" w14:textId="4DB0C959" w:rsidR="008D40D6" w:rsidRPr="00F26AE0" w:rsidRDefault="008D40D6" w:rsidP="008D40D6">
            <w:pPr>
              <w:ind w:firstLine="0"/>
              <w:jc w:val="left"/>
              <w:rPr>
                <w:b/>
                <w:bCs/>
                <w:noProof/>
                <w:color w:val="FFFFFF" w:themeColor="background1"/>
                <w:sz w:val="16"/>
                <w:szCs w:val="16"/>
              </w:rPr>
            </w:pPr>
            <w:r>
              <w:rPr>
                <w:b/>
                <w:bCs/>
                <w:noProof/>
                <w:color w:val="FFFFFF" w:themeColor="background1"/>
                <w:sz w:val="16"/>
                <w:szCs w:val="16"/>
              </w:rPr>
              <w:t>Okres Piešťany</w:t>
            </w:r>
          </w:p>
        </w:tc>
        <w:tc>
          <w:tcPr>
            <w:tcW w:w="1291" w:type="dxa"/>
            <w:shd w:val="clear" w:color="auto" w:fill="A6A6A6" w:themeFill="background1" w:themeFillShade="A6"/>
            <w:vAlign w:val="center"/>
          </w:tcPr>
          <w:p w14:paraId="4A03ADCC" w14:textId="53DDEB28" w:rsidR="008D40D6" w:rsidRPr="00F26AE0" w:rsidRDefault="008D40D6" w:rsidP="008D40D6">
            <w:pPr>
              <w:ind w:firstLine="0"/>
              <w:jc w:val="left"/>
              <w:rPr>
                <w:b/>
                <w:bCs/>
                <w:noProof/>
                <w:color w:val="FFFFFF" w:themeColor="background1"/>
                <w:sz w:val="16"/>
                <w:szCs w:val="16"/>
              </w:rPr>
            </w:pPr>
            <w:r>
              <w:rPr>
                <w:b/>
                <w:bCs/>
                <w:noProof/>
                <w:color w:val="FFFFFF" w:themeColor="background1"/>
                <w:sz w:val="16"/>
                <w:szCs w:val="16"/>
              </w:rPr>
              <w:t>Trnavský</w:t>
            </w:r>
            <w:r w:rsidRPr="00F26AE0">
              <w:rPr>
                <w:b/>
                <w:bCs/>
                <w:noProof/>
                <w:color w:val="FFFFFF" w:themeColor="background1"/>
                <w:sz w:val="16"/>
                <w:szCs w:val="16"/>
              </w:rPr>
              <w:t xml:space="preserve"> kraj</w:t>
            </w:r>
          </w:p>
        </w:tc>
        <w:tc>
          <w:tcPr>
            <w:tcW w:w="1218" w:type="dxa"/>
            <w:shd w:val="clear" w:color="auto" w:fill="A6A6A6" w:themeFill="background1" w:themeFillShade="A6"/>
            <w:vAlign w:val="center"/>
          </w:tcPr>
          <w:p w14:paraId="0A2F5A88" w14:textId="4219252D" w:rsidR="008D40D6" w:rsidRPr="00F26AE0" w:rsidRDefault="008D40D6" w:rsidP="008D40D6">
            <w:pPr>
              <w:ind w:firstLine="0"/>
              <w:jc w:val="left"/>
              <w:rPr>
                <w:b/>
                <w:bCs/>
                <w:noProof/>
                <w:color w:val="FFFFFF" w:themeColor="background1"/>
                <w:sz w:val="16"/>
                <w:szCs w:val="16"/>
              </w:rPr>
            </w:pPr>
            <w:r w:rsidRPr="00F26AE0">
              <w:rPr>
                <w:b/>
                <w:bCs/>
                <w:noProof/>
                <w:color w:val="FFFFFF" w:themeColor="background1"/>
                <w:sz w:val="16"/>
                <w:szCs w:val="16"/>
              </w:rPr>
              <w:t>Slovensko</w:t>
            </w:r>
          </w:p>
        </w:tc>
      </w:tr>
      <w:tr w:rsidR="002678F9" w:rsidRPr="00F26AE0" w14:paraId="1C3A5C32" w14:textId="77777777" w:rsidTr="002678F9">
        <w:trPr>
          <w:trHeight w:val="468"/>
        </w:trPr>
        <w:tc>
          <w:tcPr>
            <w:tcW w:w="3922" w:type="dxa"/>
            <w:tcBorders>
              <w:right w:val="single" w:sz="18" w:space="0" w:color="auto"/>
            </w:tcBorders>
            <w:vAlign w:val="center"/>
          </w:tcPr>
          <w:p w14:paraId="7A5D372D" w14:textId="43F3BE4E" w:rsidR="002678F9" w:rsidRPr="00F26AE0" w:rsidRDefault="002678F9" w:rsidP="0079419A">
            <w:pPr>
              <w:ind w:firstLine="0"/>
              <w:jc w:val="left"/>
              <w:rPr>
                <w:noProof/>
                <w:color w:val="000000" w:themeColor="text1"/>
                <w:sz w:val="16"/>
                <w:szCs w:val="16"/>
              </w:rPr>
            </w:pPr>
            <w:r w:rsidRPr="00F26AE0">
              <w:rPr>
                <w:rFonts w:cs="Calibri"/>
                <w:noProof/>
                <w:color w:val="000000"/>
                <w:sz w:val="16"/>
                <w:szCs w:val="16"/>
              </w:rPr>
              <w:t>Poľnohospodárstvo, lesníctvo a rybolov</w:t>
            </w:r>
          </w:p>
        </w:tc>
        <w:tc>
          <w:tcPr>
            <w:tcW w:w="1218" w:type="dxa"/>
            <w:tcBorders>
              <w:left w:val="single" w:sz="18" w:space="0" w:color="auto"/>
              <w:right w:val="single" w:sz="18" w:space="0" w:color="auto"/>
            </w:tcBorders>
            <w:shd w:val="clear" w:color="auto" w:fill="F2F2F2" w:themeFill="background1" w:themeFillShade="F2"/>
            <w:vAlign w:val="center"/>
          </w:tcPr>
          <w:p w14:paraId="651AA6BE" w14:textId="21014F86" w:rsidR="002678F9" w:rsidRPr="00F26AE0" w:rsidRDefault="002678F9" w:rsidP="0079419A">
            <w:pPr>
              <w:ind w:firstLine="0"/>
              <w:jc w:val="center"/>
              <w:rPr>
                <w:rFonts w:cs="Calibri"/>
                <w:noProof/>
                <w:color w:val="000000"/>
                <w:sz w:val="16"/>
                <w:szCs w:val="16"/>
              </w:rPr>
            </w:pPr>
            <w:r w:rsidRPr="00F26AE0">
              <w:rPr>
                <w:rFonts w:cs="Calibri"/>
                <w:noProof/>
                <w:color w:val="000000"/>
                <w:sz w:val="16"/>
                <w:szCs w:val="16"/>
              </w:rPr>
              <w:t>0,</w:t>
            </w:r>
            <w:r w:rsidR="000D1FD9">
              <w:rPr>
                <w:rFonts w:cs="Calibri"/>
                <w:noProof/>
                <w:color w:val="000000"/>
                <w:sz w:val="16"/>
                <w:szCs w:val="16"/>
              </w:rPr>
              <w:t>89</w:t>
            </w:r>
          </w:p>
        </w:tc>
        <w:tc>
          <w:tcPr>
            <w:tcW w:w="1376" w:type="dxa"/>
            <w:tcBorders>
              <w:left w:val="single" w:sz="18" w:space="0" w:color="auto"/>
            </w:tcBorders>
            <w:vAlign w:val="center"/>
          </w:tcPr>
          <w:p w14:paraId="4A7BA85B" w14:textId="7D3DC37C" w:rsidR="002678F9" w:rsidRPr="00F26AE0" w:rsidRDefault="000D1FD9" w:rsidP="0079419A">
            <w:pPr>
              <w:ind w:firstLine="0"/>
              <w:jc w:val="center"/>
              <w:rPr>
                <w:rFonts w:cs="Calibri"/>
                <w:noProof/>
                <w:color w:val="000000"/>
                <w:sz w:val="16"/>
                <w:szCs w:val="16"/>
              </w:rPr>
            </w:pPr>
            <w:r>
              <w:rPr>
                <w:rFonts w:cs="Calibri"/>
                <w:noProof/>
                <w:color w:val="000000"/>
                <w:sz w:val="16"/>
                <w:szCs w:val="16"/>
              </w:rPr>
              <w:t>2,7</w:t>
            </w:r>
          </w:p>
        </w:tc>
        <w:tc>
          <w:tcPr>
            <w:tcW w:w="1291" w:type="dxa"/>
            <w:vAlign w:val="center"/>
          </w:tcPr>
          <w:p w14:paraId="04F68307" w14:textId="3248FD1C" w:rsidR="002678F9" w:rsidRPr="00F26AE0" w:rsidRDefault="000D1FD9" w:rsidP="0079419A">
            <w:pPr>
              <w:ind w:firstLine="0"/>
              <w:jc w:val="center"/>
              <w:rPr>
                <w:rFonts w:cs="Calibri"/>
                <w:noProof/>
                <w:color w:val="000000"/>
                <w:sz w:val="16"/>
                <w:szCs w:val="16"/>
              </w:rPr>
            </w:pPr>
            <w:r>
              <w:rPr>
                <w:rFonts w:cs="Calibri"/>
                <w:noProof/>
                <w:color w:val="000000"/>
                <w:sz w:val="16"/>
                <w:szCs w:val="16"/>
              </w:rPr>
              <w:t>2,51</w:t>
            </w:r>
          </w:p>
        </w:tc>
        <w:tc>
          <w:tcPr>
            <w:tcW w:w="1218" w:type="dxa"/>
            <w:vAlign w:val="center"/>
          </w:tcPr>
          <w:p w14:paraId="000D6077" w14:textId="6BB1E9AC"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2,31</w:t>
            </w:r>
          </w:p>
        </w:tc>
      </w:tr>
      <w:tr w:rsidR="002678F9" w:rsidRPr="00F26AE0" w14:paraId="70731548" w14:textId="77777777" w:rsidTr="00611355">
        <w:trPr>
          <w:trHeight w:val="414"/>
        </w:trPr>
        <w:tc>
          <w:tcPr>
            <w:tcW w:w="3922" w:type="dxa"/>
            <w:tcBorders>
              <w:right w:val="single" w:sz="18" w:space="0" w:color="auto"/>
            </w:tcBorders>
            <w:vAlign w:val="center"/>
          </w:tcPr>
          <w:p w14:paraId="05EFAF07" w14:textId="6A6CF553" w:rsidR="002678F9" w:rsidRPr="00F26AE0" w:rsidRDefault="002678F9" w:rsidP="0079419A">
            <w:pPr>
              <w:ind w:firstLine="0"/>
              <w:jc w:val="left"/>
              <w:rPr>
                <w:noProof/>
                <w:color w:val="000000" w:themeColor="text1"/>
                <w:sz w:val="16"/>
                <w:szCs w:val="16"/>
              </w:rPr>
            </w:pPr>
            <w:r w:rsidRPr="00F26AE0">
              <w:rPr>
                <w:rFonts w:cs="Calibri"/>
                <w:noProof/>
                <w:color w:val="000000"/>
                <w:sz w:val="16"/>
                <w:szCs w:val="16"/>
              </w:rPr>
              <w:t>Ťažba a dobývanie</w:t>
            </w:r>
          </w:p>
        </w:tc>
        <w:tc>
          <w:tcPr>
            <w:tcW w:w="1218" w:type="dxa"/>
            <w:tcBorders>
              <w:left w:val="single" w:sz="18" w:space="0" w:color="auto"/>
              <w:right w:val="single" w:sz="18" w:space="0" w:color="auto"/>
            </w:tcBorders>
            <w:shd w:val="clear" w:color="auto" w:fill="F2F2F2" w:themeFill="background1" w:themeFillShade="F2"/>
            <w:vAlign w:val="center"/>
          </w:tcPr>
          <w:p w14:paraId="571A5DE2" w14:textId="27DCE9FF" w:rsidR="002678F9" w:rsidRPr="00F26AE0" w:rsidRDefault="002678F9" w:rsidP="0079419A">
            <w:pPr>
              <w:ind w:firstLine="0"/>
              <w:jc w:val="center"/>
              <w:rPr>
                <w:rFonts w:cs="Calibri"/>
                <w:noProof/>
                <w:color w:val="000000"/>
                <w:sz w:val="16"/>
                <w:szCs w:val="16"/>
              </w:rPr>
            </w:pPr>
            <w:r w:rsidRPr="00F26AE0">
              <w:rPr>
                <w:rFonts w:cs="Calibri"/>
                <w:noProof/>
                <w:color w:val="000000"/>
                <w:sz w:val="16"/>
                <w:szCs w:val="16"/>
              </w:rPr>
              <w:t>0,0</w:t>
            </w:r>
            <w:r w:rsidR="000D1FD9">
              <w:rPr>
                <w:rFonts w:cs="Calibri"/>
                <w:noProof/>
                <w:color w:val="000000"/>
                <w:sz w:val="16"/>
                <w:szCs w:val="16"/>
              </w:rPr>
              <w:t>1</w:t>
            </w:r>
          </w:p>
        </w:tc>
        <w:tc>
          <w:tcPr>
            <w:tcW w:w="1376" w:type="dxa"/>
            <w:tcBorders>
              <w:left w:val="single" w:sz="18" w:space="0" w:color="auto"/>
            </w:tcBorders>
            <w:vAlign w:val="center"/>
          </w:tcPr>
          <w:p w14:paraId="299085BD" w14:textId="12369896"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0,0</w:t>
            </w:r>
            <w:r w:rsidR="000D1FD9">
              <w:rPr>
                <w:rFonts w:cs="Calibri"/>
                <w:noProof/>
                <w:color w:val="000000"/>
                <w:sz w:val="16"/>
                <w:szCs w:val="16"/>
              </w:rPr>
              <w:t>1</w:t>
            </w:r>
          </w:p>
        </w:tc>
        <w:tc>
          <w:tcPr>
            <w:tcW w:w="1291" w:type="dxa"/>
            <w:vAlign w:val="center"/>
          </w:tcPr>
          <w:p w14:paraId="286766F3" w14:textId="015429EF" w:rsidR="002678F9" w:rsidRPr="00F26AE0" w:rsidRDefault="000D1FD9" w:rsidP="0079419A">
            <w:pPr>
              <w:ind w:firstLine="0"/>
              <w:jc w:val="center"/>
              <w:rPr>
                <w:rFonts w:cs="Calibri"/>
                <w:noProof/>
                <w:color w:val="000000"/>
                <w:sz w:val="16"/>
                <w:szCs w:val="16"/>
              </w:rPr>
            </w:pPr>
            <w:r>
              <w:rPr>
                <w:rFonts w:cs="Calibri"/>
                <w:noProof/>
                <w:color w:val="000000"/>
                <w:sz w:val="16"/>
                <w:szCs w:val="16"/>
              </w:rPr>
              <w:t>0,22</w:t>
            </w:r>
          </w:p>
        </w:tc>
        <w:tc>
          <w:tcPr>
            <w:tcW w:w="1218" w:type="dxa"/>
            <w:vAlign w:val="center"/>
          </w:tcPr>
          <w:p w14:paraId="21E5301A" w14:textId="0BA7ECFF"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0,21</w:t>
            </w:r>
          </w:p>
        </w:tc>
      </w:tr>
      <w:tr w:rsidR="002678F9" w:rsidRPr="00F26AE0" w14:paraId="2BEE3805" w14:textId="77777777" w:rsidTr="00611355">
        <w:trPr>
          <w:trHeight w:val="378"/>
        </w:trPr>
        <w:tc>
          <w:tcPr>
            <w:tcW w:w="3922" w:type="dxa"/>
            <w:tcBorders>
              <w:right w:val="single" w:sz="18" w:space="0" w:color="auto"/>
            </w:tcBorders>
            <w:vAlign w:val="center"/>
          </w:tcPr>
          <w:p w14:paraId="0A046212" w14:textId="639D51A3" w:rsidR="002678F9" w:rsidRPr="00F26AE0" w:rsidRDefault="002678F9" w:rsidP="0079419A">
            <w:pPr>
              <w:ind w:firstLine="0"/>
              <w:jc w:val="left"/>
              <w:rPr>
                <w:noProof/>
                <w:color w:val="000000" w:themeColor="text1"/>
                <w:sz w:val="16"/>
                <w:szCs w:val="16"/>
              </w:rPr>
            </w:pPr>
            <w:r w:rsidRPr="00F26AE0">
              <w:rPr>
                <w:rFonts w:cs="Calibri"/>
                <w:noProof/>
                <w:color w:val="000000"/>
                <w:sz w:val="16"/>
                <w:szCs w:val="16"/>
              </w:rPr>
              <w:t>Priemyselná výroba</w:t>
            </w:r>
          </w:p>
        </w:tc>
        <w:tc>
          <w:tcPr>
            <w:tcW w:w="1218" w:type="dxa"/>
            <w:tcBorders>
              <w:left w:val="single" w:sz="18" w:space="0" w:color="auto"/>
              <w:right w:val="single" w:sz="18" w:space="0" w:color="auto"/>
            </w:tcBorders>
            <w:shd w:val="clear" w:color="auto" w:fill="F2F2F2" w:themeFill="background1" w:themeFillShade="F2"/>
            <w:vAlign w:val="center"/>
          </w:tcPr>
          <w:p w14:paraId="65330A34" w14:textId="16EA6727" w:rsidR="002678F9" w:rsidRPr="00F26AE0" w:rsidRDefault="000D1FD9" w:rsidP="0079419A">
            <w:pPr>
              <w:ind w:firstLine="0"/>
              <w:jc w:val="center"/>
              <w:rPr>
                <w:rFonts w:cs="Calibri"/>
                <w:noProof/>
                <w:color w:val="000000"/>
                <w:sz w:val="16"/>
                <w:szCs w:val="16"/>
              </w:rPr>
            </w:pPr>
            <w:r>
              <w:rPr>
                <w:rFonts w:cs="Calibri"/>
                <w:noProof/>
                <w:color w:val="000000"/>
                <w:sz w:val="16"/>
                <w:szCs w:val="16"/>
              </w:rPr>
              <w:t>15,06</w:t>
            </w:r>
          </w:p>
        </w:tc>
        <w:tc>
          <w:tcPr>
            <w:tcW w:w="1376" w:type="dxa"/>
            <w:tcBorders>
              <w:left w:val="single" w:sz="18" w:space="0" w:color="auto"/>
            </w:tcBorders>
            <w:vAlign w:val="center"/>
          </w:tcPr>
          <w:p w14:paraId="721B5989" w14:textId="4AD8EC3B" w:rsidR="002678F9" w:rsidRPr="00F26AE0" w:rsidRDefault="000D1FD9" w:rsidP="0079419A">
            <w:pPr>
              <w:ind w:firstLine="0"/>
              <w:jc w:val="center"/>
              <w:rPr>
                <w:rFonts w:cs="Calibri"/>
                <w:noProof/>
                <w:color w:val="000000"/>
                <w:sz w:val="16"/>
                <w:szCs w:val="16"/>
              </w:rPr>
            </w:pPr>
            <w:r>
              <w:rPr>
                <w:rFonts w:cs="Calibri"/>
                <w:noProof/>
                <w:color w:val="000000"/>
                <w:sz w:val="16"/>
                <w:szCs w:val="16"/>
              </w:rPr>
              <w:t>19,9</w:t>
            </w:r>
          </w:p>
        </w:tc>
        <w:tc>
          <w:tcPr>
            <w:tcW w:w="1291" w:type="dxa"/>
            <w:vAlign w:val="center"/>
          </w:tcPr>
          <w:p w14:paraId="1E46C526" w14:textId="585E0C9D" w:rsidR="002678F9" w:rsidRPr="00F26AE0" w:rsidRDefault="000D1FD9" w:rsidP="0079419A">
            <w:pPr>
              <w:ind w:firstLine="0"/>
              <w:jc w:val="center"/>
              <w:rPr>
                <w:rFonts w:cs="Calibri"/>
                <w:noProof/>
                <w:color w:val="000000"/>
                <w:sz w:val="16"/>
                <w:szCs w:val="16"/>
              </w:rPr>
            </w:pPr>
            <w:r>
              <w:rPr>
                <w:rFonts w:cs="Calibri"/>
                <w:noProof/>
                <w:color w:val="000000"/>
                <w:sz w:val="16"/>
                <w:szCs w:val="16"/>
              </w:rPr>
              <w:t>20,49</w:t>
            </w:r>
          </w:p>
        </w:tc>
        <w:tc>
          <w:tcPr>
            <w:tcW w:w="1218" w:type="dxa"/>
            <w:vAlign w:val="center"/>
          </w:tcPr>
          <w:p w14:paraId="1C05F755" w14:textId="48054F73"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17,84</w:t>
            </w:r>
          </w:p>
        </w:tc>
      </w:tr>
      <w:tr w:rsidR="002678F9" w:rsidRPr="00F26AE0" w14:paraId="4AE76E62" w14:textId="77777777" w:rsidTr="002678F9">
        <w:trPr>
          <w:trHeight w:val="444"/>
        </w:trPr>
        <w:tc>
          <w:tcPr>
            <w:tcW w:w="3922" w:type="dxa"/>
            <w:tcBorders>
              <w:right w:val="single" w:sz="18" w:space="0" w:color="auto"/>
            </w:tcBorders>
            <w:vAlign w:val="center"/>
          </w:tcPr>
          <w:p w14:paraId="6CE7DDDF" w14:textId="71F82640" w:rsidR="002678F9" w:rsidRPr="00F26AE0" w:rsidRDefault="002678F9" w:rsidP="0079419A">
            <w:pPr>
              <w:ind w:firstLine="0"/>
              <w:jc w:val="left"/>
              <w:rPr>
                <w:noProof/>
                <w:color w:val="000000" w:themeColor="text1"/>
                <w:sz w:val="16"/>
                <w:szCs w:val="16"/>
              </w:rPr>
            </w:pPr>
            <w:r w:rsidRPr="00F26AE0">
              <w:rPr>
                <w:rFonts w:cs="Calibri"/>
                <w:noProof/>
                <w:color w:val="000000"/>
                <w:sz w:val="16"/>
                <w:szCs w:val="16"/>
              </w:rPr>
              <w:t>Dodávka elektriny, plynu, pary a studeného vzduchu</w:t>
            </w:r>
          </w:p>
        </w:tc>
        <w:tc>
          <w:tcPr>
            <w:tcW w:w="1218" w:type="dxa"/>
            <w:tcBorders>
              <w:left w:val="single" w:sz="18" w:space="0" w:color="auto"/>
              <w:right w:val="single" w:sz="18" w:space="0" w:color="auto"/>
            </w:tcBorders>
            <w:shd w:val="clear" w:color="auto" w:fill="F2F2F2" w:themeFill="background1" w:themeFillShade="F2"/>
            <w:vAlign w:val="center"/>
          </w:tcPr>
          <w:p w14:paraId="1637ADD9" w14:textId="1A4B9F11" w:rsidR="002678F9" w:rsidRPr="00F26AE0" w:rsidRDefault="002678F9" w:rsidP="0079419A">
            <w:pPr>
              <w:ind w:firstLine="0"/>
              <w:jc w:val="center"/>
              <w:rPr>
                <w:rFonts w:cs="Calibri"/>
                <w:noProof/>
                <w:color w:val="000000"/>
                <w:sz w:val="16"/>
                <w:szCs w:val="16"/>
              </w:rPr>
            </w:pPr>
            <w:r w:rsidRPr="00F26AE0">
              <w:rPr>
                <w:rFonts w:cs="Calibri"/>
                <w:noProof/>
                <w:color w:val="000000"/>
                <w:sz w:val="16"/>
                <w:szCs w:val="16"/>
              </w:rPr>
              <w:t>0,8</w:t>
            </w:r>
            <w:r w:rsidR="000D1FD9">
              <w:rPr>
                <w:rFonts w:cs="Calibri"/>
                <w:noProof/>
                <w:color w:val="000000"/>
                <w:sz w:val="16"/>
                <w:szCs w:val="16"/>
              </w:rPr>
              <w:t>8</w:t>
            </w:r>
          </w:p>
        </w:tc>
        <w:tc>
          <w:tcPr>
            <w:tcW w:w="1376" w:type="dxa"/>
            <w:tcBorders>
              <w:left w:val="single" w:sz="18" w:space="0" w:color="auto"/>
            </w:tcBorders>
            <w:vAlign w:val="center"/>
          </w:tcPr>
          <w:p w14:paraId="71151ECB" w14:textId="15969E28" w:rsidR="002678F9" w:rsidRPr="00F26AE0" w:rsidRDefault="000D1FD9" w:rsidP="0079419A">
            <w:pPr>
              <w:ind w:firstLine="0"/>
              <w:jc w:val="center"/>
              <w:rPr>
                <w:rFonts w:cs="Calibri"/>
                <w:noProof/>
                <w:color w:val="000000"/>
                <w:sz w:val="16"/>
                <w:szCs w:val="16"/>
              </w:rPr>
            </w:pPr>
            <w:r>
              <w:rPr>
                <w:rFonts w:cs="Calibri"/>
                <w:noProof/>
                <w:color w:val="000000"/>
                <w:sz w:val="16"/>
                <w:szCs w:val="16"/>
              </w:rPr>
              <w:t>1,1</w:t>
            </w:r>
          </w:p>
        </w:tc>
        <w:tc>
          <w:tcPr>
            <w:tcW w:w="1291" w:type="dxa"/>
            <w:vAlign w:val="center"/>
          </w:tcPr>
          <w:p w14:paraId="524B3E17" w14:textId="1D2207EF"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0,</w:t>
            </w:r>
            <w:r w:rsidR="000D1FD9">
              <w:rPr>
                <w:rFonts w:cs="Calibri"/>
                <w:noProof/>
                <w:color w:val="000000"/>
                <w:sz w:val="16"/>
                <w:szCs w:val="16"/>
              </w:rPr>
              <w:t>87</w:t>
            </w:r>
          </w:p>
        </w:tc>
        <w:tc>
          <w:tcPr>
            <w:tcW w:w="1218" w:type="dxa"/>
            <w:vAlign w:val="center"/>
          </w:tcPr>
          <w:p w14:paraId="2B99EB5F" w14:textId="42DD2753"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0,67</w:t>
            </w:r>
          </w:p>
        </w:tc>
      </w:tr>
      <w:tr w:rsidR="002678F9" w:rsidRPr="00F26AE0" w14:paraId="04FECFAD" w14:textId="77777777" w:rsidTr="002678F9">
        <w:trPr>
          <w:trHeight w:val="370"/>
        </w:trPr>
        <w:tc>
          <w:tcPr>
            <w:tcW w:w="3922" w:type="dxa"/>
            <w:tcBorders>
              <w:right w:val="single" w:sz="18" w:space="0" w:color="auto"/>
            </w:tcBorders>
            <w:vAlign w:val="center"/>
          </w:tcPr>
          <w:p w14:paraId="2B827B65" w14:textId="3B906FB0" w:rsidR="002678F9" w:rsidRPr="00F26AE0" w:rsidRDefault="002678F9" w:rsidP="0079419A">
            <w:pPr>
              <w:ind w:firstLine="0"/>
              <w:jc w:val="left"/>
              <w:rPr>
                <w:noProof/>
                <w:color w:val="000000" w:themeColor="text1"/>
                <w:sz w:val="16"/>
                <w:szCs w:val="16"/>
              </w:rPr>
            </w:pPr>
            <w:r w:rsidRPr="00F26AE0">
              <w:rPr>
                <w:rFonts w:cs="Calibri"/>
                <w:noProof/>
                <w:color w:val="000000"/>
                <w:sz w:val="16"/>
                <w:szCs w:val="16"/>
              </w:rPr>
              <w:t>Dodávka vody; čistenie a odvod odpadových vôd, odpady a služby odstraňovania odpadov</w:t>
            </w:r>
          </w:p>
        </w:tc>
        <w:tc>
          <w:tcPr>
            <w:tcW w:w="1218" w:type="dxa"/>
            <w:tcBorders>
              <w:left w:val="single" w:sz="18" w:space="0" w:color="auto"/>
              <w:right w:val="single" w:sz="18" w:space="0" w:color="auto"/>
            </w:tcBorders>
            <w:shd w:val="clear" w:color="auto" w:fill="F2F2F2" w:themeFill="background1" w:themeFillShade="F2"/>
            <w:vAlign w:val="center"/>
          </w:tcPr>
          <w:p w14:paraId="47C4AAB5" w14:textId="4F80212D" w:rsidR="002678F9" w:rsidRPr="00F26AE0" w:rsidRDefault="000D1FD9" w:rsidP="0079419A">
            <w:pPr>
              <w:ind w:firstLine="0"/>
              <w:jc w:val="center"/>
              <w:rPr>
                <w:rFonts w:cs="Calibri"/>
                <w:noProof/>
                <w:color w:val="000000"/>
                <w:sz w:val="16"/>
                <w:szCs w:val="16"/>
              </w:rPr>
            </w:pPr>
            <w:r>
              <w:rPr>
                <w:rFonts w:cs="Calibri"/>
                <w:noProof/>
                <w:color w:val="000000"/>
                <w:sz w:val="16"/>
                <w:szCs w:val="16"/>
              </w:rPr>
              <w:t>1,59</w:t>
            </w:r>
          </w:p>
        </w:tc>
        <w:tc>
          <w:tcPr>
            <w:tcW w:w="1376" w:type="dxa"/>
            <w:tcBorders>
              <w:left w:val="single" w:sz="18" w:space="0" w:color="auto"/>
            </w:tcBorders>
            <w:vAlign w:val="center"/>
          </w:tcPr>
          <w:p w14:paraId="5ED5B380" w14:textId="6F558937" w:rsidR="002678F9" w:rsidRPr="00F26AE0" w:rsidRDefault="000D1FD9" w:rsidP="0079419A">
            <w:pPr>
              <w:ind w:firstLine="0"/>
              <w:jc w:val="center"/>
              <w:rPr>
                <w:rFonts w:cs="Calibri"/>
                <w:noProof/>
                <w:color w:val="000000"/>
                <w:sz w:val="16"/>
                <w:szCs w:val="16"/>
              </w:rPr>
            </w:pPr>
            <w:r>
              <w:rPr>
                <w:rFonts w:cs="Calibri"/>
                <w:noProof/>
                <w:color w:val="000000"/>
                <w:sz w:val="16"/>
                <w:szCs w:val="16"/>
              </w:rPr>
              <w:t>1,78</w:t>
            </w:r>
          </w:p>
        </w:tc>
        <w:tc>
          <w:tcPr>
            <w:tcW w:w="1291" w:type="dxa"/>
            <w:vAlign w:val="center"/>
          </w:tcPr>
          <w:p w14:paraId="475415DC" w14:textId="7CAA4FB3" w:rsidR="002678F9" w:rsidRPr="00F26AE0" w:rsidRDefault="000D1FD9" w:rsidP="0079419A">
            <w:pPr>
              <w:ind w:firstLine="0"/>
              <w:jc w:val="center"/>
              <w:rPr>
                <w:rFonts w:cs="Calibri"/>
                <w:noProof/>
                <w:color w:val="000000"/>
                <w:sz w:val="16"/>
                <w:szCs w:val="16"/>
              </w:rPr>
            </w:pPr>
            <w:r>
              <w:rPr>
                <w:rFonts w:cs="Calibri"/>
                <w:noProof/>
                <w:color w:val="000000"/>
                <w:sz w:val="16"/>
                <w:szCs w:val="16"/>
              </w:rPr>
              <w:t>1,19</w:t>
            </w:r>
          </w:p>
        </w:tc>
        <w:tc>
          <w:tcPr>
            <w:tcW w:w="1218" w:type="dxa"/>
            <w:vAlign w:val="center"/>
          </w:tcPr>
          <w:p w14:paraId="7FD76306" w14:textId="2F1E356A"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0,91</w:t>
            </w:r>
          </w:p>
        </w:tc>
      </w:tr>
      <w:tr w:rsidR="002678F9" w:rsidRPr="00F26AE0" w14:paraId="5CAAEA8C" w14:textId="77777777" w:rsidTr="002678F9">
        <w:trPr>
          <w:trHeight w:val="403"/>
        </w:trPr>
        <w:tc>
          <w:tcPr>
            <w:tcW w:w="3922" w:type="dxa"/>
            <w:tcBorders>
              <w:right w:val="single" w:sz="18" w:space="0" w:color="auto"/>
            </w:tcBorders>
            <w:vAlign w:val="center"/>
          </w:tcPr>
          <w:p w14:paraId="3E71C1F1" w14:textId="4DE9412D" w:rsidR="002678F9" w:rsidRPr="00F26AE0" w:rsidRDefault="002678F9" w:rsidP="0079419A">
            <w:pPr>
              <w:ind w:firstLine="0"/>
              <w:jc w:val="left"/>
              <w:rPr>
                <w:noProof/>
                <w:color w:val="000000" w:themeColor="text1"/>
                <w:sz w:val="16"/>
                <w:szCs w:val="16"/>
              </w:rPr>
            </w:pPr>
            <w:r w:rsidRPr="00F26AE0">
              <w:rPr>
                <w:rFonts w:cs="Calibri"/>
                <w:noProof/>
                <w:color w:val="000000"/>
                <w:sz w:val="16"/>
                <w:szCs w:val="16"/>
              </w:rPr>
              <w:t>Stavebníctvo</w:t>
            </w:r>
          </w:p>
        </w:tc>
        <w:tc>
          <w:tcPr>
            <w:tcW w:w="1218" w:type="dxa"/>
            <w:tcBorders>
              <w:left w:val="single" w:sz="18" w:space="0" w:color="auto"/>
              <w:right w:val="single" w:sz="18" w:space="0" w:color="auto"/>
            </w:tcBorders>
            <w:shd w:val="clear" w:color="auto" w:fill="F2F2F2" w:themeFill="background1" w:themeFillShade="F2"/>
            <w:vAlign w:val="center"/>
          </w:tcPr>
          <w:p w14:paraId="2D2A06D4" w14:textId="7CD78225" w:rsidR="002678F9" w:rsidRPr="00F26AE0" w:rsidRDefault="002678F9" w:rsidP="0079419A">
            <w:pPr>
              <w:ind w:firstLine="0"/>
              <w:jc w:val="center"/>
              <w:rPr>
                <w:rFonts w:cs="Calibri"/>
                <w:noProof/>
                <w:color w:val="000000"/>
                <w:sz w:val="16"/>
                <w:szCs w:val="16"/>
              </w:rPr>
            </w:pPr>
            <w:r w:rsidRPr="00F26AE0">
              <w:rPr>
                <w:rFonts w:cs="Calibri"/>
                <w:noProof/>
                <w:color w:val="000000"/>
                <w:sz w:val="16"/>
                <w:szCs w:val="16"/>
              </w:rPr>
              <w:t>2,</w:t>
            </w:r>
            <w:r w:rsidR="000D1FD9">
              <w:rPr>
                <w:rFonts w:cs="Calibri"/>
                <w:noProof/>
                <w:color w:val="000000"/>
                <w:sz w:val="16"/>
                <w:szCs w:val="16"/>
              </w:rPr>
              <w:t>99</w:t>
            </w:r>
          </w:p>
        </w:tc>
        <w:tc>
          <w:tcPr>
            <w:tcW w:w="1376" w:type="dxa"/>
            <w:tcBorders>
              <w:left w:val="single" w:sz="18" w:space="0" w:color="auto"/>
            </w:tcBorders>
            <w:vAlign w:val="center"/>
          </w:tcPr>
          <w:p w14:paraId="4054C969" w14:textId="63449342" w:rsidR="002678F9" w:rsidRPr="00F26AE0" w:rsidRDefault="000D1FD9" w:rsidP="0079419A">
            <w:pPr>
              <w:ind w:firstLine="0"/>
              <w:jc w:val="center"/>
              <w:rPr>
                <w:rFonts w:cs="Calibri"/>
                <w:noProof/>
                <w:color w:val="000000"/>
                <w:sz w:val="16"/>
                <w:szCs w:val="16"/>
              </w:rPr>
            </w:pPr>
            <w:r>
              <w:rPr>
                <w:rFonts w:cs="Calibri"/>
                <w:noProof/>
                <w:color w:val="000000"/>
                <w:sz w:val="16"/>
                <w:szCs w:val="16"/>
              </w:rPr>
              <w:t>4,55</w:t>
            </w:r>
          </w:p>
        </w:tc>
        <w:tc>
          <w:tcPr>
            <w:tcW w:w="1291" w:type="dxa"/>
            <w:vAlign w:val="center"/>
          </w:tcPr>
          <w:p w14:paraId="0FBF852F" w14:textId="47F51E32" w:rsidR="002678F9" w:rsidRPr="00F26AE0" w:rsidRDefault="000D1FD9" w:rsidP="0079419A">
            <w:pPr>
              <w:ind w:firstLine="0"/>
              <w:jc w:val="center"/>
              <w:rPr>
                <w:rFonts w:cs="Calibri"/>
                <w:noProof/>
                <w:color w:val="000000"/>
                <w:sz w:val="16"/>
                <w:szCs w:val="16"/>
              </w:rPr>
            </w:pPr>
            <w:r>
              <w:rPr>
                <w:rFonts w:cs="Calibri"/>
                <w:noProof/>
                <w:color w:val="000000"/>
                <w:sz w:val="16"/>
                <w:szCs w:val="16"/>
              </w:rPr>
              <w:t>6,13</w:t>
            </w:r>
          </w:p>
        </w:tc>
        <w:tc>
          <w:tcPr>
            <w:tcW w:w="1218" w:type="dxa"/>
            <w:vAlign w:val="center"/>
          </w:tcPr>
          <w:p w14:paraId="41650CDA" w14:textId="2B541403"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6,46</w:t>
            </w:r>
          </w:p>
        </w:tc>
      </w:tr>
      <w:tr w:rsidR="002678F9" w:rsidRPr="00F26AE0" w14:paraId="0DEE9530" w14:textId="77777777" w:rsidTr="002678F9">
        <w:trPr>
          <w:trHeight w:val="395"/>
        </w:trPr>
        <w:tc>
          <w:tcPr>
            <w:tcW w:w="3922" w:type="dxa"/>
            <w:tcBorders>
              <w:right w:val="single" w:sz="18" w:space="0" w:color="auto"/>
            </w:tcBorders>
            <w:vAlign w:val="center"/>
          </w:tcPr>
          <w:p w14:paraId="61AD3360" w14:textId="34438849" w:rsidR="002678F9" w:rsidRPr="00F26AE0" w:rsidRDefault="002678F9" w:rsidP="0079419A">
            <w:pPr>
              <w:ind w:firstLine="0"/>
              <w:jc w:val="left"/>
              <w:rPr>
                <w:rFonts w:cs="Calibri"/>
                <w:noProof/>
                <w:color w:val="000000"/>
                <w:sz w:val="16"/>
                <w:szCs w:val="16"/>
              </w:rPr>
            </w:pPr>
            <w:r w:rsidRPr="00F26AE0">
              <w:rPr>
                <w:rFonts w:cs="Calibri"/>
                <w:noProof/>
                <w:color w:val="000000"/>
                <w:sz w:val="16"/>
                <w:szCs w:val="16"/>
              </w:rPr>
              <w:t>Veľkoobchod a maloobchod; oprava motorových vozidiel a motocyklov</w:t>
            </w:r>
          </w:p>
        </w:tc>
        <w:tc>
          <w:tcPr>
            <w:tcW w:w="1218" w:type="dxa"/>
            <w:tcBorders>
              <w:left w:val="single" w:sz="18" w:space="0" w:color="auto"/>
              <w:right w:val="single" w:sz="18" w:space="0" w:color="auto"/>
            </w:tcBorders>
            <w:shd w:val="clear" w:color="auto" w:fill="F2F2F2" w:themeFill="background1" w:themeFillShade="F2"/>
            <w:vAlign w:val="center"/>
          </w:tcPr>
          <w:p w14:paraId="4C98E369" w14:textId="65503A13" w:rsidR="002678F9" w:rsidRPr="00F26AE0" w:rsidRDefault="000D1FD9" w:rsidP="0079419A">
            <w:pPr>
              <w:ind w:firstLine="0"/>
              <w:jc w:val="center"/>
              <w:rPr>
                <w:rFonts w:cs="Calibri"/>
                <w:noProof/>
                <w:color w:val="000000"/>
                <w:sz w:val="16"/>
                <w:szCs w:val="16"/>
              </w:rPr>
            </w:pPr>
            <w:r>
              <w:rPr>
                <w:rFonts w:cs="Calibri"/>
                <w:noProof/>
                <w:color w:val="000000"/>
                <w:sz w:val="16"/>
                <w:szCs w:val="16"/>
              </w:rPr>
              <w:t>12,47</w:t>
            </w:r>
          </w:p>
        </w:tc>
        <w:tc>
          <w:tcPr>
            <w:tcW w:w="1376" w:type="dxa"/>
            <w:tcBorders>
              <w:left w:val="single" w:sz="18" w:space="0" w:color="auto"/>
            </w:tcBorders>
            <w:vAlign w:val="center"/>
          </w:tcPr>
          <w:p w14:paraId="2058FE73" w14:textId="785311C4" w:rsidR="002678F9" w:rsidRPr="00F26AE0" w:rsidRDefault="000D1FD9" w:rsidP="0079419A">
            <w:pPr>
              <w:ind w:firstLine="0"/>
              <w:jc w:val="center"/>
              <w:rPr>
                <w:rFonts w:cs="Calibri"/>
                <w:noProof/>
                <w:color w:val="000000"/>
                <w:sz w:val="16"/>
                <w:szCs w:val="16"/>
              </w:rPr>
            </w:pPr>
            <w:r>
              <w:rPr>
                <w:rFonts w:cs="Calibri"/>
                <w:noProof/>
                <w:color w:val="000000"/>
                <w:sz w:val="16"/>
                <w:szCs w:val="16"/>
              </w:rPr>
              <w:t>12,77</w:t>
            </w:r>
          </w:p>
        </w:tc>
        <w:tc>
          <w:tcPr>
            <w:tcW w:w="1291" w:type="dxa"/>
            <w:vAlign w:val="center"/>
          </w:tcPr>
          <w:p w14:paraId="11264A50" w14:textId="109E2FE0" w:rsidR="002678F9" w:rsidRPr="00F26AE0" w:rsidRDefault="000D1FD9" w:rsidP="0079419A">
            <w:pPr>
              <w:ind w:firstLine="0"/>
              <w:jc w:val="center"/>
              <w:rPr>
                <w:rFonts w:cs="Calibri"/>
                <w:noProof/>
                <w:color w:val="000000"/>
                <w:sz w:val="16"/>
                <w:szCs w:val="16"/>
              </w:rPr>
            </w:pPr>
            <w:r>
              <w:rPr>
                <w:rFonts w:cs="Calibri"/>
                <w:noProof/>
                <w:color w:val="000000"/>
                <w:sz w:val="16"/>
                <w:szCs w:val="16"/>
              </w:rPr>
              <w:t>13,6</w:t>
            </w:r>
          </w:p>
        </w:tc>
        <w:tc>
          <w:tcPr>
            <w:tcW w:w="1218" w:type="dxa"/>
            <w:vAlign w:val="center"/>
          </w:tcPr>
          <w:p w14:paraId="04FD8BF3" w14:textId="64758CA4"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13,04</w:t>
            </w:r>
          </w:p>
        </w:tc>
      </w:tr>
      <w:tr w:rsidR="002678F9" w:rsidRPr="00F26AE0" w14:paraId="14981750" w14:textId="77777777" w:rsidTr="002678F9">
        <w:trPr>
          <w:trHeight w:val="395"/>
        </w:trPr>
        <w:tc>
          <w:tcPr>
            <w:tcW w:w="3922" w:type="dxa"/>
            <w:tcBorders>
              <w:right w:val="single" w:sz="18" w:space="0" w:color="auto"/>
            </w:tcBorders>
            <w:vAlign w:val="center"/>
          </w:tcPr>
          <w:p w14:paraId="14DE16DA" w14:textId="21FED419" w:rsidR="002678F9" w:rsidRPr="00F26AE0" w:rsidRDefault="002678F9" w:rsidP="0079419A">
            <w:pPr>
              <w:ind w:firstLine="0"/>
              <w:jc w:val="left"/>
              <w:rPr>
                <w:rFonts w:cs="Calibri"/>
                <w:noProof/>
                <w:color w:val="000000"/>
                <w:sz w:val="16"/>
                <w:szCs w:val="16"/>
              </w:rPr>
            </w:pPr>
            <w:r w:rsidRPr="00F26AE0">
              <w:rPr>
                <w:rFonts w:cs="Calibri"/>
                <w:noProof/>
                <w:color w:val="000000"/>
                <w:sz w:val="16"/>
                <w:szCs w:val="16"/>
              </w:rPr>
              <w:t>Doprava a skladovanie</w:t>
            </w:r>
          </w:p>
        </w:tc>
        <w:tc>
          <w:tcPr>
            <w:tcW w:w="1218" w:type="dxa"/>
            <w:tcBorders>
              <w:left w:val="single" w:sz="18" w:space="0" w:color="auto"/>
              <w:right w:val="single" w:sz="18" w:space="0" w:color="auto"/>
            </w:tcBorders>
            <w:shd w:val="clear" w:color="auto" w:fill="F2F2F2" w:themeFill="background1" w:themeFillShade="F2"/>
            <w:vAlign w:val="center"/>
          </w:tcPr>
          <w:p w14:paraId="271F5674" w14:textId="275F0AD1" w:rsidR="002678F9" w:rsidRPr="00F26AE0" w:rsidRDefault="002678F9" w:rsidP="0079419A">
            <w:pPr>
              <w:ind w:firstLine="0"/>
              <w:jc w:val="center"/>
              <w:rPr>
                <w:rFonts w:cs="Calibri"/>
                <w:noProof/>
                <w:color w:val="000000"/>
                <w:sz w:val="16"/>
                <w:szCs w:val="16"/>
              </w:rPr>
            </w:pPr>
            <w:r w:rsidRPr="00F26AE0">
              <w:rPr>
                <w:rFonts w:cs="Calibri"/>
                <w:noProof/>
                <w:color w:val="000000"/>
                <w:sz w:val="16"/>
                <w:szCs w:val="16"/>
              </w:rPr>
              <w:t>3,</w:t>
            </w:r>
            <w:r w:rsidR="000D1FD9">
              <w:rPr>
                <w:rFonts w:cs="Calibri"/>
                <w:noProof/>
                <w:color w:val="000000"/>
                <w:sz w:val="16"/>
                <w:szCs w:val="16"/>
              </w:rPr>
              <w:t>61</w:t>
            </w:r>
          </w:p>
        </w:tc>
        <w:tc>
          <w:tcPr>
            <w:tcW w:w="1376" w:type="dxa"/>
            <w:tcBorders>
              <w:left w:val="single" w:sz="18" w:space="0" w:color="auto"/>
            </w:tcBorders>
            <w:vAlign w:val="center"/>
          </w:tcPr>
          <w:p w14:paraId="78446EE3" w14:textId="264A383E"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4,</w:t>
            </w:r>
            <w:r w:rsidR="000D1FD9">
              <w:rPr>
                <w:rFonts w:cs="Calibri"/>
                <w:noProof/>
                <w:color w:val="000000"/>
                <w:sz w:val="16"/>
                <w:szCs w:val="16"/>
              </w:rPr>
              <w:t>36</w:t>
            </w:r>
          </w:p>
        </w:tc>
        <w:tc>
          <w:tcPr>
            <w:tcW w:w="1291" w:type="dxa"/>
            <w:vAlign w:val="center"/>
          </w:tcPr>
          <w:p w14:paraId="745EF6FE" w14:textId="76A7D29B" w:rsidR="002678F9" w:rsidRPr="00F26AE0" w:rsidRDefault="000D1FD9" w:rsidP="0079419A">
            <w:pPr>
              <w:ind w:firstLine="0"/>
              <w:jc w:val="center"/>
              <w:rPr>
                <w:rFonts w:cs="Calibri"/>
                <w:noProof/>
                <w:color w:val="000000"/>
                <w:sz w:val="16"/>
                <w:szCs w:val="16"/>
              </w:rPr>
            </w:pPr>
            <w:r>
              <w:rPr>
                <w:rFonts w:cs="Calibri"/>
                <w:noProof/>
                <w:color w:val="000000"/>
                <w:sz w:val="16"/>
                <w:szCs w:val="16"/>
              </w:rPr>
              <w:t>6,11</w:t>
            </w:r>
          </w:p>
        </w:tc>
        <w:tc>
          <w:tcPr>
            <w:tcW w:w="1218" w:type="dxa"/>
            <w:vAlign w:val="center"/>
          </w:tcPr>
          <w:p w14:paraId="7A366A47" w14:textId="7425309F"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4,92</w:t>
            </w:r>
          </w:p>
        </w:tc>
      </w:tr>
      <w:tr w:rsidR="002678F9" w:rsidRPr="00F26AE0" w14:paraId="4B8C12C8" w14:textId="77777777" w:rsidTr="002678F9">
        <w:trPr>
          <w:trHeight w:val="395"/>
        </w:trPr>
        <w:tc>
          <w:tcPr>
            <w:tcW w:w="3922" w:type="dxa"/>
            <w:tcBorders>
              <w:right w:val="single" w:sz="18" w:space="0" w:color="auto"/>
            </w:tcBorders>
            <w:vAlign w:val="center"/>
          </w:tcPr>
          <w:p w14:paraId="29C312BC" w14:textId="4710CD68" w:rsidR="002678F9" w:rsidRPr="00F26AE0" w:rsidRDefault="002678F9" w:rsidP="0079419A">
            <w:pPr>
              <w:ind w:firstLine="0"/>
              <w:jc w:val="left"/>
              <w:rPr>
                <w:rFonts w:cs="Calibri"/>
                <w:noProof/>
                <w:color w:val="000000"/>
                <w:sz w:val="16"/>
                <w:szCs w:val="16"/>
              </w:rPr>
            </w:pPr>
            <w:r w:rsidRPr="00F26AE0">
              <w:rPr>
                <w:rFonts w:cs="Calibri"/>
                <w:noProof/>
                <w:color w:val="000000"/>
                <w:sz w:val="16"/>
                <w:szCs w:val="16"/>
              </w:rPr>
              <w:t>Ubytovacie a stravovacie služby</w:t>
            </w:r>
          </w:p>
        </w:tc>
        <w:tc>
          <w:tcPr>
            <w:tcW w:w="1218" w:type="dxa"/>
            <w:tcBorders>
              <w:left w:val="single" w:sz="18" w:space="0" w:color="auto"/>
              <w:right w:val="single" w:sz="18" w:space="0" w:color="auto"/>
            </w:tcBorders>
            <w:shd w:val="clear" w:color="auto" w:fill="F2F2F2" w:themeFill="background1" w:themeFillShade="F2"/>
            <w:vAlign w:val="center"/>
          </w:tcPr>
          <w:p w14:paraId="3BB27264" w14:textId="6C644B9D" w:rsidR="002678F9" w:rsidRPr="00F26AE0" w:rsidRDefault="000D1FD9" w:rsidP="0079419A">
            <w:pPr>
              <w:ind w:firstLine="0"/>
              <w:jc w:val="center"/>
              <w:rPr>
                <w:rFonts w:cs="Calibri"/>
                <w:noProof/>
                <w:color w:val="000000"/>
                <w:sz w:val="16"/>
                <w:szCs w:val="16"/>
              </w:rPr>
            </w:pPr>
            <w:r>
              <w:rPr>
                <w:rFonts w:cs="Calibri"/>
                <w:noProof/>
                <w:color w:val="000000"/>
                <w:sz w:val="16"/>
                <w:szCs w:val="16"/>
              </w:rPr>
              <w:t>3,52</w:t>
            </w:r>
          </w:p>
        </w:tc>
        <w:tc>
          <w:tcPr>
            <w:tcW w:w="1376" w:type="dxa"/>
            <w:tcBorders>
              <w:left w:val="single" w:sz="18" w:space="0" w:color="auto"/>
            </w:tcBorders>
            <w:vAlign w:val="center"/>
          </w:tcPr>
          <w:p w14:paraId="47DB33BB" w14:textId="4702BF03" w:rsidR="002678F9" w:rsidRPr="00F26AE0" w:rsidRDefault="000D1FD9" w:rsidP="0079419A">
            <w:pPr>
              <w:ind w:firstLine="0"/>
              <w:jc w:val="center"/>
              <w:rPr>
                <w:rFonts w:cs="Calibri"/>
                <w:noProof/>
                <w:color w:val="000000"/>
                <w:sz w:val="16"/>
                <w:szCs w:val="16"/>
              </w:rPr>
            </w:pPr>
            <w:r>
              <w:rPr>
                <w:rFonts w:cs="Calibri"/>
                <w:noProof/>
                <w:color w:val="000000"/>
                <w:sz w:val="16"/>
                <w:szCs w:val="16"/>
              </w:rPr>
              <w:t>3,08</w:t>
            </w:r>
          </w:p>
        </w:tc>
        <w:tc>
          <w:tcPr>
            <w:tcW w:w="1291" w:type="dxa"/>
            <w:vAlign w:val="center"/>
          </w:tcPr>
          <w:p w14:paraId="3F5C58C3" w14:textId="136A4CAE"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2,</w:t>
            </w:r>
            <w:r w:rsidR="000D1FD9">
              <w:rPr>
                <w:rFonts w:cs="Calibri"/>
                <w:noProof/>
                <w:color w:val="000000"/>
                <w:sz w:val="16"/>
                <w:szCs w:val="16"/>
              </w:rPr>
              <w:t>38</w:t>
            </w:r>
          </w:p>
        </w:tc>
        <w:tc>
          <w:tcPr>
            <w:tcW w:w="1218" w:type="dxa"/>
            <w:vAlign w:val="center"/>
          </w:tcPr>
          <w:p w14:paraId="54C603C9" w14:textId="7F3D93FE"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2,32</w:t>
            </w:r>
          </w:p>
        </w:tc>
      </w:tr>
      <w:tr w:rsidR="002678F9" w:rsidRPr="00F26AE0" w14:paraId="151F04A6" w14:textId="77777777" w:rsidTr="002678F9">
        <w:trPr>
          <w:trHeight w:val="395"/>
        </w:trPr>
        <w:tc>
          <w:tcPr>
            <w:tcW w:w="3922" w:type="dxa"/>
            <w:tcBorders>
              <w:right w:val="single" w:sz="18" w:space="0" w:color="auto"/>
            </w:tcBorders>
            <w:vAlign w:val="center"/>
          </w:tcPr>
          <w:p w14:paraId="57B9578D" w14:textId="0A3CC535" w:rsidR="002678F9" w:rsidRPr="00F26AE0" w:rsidRDefault="002678F9" w:rsidP="000B3FD4">
            <w:pPr>
              <w:ind w:firstLine="0"/>
              <w:jc w:val="left"/>
              <w:rPr>
                <w:rFonts w:cs="Calibri"/>
                <w:noProof/>
                <w:color w:val="000000"/>
                <w:sz w:val="16"/>
                <w:szCs w:val="16"/>
              </w:rPr>
            </w:pPr>
            <w:r w:rsidRPr="00F26AE0">
              <w:rPr>
                <w:rFonts w:cs="Calibri"/>
                <w:noProof/>
                <w:color w:val="000000"/>
                <w:sz w:val="16"/>
                <w:szCs w:val="16"/>
              </w:rPr>
              <w:t>Informácie a komunikácia</w:t>
            </w:r>
            <w:r w:rsidRPr="00F26AE0">
              <w:rPr>
                <w:rFonts w:cs="Calibri"/>
                <w:noProof/>
                <w:color w:val="000000"/>
                <w:sz w:val="16"/>
                <w:szCs w:val="16"/>
              </w:rPr>
              <w:tab/>
            </w:r>
          </w:p>
        </w:tc>
        <w:tc>
          <w:tcPr>
            <w:tcW w:w="1218" w:type="dxa"/>
            <w:tcBorders>
              <w:left w:val="single" w:sz="18" w:space="0" w:color="auto"/>
              <w:right w:val="single" w:sz="18" w:space="0" w:color="auto"/>
            </w:tcBorders>
            <w:shd w:val="clear" w:color="auto" w:fill="F2F2F2" w:themeFill="background1" w:themeFillShade="F2"/>
            <w:vAlign w:val="center"/>
          </w:tcPr>
          <w:p w14:paraId="7C608E57" w14:textId="6111A807" w:rsidR="002678F9" w:rsidRPr="00F26AE0" w:rsidRDefault="000D1FD9" w:rsidP="0079419A">
            <w:pPr>
              <w:ind w:firstLine="0"/>
              <w:jc w:val="center"/>
              <w:rPr>
                <w:rFonts w:cs="Calibri"/>
                <w:noProof/>
                <w:color w:val="000000"/>
                <w:sz w:val="16"/>
                <w:szCs w:val="16"/>
              </w:rPr>
            </w:pPr>
            <w:r>
              <w:rPr>
                <w:rFonts w:cs="Calibri"/>
                <w:noProof/>
                <w:color w:val="000000"/>
                <w:sz w:val="16"/>
                <w:szCs w:val="16"/>
              </w:rPr>
              <w:t>2,33</w:t>
            </w:r>
          </w:p>
        </w:tc>
        <w:tc>
          <w:tcPr>
            <w:tcW w:w="1376" w:type="dxa"/>
            <w:tcBorders>
              <w:left w:val="single" w:sz="18" w:space="0" w:color="auto"/>
            </w:tcBorders>
            <w:vAlign w:val="center"/>
          </w:tcPr>
          <w:p w14:paraId="1F41A2CF" w14:textId="44CB0FBA" w:rsidR="002678F9" w:rsidRPr="00F26AE0" w:rsidRDefault="000D1FD9" w:rsidP="0079419A">
            <w:pPr>
              <w:ind w:firstLine="0"/>
              <w:jc w:val="center"/>
              <w:rPr>
                <w:rFonts w:cs="Calibri"/>
                <w:noProof/>
                <w:color w:val="000000"/>
                <w:sz w:val="16"/>
                <w:szCs w:val="16"/>
              </w:rPr>
            </w:pPr>
            <w:r>
              <w:rPr>
                <w:rFonts w:cs="Calibri"/>
                <w:noProof/>
                <w:color w:val="000000"/>
                <w:sz w:val="16"/>
                <w:szCs w:val="16"/>
              </w:rPr>
              <w:t>1,88</w:t>
            </w:r>
          </w:p>
        </w:tc>
        <w:tc>
          <w:tcPr>
            <w:tcW w:w="1291" w:type="dxa"/>
            <w:vAlign w:val="center"/>
          </w:tcPr>
          <w:p w14:paraId="340F94C6" w14:textId="32532E45" w:rsidR="002678F9" w:rsidRPr="00F26AE0" w:rsidRDefault="000D1FD9" w:rsidP="0079419A">
            <w:pPr>
              <w:ind w:firstLine="0"/>
              <w:jc w:val="center"/>
              <w:rPr>
                <w:rFonts w:cs="Calibri"/>
                <w:noProof/>
                <w:color w:val="000000"/>
                <w:sz w:val="16"/>
                <w:szCs w:val="16"/>
              </w:rPr>
            </w:pPr>
            <w:r>
              <w:rPr>
                <w:rFonts w:cs="Calibri"/>
                <w:noProof/>
                <w:color w:val="000000"/>
                <w:sz w:val="16"/>
                <w:szCs w:val="16"/>
              </w:rPr>
              <w:t>2,01</w:t>
            </w:r>
          </w:p>
        </w:tc>
        <w:tc>
          <w:tcPr>
            <w:tcW w:w="1218" w:type="dxa"/>
            <w:vAlign w:val="center"/>
          </w:tcPr>
          <w:p w14:paraId="54CB44E6" w14:textId="3C821A13"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2,92</w:t>
            </w:r>
          </w:p>
        </w:tc>
      </w:tr>
      <w:tr w:rsidR="002678F9" w:rsidRPr="00F26AE0" w14:paraId="6E5839EC" w14:textId="77777777" w:rsidTr="002678F9">
        <w:trPr>
          <w:trHeight w:val="387"/>
        </w:trPr>
        <w:tc>
          <w:tcPr>
            <w:tcW w:w="3922" w:type="dxa"/>
            <w:tcBorders>
              <w:right w:val="single" w:sz="18" w:space="0" w:color="auto"/>
            </w:tcBorders>
            <w:vAlign w:val="center"/>
          </w:tcPr>
          <w:p w14:paraId="620206A8" w14:textId="489AEA63"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Finančné a poisťovacie činnosti</w:t>
            </w:r>
          </w:p>
        </w:tc>
        <w:tc>
          <w:tcPr>
            <w:tcW w:w="1218" w:type="dxa"/>
            <w:tcBorders>
              <w:left w:val="single" w:sz="18" w:space="0" w:color="auto"/>
              <w:right w:val="single" w:sz="18" w:space="0" w:color="auto"/>
            </w:tcBorders>
            <w:shd w:val="clear" w:color="auto" w:fill="F2F2F2" w:themeFill="background1" w:themeFillShade="F2"/>
            <w:vAlign w:val="center"/>
          </w:tcPr>
          <w:p w14:paraId="02C63746" w14:textId="1F9D6395" w:rsidR="002678F9" w:rsidRPr="00F26AE0" w:rsidRDefault="000D1FD9" w:rsidP="0079419A">
            <w:pPr>
              <w:ind w:firstLine="0"/>
              <w:jc w:val="center"/>
              <w:rPr>
                <w:rFonts w:cs="Calibri"/>
                <w:noProof/>
                <w:color w:val="000000"/>
                <w:sz w:val="16"/>
                <w:szCs w:val="16"/>
              </w:rPr>
            </w:pPr>
            <w:r>
              <w:rPr>
                <w:rFonts w:cs="Calibri"/>
                <w:noProof/>
                <w:color w:val="000000"/>
                <w:sz w:val="16"/>
                <w:szCs w:val="16"/>
              </w:rPr>
              <w:t>1,83</w:t>
            </w:r>
          </w:p>
        </w:tc>
        <w:tc>
          <w:tcPr>
            <w:tcW w:w="1376" w:type="dxa"/>
            <w:tcBorders>
              <w:left w:val="single" w:sz="18" w:space="0" w:color="auto"/>
            </w:tcBorders>
            <w:vAlign w:val="center"/>
          </w:tcPr>
          <w:p w14:paraId="09431C8C" w14:textId="4DF80FBD" w:rsidR="002678F9" w:rsidRPr="00F26AE0" w:rsidRDefault="000D1FD9" w:rsidP="0079419A">
            <w:pPr>
              <w:ind w:firstLine="0"/>
              <w:jc w:val="center"/>
              <w:rPr>
                <w:rFonts w:cs="Calibri"/>
                <w:noProof/>
                <w:color w:val="000000"/>
                <w:sz w:val="16"/>
                <w:szCs w:val="16"/>
              </w:rPr>
            </w:pPr>
            <w:r>
              <w:rPr>
                <w:rFonts w:cs="Calibri"/>
                <w:noProof/>
                <w:color w:val="000000"/>
                <w:sz w:val="16"/>
                <w:szCs w:val="16"/>
              </w:rPr>
              <w:t>1,51</w:t>
            </w:r>
          </w:p>
        </w:tc>
        <w:tc>
          <w:tcPr>
            <w:tcW w:w="1291" w:type="dxa"/>
            <w:vAlign w:val="center"/>
          </w:tcPr>
          <w:p w14:paraId="6EAAEF77" w14:textId="0FF3A068" w:rsidR="002678F9" w:rsidRPr="00F26AE0" w:rsidRDefault="000D1FD9" w:rsidP="0079419A">
            <w:pPr>
              <w:ind w:firstLine="0"/>
              <w:jc w:val="center"/>
              <w:rPr>
                <w:rFonts w:cs="Calibri"/>
                <w:noProof/>
                <w:color w:val="000000"/>
                <w:sz w:val="16"/>
                <w:szCs w:val="16"/>
              </w:rPr>
            </w:pPr>
            <w:r>
              <w:rPr>
                <w:rFonts w:cs="Calibri"/>
                <w:noProof/>
                <w:color w:val="000000"/>
                <w:sz w:val="16"/>
                <w:szCs w:val="16"/>
              </w:rPr>
              <w:t>1,41</w:t>
            </w:r>
          </w:p>
        </w:tc>
        <w:tc>
          <w:tcPr>
            <w:tcW w:w="1218" w:type="dxa"/>
            <w:vAlign w:val="center"/>
          </w:tcPr>
          <w:p w14:paraId="2EB19970" w14:textId="186308DB"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1,69</w:t>
            </w:r>
          </w:p>
        </w:tc>
      </w:tr>
      <w:tr w:rsidR="002678F9" w:rsidRPr="00F26AE0" w14:paraId="70F7C478" w14:textId="77777777" w:rsidTr="002678F9">
        <w:trPr>
          <w:trHeight w:val="387"/>
        </w:trPr>
        <w:tc>
          <w:tcPr>
            <w:tcW w:w="3922" w:type="dxa"/>
            <w:tcBorders>
              <w:right w:val="single" w:sz="18" w:space="0" w:color="auto"/>
            </w:tcBorders>
            <w:vAlign w:val="center"/>
          </w:tcPr>
          <w:p w14:paraId="01F0170F" w14:textId="45716EA2"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Činnosti v oblasti nehnuteľností</w:t>
            </w:r>
          </w:p>
        </w:tc>
        <w:tc>
          <w:tcPr>
            <w:tcW w:w="1218" w:type="dxa"/>
            <w:tcBorders>
              <w:left w:val="single" w:sz="18" w:space="0" w:color="auto"/>
              <w:right w:val="single" w:sz="18" w:space="0" w:color="auto"/>
            </w:tcBorders>
            <w:shd w:val="clear" w:color="auto" w:fill="F2F2F2" w:themeFill="background1" w:themeFillShade="F2"/>
            <w:vAlign w:val="center"/>
          </w:tcPr>
          <w:p w14:paraId="72B13F9D" w14:textId="1C406C13" w:rsidR="002678F9" w:rsidRPr="00F26AE0" w:rsidRDefault="000D1FD9" w:rsidP="0079419A">
            <w:pPr>
              <w:ind w:firstLine="0"/>
              <w:jc w:val="center"/>
              <w:rPr>
                <w:rFonts w:cs="Calibri"/>
                <w:noProof/>
                <w:color w:val="000000"/>
                <w:sz w:val="16"/>
                <w:szCs w:val="16"/>
              </w:rPr>
            </w:pPr>
            <w:r>
              <w:rPr>
                <w:rFonts w:cs="Calibri"/>
                <w:noProof/>
                <w:color w:val="000000"/>
                <w:sz w:val="16"/>
                <w:szCs w:val="16"/>
              </w:rPr>
              <w:t>1,82</w:t>
            </w:r>
          </w:p>
        </w:tc>
        <w:tc>
          <w:tcPr>
            <w:tcW w:w="1376" w:type="dxa"/>
            <w:tcBorders>
              <w:left w:val="single" w:sz="18" w:space="0" w:color="auto"/>
            </w:tcBorders>
            <w:vAlign w:val="center"/>
          </w:tcPr>
          <w:p w14:paraId="14E25E79" w14:textId="280F8273" w:rsidR="002678F9" w:rsidRPr="00F26AE0" w:rsidRDefault="000D1FD9" w:rsidP="0079419A">
            <w:pPr>
              <w:ind w:firstLine="0"/>
              <w:jc w:val="center"/>
              <w:rPr>
                <w:rFonts w:cs="Calibri"/>
                <w:noProof/>
                <w:color w:val="000000"/>
                <w:sz w:val="16"/>
                <w:szCs w:val="16"/>
              </w:rPr>
            </w:pPr>
            <w:r>
              <w:rPr>
                <w:rFonts w:cs="Calibri"/>
                <w:noProof/>
                <w:color w:val="000000"/>
                <w:sz w:val="16"/>
                <w:szCs w:val="16"/>
              </w:rPr>
              <w:t>1,3</w:t>
            </w:r>
          </w:p>
        </w:tc>
        <w:tc>
          <w:tcPr>
            <w:tcW w:w="1291" w:type="dxa"/>
            <w:vAlign w:val="center"/>
          </w:tcPr>
          <w:p w14:paraId="307DDE15" w14:textId="29168F54" w:rsidR="002678F9" w:rsidRPr="00F26AE0" w:rsidRDefault="000D1FD9" w:rsidP="0079419A">
            <w:pPr>
              <w:ind w:firstLine="0"/>
              <w:jc w:val="center"/>
              <w:rPr>
                <w:rFonts w:cs="Calibri"/>
                <w:noProof/>
                <w:color w:val="000000"/>
                <w:sz w:val="16"/>
                <w:szCs w:val="16"/>
              </w:rPr>
            </w:pPr>
            <w:r>
              <w:rPr>
                <w:rFonts w:cs="Calibri"/>
                <w:noProof/>
                <w:color w:val="000000"/>
                <w:sz w:val="16"/>
                <w:szCs w:val="16"/>
              </w:rPr>
              <w:t>1,25</w:t>
            </w:r>
          </w:p>
        </w:tc>
        <w:tc>
          <w:tcPr>
            <w:tcW w:w="1218" w:type="dxa"/>
            <w:vAlign w:val="center"/>
          </w:tcPr>
          <w:p w14:paraId="67BDA1DF" w14:textId="4E2B71B4"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1,34</w:t>
            </w:r>
          </w:p>
        </w:tc>
      </w:tr>
      <w:tr w:rsidR="002678F9" w:rsidRPr="00F26AE0" w14:paraId="0CFDE299" w14:textId="77777777" w:rsidTr="002678F9">
        <w:trPr>
          <w:trHeight w:val="387"/>
        </w:trPr>
        <w:tc>
          <w:tcPr>
            <w:tcW w:w="3922" w:type="dxa"/>
            <w:tcBorders>
              <w:right w:val="single" w:sz="18" w:space="0" w:color="auto"/>
            </w:tcBorders>
            <w:vAlign w:val="center"/>
          </w:tcPr>
          <w:p w14:paraId="56AA7666" w14:textId="7F1A2549"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Odborné, vedecké a technické činnosti</w:t>
            </w:r>
          </w:p>
        </w:tc>
        <w:tc>
          <w:tcPr>
            <w:tcW w:w="1218" w:type="dxa"/>
            <w:tcBorders>
              <w:left w:val="single" w:sz="18" w:space="0" w:color="auto"/>
              <w:right w:val="single" w:sz="18" w:space="0" w:color="auto"/>
            </w:tcBorders>
            <w:shd w:val="clear" w:color="auto" w:fill="F2F2F2" w:themeFill="background1" w:themeFillShade="F2"/>
            <w:vAlign w:val="center"/>
          </w:tcPr>
          <w:p w14:paraId="648D1E1D" w14:textId="7EBD0454" w:rsidR="002678F9" w:rsidRPr="00F26AE0" w:rsidRDefault="000D1FD9" w:rsidP="0079419A">
            <w:pPr>
              <w:ind w:firstLine="0"/>
              <w:jc w:val="center"/>
              <w:rPr>
                <w:rFonts w:cs="Calibri"/>
                <w:noProof/>
                <w:color w:val="000000"/>
                <w:sz w:val="16"/>
                <w:szCs w:val="16"/>
              </w:rPr>
            </w:pPr>
            <w:r>
              <w:rPr>
                <w:rFonts w:cs="Calibri"/>
                <w:noProof/>
                <w:color w:val="000000"/>
                <w:sz w:val="16"/>
                <w:szCs w:val="16"/>
              </w:rPr>
              <w:t>7,41</w:t>
            </w:r>
          </w:p>
        </w:tc>
        <w:tc>
          <w:tcPr>
            <w:tcW w:w="1376" w:type="dxa"/>
            <w:tcBorders>
              <w:left w:val="single" w:sz="18" w:space="0" w:color="auto"/>
            </w:tcBorders>
            <w:vAlign w:val="center"/>
          </w:tcPr>
          <w:p w14:paraId="14C9306E" w14:textId="4CA5B2B1" w:rsidR="002678F9" w:rsidRPr="00F26AE0" w:rsidRDefault="000D1FD9" w:rsidP="0079419A">
            <w:pPr>
              <w:ind w:firstLine="0"/>
              <w:jc w:val="center"/>
              <w:rPr>
                <w:rFonts w:cs="Calibri"/>
                <w:noProof/>
                <w:color w:val="000000"/>
                <w:sz w:val="16"/>
                <w:szCs w:val="16"/>
              </w:rPr>
            </w:pPr>
            <w:r>
              <w:rPr>
                <w:rFonts w:cs="Calibri"/>
                <w:noProof/>
                <w:color w:val="000000"/>
                <w:sz w:val="16"/>
                <w:szCs w:val="16"/>
              </w:rPr>
              <w:t>5,96</w:t>
            </w:r>
          </w:p>
        </w:tc>
        <w:tc>
          <w:tcPr>
            <w:tcW w:w="1291" w:type="dxa"/>
            <w:vAlign w:val="center"/>
          </w:tcPr>
          <w:p w14:paraId="74A25726" w14:textId="597A2C66" w:rsidR="002678F9" w:rsidRPr="00F26AE0" w:rsidRDefault="000D1FD9" w:rsidP="0079419A">
            <w:pPr>
              <w:ind w:firstLine="0"/>
              <w:jc w:val="center"/>
              <w:rPr>
                <w:rFonts w:cs="Calibri"/>
                <w:noProof/>
                <w:color w:val="000000"/>
                <w:sz w:val="16"/>
                <w:szCs w:val="16"/>
              </w:rPr>
            </w:pPr>
            <w:r>
              <w:rPr>
                <w:rFonts w:cs="Calibri"/>
                <w:noProof/>
                <w:color w:val="000000"/>
                <w:sz w:val="16"/>
                <w:szCs w:val="16"/>
              </w:rPr>
              <w:t>5,05</w:t>
            </w:r>
          </w:p>
        </w:tc>
        <w:tc>
          <w:tcPr>
            <w:tcW w:w="1218" w:type="dxa"/>
            <w:vAlign w:val="center"/>
          </w:tcPr>
          <w:p w14:paraId="12F64691" w14:textId="368FE33E"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5,21</w:t>
            </w:r>
          </w:p>
        </w:tc>
      </w:tr>
      <w:tr w:rsidR="002678F9" w:rsidRPr="00F26AE0" w14:paraId="46379982" w14:textId="77777777" w:rsidTr="002678F9">
        <w:trPr>
          <w:trHeight w:val="387"/>
        </w:trPr>
        <w:tc>
          <w:tcPr>
            <w:tcW w:w="3922" w:type="dxa"/>
            <w:tcBorders>
              <w:right w:val="single" w:sz="18" w:space="0" w:color="auto"/>
            </w:tcBorders>
            <w:vAlign w:val="center"/>
          </w:tcPr>
          <w:p w14:paraId="02EACAB9" w14:textId="41576E7B"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Administratívne a podporné služby</w:t>
            </w:r>
            <w:r w:rsidRPr="00F26AE0">
              <w:rPr>
                <w:noProof/>
                <w:color w:val="000000" w:themeColor="text1"/>
                <w:sz w:val="16"/>
                <w:szCs w:val="16"/>
              </w:rPr>
              <w:tab/>
            </w:r>
          </w:p>
        </w:tc>
        <w:tc>
          <w:tcPr>
            <w:tcW w:w="1218" w:type="dxa"/>
            <w:tcBorders>
              <w:left w:val="single" w:sz="18" w:space="0" w:color="auto"/>
              <w:right w:val="single" w:sz="18" w:space="0" w:color="auto"/>
            </w:tcBorders>
            <w:shd w:val="clear" w:color="auto" w:fill="F2F2F2" w:themeFill="background1" w:themeFillShade="F2"/>
            <w:vAlign w:val="center"/>
          </w:tcPr>
          <w:p w14:paraId="046FC519" w14:textId="6BDD4128" w:rsidR="002678F9" w:rsidRPr="00F26AE0" w:rsidRDefault="000D1FD9" w:rsidP="0079419A">
            <w:pPr>
              <w:ind w:firstLine="0"/>
              <w:jc w:val="center"/>
              <w:rPr>
                <w:rFonts w:cs="Calibri"/>
                <w:noProof/>
                <w:color w:val="000000"/>
                <w:sz w:val="16"/>
                <w:szCs w:val="16"/>
              </w:rPr>
            </w:pPr>
            <w:r>
              <w:rPr>
                <w:rFonts w:cs="Calibri"/>
                <w:noProof/>
                <w:color w:val="000000"/>
                <w:sz w:val="16"/>
                <w:szCs w:val="16"/>
              </w:rPr>
              <w:t>5,31</w:t>
            </w:r>
          </w:p>
        </w:tc>
        <w:tc>
          <w:tcPr>
            <w:tcW w:w="1376" w:type="dxa"/>
            <w:tcBorders>
              <w:left w:val="single" w:sz="18" w:space="0" w:color="auto"/>
            </w:tcBorders>
            <w:vAlign w:val="center"/>
          </w:tcPr>
          <w:p w14:paraId="4EE8F1CD" w14:textId="0BC51D8D"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4,6</w:t>
            </w:r>
          </w:p>
        </w:tc>
        <w:tc>
          <w:tcPr>
            <w:tcW w:w="1291" w:type="dxa"/>
            <w:vAlign w:val="center"/>
          </w:tcPr>
          <w:p w14:paraId="315BFF5A" w14:textId="1A9F6EB4"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4,</w:t>
            </w:r>
            <w:r w:rsidR="000D1FD9">
              <w:rPr>
                <w:rFonts w:cs="Calibri"/>
                <w:noProof/>
                <w:color w:val="000000"/>
                <w:sz w:val="16"/>
                <w:szCs w:val="16"/>
              </w:rPr>
              <w:t>41</w:t>
            </w:r>
          </w:p>
        </w:tc>
        <w:tc>
          <w:tcPr>
            <w:tcW w:w="1218" w:type="dxa"/>
            <w:vAlign w:val="center"/>
          </w:tcPr>
          <w:p w14:paraId="315FE096" w14:textId="614B0CB3"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3,6</w:t>
            </w:r>
          </w:p>
        </w:tc>
      </w:tr>
      <w:tr w:rsidR="002678F9" w:rsidRPr="00F26AE0" w14:paraId="1CBC60E9" w14:textId="77777777" w:rsidTr="002678F9">
        <w:trPr>
          <w:trHeight w:val="387"/>
        </w:trPr>
        <w:tc>
          <w:tcPr>
            <w:tcW w:w="3922" w:type="dxa"/>
            <w:tcBorders>
              <w:right w:val="single" w:sz="18" w:space="0" w:color="auto"/>
            </w:tcBorders>
            <w:vAlign w:val="center"/>
          </w:tcPr>
          <w:p w14:paraId="5E08E0D9" w14:textId="504D121C"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Verejná správa a obrana; povinné sociálne zabezpečenie</w:t>
            </w:r>
          </w:p>
        </w:tc>
        <w:tc>
          <w:tcPr>
            <w:tcW w:w="1218" w:type="dxa"/>
            <w:tcBorders>
              <w:left w:val="single" w:sz="18" w:space="0" w:color="auto"/>
              <w:right w:val="single" w:sz="18" w:space="0" w:color="auto"/>
            </w:tcBorders>
            <w:shd w:val="clear" w:color="auto" w:fill="F2F2F2" w:themeFill="background1" w:themeFillShade="F2"/>
            <w:vAlign w:val="center"/>
          </w:tcPr>
          <w:p w14:paraId="15A6CFC2" w14:textId="6074D4D1" w:rsidR="002678F9" w:rsidRPr="00F26AE0" w:rsidRDefault="000D1FD9" w:rsidP="0079419A">
            <w:pPr>
              <w:ind w:firstLine="0"/>
              <w:jc w:val="center"/>
              <w:rPr>
                <w:rFonts w:cs="Calibri"/>
                <w:noProof/>
                <w:color w:val="000000"/>
                <w:sz w:val="16"/>
                <w:szCs w:val="16"/>
              </w:rPr>
            </w:pPr>
            <w:r>
              <w:rPr>
                <w:rFonts w:cs="Calibri"/>
                <w:noProof/>
                <w:color w:val="000000"/>
                <w:sz w:val="16"/>
                <w:szCs w:val="16"/>
              </w:rPr>
              <w:t>4,38</w:t>
            </w:r>
          </w:p>
        </w:tc>
        <w:tc>
          <w:tcPr>
            <w:tcW w:w="1376" w:type="dxa"/>
            <w:tcBorders>
              <w:left w:val="single" w:sz="18" w:space="0" w:color="auto"/>
            </w:tcBorders>
            <w:vAlign w:val="center"/>
          </w:tcPr>
          <w:p w14:paraId="3B7D00AC" w14:textId="6619F150" w:rsidR="002678F9" w:rsidRPr="00F26AE0" w:rsidRDefault="000D1FD9" w:rsidP="0079419A">
            <w:pPr>
              <w:ind w:firstLine="0"/>
              <w:jc w:val="center"/>
              <w:rPr>
                <w:rFonts w:cs="Calibri"/>
                <w:noProof/>
                <w:color w:val="000000"/>
                <w:sz w:val="16"/>
                <w:szCs w:val="16"/>
              </w:rPr>
            </w:pPr>
            <w:r>
              <w:rPr>
                <w:rFonts w:cs="Calibri"/>
                <w:noProof/>
                <w:color w:val="000000"/>
                <w:sz w:val="16"/>
                <w:szCs w:val="16"/>
              </w:rPr>
              <w:t>4,39</w:t>
            </w:r>
          </w:p>
        </w:tc>
        <w:tc>
          <w:tcPr>
            <w:tcW w:w="1291" w:type="dxa"/>
            <w:vAlign w:val="center"/>
          </w:tcPr>
          <w:p w14:paraId="2F20C331" w14:textId="015405DF" w:rsidR="002678F9" w:rsidRPr="00F26AE0" w:rsidRDefault="000D1FD9" w:rsidP="0079419A">
            <w:pPr>
              <w:ind w:firstLine="0"/>
              <w:jc w:val="center"/>
              <w:rPr>
                <w:rFonts w:cs="Calibri"/>
                <w:noProof/>
                <w:color w:val="000000"/>
                <w:sz w:val="16"/>
                <w:szCs w:val="16"/>
              </w:rPr>
            </w:pPr>
            <w:r>
              <w:rPr>
                <w:rFonts w:cs="Calibri"/>
                <w:noProof/>
                <w:color w:val="000000"/>
                <w:sz w:val="16"/>
                <w:szCs w:val="16"/>
              </w:rPr>
              <w:t>5,44</w:t>
            </w:r>
          </w:p>
        </w:tc>
        <w:tc>
          <w:tcPr>
            <w:tcW w:w="1218" w:type="dxa"/>
            <w:vAlign w:val="center"/>
          </w:tcPr>
          <w:p w14:paraId="16ECFD41" w14:textId="7DC2A9C2"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6,26</w:t>
            </w:r>
          </w:p>
        </w:tc>
      </w:tr>
      <w:tr w:rsidR="002678F9" w:rsidRPr="00F26AE0" w14:paraId="32C7508C" w14:textId="77777777" w:rsidTr="002678F9">
        <w:trPr>
          <w:trHeight w:val="387"/>
        </w:trPr>
        <w:tc>
          <w:tcPr>
            <w:tcW w:w="3922" w:type="dxa"/>
            <w:tcBorders>
              <w:right w:val="single" w:sz="18" w:space="0" w:color="auto"/>
            </w:tcBorders>
            <w:vAlign w:val="center"/>
          </w:tcPr>
          <w:p w14:paraId="01DE8A43" w14:textId="4B25941A"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Vzdelávanie</w:t>
            </w:r>
          </w:p>
        </w:tc>
        <w:tc>
          <w:tcPr>
            <w:tcW w:w="1218" w:type="dxa"/>
            <w:tcBorders>
              <w:left w:val="single" w:sz="18" w:space="0" w:color="auto"/>
              <w:right w:val="single" w:sz="18" w:space="0" w:color="auto"/>
            </w:tcBorders>
            <w:shd w:val="clear" w:color="auto" w:fill="F2F2F2" w:themeFill="background1" w:themeFillShade="F2"/>
            <w:vAlign w:val="center"/>
          </w:tcPr>
          <w:p w14:paraId="516AE7FB" w14:textId="424336D3" w:rsidR="002678F9" w:rsidRPr="00F26AE0" w:rsidRDefault="000D1FD9" w:rsidP="0079419A">
            <w:pPr>
              <w:ind w:firstLine="0"/>
              <w:jc w:val="center"/>
              <w:rPr>
                <w:rFonts w:cs="Calibri"/>
                <w:noProof/>
                <w:color w:val="000000"/>
                <w:sz w:val="16"/>
                <w:szCs w:val="16"/>
              </w:rPr>
            </w:pPr>
            <w:r>
              <w:rPr>
                <w:rFonts w:cs="Calibri"/>
                <w:noProof/>
                <w:color w:val="000000"/>
                <w:sz w:val="16"/>
                <w:szCs w:val="16"/>
              </w:rPr>
              <w:t>5,84</w:t>
            </w:r>
          </w:p>
        </w:tc>
        <w:tc>
          <w:tcPr>
            <w:tcW w:w="1376" w:type="dxa"/>
            <w:tcBorders>
              <w:left w:val="single" w:sz="18" w:space="0" w:color="auto"/>
            </w:tcBorders>
            <w:vAlign w:val="center"/>
          </w:tcPr>
          <w:p w14:paraId="0D527882" w14:textId="18546618" w:rsidR="002678F9" w:rsidRPr="00F26AE0" w:rsidRDefault="000D1FD9" w:rsidP="0079419A">
            <w:pPr>
              <w:ind w:firstLine="0"/>
              <w:jc w:val="center"/>
              <w:rPr>
                <w:rFonts w:cs="Calibri"/>
                <w:noProof/>
                <w:color w:val="000000"/>
                <w:sz w:val="16"/>
                <w:szCs w:val="16"/>
              </w:rPr>
            </w:pPr>
            <w:r>
              <w:rPr>
                <w:rFonts w:cs="Calibri"/>
                <w:noProof/>
                <w:color w:val="000000"/>
                <w:sz w:val="16"/>
                <w:szCs w:val="16"/>
              </w:rPr>
              <w:t>5,32</w:t>
            </w:r>
          </w:p>
        </w:tc>
        <w:tc>
          <w:tcPr>
            <w:tcW w:w="1291" w:type="dxa"/>
            <w:vAlign w:val="center"/>
          </w:tcPr>
          <w:p w14:paraId="1C528115" w14:textId="7F823745"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5,</w:t>
            </w:r>
            <w:r w:rsidR="000D1FD9">
              <w:rPr>
                <w:rFonts w:cs="Calibri"/>
                <w:noProof/>
                <w:color w:val="000000"/>
                <w:sz w:val="16"/>
                <w:szCs w:val="16"/>
              </w:rPr>
              <w:t>36</w:t>
            </w:r>
          </w:p>
        </w:tc>
        <w:tc>
          <w:tcPr>
            <w:tcW w:w="1218" w:type="dxa"/>
            <w:vAlign w:val="center"/>
          </w:tcPr>
          <w:p w14:paraId="242ECEFC" w14:textId="21697DED"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5,89</w:t>
            </w:r>
          </w:p>
        </w:tc>
      </w:tr>
      <w:tr w:rsidR="002678F9" w:rsidRPr="00F26AE0" w14:paraId="45EF1849" w14:textId="77777777" w:rsidTr="002678F9">
        <w:trPr>
          <w:trHeight w:val="387"/>
        </w:trPr>
        <w:tc>
          <w:tcPr>
            <w:tcW w:w="3922" w:type="dxa"/>
            <w:tcBorders>
              <w:right w:val="single" w:sz="18" w:space="0" w:color="auto"/>
            </w:tcBorders>
            <w:vAlign w:val="center"/>
          </w:tcPr>
          <w:p w14:paraId="2369CAC6" w14:textId="7CCC1EB6"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Zdravotníctvo a sociálna pomoc</w:t>
            </w:r>
          </w:p>
        </w:tc>
        <w:tc>
          <w:tcPr>
            <w:tcW w:w="1218" w:type="dxa"/>
            <w:tcBorders>
              <w:left w:val="single" w:sz="18" w:space="0" w:color="auto"/>
              <w:right w:val="single" w:sz="18" w:space="0" w:color="auto"/>
            </w:tcBorders>
            <w:shd w:val="clear" w:color="auto" w:fill="F2F2F2" w:themeFill="background1" w:themeFillShade="F2"/>
            <w:vAlign w:val="center"/>
          </w:tcPr>
          <w:p w14:paraId="2C94E573" w14:textId="2087E1F0" w:rsidR="002678F9" w:rsidRPr="00F26AE0" w:rsidRDefault="000D1FD9" w:rsidP="0079419A">
            <w:pPr>
              <w:ind w:firstLine="0"/>
              <w:jc w:val="center"/>
              <w:rPr>
                <w:rFonts w:cs="Calibri"/>
                <w:noProof/>
                <w:color w:val="000000"/>
                <w:sz w:val="16"/>
                <w:szCs w:val="16"/>
              </w:rPr>
            </w:pPr>
            <w:r>
              <w:rPr>
                <w:rFonts w:cs="Calibri"/>
                <w:noProof/>
                <w:color w:val="000000"/>
                <w:sz w:val="16"/>
                <w:szCs w:val="16"/>
              </w:rPr>
              <w:t>8,43</w:t>
            </w:r>
          </w:p>
        </w:tc>
        <w:tc>
          <w:tcPr>
            <w:tcW w:w="1376" w:type="dxa"/>
            <w:tcBorders>
              <w:left w:val="single" w:sz="18" w:space="0" w:color="auto"/>
            </w:tcBorders>
            <w:vAlign w:val="center"/>
          </w:tcPr>
          <w:p w14:paraId="6733263F" w14:textId="474B5582" w:rsidR="002678F9" w:rsidRPr="00F26AE0" w:rsidRDefault="000D1FD9" w:rsidP="0079419A">
            <w:pPr>
              <w:ind w:firstLine="0"/>
              <w:jc w:val="center"/>
              <w:rPr>
                <w:rFonts w:cs="Calibri"/>
                <w:noProof/>
                <w:color w:val="000000"/>
                <w:sz w:val="16"/>
                <w:szCs w:val="16"/>
              </w:rPr>
            </w:pPr>
            <w:r>
              <w:rPr>
                <w:rFonts w:cs="Calibri"/>
                <w:noProof/>
                <w:color w:val="000000"/>
                <w:sz w:val="16"/>
                <w:szCs w:val="16"/>
              </w:rPr>
              <w:t>6,63</w:t>
            </w:r>
          </w:p>
        </w:tc>
        <w:tc>
          <w:tcPr>
            <w:tcW w:w="1291" w:type="dxa"/>
            <w:vAlign w:val="center"/>
          </w:tcPr>
          <w:p w14:paraId="6748F429" w14:textId="313BAF63" w:rsidR="002678F9" w:rsidRPr="00F26AE0" w:rsidRDefault="000D1FD9" w:rsidP="0079419A">
            <w:pPr>
              <w:ind w:firstLine="0"/>
              <w:jc w:val="center"/>
              <w:rPr>
                <w:rFonts w:cs="Calibri"/>
                <w:noProof/>
                <w:color w:val="000000"/>
                <w:sz w:val="16"/>
                <w:szCs w:val="16"/>
              </w:rPr>
            </w:pPr>
            <w:r>
              <w:rPr>
                <w:rFonts w:cs="Calibri"/>
                <w:noProof/>
                <w:color w:val="000000"/>
                <w:sz w:val="16"/>
                <w:szCs w:val="16"/>
              </w:rPr>
              <w:t>5</w:t>
            </w:r>
          </w:p>
        </w:tc>
        <w:tc>
          <w:tcPr>
            <w:tcW w:w="1218" w:type="dxa"/>
            <w:vAlign w:val="center"/>
          </w:tcPr>
          <w:p w14:paraId="74CBB517" w14:textId="289AC8F3"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5,9</w:t>
            </w:r>
          </w:p>
        </w:tc>
      </w:tr>
      <w:tr w:rsidR="002678F9" w:rsidRPr="00F26AE0" w14:paraId="0239E418" w14:textId="77777777" w:rsidTr="002678F9">
        <w:trPr>
          <w:trHeight w:val="387"/>
        </w:trPr>
        <w:tc>
          <w:tcPr>
            <w:tcW w:w="3922" w:type="dxa"/>
            <w:tcBorders>
              <w:right w:val="single" w:sz="18" w:space="0" w:color="auto"/>
            </w:tcBorders>
            <w:vAlign w:val="center"/>
          </w:tcPr>
          <w:p w14:paraId="011EB2E8" w14:textId="5BA0C00D"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Umenie, zábava a rekreácia</w:t>
            </w:r>
          </w:p>
        </w:tc>
        <w:tc>
          <w:tcPr>
            <w:tcW w:w="1218" w:type="dxa"/>
            <w:tcBorders>
              <w:left w:val="single" w:sz="18" w:space="0" w:color="auto"/>
              <w:right w:val="single" w:sz="18" w:space="0" w:color="auto"/>
            </w:tcBorders>
            <w:shd w:val="clear" w:color="auto" w:fill="F2F2F2" w:themeFill="background1" w:themeFillShade="F2"/>
            <w:vAlign w:val="center"/>
          </w:tcPr>
          <w:p w14:paraId="11C22595" w14:textId="11EE26E6" w:rsidR="002678F9" w:rsidRPr="00F26AE0" w:rsidRDefault="000D1FD9" w:rsidP="0079419A">
            <w:pPr>
              <w:ind w:firstLine="0"/>
              <w:jc w:val="center"/>
              <w:rPr>
                <w:rFonts w:cs="Calibri"/>
                <w:noProof/>
                <w:color w:val="000000"/>
                <w:sz w:val="16"/>
                <w:szCs w:val="16"/>
              </w:rPr>
            </w:pPr>
            <w:r>
              <w:rPr>
                <w:rFonts w:cs="Calibri"/>
                <w:noProof/>
                <w:color w:val="000000"/>
                <w:sz w:val="16"/>
                <w:szCs w:val="16"/>
              </w:rPr>
              <w:t>1,92</w:t>
            </w:r>
          </w:p>
        </w:tc>
        <w:tc>
          <w:tcPr>
            <w:tcW w:w="1376" w:type="dxa"/>
            <w:tcBorders>
              <w:left w:val="single" w:sz="18" w:space="0" w:color="auto"/>
            </w:tcBorders>
            <w:vAlign w:val="center"/>
          </w:tcPr>
          <w:p w14:paraId="60287A8D" w14:textId="06485150" w:rsidR="002678F9" w:rsidRPr="00F26AE0" w:rsidRDefault="000D1FD9" w:rsidP="0079419A">
            <w:pPr>
              <w:ind w:firstLine="0"/>
              <w:jc w:val="center"/>
              <w:rPr>
                <w:rFonts w:cs="Calibri"/>
                <w:noProof/>
                <w:color w:val="000000"/>
                <w:sz w:val="16"/>
                <w:szCs w:val="16"/>
              </w:rPr>
            </w:pPr>
            <w:r>
              <w:rPr>
                <w:rFonts w:cs="Calibri"/>
                <w:noProof/>
                <w:color w:val="000000"/>
                <w:sz w:val="16"/>
                <w:szCs w:val="16"/>
              </w:rPr>
              <w:t>1,26</w:t>
            </w:r>
          </w:p>
        </w:tc>
        <w:tc>
          <w:tcPr>
            <w:tcW w:w="1291" w:type="dxa"/>
            <w:vAlign w:val="center"/>
          </w:tcPr>
          <w:p w14:paraId="6E2AAAD7" w14:textId="034F1375" w:rsidR="002678F9" w:rsidRPr="00F26AE0" w:rsidRDefault="000D1FD9" w:rsidP="0079419A">
            <w:pPr>
              <w:ind w:firstLine="0"/>
              <w:jc w:val="center"/>
              <w:rPr>
                <w:rFonts w:cs="Calibri"/>
                <w:noProof/>
                <w:color w:val="000000"/>
                <w:sz w:val="16"/>
                <w:szCs w:val="16"/>
              </w:rPr>
            </w:pPr>
            <w:r>
              <w:rPr>
                <w:rFonts w:cs="Calibri"/>
                <w:noProof/>
                <w:color w:val="000000"/>
                <w:sz w:val="16"/>
                <w:szCs w:val="16"/>
              </w:rPr>
              <w:t>1,08</w:t>
            </w:r>
          </w:p>
        </w:tc>
        <w:tc>
          <w:tcPr>
            <w:tcW w:w="1218" w:type="dxa"/>
            <w:vAlign w:val="center"/>
          </w:tcPr>
          <w:p w14:paraId="75E8E22E" w14:textId="38321F99"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1,19</w:t>
            </w:r>
          </w:p>
        </w:tc>
      </w:tr>
      <w:tr w:rsidR="002678F9" w:rsidRPr="00F26AE0" w14:paraId="2F2C0F0D" w14:textId="77777777" w:rsidTr="002678F9">
        <w:trPr>
          <w:trHeight w:val="387"/>
        </w:trPr>
        <w:tc>
          <w:tcPr>
            <w:tcW w:w="3922" w:type="dxa"/>
            <w:tcBorders>
              <w:right w:val="single" w:sz="18" w:space="0" w:color="auto"/>
            </w:tcBorders>
            <w:vAlign w:val="center"/>
          </w:tcPr>
          <w:p w14:paraId="25CA3027" w14:textId="00BF4631"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Ostatné činnosti</w:t>
            </w:r>
          </w:p>
        </w:tc>
        <w:tc>
          <w:tcPr>
            <w:tcW w:w="1218" w:type="dxa"/>
            <w:tcBorders>
              <w:left w:val="single" w:sz="18" w:space="0" w:color="auto"/>
              <w:right w:val="single" w:sz="18" w:space="0" w:color="auto"/>
            </w:tcBorders>
            <w:shd w:val="clear" w:color="auto" w:fill="F2F2F2" w:themeFill="background1" w:themeFillShade="F2"/>
            <w:vAlign w:val="center"/>
          </w:tcPr>
          <w:p w14:paraId="58A61771" w14:textId="1A71421F" w:rsidR="002678F9" w:rsidRPr="00F26AE0" w:rsidRDefault="002678F9" w:rsidP="0079419A">
            <w:pPr>
              <w:ind w:firstLine="0"/>
              <w:jc w:val="center"/>
              <w:rPr>
                <w:rFonts w:cs="Calibri"/>
                <w:noProof/>
                <w:color w:val="000000"/>
                <w:sz w:val="16"/>
                <w:szCs w:val="16"/>
              </w:rPr>
            </w:pPr>
            <w:r w:rsidRPr="00F26AE0">
              <w:rPr>
                <w:rFonts w:cs="Calibri"/>
                <w:noProof/>
                <w:color w:val="000000"/>
                <w:sz w:val="16"/>
                <w:szCs w:val="16"/>
              </w:rPr>
              <w:t>2,</w:t>
            </w:r>
            <w:r w:rsidR="000D1FD9">
              <w:rPr>
                <w:rFonts w:cs="Calibri"/>
                <w:noProof/>
                <w:color w:val="000000"/>
                <w:sz w:val="16"/>
                <w:szCs w:val="16"/>
              </w:rPr>
              <w:t>23</w:t>
            </w:r>
          </w:p>
        </w:tc>
        <w:tc>
          <w:tcPr>
            <w:tcW w:w="1376" w:type="dxa"/>
            <w:tcBorders>
              <w:left w:val="single" w:sz="18" w:space="0" w:color="auto"/>
            </w:tcBorders>
            <w:vAlign w:val="center"/>
          </w:tcPr>
          <w:p w14:paraId="76DE2AA1" w14:textId="3BA97389"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2,</w:t>
            </w:r>
            <w:r w:rsidR="000D1FD9">
              <w:rPr>
                <w:rFonts w:cs="Calibri"/>
                <w:noProof/>
                <w:color w:val="000000"/>
                <w:sz w:val="16"/>
                <w:szCs w:val="16"/>
              </w:rPr>
              <w:t>06</w:t>
            </w:r>
          </w:p>
        </w:tc>
        <w:tc>
          <w:tcPr>
            <w:tcW w:w="1291" w:type="dxa"/>
            <w:vAlign w:val="center"/>
          </w:tcPr>
          <w:p w14:paraId="2A9B490D" w14:textId="4768287B" w:rsidR="002678F9" w:rsidRPr="00F26AE0" w:rsidRDefault="000D1FD9" w:rsidP="0079419A">
            <w:pPr>
              <w:ind w:firstLine="0"/>
              <w:jc w:val="center"/>
              <w:rPr>
                <w:rFonts w:cs="Calibri"/>
                <w:noProof/>
                <w:color w:val="000000"/>
                <w:sz w:val="16"/>
                <w:szCs w:val="16"/>
              </w:rPr>
            </w:pPr>
            <w:r>
              <w:rPr>
                <w:rFonts w:cs="Calibri"/>
                <w:noProof/>
                <w:color w:val="000000"/>
                <w:sz w:val="16"/>
                <w:szCs w:val="16"/>
              </w:rPr>
              <w:t>1,96</w:t>
            </w:r>
          </w:p>
        </w:tc>
        <w:tc>
          <w:tcPr>
            <w:tcW w:w="1218" w:type="dxa"/>
            <w:vAlign w:val="center"/>
          </w:tcPr>
          <w:p w14:paraId="224E414E" w14:textId="582BFB65"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1,97</w:t>
            </w:r>
          </w:p>
        </w:tc>
      </w:tr>
      <w:tr w:rsidR="002678F9" w:rsidRPr="00F26AE0" w14:paraId="7D7B4502" w14:textId="77777777" w:rsidTr="002678F9">
        <w:trPr>
          <w:trHeight w:val="387"/>
        </w:trPr>
        <w:tc>
          <w:tcPr>
            <w:tcW w:w="3922" w:type="dxa"/>
            <w:tcBorders>
              <w:right w:val="single" w:sz="18" w:space="0" w:color="auto"/>
            </w:tcBorders>
            <w:vAlign w:val="center"/>
          </w:tcPr>
          <w:p w14:paraId="3431D6C6" w14:textId="1FFA2FDA" w:rsidR="002678F9" w:rsidRPr="00F26AE0" w:rsidRDefault="002678F9" w:rsidP="000B3FD4">
            <w:pPr>
              <w:ind w:firstLine="0"/>
              <w:jc w:val="left"/>
              <w:rPr>
                <w:noProof/>
                <w:color w:val="000000" w:themeColor="text1"/>
                <w:sz w:val="16"/>
                <w:szCs w:val="16"/>
              </w:rPr>
            </w:pPr>
            <w:r w:rsidRPr="00F26AE0">
              <w:rPr>
                <w:noProof/>
                <w:color w:val="000000" w:themeColor="text1"/>
                <w:sz w:val="16"/>
                <w:szCs w:val="16"/>
              </w:rPr>
              <w:t>Nezistené</w:t>
            </w:r>
          </w:p>
        </w:tc>
        <w:tc>
          <w:tcPr>
            <w:tcW w:w="1218" w:type="dxa"/>
            <w:tcBorders>
              <w:left w:val="single" w:sz="18" w:space="0" w:color="auto"/>
              <w:bottom w:val="single" w:sz="18" w:space="0" w:color="auto"/>
              <w:right w:val="single" w:sz="18" w:space="0" w:color="auto"/>
            </w:tcBorders>
            <w:shd w:val="clear" w:color="auto" w:fill="F2F2F2" w:themeFill="background1" w:themeFillShade="F2"/>
            <w:vAlign w:val="center"/>
          </w:tcPr>
          <w:p w14:paraId="77093860" w14:textId="13178727" w:rsidR="002678F9" w:rsidRPr="00F26AE0" w:rsidRDefault="000D1FD9" w:rsidP="0079419A">
            <w:pPr>
              <w:ind w:firstLine="0"/>
              <w:jc w:val="center"/>
              <w:rPr>
                <w:rFonts w:cs="Calibri"/>
                <w:noProof/>
                <w:color w:val="000000"/>
                <w:sz w:val="16"/>
                <w:szCs w:val="16"/>
              </w:rPr>
            </w:pPr>
            <w:r>
              <w:rPr>
                <w:rFonts w:cs="Calibri"/>
                <w:noProof/>
                <w:color w:val="000000"/>
                <w:sz w:val="16"/>
                <w:szCs w:val="16"/>
              </w:rPr>
              <w:t>17,4</w:t>
            </w:r>
            <w:r w:rsidR="001D3CA4">
              <w:rPr>
                <w:rFonts w:cs="Calibri"/>
                <w:noProof/>
                <w:color w:val="000000"/>
                <w:sz w:val="16"/>
                <w:szCs w:val="16"/>
              </w:rPr>
              <w:t>8</w:t>
            </w:r>
          </w:p>
        </w:tc>
        <w:tc>
          <w:tcPr>
            <w:tcW w:w="1376" w:type="dxa"/>
            <w:tcBorders>
              <w:left w:val="single" w:sz="18" w:space="0" w:color="auto"/>
            </w:tcBorders>
            <w:vAlign w:val="center"/>
          </w:tcPr>
          <w:p w14:paraId="37C4C1E6" w14:textId="498AC860" w:rsidR="002678F9" w:rsidRPr="00F26AE0" w:rsidRDefault="000D1FD9" w:rsidP="0079419A">
            <w:pPr>
              <w:ind w:firstLine="0"/>
              <w:jc w:val="center"/>
              <w:rPr>
                <w:rFonts w:cs="Calibri"/>
                <w:noProof/>
                <w:color w:val="000000"/>
                <w:sz w:val="16"/>
                <w:szCs w:val="16"/>
              </w:rPr>
            </w:pPr>
            <w:r>
              <w:rPr>
                <w:rFonts w:cs="Calibri"/>
                <w:noProof/>
                <w:color w:val="000000"/>
                <w:sz w:val="16"/>
                <w:szCs w:val="16"/>
              </w:rPr>
              <w:t>14,8</w:t>
            </w:r>
            <w:r w:rsidR="001D3CA4">
              <w:rPr>
                <w:rFonts w:cs="Calibri"/>
                <w:noProof/>
                <w:color w:val="000000"/>
                <w:sz w:val="16"/>
                <w:szCs w:val="16"/>
              </w:rPr>
              <w:t>4</w:t>
            </w:r>
          </w:p>
        </w:tc>
        <w:tc>
          <w:tcPr>
            <w:tcW w:w="1291" w:type="dxa"/>
            <w:vAlign w:val="center"/>
          </w:tcPr>
          <w:p w14:paraId="0862975F" w14:textId="01E5CE81"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13,5</w:t>
            </w:r>
          </w:p>
        </w:tc>
        <w:tc>
          <w:tcPr>
            <w:tcW w:w="1218" w:type="dxa"/>
            <w:vAlign w:val="center"/>
          </w:tcPr>
          <w:p w14:paraId="4955D939" w14:textId="529BDA81" w:rsidR="002678F9" w:rsidRPr="00F26AE0" w:rsidRDefault="005C15CE" w:rsidP="0079419A">
            <w:pPr>
              <w:ind w:firstLine="0"/>
              <w:jc w:val="center"/>
              <w:rPr>
                <w:rFonts w:cs="Calibri"/>
                <w:noProof/>
                <w:color w:val="000000"/>
                <w:sz w:val="16"/>
                <w:szCs w:val="16"/>
              </w:rPr>
            </w:pPr>
            <w:r w:rsidRPr="00F26AE0">
              <w:rPr>
                <w:rFonts w:cs="Calibri"/>
                <w:noProof/>
                <w:color w:val="000000"/>
                <w:sz w:val="16"/>
                <w:szCs w:val="16"/>
              </w:rPr>
              <w:t>15,35</w:t>
            </w:r>
          </w:p>
        </w:tc>
      </w:tr>
    </w:tbl>
    <w:p w14:paraId="1436E40F" w14:textId="303E3F1A" w:rsidR="00DA4988" w:rsidRPr="00044B39" w:rsidRDefault="00A4416F" w:rsidP="000B3FD4">
      <w:pPr>
        <w:pStyle w:val="Popis"/>
        <w:ind w:firstLine="0"/>
        <w:rPr>
          <w:noProof/>
          <w:color w:val="7F7F7F" w:themeColor="text1" w:themeTint="80"/>
          <w:sz w:val="16"/>
          <w:szCs w:val="16"/>
        </w:rPr>
      </w:pPr>
      <w:r w:rsidRPr="00044B39">
        <w:rPr>
          <w:noProof/>
          <w:color w:val="7F7F7F" w:themeColor="text1" w:themeTint="80"/>
          <w:sz w:val="16"/>
          <w:szCs w:val="16"/>
        </w:rPr>
        <w:t>Tabuľka 1</w:t>
      </w:r>
      <w:r w:rsidR="00044B39" w:rsidRPr="00044B39">
        <w:rPr>
          <w:noProof/>
          <w:color w:val="7F7F7F" w:themeColor="text1" w:themeTint="80"/>
          <w:sz w:val="16"/>
          <w:szCs w:val="16"/>
        </w:rPr>
        <w:t>7</w:t>
      </w:r>
      <w:r w:rsidRPr="00044B39">
        <w:rPr>
          <w:noProof/>
          <w:color w:val="7F7F7F" w:themeColor="text1" w:themeTint="80"/>
          <w:sz w:val="16"/>
          <w:szCs w:val="16"/>
        </w:rPr>
        <w:t xml:space="preserve"> Odvetvie ekonomickej činnosti , </w:t>
      </w:r>
      <w:r w:rsidR="00213903" w:rsidRPr="00044B39">
        <w:rPr>
          <w:noProof/>
          <w:color w:val="7F7F7F" w:themeColor="text1" w:themeTint="80"/>
          <w:sz w:val="16"/>
          <w:szCs w:val="16"/>
        </w:rPr>
        <w:t xml:space="preserve">údaje v %, </w:t>
      </w:r>
      <w:r w:rsidRPr="00044B39">
        <w:rPr>
          <w:noProof/>
          <w:color w:val="7F7F7F" w:themeColor="text1" w:themeTint="80"/>
          <w:sz w:val="16"/>
          <w:szCs w:val="16"/>
        </w:rPr>
        <w:t>SODB 2021</w:t>
      </w:r>
    </w:p>
    <w:p w14:paraId="1673DF5D" w14:textId="37798F5C" w:rsidR="003172F6" w:rsidRPr="00F26AE0" w:rsidRDefault="00993A03"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Rozpočet a hospodárenie mest</w:t>
      </w:r>
      <w:bookmarkEnd w:id="32"/>
      <w:r w:rsidR="00C17ED0">
        <w:rPr>
          <w:noProof/>
          <w:color w:val="595959" w:themeColor="text1" w:themeTint="A6"/>
          <w:sz w:val="22"/>
          <w:szCs w:val="21"/>
        </w:rPr>
        <w:t>A</w:t>
      </w:r>
    </w:p>
    <w:p w14:paraId="19180F1B" w14:textId="5F6665FE" w:rsidR="001556AF" w:rsidRPr="00D80DB3" w:rsidRDefault="001556AF" w:rsidP="001556AF">
      <w:pPr>
        <w:ind w:firstLine="0"/>
        <w:rPr>
          <w:noProof/>
          <w:sz w:val="20"/>
          <w:szCs w:val="20"/>
        </w:rPr>
      </w:pPr>
      <w:r w:rsidRPr="00D80DB3">
        <w:rPr>
          <w:noProof/>
          <w:sz w:val="20"/>
          <w:szCs w:val="20"/>
        </w:rPr>
        <w:t xml:space="preserve">Základným nástrojom finančného hospodárenia </w:t>
      </w:r>
      <w:r w:rsidR="00D80DB3">
        <w:rPr>
          <w:noProof/>
          <w:sz w:val="20"/>
          <w:szCs w:val="20"/>
        </w:rPr>
        <w:t>mesta</w:t>
      </w:r>
      <w:r w:rsidRPr="00D80DB3">
        <w:rPr>
          <w:noProof/>
          <w:sz w:val="20"/>
          <w:szCs w:val="20"/>
        </w:rPr>
        <w:t xml:space="preserve"> je rozpočet, ktorý je zostavovaný podľa Zákona č. 583/2004 Z.z. o rozpočtových pravidlách územnej samosprávy a o zmene a doplnení niektorých zákonov v znení neskorších predpisov a schvaľovaný m</w:t>
      </w:r>
      <w:r w:rsidR="00C17ED0" w:rsidRPr="00D80DB3">
        <w:rPr>
          <w:noProof/>
          <w:sz w:val="20"/>
          <w:szCs w:val="20"/>
        </w:rPr>
        <w:t>estským</w:t>
      </w:r>
      <w:r w:rsidRPr="00D80DB3">
        <w:rPr>
          <w:noProof/>
          <w:sz w:val="20"/>
          <w:szCs w:val="20"/>
        </w:rPr>
        <w:t xml:space="preserve"> zastupiteľstvom.  V § 5 uvedeného zákona sú príjmy </w:t>
      </w:r>
      <w:r w:rsidR="00D80DB3">
        <w:rPr>
          <w:noProof/>
          <w:sz w:val="20"/>
          <w:szCs w:val="20"/>
        </w:rPr>
        <w:t>mesta</w:t>
      </w:r>
      <w:r w:rsidRPr="00D80DB3">
        <w:rPr>
          <w:noProof/>
          <w:sz w:val="20"/>
          <w:szCs w:val="20"/>
        </w:rPr>
        <w:t xml:space="preserve"> definované nasledovne: </w:t>
      </w:r>
    </w:p>
    <w:p w14:paraId="4B0836B4" w14:textId="40C244D3"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výnosy miestnych daní a poplatkov podľa osobitného predpisu </w:t>
      </w:r>
    </w:p>
    <w:p w14:paraId="15278490" w14:textId="2E51E49C"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nedaňové príjmy z vlastníctva a z prevodu vlastníctva majetku obce a z činnosti obce a jej rozpočtových organizácií podľa tohto alebo osobitného zákona, </w:t>
      </w:r>
    </w:p>
    <w:p w14:paraId="281554BE" w14:textId="1E5FA138"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úroky a iné príjmy z finančných prostriedkov obce, </w:t>
      </w:r>
    </w:p>
    <w:p w14:paraId="5560BAFD" w14:textId="6F49E56D"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sankcie za porušenie finančnej disciplíny uložené obcou, </w:t>
      </w:r>
    </w:p>
    <w:p w14:paraId="7AF25E10" w14:textId="297B8A5C"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dary a výnosy dobrovoľných zbierok v prospech obce, </w:t>
      </w:r>
    </w:p>
    <w:p w14:paraId="3F0F8A11" w14:textId="086C445F"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podiely na daniach v správe štátu podľa osobitného predpisu, </w:t>
      </w:r>
    </w:p>
    <w:p w14:paraId="52308A90" w14:textId="0AEB3246"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dotácie zo štátneho rozpočtu na úhradu nákladov preneseného výkonu štátnej správy v súlade so zákonom o štátnom rozpočte na príslušný rozpočtový rok a dotácie zo štátnych fondov, </w:t>
      </w:r>
    </w:p>
    <w:p w14:paraId="2B408EBB" w14:textId="4242AD7E" w:rsidR="001556AF" w:rsidRPr="00D80DB3" w:rsidRDefault="001556AF" w:rsidP="001D2090">
      <w:pPr>
        <w:pStyle w:val="Odsekzoznamu"/>
        <w:numPr>
          <w:ilvl w:val="0"/>
          <w:numId w:val="58"/>
        </w:numPr>
        <w:ind w:hanging="294"/>
        <w:rPr>
          <w:noProof/>
          <w:sz w:val="20"/>
          <w:szCs w:val="20"/>
        </w:rPr>
      </w:pPr>
      <w:r w:rsidRPr="00D80DB3">
        <w:rPr>
          <w:noProof/>
          <w:sz w:val="20"/>
          <w:szCs w:val="20"/>
        </w:rPr>
        <w:lastRenderedPageBreak/>
        <w:t xml:space="preserve">ďalšie dotácie zo štátneho rozpočtu v súlade so zákonom o štátnom rozpočte na príslušný rozpočtový rok, </w:t>
      </w:r>
    </w:p>
    <w:p w14:paraId="66B05C4C" w14:textId="6B97281B" w:rsidR="001556AF" w:rsidRPr="00D80DB3" w:rsidRDefault="001556AF" w:rsidP="001D2090">
      <w:pPr>
        <w:pStyle w:val="Odsekzoznamu"/>
        <w:numPr>
          <w:ilvl w:val="0"/>
          <w:numId w:val="58"/>
        </w:numPr>
        <w:ind w:hanging="294"/>
        <w:rPr>
          <w:noProof/>
          <w:sz w:val="20"/>
          <w:szCs w:val="20"/>
        </w:rPr>
      </w:pPr>
      <w:r w:rsidRPr="00D80DB3">
        <w:rPr>
          <w:noProof/>
          <w:sz w:val="20"/>
          <w:szCs w:val="20"/>
        </w:rPr>
        <w:t xml:space="preserve">účelové dotácie z rozpočtu VÚC alebo z rozpočtu inej obce na realizáciu zmlúv podľa osobitných predpisov, </w:t>
      </w:r>
    </w:p>
    <w:p w14:paraId="16D1AA93" w14:textId="18ED49FA" w:rsidR="001556AF" w:rsidRPr="00D80DB3" w:rsidRDefault="001556AF">
      <w:pPr>
        <w:pStyle w:val="Odsekzoznamu"/>
        <w:numPr>
          <w:ilvl w:val="0"/>
          <w:numId w:val="58"/>
        </w:numPr>
        <w:rPr>
          <w:noProof/>
          <w:sz w:val="20"/>
          <w:szCs w:val="20"/>
        </w:rPr>
      </w:pPr>
      <w:r w:rsidRPr="00D80DB3">
        <w:rPr>
          <w:noProof/>
          <w:sz w:val="20"/>
          <w:szCs w:val="20"/>
        </w:rPr>
        <w:t xml:space="preserve">prostriedky z EÚ a iné prostriedky zo zahraničia poskytnuté na tento účel, </w:t>
      </w:r>
    </w:p>
    <w:p w14:paraId="04899083" w14:textId="58823FCA" w:rsidR="001556AF" w:rsidRPr="00D80DB3" w:rsidRDefault="001556AF">
      <w:pPr>
        <w:pStyle w:val="Odsekzoznamu"/>
        <w:numPr>
          <w:ilvl w:val="0"/>
          <w:numId w:val="58"/>
        </w:numPr>
        <w:rPr>
          <w:noProof/>
          <w:sz w:val="20"/>
          <w:szCs w:val="20"/>
        </w:rPr>
      </w:pPr>
      <w:r w:rsidRPr="00D80DB3">
        <w:rPr>
          <w:noProof/>
          <w:sz w:val="20"/>
          <w:szCs w:val="20"/>
        </w:rPr>
        <w:t xml:space="preserve">iné príjmy ustanovené osobitnými predpismi. </w:t>
      </w:r>
    </w:p>
    <w:p w14:paraId="2C79B387" w14:textId="049AC4CF" w:rsidR="001556AF" w:rsidRPr="00D80DB3" w:rsidRDefault="00D80DB3" w:rsidP="001556AF">
      <w:pPr>
        <w:ind w:firstLine="0"/>
        <w:rPr>
          <w:noProof/>
          <w:sz w:val="20"/>
          <w:szCs w:val="20"/>
        </w:rPr>
      </w:pPr>
      <w:r>
        <w:rPr>
          <w:noProof/>
          <w:sz w:val="20"/>
          <w:szCs w:val="20"/>
        </w:rPr>
        <w:t>Mesto</w:t>
      </w:r>
      <w:r w:rsidR="001556AF" w:rsidRPr="00D80DB3">
        <w:rPr>
          <w:noProof/>
          <w:sz w:val="20"/>
          <w:szCs w:val="20"/>
        </w:rPr>
        <w:t xml:space="preserve"> môže na plnenie svojich úloh použiť aj prostriedky mimorozpočtových peňažných fondov, prostriedky získané z rozdielu medzi výnosmi a nákladmi z podnikateľskej činnosti po zdanení, návratné zdroje financovania a združené prostriedky. </w:t>
      </w:r>
    </w:p>
    <w:p w14:paraId="764C9EC4" w14:textId="01DD5D50" w:rsidR="000A3836" w:rsidRPr="00D80DB3" w:rsidRDefault="001556AF" w:rsidP="001556AF">
      <w:pPr>
        <w:ind w:firstLine="0"/>
        <w:rPr>
          <w:noProof/>
          <w:sz w:val="20"/>
          <w:szCs w:val="20"/>
        </w:rPr>
      </w:pPr>
      <w:r w:rsidRPr="00D80DB3">
        <w:rPr>
          <w:noProof/>
          <w:sz w:val="20"/>
          <w:szCs w:val="20"/>
        </w:rPr>
        <w:t>Rozpočet na rok 202</w:t>
      </w:r>
      <w:r w:rsidR="00C17ED0" w:rsidRPr="00D80DB3">
        <w:rPr>
          <w:noProof/>
          <w:sz w:val="20"/>
          <w:szCs w:val="20"/>
        </w:rPr>
        <w:t>5</w:t>
      </w:r>
      <w:r w:rsidRPr="00D80DB3">
        <w:rPr>
          <w:noProof/>
          <w:sz w:val="20"/>
          <w:szCs w:val="20"/>
        </w:rPr>
        <w:t xml:space="preserve"> bol zostavený ako </w:t>
      </w:r>
      <w:r w:rsidR="00C17ED0" w:rsidRPr="00D80DB3">
        <w:rPr>
          <w:noProof/>
          <w:sz w:val="20"/>
          <w:szCs w:val="20"/>
        </w:rPr>
        <w:t>prebytkový</w:t>
      </w:r>
      <w:r w:rsidR="00E904D8" w:rsidRPr="00D80DB3">
        <w:rPr>
          <w:noProof/>
          <w:sz w:val="20"/>
          <w:szCs w:val="20"/>
        </w:rPr>
        <w:t>.</w:t>
      </w:r>
      <w:r w:rsidRPr="00D80DB3">
        <w:rPr>
          <w:noProof/>
          <w:sz w:val="20"/>
          <w:szCs w:val="20"/>
        </w:rPr>
        <w:t xml:space="preserve"> Bežné príjmy ma</w:t>
      </w:r>
      <w:r w:rsidR="00371FDF" w:rsidRPr="00D80DB3">
        <w:rPr>
          <w:noProof/>
          <w:sz w:val="20"/>
          <w:szCs w:val="20"/>
        </w:rPr>
        <w:t>jú</w:t>
      </w:r>
      <w:r w:rsidRPr="00D80DB3">
        <w:rPr>
          <w:noProof/>
          <w:sz w:val="20"/>
          <w:szCs w:val="20"/>
        </w:rPr>
        <w:t xml:space="preserve"> byť v roku 202</w:t>
      </w:r>
      <w:r w:rsidR="00C17ED0" w:rsidRPr="00D80DB3">
        <w:rPr>
          <w:noProof/>
          <w:sz w:val="20"/>
          <w:szCs w:val="20"/>
        </w:rPr>
        <w:t>5</w:t>
      </w:r>
      <w:r w:rsidRPr="00D80DB3">
        <w:rPr>
          <w:noProof/>
          <w:sz w:val="20"/>
          <w:szCs w:val="20"/>
        </w:rPr>
        <w:t xml:space="preserve"> </w:t>
      </w:r>
      <w:r w:rsidR="00C17ED0" w:rsidRPr="00D80DB3">
        <w:rPr>
          <w:noProof/>
          <w:sz w:val="20"/>
          <w:szCs w:val="20"/>
        </w:rPr>
        <w:t>vyššie</w:t>
      </w:r>
      <w:r w:rsidRPr="00D80DB3">
        <w:rPr>
          <w:noProof/>
          <w:sz w:val="20"/>
          <w:szCs w:val="20"/>
        </w:rPr>
        <w:t xml:space="preserve"> ako bežné výdavky. Naopak, v kapitálovej oblasti, </w:t>
      </w:r>
      <w:r w:rsidR="00C17ED0" w:rsidRPr="00D80DB3">
        <w:rPr>
          <w:noProof/>
          <w:sz w:val="20"/>
          <w:szCs w:val="20"/>
        </w:rPr>
        <w:t>mesto</w:t>
      </w:r>
      <w:r w:rsidRPr="00D80DB3">
        <w:rPr>
          <w:noProof/>
          <w:sz w:val="20"/>
          <w:szCs w:val="20"/>
        </w:rPr>
        <w:t xml:space="preserve"> pri zostavovaní rozpočtu na rok 202</w:t>
      </w:r>
      <w:r w:rsidR="00C17ED0" w:rsidRPr="00D80DB3">
        <w:rPr>
          <w:noProof/>
          <w:sz w:val="20"/>
          <w:szCs w:val="20"/>
        </w:rPr>
        <w:t>5</w:t>
      </w:r>
      <w:r w:rsidRPr="00D80DB3">
        <w:rPr>
          <w:noProof/>
          <w:sz w:val="20"/>
          <w:szCs w:val="20"/>
        </w:rPr>
        <w:t xml:space="preserve"> predpokladal</w:t>
      </w:r>
      <w:r w:rsidR="00C17ED0" w:rsidRPr="00D80DB3">
        <w:rPr>
          <w:noProof/>
          <w:sz w:val="20"/>
          <w:szCs w:val="20"/>
        </w:rPr>
        <w:t>o</w:t>
      </w:r>
      <w:r w:rsidRPr="00D80DB3">
        <w:rPr>
          <w:noProof/>
          <w:sz w:val="20"/>
          <w:szCs w:val="20"/>
        </w:rPr>
        <w:t>, že výška kapitálových výdavkov prevýši kapitálové príjmy, ale výdavkové finančné operácie nebudú vyššie ako tie príjmové.</w:t>
      </w:r>
      <w:r w:rsidR="000A3836" w:rsidRPr="00D80DB3">
        <w:rPr>
          <w:noProof/>
          <w:sz w:val="20"/>
          <w:szCs w:val="20"/>
        </w:rPr>
        <w:t xml:space="preserve"> </w:t>
      </w:r>
    </w:p>
    <w:p w14:paraId="039F0939" w14:textId="7258F624" w:rsidR="00371FDF" w:rsidRPr="00D80DB3" w:rsidRDefault="00371FDF" w:rsidP="004B6209">
      <w:pPr>
        <w:ind w:firstLine="0"/>
        <w:rPr>
          <w:noProof/>
          <w:sz w:val="20"/>
          <w:szCs w:val="20"/>
        </w:rPr>
      </w:pPr>
      <w:r w:rsidRPr="00D80DB3">
        <w:rPr>
          <w:noProof/>
          <w:sz w:val="20"/>
          <w:szCs w:val="20"/>
        </w:rPr>
        <w:t xml:space="preserve">Rozpočet </w:t>
      </w:r>
      <w:r w:rsidR="00C17ED0" w:rsidRPr="00D80DB3">
        <w:rPr>
          <w:noProof/>
          <w:sz w:val="20"/>
          <w:szCs w:val="20"/>
        </w:rPr>
        <w:t>mesta</w:t>
      </w:r>
      <w:r w:rsidRPr="00D80DB3">
        <w:rPr>
          <w:noProof/>
          <w:sz w:val="20"/>
          <w:szCs w:val="20"/>
        </w:rPr>
        <w:t xml:space="preserve"> na rok 202</w:t>
      </w:r>
      <w:r w:rsidR="00C17ED0" w:rsidRPr="00D80DB3">
        <w:rPr>
          <w:noProof/>
          <w:sz w:val="20"/>
          <w:szCs w:val="20"/>
        </w:rPr>
        <w:t>5</w:t>
      </w:r>
      <w:r w:rsidRPr="00D80DB3">
        <w:rPr>
          <w:noProof/>
          <w:sz w:val="20"/>
          <w:szCs w:val="20"/>
        </w:rPr>
        <w:t xml:space="preserve"> bol zostavený podľa ustanovenia § 10 odsek 7) zákona č. 583/2004 Z. z. o rozpočtových pravidlách územnej samosprávy a o zmene a doplnení niektorých zákonov v znení neskorších predpisov. </w:t>
      </w:r>
    </w:p>
    <w:tbl>
      <w:tblPr>
        <w:tblpPr w:leftFromText="141" w:rightFromText="141" w:vertAnchor="text" w:horzAnchor="margin" w:tblpY="116"/>
        <w:tblOverlap w:val="neve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F9F9F" w:themeFill="accent5" w:themeFillTint="99"/>
        <w:tblLayout w:type="fixed"/>
        <w:tblCellMar>
          <w:left w:w="70" w:type="dxa"/>
          <w:right w:w="70" w:type="dxa"/>
        </w:tblCellMar>
        <w:tblLook w:val="04A0" w:firstRow="1" w:lastRow="0" w:firstColumn="1" w:lastColumn="0" w:noHBand="0" w:noVBand="1"/>
      </w:tblPr>
      <w:tblGrid>
        <w:gridCol w:w="1752"/>
        <w:gridCol w:w="1680"/>
        <w:gridCol w:w="1530"/>
        <w:gridCol w:w="1619"/>
        <w:gridCol w:w="1680"/>
        <w:gridCol w:w="1367"/>
      </w:tblGrid>
      <w:tr w:rsidR="00371FDF" w:rsidRPr="00F26AE0" w14:paraId="682C1446" w14:textId="77777777" w:rsidTr="00D80DB3">
        <w:trPr>
          <w:trHeight w:val="268"/>
        </w:trPr>
        <w:tc>
          <w:tcPr>
            <w:tcW w:w="1752" w:type="dxa"/>
            <w:shd w:val="clear" w:color="auto" w:fill="BFBFBF" w:themeFill="background1" w:themeFillShade="BF"/>
            <w:noWrap/>
            <w:vAlign w:val="center"/>
            <w:hideMark/>
          </w:tcPr>
          <w:p w14:paraId="426D2CE6" w14:textId="77777777" w:rsidR="00574BF5" w:rsidRPr="00F26AE0" w:rsidRDefault="00574BF5" w:rsidP="00574BF5">
            <w:pPr>
              <w:jc w:val="left"/>
              <w:rPr>
                <w:noProof/>
                <w:color w:val="000000"/>
                <w:sz w:val="16"/>
                <w:szCs w:val="16"/>
              </w:rPr>
            </w:pPr>
          </w:p>
        </w:tc>
        <w:tc>
          <w:tcPr>
            <w:tcW w:w="1680" w:type="dxa"/>
            <w:shd w:val="clear" w:color="auto" w:fill="BFBFBF" w:themeFill="background1" w:themeFillShade="BF"/>
            <w:vAlign w:val="center"/>
            <w:hideMark/>
          </w:tcPr>
          <w:p w14:paraId="15553B13" w14:textId="127C051B" w:rsidR="00574BF5" w:rsidRPr="00D80DB3" w:rsidRDefault="00574BF5" w:rsidP="00386865">
            <w:pPr>
              <w:ind w:firstLine="0"/>
              <w:jc w:val="center"/>
              <w:rPr>
                <w:b/>
                <w:noProof/>
                <w:color w:val="FFFFFF" w:themeColor="background1"/>
                <w:sz w:val="16"/>
                <w:szCs w:val="16"/>
              </w:rPr>
            </w:pPr>
            <w:r w:rsidRPr="00D80DB3">
              <w:rPr>
                <w:b/>
                <w:noProof/>
                <w:color w:val="FFFFFF" w:themeColor="background1"/>
                <w:sz w:val="16"/>
                <w:szCs w:val="16"/>
              </w:rPr>
              <w:t>schválený rozpočet na rok 202</w:t>
            </w:r>
            <w:r w:rsidR="00C17ED0" w:rsidRPr="00D80DB3">
              <w:rPr>
                <w:b/>
                <w:noProof/>
                <w:color w:val="FFFFFF" w:themeColor="background1"/>
                <w:sz w:val="16"/>
                <w:szCs w:val="16"/>
              </w:rPr>
              <w:t>5 (€)</w:t>
            </w:r>
          </w:p>
        </w:tc>
        <w:tc>
          <w:tcPr>
            <w:tcW w:w="1530" w:type="dxa"/>
            <w:shd w:val="clear" w:color="auto" w:fill="BFBFBF" w:themeFill="background1" w:themeFillShade="BF"/>
            <w:vAlign w:val="center"/>
            <w:hideMark/>
          </w:tcPr>
          <w:p w14:paraId="722B7114" w14:textId="186563DC" w:rsidR="00574BF5" w:rsidRPr="00D80DB3" w:rsidRDefault="00574BF5" w:rsidP="00386865">
            <w:pPr>
              <w:ind w:firstLine="0"/>
              <w:jc w:val="center"/>
              <w:rPr>
                <w:b/>
                <w:noProof/>
                <w:color w:val="FFFFFF" w:themeColor="background1"/>
                <w:sz w:val="16"/>
                <w:szCs w:val="16"/>
              </w:rPr>
            </w:pPr>
            <w:r w:rsidRPr="00D80DB3">
              <w:rPr>
                <w:b/>
                <w:noProof/>
                <w:color w:val="FFFFFF" w:themeColor="background1"/>
                <w:sz w:val="16"/>
                <w:szCs w:val="16"/>
              </w:rPr>
              <w:t>rozpočet 202</w:t>
            </w:r>
            <w:r w:rsidR="00C17ED0" w:rsidRPr="00D80DB3">
              <w:rPr>
                <w:b/>
                <w:noProof/>
                <w:color w:val="FFFFFF" w:themeColor="background1"/>
                <w:sz w:val="16"/>
                <w:szCs w:val="16"/>
              </w:rPr>
              <w:t>5</w:t>
            </w:r>
            <w:r w:rsidRPr="00D80DB3">
              <w:rPr>
                <w:b/>
                <w:noProof/>
                <w:color w:val="FFFFFF" w:themeColor="background1"/>
                <w:sz w:val="16"/>
                <w:szCs w:val="16"/>
              </w:rPr>
              <w:t xml:space="preserve"> po zmenách</w:t>
            </w:r>
          </w:p>
        </w:tc>
        <w:tc>
          <w:tcPr>
            <w:tcW w:w="1619" w:type="dxa"/>
            <w:shd w:val="clear" w:color="auto" w:fill="BFBFBF" w:themeFill="background1" w:themeFillShade="BF"/>
            <w:noWrap/>
            <w:vAlign w:val="center"/>
            <w:hideMark/>
          </w:tcPr>
          <w:p w14:paraId="079DF40C" w14:textId="77777777" w:rsidR="00574BF5" w:rsidRPr="00D80DB3" w:rsidRDefault="00574BF5" w:rsidP="00386865">
            <w:pPr>
              <w:jc w:val="center"/>
              <w:rPr>
                <w:noProof/>
                <w:color w:val="FFFFFF" w:themeColor="background1"/>
                <w:sz w:val="16"/>
                <w:szCs w:val="16"/>
              </w:rPr>
            </w:pPr>
          </w:p>
        </w:tc>
        <w:tc>
          <w:tcPr>
            <w:tcW w:w="1680" w:type="dxa"/>
            <w:shd w:val="clear" w:color="auto" w:fill="BFBFBF" w:themeFill="background1" w:themeFillShade="BF"/>
            <w:vAlign w:val="center"/>
            <w:hideMark/>
          </w:tcPr>
          <w:p w14:paraId="51A82A6E" w14:textId="0C693BE3" w:rsidR="00574BF5" w:rsidRPr="00D80DB3" w:rsidRDefault="00386865" w:rsidP="00386865">
            <w:pPr>
              <w:ind w:firstLine="0"/>
              <w:jc w:val="center"/>
              <w:rPr>
                <w:b/>
                <w:noProof/>
                <w:color w:val="FFFFFF" w:themeColor="background1"/>
                <w:sz w:val="16"/>
                <w:szCs w:val="16"/>
              </w:rPr>
            </w:pPr>
            <w:r w:rsidRPr="00D80DB3">
              <w:rPr>
                <w:b/>
                <w:noProof/>
                <w:color w:val="FFFFFF" w:themeColor="background1"/>
                <w:sz w:val="16"/>
                <w:szCs w:val="16"/>
              </w:rPr>
              <w:t>s</w:t>
            </w:r>
            <w:r w:rsidR="00574BF5" w:rsidRPr="00D80DB3">
              <w:rPr>
                <w:b/>
                <w:noProof/>
                <w:color w:val="FFFFFF" w:themeColor="background1"/>
                <w:sz w:val="16"/>
                <w:szCs w:val="16"/>
              </w:rPr>
              <w:t>chválený rozpočet na rok 202</w:t>
            </w:r>
            <w:r w:rsidR="00C17ED0" w:rsidRPr="00D80DB3">
              <w:rPr>
                <w:b/>
                <w:noProof/>
                <w:color w:val="FFFFFF" w:themeColor="background1"/>
                <w:sz w:val="16"/>
                <w:szCs w:val="16"/>
              </w:rPr>
              <w:t>5 (€)</w:t>
            </w:r>
          </w:p>
        </w:tc>
        <w:tc>
          <w:tcPr>
            <w:tcW w:w="1367" w:type="dxa"/>
            <w:shd w:val="clear" w:color="auto" w:fill="BFBFBF" w:themeFill="background1" w:themeFillShade="BF"/>
            <w:vAlign w:val="center"/>
            <w:hideMark/>
          </w:tcPr>
          <w:p w14:paraId="3B708F09" w14:textId="54F96A35" w:rsidR="00574BF5" w:rsidRPr="00D80DB3" w:rsidRDefault="00574BF5" w:rsidP="00386865">
            <w:pPr>
              <w:ind w:firstLine="0"/>
              <w:jc w:val="center"/>
              <w:rPr>
                <w:b/>
                <w:noProof/>
                <w:color w:val="FFFFFF" w:themeColor="background1"/>
                <w:sz w:val="16"/>
                <w:szCs w:val="16"/>
              </w:rPr>
            </w:pPr>
            <w:r w:rsidRPr="00D80DB3">
              <w:rPr>
                <w:b/>
                <w:noProof/>
                <w:color w:val="FFFFFF" w:themeColor="background1"/>
                <w:sz w:val="16"/>
                <w:szCs w:val="16"/>
              </w:rPr>
              <w:t>rozpočet 202</w:t>
            </w:r>
            <w:r w:rsidR="00C17ED0" w:rsidRPr="00D80DB3">
              <w:rPr>
                <w:b/>
                <w:noProof/>
                <w:color w:val="FFFFFF" w:themeColor="background1"/>
                <w:sz w:val="16"/>
                <w:szCs w:val="16"/>
              </w:rPr>
              <w:t>5</w:t>
            </w:r>
            <w:r w:rsidRPr="00D80DB3">
              <w:rPr>
                <w:b/>
                <w:noProof/>
                <w:color w:val="FFFFFF" w:themeColor="background1"/>
                <w:sz w:val="16"/>
                <w:szCs w:val="16"/>
              </w:rPr>
              <w:t xml:space="preserve"> po zmenách</w:t>
            </w:r>
          </w:p>
        </w:tc>
      </w:tr>
      <w:tr w:rsidR="00371FDF" w:rsidRPr="00F26AE0" w14:paraId="4D60055F" w14:textId="77777777" w:rsidTr="00D80DB3">
        <w:trPr>
          <w:trHeight w:val="289"/>
        </w:trPr>
        <w:tc>
          <w:tcPr>
            <w:tcW w:w="1752" w:type="dxa"/>
            <w:shd w:val="clear" w:color="auto" w:fill="BFBFBF" w:themeFill="background1" w:themeFillShade="BF"/>
            <w:noWrap/>
            <w:vAlign w:val="center"/>
            <w:hideMark/>
          </w:tcPr>
          <w:p w14:paraId="7E12B09F" w14:textId="77777777" w:rsidR="00371FDF" w:rsidRPr="00D80DB3" w:rsidRDefault="00371FDF" w:rsidP="004B6209">
            <w:pPr>
              <w:ind w:firstLine="0"/>
              <w:jc w:val="left"/>
              <w:rPr>
                <w:b/>
                <w:bCs/>
                <w:noProof/>
                <w:color w:val="FFFFFF" w:themeColor="background1"/>
                <w:sz w:val="18"/>
                <w:szCs w:val="18"/>
              </w:rPr>
            </w:pPr>
            <w:r w:rsidRPr="00D80DB3">
              <w:rPr>
                <w:b/>
                <w:bCs/>
                <w:noProof/>
                <w:color w:val="FFFFFF" w:themeColor="background1"/>
                <w:sz w:val="18"/>
                <w:szCs w:val="18"/>
              </w:rPr>
              <w:t>príjmy celkom</w:t>
            </w:r>
          </w:p>
        </w:tc>
        <w:tc>
          <w:tcPr>
            <w:tcW w:w="1680" w:type="dxa"/>
            <w:shd w:val="clear" w:color="auto" w:fill="auto"/>
            <w:noWrap/>
            <w:vAlign w:val="center"/>
            <w:hideMark/>
          </w:tcPr>
          <w:p w14:paraId="2E0EB2E2" w14:textId="3EE42C40" w:rsidR="00371FDF" w:rsidRPr="00F26AE0" w:rsidRDefault="00C17ED0" w:rsidP="00386865">
            <w:pPr>
              <w:ind w:firstLine="126"/>
              <w:jc w:val="right"/>
              <w:rPr>
                <w:noProof/>
                <w:color w:val="000000"/>
                <w:sz w:val="16"/>
                <w:szCs w:val="16"/>
              </w:rPr>
            </w:pPr>
            <w:r>
              <w:rPr>
                <w:noProof/>
                <w:color w:val="000000"/>
                <w:sz w:val="16"/>
                <w:szCs w:val="16"/>
              </w:rPr>
              <w:t>41 855 216</w:t>
            </w:r>
            <w:r w:rsidR="00386865">
              <w:rPr>
                <w:noProof/>
                <w:color w:val="000000"/>
                <w:sz w:val="16"/>
                <w:szCs w:val="16"/>
              </w:rPr>
              <w:t xml:space="preserve"> </w:t>
            </w:r>
          </w:p>
        </w:tc>
        <w:tc>
          <w:tcPr>
            <w:tcW w:w="1530" w:type="dxa"/>
            <w:shd w:val="clear" w:color="auto" w:fill="auto"/>
            <w:noWrap/>
            <w:vAlign w:val="center"/>
            <w:hideMark/>
          </w:tcPr>
          <w:p w14:paraId="04F149F8" w14:textId="07B94E42" w:rsidR="00371FDF" w:rsidRPr="00F26AE0" w:rsidRDefault="00C17ED0" w:rsidP="00386865">
            <w:pPr>
              <w:ind w:firstLine="126"/>
              <w:jc w:val="right"/>
              <w:rPr>
                <w:noProof/>
                <w:color w:val="000000"/>
                <w:sz w:val="16"/>
                <w:szCs w:val="16"/>
              </w:rPr>
            </w:pPr>
            <w:r>
              <w:rPr>
                <w:noProof/>
                <w:color w:val="000000"/>
                <w:sz w:val="16"/>
                <w:szCs w:val="16"/>
              </w:rPr>
              <w:t>42 047 554</w:t>
            </w:r>
            <w:r w:rsidR="00386865">
              <w:rPr>
                <w:noProof/>
                <w:color w:val="000000"/>
                <w:sz w:val="16"/>
                <w:szCs w:val="16"/>
              </w:rPr>
              <w:t xml:space="preserve"> </w:t>
            </w:r>
          </w:p>
        </w:tc>
        <w:tc>
          <w:tcPr>
            <w:tcW w:w="1619" w:type="dxa"/>
            <w:shd w:val="clear" w:color="auto" w:fill="BFBFBF" w:themeFill="background1" w:themeFillShade="BF"/>
            <w:noWrap/>
            <w:vAlign w:val="center"/>
            <w:hideMark/>
          </w:tcPr>
          <w:p w14:paraId="37AF559C" w14:textId="77777777" w:rsidR="00371FDF" w:rsidRPr="00F26AE0" w:rsidRDefault="00371FDF" w:rsidP="004B6209">
            <w:pPr>
              <w:ind w:firstLine="0"/>
              <w:jc w:val="left"/>
              <w:rPr>
                <w:b/>
                <w:bCs/>
                <w:noProof/>
                <w:color w:val="FFFFFF" w:themeColor="background1"/>
                <w:sz w:val="16"/>
                <w:szCs w:val="16"/>
              </w:rPr>
            </w:pPr>
            <w:r w:rsidRPr="00F26AE0">
              <w:rPr>
                <w:b/>
                <w:bCs/>
                <w:noProof/>
                <w:color w:val="FFFFFF" w:themeColor="background1"/>
                <w:sz w:val="16"/>
                <w:szCs w:val="16"/>
              </w:rPr>
              <w:t>výdavky celkom</w:t>
            </w:r>
          </w:p>
        </w:tc>
        <w:tc>
          <w:tcPr>
            <w:tcW w:w="1680" w:type="dxa"/>
            <w:shd w:val="clear" w:color="auto" w:fill="auto"/>
            <w:noWrap/>
            <w:vAlign w:val="center"/>
            <w:hideMark/>
          </w:tcPr>
          <w:p w14:paraId="5C740315" w14:textId="1E1E6C5D" w:rsidR="00371FDF" w:rsidRPr="00F26AE0" w:rsidRDefault="00C17ED0" w:rsidP="00386865">
            <w:pPr>
              <w:ind w:firstLine="105"/>
              <w:jc w:val="right"/>
              <w:rPr>
                <w:noProof/>
                <w:color w:val="000000"/>
                <w:sz w:val="16"/>
                <w:szCs w:val="16"/>
              </w:rPr>
            </w:pPr>
            <w:r>
              <w:rPr>
                <w:noProof/>
                <w:color w:val="000000"/>
                <w:sz w:val="16"/>
                <w:szCs w:val="16"/>
              </w:rPr>
              <w:t>41 853 547</w:t>
            </w:r>
            <w:r w:rsidR="00386865">
              <w:rPr>
                <w:noProof/>
                <w:color w:val="000000"/>
                <w:sz w:val="16"/>
                <w:szCs w:val="16"/>
              </w:rPr>
              <w:t xml:space="preserve"> </w:t>
            </w:r>
          </w:p>
        </w:tc>
        <w:tc>
          <w:tcPr>
            <w:tcW w:w="1367" w:type="dxa"/>
            <w:shd w:val="clear" w:color="auto" w:fill="auto"/>
            <w:noWrap/>
            <w:vAlign w:val="center"/>
            <w:hideMark/>
          </w:tcPr>
          <w:p w14:paraId="69A72C6B" w14:textId="102FF1EC" w:rsidR="00371FDF" w:rsidRPr="00F26AE0" w:rsidRDefault="00C17ED0" w:rsidP="00386865">
            <w:pPr>
              <w:ind w:firstLine="105"/>
              <w:jc w:val="right"/>
              <w:rPr>
                <w:noProof/>
                <w:color w:val="000000"/>
                <w:sz w:val="16"/>
                <w:szCs w:val="16"/>
              </w:rPr>
            </w:pPr>
            <w:r>
              <w:rPr>
                <w:noProof/>
                <w:color w:val="000000"/>
                <w:sz w:val="16"/>
                <w:szCs w:val="16"/>
              </w:rPr>
              <w:t>42 045 885</w:t>
            </w:r>
            <w:r w:rsidR="00386865">
              <w:rPr>
                <w:noProof/>
                <w:color w:val="000000"/>
                <w:sz w:val="16"/>
                <w:szCs w:val="16"/>
              </w:rPr>
              <w:t xml:space="preserve"> </w:t>
            </w:r>
          </w:p>
        </w:tc>
      </w:tr>
      <w:tr w:rsidR="00371FDF" w:rsidRPr="00F26AE0" w14:paraId="1BC3DFE6" w14:textId="77777777" w:rsidTr="00D80DB3">
        <w:trPr>
          <w:trHeight w:val="313"/>
        </w:trPr>
        <w:tc>
          <w:tcPr>
            <w:tcW w:w="1752" w:type="dxa"/>
            <w:shd w:val="clear" w:color="auto" w:fill="BFBFBF" w:themeFill="background1" w:themeFillShade="BF"/>
            <w:noWrap/>
            <w:vAlign w:val="center"/>
            <w:hideMark/>
          </w:tcPr>
          <w:p w14:paraId="77BAFB0E" w14:textId="77777777" w:rsidR="00371FDF" w:rsidRPr="00D80DB3" w:rsidRDefault="00371FDF" w:rsidP="004B6209">
            <w:pPr>
              <w:ind w:firstLine="0"/>
              <w:jc w:val="left"/>
              <w:rPr>
                <w:b/>
                <w:bCs/>
                <w:noProof/>
                <w:color w:val="FFFFFF" w:themeColor="background1"/>
                <w:sz w:val="18"/>
                <w:szCs w:val="18"/>
              </w:rPr>
            </w:pPr>
            <w:r w:rsidRPr="00D80DB3">
              <w:rPr>
                <w:b/>
                <w:bCs/>
                <w:noProof/>
                <w:color w:val="FFFFFF" w:themeColor="background1"/>
                <w:sz w:val="18"/>
                <w:szCs w:val="18"/>
              </w:rPr>
              <w:t>bežné príjmy</w:t>
            </w:r>
          </w:p>
        </w:tc>
        <w:tc>
          <w:tcPr>
            <w:tcW w:w="1680" w:type="dxa"/>
            <w:shd w:val="clear" w:color="auto" w:fill="auto"/>
            <w:noWrap/>
            <w:vAlign w:val="center"/>
            <w:hideMark/>
          </w:tcPr>
          <w:p w14:paraId="5B3E375A" w14:textId="52825CC1" w:rsidR="00371FDF" w:rsidRPr="00F26AE0" w:rsidRDefault="00C17ED0" w:rsidP="00386865">
            <w:pPr>
              <w:ind w:firstLine="126"/>
              <w:jc w:val="right"/>
              <w:rPr>
                <w:noProof/>
                <w:color w:val="000000"/>
                <w:sz w:val="16"/>
                <w:szCs w:val="16"/>
              </w:rPr>
            </w:pPr>
            <w:r>
              <w:rPr>
                <w:noProof/>
                <w:color w:val="000000"/>
                <w:sz w:val="16"/>
                <w:szCs w:val="16"/>
              </w:rPr>
              <w:t>34 221 519</w:t>
            </w:r>
            <w:r w:rsidR="00386865">
              <w:rPr>
                <w:noProof/>
                <w:color w:val="000000"/>
                <w:sz w:val="16"/>
                <w:szCs w:val="16"/>
              </w:rPr>
              <w:t xml:space="preserve"> </w:t>
            </w:r>
          </w:p>
        </w:tc>
        <w:tc>
          <w:tcPr>
            <w:tcW w:w="1530" w:type="dxa"/>
            <w:shd w:val="clear" w:color="auto" w:fill="auto"/>
            <w:noWrap/>
            <w:vAlign w:val="center"/>
            <w:hideMark/>
          </w:tcPr>
          <w:p w14:paraId="7CDE6DDB" w14:textId="6AFBF265" w:rsidR="00371FDF" w:rsidRPr="00F26AE0" w:rsidRDefault="00C17ED0" w:rsidP="00386865">
            <w:pPr>
              <w:ind w:firstLine="126"/>
              <w:jc w:val="right"/>
              <w:rPr>
                <w:noProof/>
                <w:color w:val="000000"/>
                <w:sz w:val="16"/>
                <w:szCs w:val="16"/>
              </w:rPr>
            </w:pPr>
            <w:r>
              <w:rPr>
                <w:noProof/>
                <w:color w:val="000000"/>
                <w:sz w:val="16"/>
                <w:szCs w:val="16"/>
              </w:rPr>
              <w:t>34 221 519</w:t>
            </w:r>
            <w:r w:rsidR="00386865">
              <w:rPr>
                <w:noProof/>
                <w:color w:val="000000"/>
                <w:sz w:val="16"/>
                <w:szCs w:val="16"/>
              </w:rPr>
              <w:t xml:space="preserve"> </w:t>
            </w:r>
          </w:p>
        </w:tc>
        <w:tc>
          <w:tcPr>
            <w:tcW w:w="1619" w:type="dxa"/>
            <w:shd w:val="clear" w:color="auto" w:fill="BFBFBF" w:themeFill="background1" w:themeFillShade="BF"/>
            <w:noWrap/>
            <w:vAlign w:val="center"/>
            <w:hideMark/>
          </w:tcPr>
          <w:p w14:paraId="7C29558E" w14:textId="77777777" w:rsidR="00371FDF" w:rsidRPr="00F26AE0" w:rsidRDefault="00371FDF" w:rsidP="004B6209">
            <w:pPr>
              <w:ind w:firstLine="0"/>
              <w:jc w:val="left"/>
              <w:rPr>
                <w:b/>
                <w:bCs/>
                <w:noProof/>
                <w:color w:val="FFFFFF" w:themeColor="background1"/>
                <w:sz w:val="16"/>
                <w:szCs w:val="16"/>
              </w:rPr>
            </w:pPr>
            <w:r w:rsidRPr="00F26AE0">
              <w:rPr>
                <w:b/>
                <w:bCs/>
                <w:noProof/>
                <w:color w:val="FFFFFF" w:themeColor="background1"/>
                <w:sz w:val="16"/>
                <w:szCs w:val="16"/>
              </w:rPr>
              <w:t>bežné výdavky</w:t>
            </w:r>
          </w:p>
        </w:tc>
        <w:tc>
          <w:tcPr>
            <w:tcW w:w="1680" w:type="dxa"/>
            <w:shd w:val="clear" w:color="auto" w:fill="auto"/>
            <w:noWrap/>
            <w:vAlign w:val="center"/>
            <w:hideMark/>
          </w:tcPr>
          <w:p w14:paraId="58C4111C" w14:textId="2DD9F87C" w:rsidR="00371FDF" w:rsidRPr="00F26AE0" w:rsidRDefault="00C17ED0" w:rsidP="00386865">
            <w:pPr>
              <w:ind w:firstLine="105"/>
              <w:jc w:val="right"/>
              <w:rPr>
                <w:noProof/>
                <w:color w:val="000000"/>
                <w:sz w:val="16"/>
                <w:szCs w:val="16"/>
              </w:rPr>
            </w:pPr>
            <w:r>
              <w:rPr>
                <w:noProof/>
                <w:color w:val="000000"/>
                <w:sz w:val="16"/>
                <w:szCs w:val="16"/>
              </w:rPr>
              <w:t>33 960 067</w:t>
            </w:r>
            <w:r w:rsidR="00386865">
              <w:rPr>
                <w:noProof/>
                <w:color w:val="000000"/>
                <w:sz w:val="16"/>
                <w:szCs w:val="16"/>
              </w:rPr>
              <w:t xml:space="preserve"> </w:t>
            </w:r>
          </w:p>
        </w:tc>
        <w:tc>
          <w:tcPr>
            <w:tcW w:w="1367" w:type="dxa"/>
            <w:shd w:val="clear" w:color="auto" w:fill="auto"/>
            <w:noWrap/>
            <w:vAlign w:val="center"/>
            <w:hideMark/>
          </w:tcPr>
          <w:p w14:paraId="74D147FE" w14:textId="1A609ED0" w:rsidR="00371FDF" w:rsidRPr="00F26AE0" w:rsidRDefault="00C17ED0" w:rsidP="00386865">
            <w:pPr>
              <w:ind w:firstLine="105"/>
              <w:jc w:val="right"/>
              <w:rPr>
                <w:noProof/>
                <w:color w:val="000000"/>
                <w:sz w:val="16"/>
                <w:szCs w:val="16"/>
              </w:rPr>
            </w:pPr>
            <w:r>
              <w:rPr>
                <w:noProof/>
                <w:color w:val="000000"/>
                <w:sz w:val="16"/>
                <w:szCs w:val="16"/>
              </w:rPr>
              <w:t>33 960 067</w:t>
            </w:r>
            <w:r w:rsidR="00386865">
              <w:rPr>
                <w:noProof/>
                <w:color w:val="000000"/>
                <w:sz w:val="16"/>
                <w:szCs w:val="16"/>
              </w:rPr>
              <w:t xml:space="preserve"> </w:t>
            </w:r>
          </w:p>
        </w:tc>
      </w:tr>
      <w:tr w:rsidR="00371FDF" w:rsidRPr="00F26AE0" w14:paraId="1B822F30" w14:textId="77777777" w:rsidTr="00D80DB3">
        <w:trPr>
          <w:trHeight w:val="156"/>
        </w:trPr>
        <w:tc>
          <w:tcPr>
            <w:tcW w:w="1752" w:type="dxa"/>
            <w:shd w:val="clear" w:color="auto" w:fill="BFBFBF" w:themeFill="background1" w:themeFillShade="BF"/>
            <w:noWrap/>
            <w:vAlign w:val="center"/>
            <w:hideMark/>
          </w:tcPr>
          <w:p w14:paraId="44714183" w14:textId="77777777" w:rsidR="00371FDF" w:rsidRPr="00D80DB3" w:rsidRDefault="00371FDF" w:rsidP="004B6209">
            <w:pPr>
              <w:ind w:firstLine="0"/>
              <w:jc w:val="left"/>
              <w:rPr>
                <w:b/>
                <w:bCs/>
                <w:noProof/>
                <w:color w:val="FFFFFF" w:themeColor="background1"/>
                <w:sz w:val="18"/>
                <w:szCs w:val="18"/>
              </w:rPr>
            </w:pPr>
            <w:r w:rsidRPr="00D80DB3">
              <w:rPr>
                <w:b/>
                <w:bCs/>
                <w:noProof/>
                <w:color w:val="FFFFFF" w:themeColor="background1"/>
                <w:sz w:val="18"/>
                <w:szCs w:val="18"/>
              </w:rPr>
              <w:t>kapitálové príjmy</w:t>
            </w:r>
          </w:p>
        </w:tc>
        <w:tc>
          <w:tcPr>
            <w:tcW w:w="1680" w:type="dxa"/>
            <w:shd w:val="clear" w:color="auto" w:fill="auto"/>
            <w:noWrap/>
            <w:vAlign w:val="center"/>
            <w:hideMark/>
          </w:tcPr>
          <w:p w14:paraId="47EB18F4" w14:textId="6E2D3938" w:rsidR="00371FDF" w:rsidRPr="00F26AE0" w:rsidRDefault="00C17ED0" w:rsidP="00386865">
            <w:pPr>
              <w:ind w:firstLine="126"/>
              <w:jc w:val="right"/>
              <w:rPr>
                <w:noProof/>
                <w:color w:val="000000"/>
                <w:sz w:val="16"/>
                <w:szCs w:val="16"/>
              </w:rPr>
            </w:pPr>
            <w:r>
              <w:rPr>
                <w:noProof/>
                <w:color w:val="000000"/>
                <w:sz w:val="16"/>
                <w:szCs w:val="16"/>
              </w:rPr>
              <w:t>1 053 889</w:t>
            </w:r>
            <w:r w:rsidR="00386865">
              <w:rPr>
                <w:noProof/>
                <w:color w:val="000000"/>
                <w:sz w:val="16"/>
                <w:szCs w:val="16"/>
              </w:rPr>
              <w:t xml:space="preserve"> </w:t>
            </w:r>
          </w:p>
        </w:tc>
        <w:tc>
          <w:tcPr>
            <w:tcW w:w="1530" w:type="dxa"/>
            <w:shd w:val="clear" w:color="auto" w:fill="auto"/>
            <w:noWrap/>
            <w:vAlign w:val="center"/>
            <w:hideMark/>
          </w:tcPr>
          <w:p w14:paraId="212924BB" w14:textId="5E8F0447" w:rsidR="00371FDF" w:rsidRPr="00F26AE0" w:rsidRDefault="00C17ED0" w:rsidP="00386865">
            <w:pPr>
              <w:ind w:firstLine="126"/>
              <w:jc w:val="right"/>
              <w:rPr>
                <w:noProof/>
                <w:color w:val="000000"/>
                <w:sz w:val="16"/>
                <w:szCs w:val="16"/>
              </w:rPr>
            </w:pPr>
            <w:r>
              <w:rPr>
                <w:noProof/>
                <w:color w:val="000000"/>
                <w:sz w:val="16"/>
                <w:szCs w:val="16"/>
              </w:rPr>
              <w:t>1 053 889</w:t>
            </w:r>
            <w:r w:rsidR="00386865">
              <w:rPr>
                <w:noProof/>
                <w:color w:val="000000"/>
                <w:sz w:val="16"/>
                <w:szCs w:val="16"/>
              </w:rPr>
              <w:t xml:space="preserve"> </w:t>
            </w:r>
          </w:p>
        </w:tc>
        <w:tc>
          <w:tcPr>
            <w:tcW w:w="1619" w:type="dxa"/>
            <w:shd w:val="clear" w:color="auto" w:fill="BFBFBF" w:themeFill="background1" w:themeFillShade="BF"/>
            <w:noWrap/>
            <w:vAlign w:val="center"/>
            <w:hideMark/>
          </w:tcPr>
          <w:p w14:paraId="4272D67A" w14:textId="77777777" w:rsidR="00371FDF" w:rsidRPr="00F26AE0" w:rsidRDefault="00371FDF" w:rsidP="004B6209">
            <w:pPr>
              <w:ind w:firstLine="0"/>
              <w:jc w:val="left"/>
              <w:rPr>
                <w:b/>
                <w:bCs/>
                <w:noProof/>
                <w:color w:val="FFFFFF" w:themeColor="background1"/>
                <w:sz w:val="16"/>
                <w:szCs w:val="16"/>
              </w:rPr>
            </w:pPr>
            <w:r w:rsidRPr="00F26AE0">
              <w:rPr>
                <w:b/>
                <w:bCs/>
                <w:noProof/>
                <w:color w:val="FFFFFF" w:themeColor="background1"/>
                <w:sz w:val="16"/>
                <w:szCs w:val="16"/>
              </w:rPr>
              <w:t>kapitálové výdavky</w:t>
            </w:r>
          </w:p>
        </w:tc>
        <w:tc>
          <w:tcPr>
            <w:tcW w:w="1680" w:type="dxa"/>
            <w:shd w:val="clear" w:color="auto" w:fill="auto"/>
            <w:noWrap/>
            <w:vAlign w:val="center"/>
            <w:hideMark/>
          </w:tcPr>
          <w:p w14:paraId="4A9AD72B" w14:textId="58A43033" w:rsidR="00371FDF" w:rsidRPr="00F26AE0" w:rsidRDefault="00C17ED0" w:rsidP="00386865">
            <w:pPr>
              <w:ind w:firstLine="105"/>
              <w:jc w:val="right"/>
              <w:rPr>
                <w:noProof/>
                <w:color w:val="000000"/>
                <w:sz w:val="16"/>
                <w:szCs w:val="16"/>
              </w:rPr>
            </w:pPr>
            <w:r>
              <w:rPr>
                <w:noProof/>
                <w:color w:val="000000"/>
                <w:sz w:val="16"/>
                <w:szCs w:val="16"/>
              </w:rPr>
              <w:t>6 698 565</w:t>
            </w:r>
            <w:r w:rsidR="00386865">
              <w:rPr>
                <w:noProof/>
                <w:color w:val="000000"/>
                <w:sz w:val="16"/>
                <w:szCs w:val="16"/>
              </w:rPr>
              <w:t xml:space="preserve"> </w:t>
            </w:r>
          </w:p>
        </w:tc>
        <w:tc>
          <w:tcPr>
            <w:tcW w:w="1367" w:type="dxa"/>
            <w:shd w:val="clear" w:color="auto" w:fill="auto"/>
            <w:noWrap/>
            <w:vAlign w:val="center"/>
            <w:hideMark/>
          </w:tcPr>
          <w:p w14:paraId="313D6616" w14:textId="5638B5D2" w:rsidR="00371FDF" w:rsidRPr="00F26AE0" w:rsidRDefault="00C17ED0" w:rsidP="00386865">
            <w:pPr>
              <w:ind w:firstLine="105"/>
              <w:jc w:val="right"/>
              <w:rPr>
                <w:noProof/>
                <w:color w:val="000000"/>
                <w:sz w:val="16"/>
                <w:szCs w:val="16"/>
              </w:rPr>
            </w:pPr>
            <w:r>
              <w:rPr>
                <w:noProof/>
                <w:color w:val="000000"/>
                <w:sz w:val="16"/>
                <w:szCs w:val="16"/>
              </w:rPr>
              <w:t>6 890 903</w:t>
            </w:r>
            <w:r w:rsidR="00386865">
              <w:rPr>
                <w:noProof/>
                <w:color w:val="000000"/>
                <w:sz w:val="16"/>
                <w:szCs w:val="16"/>
              </w:rPr>
              <w:t xml:space="preserve"> </w:t>
            </w:r>
          </w:p>
        </w:tc>
      </w:tr>
      <w:tr w:rsidR="00371FDF" w:rsidRPr="00F26AE0" w14:paraId="2C1A0630" w14:textId="77777777" w:rsidTr="00D80DB3">
        <w:trPr>
          <w:trHeight w:val="219"/>
        </w:trPr>
        <w:tc>
          <w:tcPr>
            <w:tcW w:w="1752" w:type="dxa"/>
            <w:shd w:val="clear" w:color="auto" w:fill="BFBFBF" w:themeFill="background1" w:themeFillShade="BF"/>
            <w:vAlign w:val="center"/>
            <w:hideMark/>
          </w:tcPr>
          <w:p w14:paraId="6C590C11" w14:textId="77777777" w:rsidR="00371FDF" w:rsidRPr="00D80DB3" w:rsidRDefault="00371FDF" w:rsidP="004B6209">
            <w:pPr>
              <w:ind w:firstLine="0"/>
              <w:jc w:val="left"/>
              <w:rPr>
                <w:b/>
                <w:bCs/>
                <w:noProof/>
                <w:color w:val="FFFFFF" w:themeColor="background1"/>
                <w:sz w:val="18"/>
                <w:szCs w:val="18"/>
              </w:rPr>
            </w:pPr>
            <w:r w:rsidRPr="00D80DB3">
              <w:rPr>
                <w:b/>
                <w:bCs/>
                <w:noProof/>
                <w:color w:val="FFFFFF" w:themeColor="background1"/>
                <w:sz w:val="18"/>
                <w:szCs w:val="18"/>
              </w:rPr>
              <w:t>príjmové finančné operácie</w:t>
            </w:r>
          </w:p>
        </w:tc>
        <w:tc>
          <w:tcPr>
            <w:tcW w:w="1680" w:type="dxa"/>
            <w:shd w:val="clear" w:color="auto" w:fill="auto"/>
            <w:noWrap/>
            <w:vAlign w:val="center"/>
            <w:hideMark/>
          </w:tcPr>
          <w:p w14:paraId="2F30DAE4" w14:textId="57F902C4" w:rsidR="00371FDF" w:rsidRPr="00F26AE0" w:rsidRDefault="00C17ED0" w:rsidP="00386865">
            <w:pPr>
              <w:ind w:firstLine="126"/>
              <w:jc w:val="right"/>
              <w:rPr>
                <w:noProof/>
                <w:color w:val="000000"/>
                <w:sz w:val="16"/>
                <w:szCs w:val="16"/>
              </w:rPr>
            </w:pPr>
            <w:r>
              <w:rPr>
                <w:noProof/>
                <w:color w:val="000000"/>
                <w:sz w:val="16"/>
                <w:szCs w:val="16"/>
              </w:rPr>
              <w:t>6 579 808</w:t>
            </w:r>
            <w:r w:rsidR="00386865">
              <w:rPr>
                <w:noProof/>
                <w:color w:val="000000"/>
                <w:sz w:val="16"/>
                <w:szCs w:val="16"/>
              </w:rPr>
              <w:t xml:space="preserve"> </w:t>
            </w:r>
          </w:p>
        </w:tc>
        <w:tc>
          <w:tcPr>
            <w:tcW w:w="1530" w:type="dxa"/>
            <w:shd w:val="clear" w:color="auto" w:fill="auto"/>
            <w:noWrap/>
            <w:vAlign w:val="center"/>
            <w:hideMark/>
          </w:tcPr>
          <w:p w14:paraId="004A3A45" w14:textId="2FA3EDBD" w:rsidR="00371FDF" w:rsidRPr="00F26AE0" w:rsidRDefault="00C17ED0" w:rsidP="00386865">
            <w:pPr>
              <w:ind w:firstLine="126"/>
              <w:jc w:val="right"/>
              <w:rPr>
                <w:noProof/>
                <w:color w:val="000000"/>
                <w:sz w:val="16"/>
                <w:szCs w:val="16"/>
              </w:rPr>
            </w:pPr>
            <w:r>
              <w:rPr>
                <w:noProof/>
                <w:color w:val="000000"/>
                <w:sz w:val="16"/>
                <w:szCs w:val="16"/>
              </w:rPr>
              <w:t>6 772 146</w:t>
            </w:r>
            <w:r w:rsidR="00386865">
              <w:rPr>
                <w:noProof/>
                <w:color w:val="000000"/>
                <w:sz w:val="16"/>
                <w:szCs w:val="16"/>
              </w:rPr>
              <w:t xml:space="preserve"> </w:t>
            </w:r>
          </w:p>
        </w:tc>
        <w:tc>
          <w:tcPr>
            <w:tcW w:w="1619" w:type="dxa"/>
            <w:shd w:val="clear" w:color="auto" w:fill="BFBFBF" w:themeFill="background1" w:themeFillShade="BF"/>
            <w:vAlign w:val="center"/>
            <w:hideMark/>
          </w:tcPr>
          <w:p w14:paraId="3AAA0996" w14:textId="77777777" w:rsidR="00371FDF" w:rsidRPr="00F26AE0" w:rsidRDefault="00371FDF" w:rsidP="004B6209">
            <w:pPr>
              <w:ind w:firstLine="0"/>
              <w:jc w:val="left"/>
              <w:rPr>
                <w:b/>
                <w:bCs/>
                <w:noProof/>
                <w:color w:val="FFFFFF" w:themeColor="background1"/>
                <w:sz w:val="16"/>
                <w:szCs w:val="16"/>
              </w:rPr>
            </w:pPr>
            <w:r w:rsidRPr="00F26AE0">
              <w:rPr>
                <w:b/>
                <w:bCs/>
                <w:noProof/>
                <w:color w:val="FFFFFF" w:themeColor="background1"/>
                <w:sz w:val="16"/>
                <w:szCs w:val="16"/>
              </w:rPr>
              <w:t>výdavkové finančné operácie</w:t>
            </w:r>
          </w:p>
        </w:tc>
        <w:tc>
          <w:tcPr>
            <w:tcW w:w="1680" w:type="dxa"/>
            <w:shd w:val="clear" w:color="auto" w:fill="auto"/>
            <w:noWrap/>
            <w:vAlign w:val="center"/>
            <w:hideMark/>
          </w:tcPr>
          <w:p w14:paraId="283E92E4" w14:textId="06D3802D" w:rsidR="00371FDF" w:rsidRPr="00F26AE0" w:rsidRDefault="00C17ED0" w:rsidP="00386865">
            <w:pPr>
              <w:ind w:firstLine="105"/>
              <w:jc w:val="right"/>
              <w:rPr>
                <w:noProof/>
                <w:color w:val="000000"/>
                <w:sz w:val="16"/>
                <w:szCs w:val="16"/>
              </w:rPr>
            </w:pPr>
            <w:r>
              <w:rPr>
                <w:noProof/>
                <w:color w:val="000000"/>
                <w:sz w:val="16"/>
                <w:szCs w:val="16"/>
              </w:rPr>
              <w:t>1 194 915</w:t>
            </w:r>
            <w:r w:rsidR="00386865">
              <w:rPr>
                <w:noProof/>
                <w:color w:val="000000"/>
                <w:sz w:val="16"/>
                <w:szCs w:val="16"/>
              </w:rPr>
              <w:t xml:space="preserve"> </w:t>
            </w:r>
          </w:p>
        </w:tc>
        <w:tc>
          <w:tcPr>
            <w:tcW w:w="1367" w:type="dxa"/>
            <w:shd w:val="clear" w:color="auto" w:fill="auto"/>
            <w:noWrap/>
            <w:vAlign w:val="center"/>
            <w:hideMark/>
          </w:tcPr>
          <w:p w14:paraId="0395FD10" w14:textId="7AE8F62A" w:rsidR="00371FDF" w:rsidRPr="00F26AE0" w:rsidRDefault="00C17ED0" w:rsidP="00386865">
            <w:pPr>
              <w:ind w:firstLine="105"/>
              <w:jc w:val="right"/>
              <w:rPr>
                <w:noProof/>
                <w:color w:val="000000"/>
                <w:sz w:val="16"/>
                <w:szCs w:val="16"/>
              </w:rPr>
            </w:pPr>
            <w:r>
              <w:rPr>
                <w:noProof/>
                <w:color w:val="000000"/>
                <w:sz w:val="16"/>
                <w:szCs w:val="16"/>
              </w:rPr>
              <w:t>1 194 915</w:t>
            </w:r>
            <w:r w:rsidR="00386865">
              <w:rPr>
                <w:noProof/>
                <w:color w:val="000000"/>
                <w:sz w:val="16"/>
                <w:szCs w:val="16"/>
              </w:rPr>
              <w:t xml:space="preserve"> </w:t>
            </w:r>
          </w:p>
        </w:tc>
      </w:tr>
    </w:tbl>
    <w:p w14:paraId="15798091" w14:textId="41D2C8BC" w:rsidR="000048DD" w:rsidRPr="00044B39" w:rsidRDefault="00574BF5" w:rsidP="00371FDF">
      <w:pPr>
        <w:pStyle w:val="Popis"/>
        <w:ind w:firstLine="0"/>
        <w:jc w:val="left"/>
        <w:rPr>
          <w:noProof/>
          <w:color w:val="7F7F7F" w:themeColor="text1" w:themeTint="80"/>
          <w:sz w:val="16"/>
          <w:szCs w:val="16"/>
        </w:rPr>
      </w:pPr>
      <w:r w:rsidRPr="00044B39">
        <w:rPr>
          <w:noProof/>
          <w:color w:val="7F7F7F" w:themeColor="text1" w:themeTint="80"/>
          <w:sz w:val="16"/>
          <w:szCs w:val="16"/>
        </w:rPr>
        <w:t xml:space="preserve">Tabuľka </w:t>
      </w:r>
      <w:r w:rsidR="003E1C5D" w:rsidRPr="00044B39">
        <w:rPr>
          <w:noProof/>
          <w:color w:val="7F7F7F" w:themeColor="text1" w:themeTint="80"/>
          <w:sz w:val="16"/>
          <w:szCs w:val="16"/>
        </w:rPr>
        <w:t>1</w:t>
      </w:r>
      <w:r w:rsidR="00044B39" w:rsidRPr="00044B39">
        <w:rPr>
          <w:noProof/>
          <w:color w:val="7F7F7F" w:themeColor="text1" w:themeTint="80"/>
          <w:sz w:val="16"/>
          <w:szCs w:val="16"/>
        </w:rPr>
        <w:t>8</w:t>
      </w:r>
      <w:r w:rsidRPr="00044B39">
        <w:rPr>
          <w:noProof/>
          <w:color w:val="7F7F7F" w:themeColor="text1" w:themeTint="80"/>
          <w:sz w:val="16"/>
          <w:szCs w:val="16"/>
        </w:rPr>
        <w:t xml:space="preserve"> Rozpočet </w:t>
      </w:r>
      <w:r w:rsidR="00C17ED0" w:rsidRPr="00044B39">
        <w:rPr>
          <w:noProof/>
          <w:color w:val="7F7F7F" w:themeColor="text1" w:themeTint="80"/>
          <w:sz w:val="16"/>
          <w:szCs w:val="16"/>
        </w:rPr>
        <w:t>mesta Piešťany</w:t>
      </w:r>
      <w:r w:rsidRPr="00044B39">
        <w:rPr>
          <w:noProof/>
          <w:color w:val="7F7F7F" w:themeColor="text1" w:themeTint="80"/>
          <w:sz w:val="16"/>
          <w:szCs w:val="16"/>
        </w:rPr>
        <w:t xml:space="preserve"> </w:t>
      </w:r>
      <w:r w:rsidR="00A20994" w:rsidRPr="00044B39">
        <w:rPr>
          <w:noProof/>
          <w:color w:val="7F7F7F" w:themeColor="text1" w:themeTint="80"/>
          <w:sz w:val="16"/>
          <w:szCs w:val="16"/>
        </w:rPr>
        <w:t>k 31.</w:t>
      </w:r>
      <w:r w:rsidR="00C17ED0" w:rsidRPr="00044B39">
        <w:rPr>
          <w:noProof/>
          <w:color w:val="7F7F7F" w:themeColor="text1" w:themeTint="80"/>
          <w:sz w:val="16"/>
          <w:szCs w:val="16"/>
        </w:rPr>
        <w:t>12</w:t>
      </w:r>
      <w:r w:rsidR="00A20994" w:rsidRPr="00044B39">
        <w:rPr>
          <w:noProof/>
          <w:color w:val="7F7F7F" w:themeColor="text1" w:themeTint="80"/>
          <w:sz w:val="16"/>
          <w:szCs w:val="16"/>
        </w:rPr>
        <w:t>.</w:t>
      </w:r>
      <w:r w:rsidRPr="00044B39">
        <w:rPr>
          <w:noProof/>
          <w:color w:val="7F7F7F" w:themeColor="text1" w:themeTint="80"/>
          <w:sz w:val="16"/>
          <w:szCs w:val="16"/>
        </w:rPr>
        <w:t>2</w:t>
      </w:r>
      <w:r w:rsidR="00371FDF" w:rsidRPr="00044B39">
        <w:rPr>
          <w:noProof/>
          <w:color w:val="7F7F7F" w:themeColor="text1" w:themeTint="80"/>
          <w:sz w:val="16"/>
          <w:szCs w:val="16"/>
        </w:rPr>
        <w:t xml:space="preserve">024, Interná evidencia </w:t>
      </w:r>
      <w:r w:rsidR="00C17ED0" w:rsidRPr="00044B39">
        <w:rPr>
          <w:noProof/>
          <w:color w:val="7F7F7F" w:themeColor="text1" w:themeTint="80"/>
          <w:sz w:val="16"/>
          <w:szCs w:val="16"/>
        </w:rPr>
        <w:t>Ms</w:t>
      </w:r>
      <w:r w:rsidR="00371FDF" w:rsidRPr="00044B39">
        <w:rPr>
          <w:noProof/>
          <w:color w:val="7F7F7F" w:themeColor="text1" w:themeTint="80"/>
          <w:sz w:val="16"/>
          <w:szCs w:val="16"/>
        </w:rPr>
        <w:t>Ú</w:t>
      </w:r>
    </w:p>
    <w:tbl>
      <w:tblPr>
        <w:tblW w:w="9631"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ayout w:type="fixed"/>
        <w:tblCellMar>
          <w:left w:w="70" w:type="dxa"/>
          <w:right w:w="70" w:type="dxa"/>
        </w:tblCellMar>
        <w:tblLook w:val="04A0" w:firstRow="1" w:lastRow="0" w:firstColumn="1" w:lastColumn="0" w:noHBand="0" w:noVBand="1"/>
      </w:tblPr>
      <w:tblGrid>
        <w:gridCol w:w="1162"/>
        <w:gridCol w:w="1209"/>
        <w:gridCol w:w="1210"/>
        <w:gridCol w:w="1210"/>
        <w:gridCol w:w="1210"/>
        <w:gridCol w:w="1210"/>
        <w:gridCol w:w="1210"/>
        <w:gridCol w:w="1210"/>
      </w:tblGrid>
      <w:tr w:rsidR="00574BF5" w:rsidRPr="00F26AE0" w14:paraId="2BB17C67" w14:textId="003C513F" w:rsidTr="00D80DB3">
        <w:trPr>
          <w:trHeight w:val="419"/>
        </w:trPr>
        <w:tc>
          <w:tcPr>
            <w:tcW w:w="1162" w:type="dxa"/>
            <w:shd w:val="clear" w:color="auto" w:fill="BFBFBF" w:themeFill="background1" w:themeFillShade="BF"/>
            <w:noWrap/>
            <w:vAlign w:val="center"/>
            <w:hideMark/>
          </w:tcPr>
          <w:p w14:paraId="7473B6F1" w14:textId="74AEB0CB" w:rsidR="00574BF5" w:rsidRPr="00D80DB3" w:rsidRDefault="00574BF5" w:rsidP="00574BF5">
            <w:pPr>
              <w:pStyle w:val="Bezriadkovania"/>
              <w:rPr>
                <w:rFonts w:ascii="Century Gothic" w:eastAsia="Times New Roman" w:hAnsi="Century Gothic"/>
                <w:b/>
                <w:bCs/>
                <w:noProof/>
                <w:sz w:val="20"/>
                <w:szCs w:val="20"/>
              </w:rPr>
            </w:pPr>
            <w:r w:rsidRPr="00D80DB3">
              <w:rPr>
                <w:rFonts w:ascii="Century Gothic" w:eastAsia="Times New Roman" w:hAnsi="Century Gothic"/>
                <w:noProof/>
                <w:sz w:val="20"/>
                <w:szCs w:val="20"/>
              </w:rPr>
              <w:t> </w:t>
            </w:r>
            <w:r w:rsidRPr="00D80DB3">
              <w:rPr>
                <w:rFonts w:ascii="Century Gothic" w:eastAsia="Times New Roman" w:hAnsi="Century Gothic"/>
                <w:b/>
                <w:bCs/>
                <w:noProof/>
                <w:color w:val="FFFFFF" w:themeColor="background1"/>
                <w:sz w:val="20"/>
                <w:szCs w:val="20"/>
              </w:rPr>
              <w:t>Rok</w:t>
            </w:r>
          </w:p>
        </w:tc>
        <w:tc>
          <w:tcPr>
            <w:tcW w:w="1209" w:type="dxa"/>
            <w:shd w:val="clear" w:color="auto" w:fill="BFBFBF" w:themeFill="background1" w:themeFillShade="BF"/>
            <w:noWrap/>
            <w:vAlign w:val="center"/>
            <w:hideMark/>
          </w:tcPr>
          <w:p w14:paraId="163E3191" w14:textId="626FFF57" w:rsidR="00574BF5" w:rsidRPr="00D80DB3" w:rsidRDefault="00574BF5" w:rsidP="00574BF5">
            <w:pPr>
              <w:pStyle w:val="Bezriadkovania"/>
              <w:jc w:val="center"/>
              <w:rPr>
                <w:rFonts w:ascii="Century Gothic" w:eastAsia="Times New Roman" w:hAnsi="Century Gothic"/>
                <w:b/>
                <w:bCs/>
                <w:noProof/>
                <w:color w:val="FFFFFF" w:themeColor="background1"/>
                <w:sz w:val="20"/>
                <w:szCs w:val="20"/>
              </w:rPr>
            </w:pPr>
            <w:r w:rsidRPr="00D80DB3">
              <w:rPr>
                <w:rFonts w:ascii="Century Gothic" w:eastAsia="Times New Roman" w:hAnsi="Century Gothic"/>
                <w:b/>
                <w:bCs/>
                <w:noProof/>
                <w:color w:val="FFFFFF" w:themeColor="background1"/>
                <w:sz w:val="20"/>
                <w:szCs w:val="20"/>
              </w:rPr>
              <w:t>201</w:t>
            </w:r>
            <w:r w:rsidR="00C17ED0" w:rsidRPr="00D80DB3">
              <w:rPr>
                <w:rFonts w:ascii="Century Gothic" w:eastAsia="Times New Roman" w:hAnsi="Century Gothic"/>
                <w:b/>
                <w:bCs/>
                <w:noProof/>
                <w:color w:val="FFFFFF" w:themeColor="background1"/>
                <w:sz w:val="20"/>
                <w:szCs w:val="20"/>
              </w:rPr>
              <w:t>8</w:t>
            </w:r>
          </w:p>
        </w:tc>
        <w:tc>
          <w:tcPr>
            <w:tcW w:w="1210" w:type="dxa"/>
            <w:shd w:val="clear" w:color="auto" w:fill="BFBFBF" w:themeFill="background1" w:themeFillShade="BF"/>
            <w:noWrap/>
            <w:vAlign w:val="center"/>
            <w:hideMark/>
          </w:tcPr>
          <w:p w14:paraId="6B003E72" w14:textId="0594B326" w:rsidR="00574BF5" w:rsidRPr="00D80DB3" w:rsidRDefault="00574BF5" w:rsidP="00574BF5">
            <w:pPr>
              <w:pStyle w:val="Bezriadkovania"/>
              <w:jc w:val="center"/>
              <w:rPr>
                <w:rFonts w:ascii="Century Gothic" w:eastAsia="Times New Roman" w:hAnsi="Century Gothic"/>
                <w:b/>
                <w:bCs/>
                <w:noProof/>
                <w:color w:val="FFFFFF" w:themeColor="background1"/>
                <w:sz w:val="20"/>
                <w:szCs w:val="20"/>
              </w:rPr>
            </w:pPr>
            <w:r w:rsidRPr="00D80DB3">
              <w:rPr>
                <w:rFonts w:ascii="Century Gothic" w:eastAsia="Times New Roman" w:hAnsi="Century Gothic"/>
                <w:b/>
                <w:bCs/>
                <w:noProof/>
                <w:color w:val="FFFFFF" w:themeColor="background1"/>
                <w:sz w:val="20"/>
                <w:szCs w:val="20"/>
              </w:rPr>
              <w:t>201</w:t>
            </w:r>
            <w:r w:rsidR="00C17ED0" w:rsidRPr="00D80DB3">
              <w:rPr>
                <w:rFonts w:ascii="Century Gothic" w:eastAsia="Times New Roman" w:hAnsi="Century Gothic"/>
                <w:b/>
                <w:bCs/>
                <w:noProof/>
                <w:color w:val="FFFFFF" w:themeColor="background1"/>
                <w:sz w:val="20"/>
                <w:szCs w:val="20"/>
              </w:rPr>
              <w:t>9</w:t>
            </w:r>
          </w:p>
        </w:tc>
        <w:tc>
          <w:tcPr>
            <w:tcW w:w="1210" w:type="dxa"/>
            <w:shd w:val="clear" w:color="auto" w:fill="BFBFBF" w:themeFill="background1" w:themeFillShade="BF"/>
            <w:noWrap/>
            <w:vAlign w:val="center"/>
            <w:hideMark/>
          </w:tcPr>
          <w:p w14:paraId="03689327" w14:textId="59416058" w:rsidR="00574BF5" w:rsidRPr="00D80DB3" w:rsidRDefault="00574BF5" w:rsidP="00574BF5">
            <w:pPr>
              <w:pStyle w:val="Bezriadkovania"/>
              <w:jc w:val="center"/>
              <w:rPr>
                <w:rFonts w:ascii="Century Gothic" w:eastAsia="Times New Roman" w:hAnsi="Century Gothic"/>
                <w:b/>
                <w:bCs/>
                <w:noProof/>
                <w:color w:val="FFFFFF" w:themeColor="background1"/>
                <w:sz w:val="20"/>
                <w:szCs w:val="20"/>
              </w:rPr>
            </w:pPr>
            <w:r w:rsidRPr="00D80DB3">
              <w:rPr>
                <w:rFonts w:ascii="Century Gothic" w:eastAsia="Times New Roman" w:hAnsi="Century Gothic"/>
                <w:b/>
                <w:bCs/>
                <w:noProof/>
                <w:color w:val="FFFFFF" w:themeColor="background1"/>
                <w:sz w:val="20"/>
                <w:szCs w:val="20"/>
              </w:rPr>
              <w:t>20</w:t>
            </w:r>
            <w:r w:rsidR="00C17ED0" w:rsidRPr="00D80DB3">
              <w:rPr>
                <w:rFonts w:ascii="Century Gothic" w:eastAsia="Times New Roman" w:hAnsi="Century Gothic"/>
                <w:b/>
                <w:bCs/>
                <w:noProof/>
                <w:color w:val="FFFFFF" w:themeColor="background1"/>
                <w:sz w:val="20"/>
                <w:szCs w:val="20"/>
              </w:rPr>
              <w:t>20</w:t>
            </w:r>
          </w:p>
        </w:tc>
        <w:tc>
          <w:tcPr>
            <w:tcW w:w="1210" w:type="dxa"/>
            <w:shd w:val="clear" w:color="auto" w:fill="BFBFBF" w:themeFill="background1" w:themeFillShade="BF"/>
            <w:noWrap/>
            <w:vAlign w:val="center"/>
            <w:hideMark/>
          </w:tcPr>
          <w:p w14:paraId="5DE1FCD5" w14:textId="4828C783" w:rsidR="00574BF5" w:rsidRPr="00D80DB3" w:rsidRDefault="00574BF5" w:rsidP="00574BF5">
            <w:pPr>
              <w:pStyle w:val="Bezriadkovania"/>
              <w:jc w:val="center"/>
              <w:rPr>
                <w:rFonts w:ascii="Century Gothic" w:eastAsia="Times New Roman" w:hAnsi="Century Gothic"/>
                <w:b/>
                <w:bCs/>
                <w:noProof/>
                <w:color w:val="FFFFFF" w:themeColor="background1"/>
                <w:sz w:val="20"/>
                <w:szCs w:val="20"/>
              </w:rPr>
            </w:pPr>
            <w:r w:rsidRPr="00D80DB3">
              <w:rPr>
                <w:rFonts w:ascii="Century Gothic" w:eastAsia="Times New Roman" w:hAnsi="Century Gothic"/>
                <w:b/>
                <w:bCs/>
                <w:noProof/>
                <w:color w:val="FFFFFF" w:themeColor="background1"/>
                <w:sz w:val="20"/>
                <w:szCs w:val="20"/>
              </w:rPr>
              <w:t>202</w:t>
            </w:r>
            <w:r w:rsidR="00C17ED0" w:rsidRPr="00D80DB3">
              <w:rPr>
                <w:rFonts w:ascii="Century Gothic" w:eastAsia="Times New Roman" w:hAnsi="Century Gothic"/>
                <w:b/>
                <w:bCs/>
                <w:noProof/>
                <w:color w:val="FFFFFF" w:themeColor="background1"/>
                <w:sz w:val="20"/>
                <w:szCs w:val="20"/>
              </w:rPr>
              <w:t>1</w:t>
            </w:r>
          </w:p>
        </w:tc>
        <w:tc>
          <w:tcPr>
            <w:tcW w:w="1210" w:type="dxa"/>
            <w:shd w:val="clear" w:color="auto" w:fill="BFBFBF" w:themeFill="background1" w:themeFillShade="BF"/>
            <w:noWrap/>
            <w:vAlign w:val="center"/>
            <w:hideMark/>
          </w:tcPr>
          <w:p w14:paraId="41AD6406" w14:textId="02215266" w:rsidR="00574BF5" w:rsidRPr="00D80DB3" w:rsidRDefault="00574BF5" w:rsidP="00574BF5">
            <w:pPr>
              <w:pStyle w:val="Bezriadkovania"/>
              <w:jc w:val="center"/>
              <w:rPr>
                <w:rFonts w:ascii="Century Gothic" w:eastAsia="Times New Roman" w:hAnsi="Century Gothic"/>
                <w:b/>
                <w:bCs/>
                <w:noProof/>
                <w:color w:val="FFFFFF" w:themeColor="background1"/>
                <w:sz w:val="20"/>
                <w:szCs w:val="20"/>
              </w:rPr>
            </w:pPr>
            <w:r w:rsidRPr="00D80DB3">
              <w:rPr>
                <w:rFonts w:ascii="Century Gothic" w:eastAsia="Times New Roman" w:hAnsi="Century Gothic"/>
                <w:b/>
                <w:bCs/>
                <w:noProof/>
                <w:color w:val="FFFFFF" w:themeColor="background1"/>
                <w:sz w:val="20"/>
                <w:szCs w:val="20"/>
              </w:rPr>
              <w:t>202</w:t>
            </w:r>
            <w:r w:rsidR="00C17ED0" w:rsidRPr="00D80DB3">
              <w:rPr>
                <w:rFonts w:ascii="Century Gothic" w:eastAsia="Times New Roman" w:hAnsi="Century Gothic"/>
                <w:b/>
                <w:bCs/>
                <w:noProof/>
                <w:color w:val="FFFFFF" w:themeColor="background1"/>
                <w:sz w:val="20"/>
                <w:szCs w:val="20"/>
              </w:rPr>
              <w:t>2</w:t>
            </w:r>
          </w:p>
        </w:tc>
        <w:tc>
          <w:tcPr>
            <w:tcW w:w="1210" w:type="dxa"/>
            <w:shd w:val="clear" w:color="auto" w:fill="BFBFBF" w:themeFill="background1" w:themeFillShade="BF"/>
            <w:noWrap/>
            <w:vAlign w:val="center"/>
            <w:hideMark/>
          </w:tcPr>
          <w:p w14:paraId="33E3228E" w14:textId="0ECBE811" w:rsidR="00574BF5" w:rsidRPr="00D80DB3" w:rsidRDefault="00574BF5" w:rsidP="00574BF5">
            <w:pPr>
              <w:pStyle w:val="Bezriadkovania"/>
              <w:jc w:val="center"/>
              <w:rPr>
                <w:rFonts w:ascii="Century Gothic" w:eastAsia="Times New Roman" w:hAnsi="Century Gothic"/>
                <w:b/>
                <w:bCs/>
                <w:noProof/>
                <w:color w:val="FFFFFF" w:themeColor="background1"/>
                <w:sz w:val="20"/>
                <w:szCs w:val="20"/>
              </w:rPr>
            </w:pPr>
            <w:r w:rsidRPr="00D80DB3">
              <w:rPr>
                <w:rFonts w:ascii="Century Gothic" w:eastAsia="Times New Roman" w:hAnsi="Century Gothic"/>
                <w:b/>
                <w:bCs/>
                <w:noProof/>
                <w:color w:val="FFFFFF" w:themeColor="background1"/>
                <w:sz w:val="20"/>
                <w:szCs w:val="20"/>
              </w:rPr>
              <w:t>202</w:t>
            </w:r>
            <w:r w:rsidR="00C17ED0" w:rsidRPr="00D80DB3">
              <w:rPr>
                <w:rFonts w:ascii="Century Gothic" w:eastAsia="Times New Roman" w:hAnsi="Century Gothic"/>
                <w:b/>
                <w:bCs/>
                <w:noProof/>
                <w:color w:val="FFFFFF" w:themeColor="background1"/>
                <w:sz w:val="20"/>
                <w:szCs w:val="20"/>
              </w:rPr>
              <w:t>3</w:t>
            </w:r>
          </w:p>
        </w:tc>
        <w:tc>
          <w:tcPr>
            <w:tcW w:w="1210" w:type="dxa"/>
            <w:shd w:val="clear" w:color="auto" w:fill="BFBFBF" w:themeFill="background1" w:themeFillShade="BF"/>
            <w:vAlign w:val="center"/>
          </w:tcPr>
          <w:p w14:paraId="25058C1F" w14:textId="75A6E99A" w:rsidR="00574BF5" w:rsidRPr="00D80DB3" w:rsidRDefault="00574BF5" w:rsidP="00574BF5">
            <w:pPr>
              <w:pStyle w:val="Bezriadkovania"/>
              <w:jc w:val="center"/>
              <w:rPr>
                <w:rFonts w:ascii="Century Gothic" w:eastAsia="Times New Roman" w:hAnsi="Century Gothic"/>
                <w:b/>
                <w:bCs/>
                <w:noProof/>
                <w:color w:val="FFFFFF" w:themeColor="background1"/>
                <w:sz w:val="20"/>
                <w:szCs w:val="20"/>
              </w:rPr>
            </w:pPr>
            <w:r w:rsidRPr="00D80DB3">
              <w:rPr>
                <w:rFonts w:ascii="Century Gothic" w:eastAsia="Times New Roman" w:hAnsi="Century Gothic"/>
                <w:b/>
                <w:bCs/>
                <w:noProof/>
                <w:color w:val="FFFFFF" w:themeColor="background1"/>
                <w:sz w:val="20"/>
                <w:szCs w:val="20"/>
              </w:rPr>
              <w:t>202</w:t>
            </w:r>
            <w:r w:rsidR="00C17ED0" w:rsidRPr="00D80DB3">
              <w:rPr>
                <w:rFonts w:ascii="Century Gothic" w:eastAsia="Times New Roman" w:hAnsi="Century Gothic"/>
                <w:b/>
                <w:bCs/>
                <w:noProof/>
                <w:color w:val="FFFFFF" w:themeColor="background1"/>
                <w:sz w:val="20"/>
                <w:szCs w:val="20"/>
              </w:rPr>
              <w:t>4</w:t>
            </w:r>
          </w:p>
        </w:tc>
      </w:tr>
      <w:tr w:rsidR="00C17ED0" w:rsidRPr="00F26AE0" w14:paraId="080ADEB8" w14:textId="60DD4E81" w:rsidTr="00D80DB3">
        <w:trPr>
          <w:trHeight w:val="419"/>
        </w:trPr>
        <w:tc>
          <w:tcPr>
            <w:tcW w:w="1162" w:type="dxa"/>
            <w:shd w:val="clear" w:color="auto" w:fill="auto"/>
            <w:noWrap/>
            <w:vAlign w:val="center"/>
            <w:hideMark/>
          </w:tcPr>
          <w:p w14:paraId="52FE3496" w14:textId="77777777" w:rsidR="00C17ED0" w:rsidRPr="00F26AE0" w:rsidRDefault="00C17ED0" w:rsidP="00C17ED0">
            <w:pPr>
              <w:pStyle w:val="Bezriadkovania"/>
              <w:rPr>
                <w:rFonts w:ascii="Century Gothic" w:eastAsia="Times New Roman" w:hAnsi="Century Gothic"/>
                <w:noProof/>
                <w:sz w:val="16"/>
                <w:szCs w:val="16"/>
              </w:rPr>
            </w:pPr>
            <w:r w:rsidRPr="00F26AE0">
              <w:rPr>
                <w:rFonts w:ascii="Century Gothic" w:eastAsia="Times New Roman" w:hAnsi="Century Gothic"/>
                <w:noProof/>
                <w:sz w:val="16"/>
                <w:szCs w:val="16"/>
              </w:rPr>
              <w:t>Príjmy</w:t>
            </w:r>
          </w:p>
        </w:tc>
        <w:tc>
          <w:tcPr>
            <w:tcW w:w="1209" w:type="dxa"/>
            <w:shd w:val="clear" w:color="auto" w:fill="auto"/>
            <w:noWrap/>
            <w:vAlign w:val="center"/>
            <w:hideMark/>
          </w:tcPr>
          <w:p w14:paraId="7D344F08" w14:textId="1AD707B6"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26</w:t>
            </w:r>
            <w:r>
              <w:rPr>
                <w:rFonts w:ascii="Century Gothic" w:hAnsi="Century Gothic"/>
                <w:sz w:val="16"/>
                <w:szCs w:val="16"/>
              </w:rPr>
              <w:t xml:space="preserve"> </w:t>
            </w:r>
            <w:r w:rsidRPr="00C17ED0">
              <w:rPr>
                <w:rFonts w:ascii="Century Gothic" w:hAnsi="Century Gothic"/>
                <w:sz w:val="16"/>
                <w:szCs w:val="16"/>
              </w:rPr>
              <w:t>740</w:t>
            </w:r>
            <w:r>
              <w:rPr>
                <w:rFonts w:ascii="Century Gothic" w:hAnsi="Century Gothic"/>
                <w:sz w:val="16"/>
                <w:szCs w:val="16"/>
              </w:rPr>
              <w:t xml:space="preserve"> </w:t>
            </w:r>
            <w:r w:rsidRPr="00C17ED0">
              <w:rPr>
                <w:rFonts w:ascii="Century Gothic" w:hAnsi="Century Gothic"/>
                <w:sz w:val="16"/>
                <w:szCs w:val="16"/>
              </w:rPr>
              <w:t>492</w:t>
            </w:r>
          </w:p>
        </w:tc>
        <w:tc>
          <w:tcPr>
            <w:tcW w:w="1210" w:type="dxa"/>
            <w:shd w:val="clear" w:color="auto" w:fill="auto"/>
            <w:noWrap/>
            <w:vAlign w:val="center"/>
            <w:hideMark/>
          </w:tcPr>
          <w:p w14:paraId="5AC8DF5D" w14:textId="73878DEC"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27</w:t>
            </w:r>
            <w:r>
              <w:rPr>
                <w:rFonts w:ascii="Century Gothic" w:hAnsi="Century Gothic"/>
                <w:sz w:val="16"/>
                <w:szCs w:val="16"/>
              </w:rPr>
              <w:t xml:space="preserve"> </w:t>
            </w:r>
            <w:r w:rsidRPr="00C17ED0">
              <w:rPr>
                <w:rFonts w:ascii="Century Gothic" w:hAnsi="Century Gothic"/>
                <w:sz w:val="16"/>
                <w:szCs w:val="16"/>
              </w:rPr>
              <w:t>486</w:t>
            </w:r>
            <w:r>
              <w:rPr>
                <w:rFonts w:ascii="Century Gothic" w:hAnsi="Century Gothic"/>
                <w:sz w:val="16"/>
                <w:szCs w:val="16"/>
              </w:rPr>
              <w:t xml:space="preserve"> </w:t>
            </w:r>
            <w:r w:rsidRPr="00C17ED0">
              <w:rPr>
                <w:rFonts w:ascii="Century Gothic" w:hAnsi="Century Gothic"/>
                <w:sz w:val="16"/>
                <w:szCs w:val="16"/>
              </w:rPr>
              <w:t>284</w:t>
            </w:r>
          </w:p>
        </w:tc>
        <w:tc>
          <w:tcPr>
            <w:tcW w:w="1210" w:type="dxa"/>
            <w:shd w:val="clear" w:color="auto" w:fill="auto"/>
            <w:noWrap/>
            <w:vAlign w:val="center"/>
            <w:hideMark/>
          </w:tcPr>
          <w:p w14:paraId="672DDD8E" w14:textId="4003B7B5"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30</w:t>
            </w:r>
            <w:r>
              <w:rPr>
                <w:rFonts w:ascii="Century Gothic" w:hAnsi="Century Gothic"/>
                <w:sz w:val="16"/>
                <w:szCs w:val="16"/>
              </w:rPr>
              <w:t> </w:t>
            </w:r>
            <w:r w:rsidRPr="00C17ED0">
              <w:rPr>
                <w:rFonts w:ascii="Century Gothic" w:hAnsi="Century Gothic"/>
                <w:sz w:val="16"/>
                <w:szCs w:val="16"/>
              </w:rPr>
              <w:t>371</w:t>
            </w:r>
            <w:r>
              <w:rPr>
                <w:rFonts w:ascii="Century Gothic" w:hAnsi="Century Gothic"/>
                <w:sz w:val="16"/>
                <w:szCs w:val="16"/>
              </w:rPr>
              <w:t xml:space="preserve"> </w:t>
            </w:r>
            <w:r w:rsidRPr="00C17ED0">
              <w:rPr>
                <w:rFonts w:ascii="Century Gothic" w:hAnsi="Century Gothic"/>
                <w:sz w:val="16"/>
                <w:szCs w:val="16"/>
              </w:rPr>
              <w:t>77</w:t>
            </w:r>
            <w:r>
              <w:rPr>
                <w:rFonts w:ascii="Century Gothic" w:hAnsi="Century Gothic"/>
                <w:sz w:val="16"/>
                <w:szCs w:val="16"/>
              </w:rPr>
              <w:t>0</w:t>
            </w:r>
          </w:p>
        </w:tc>
        <w:tc>
          <w:tcPr>
            <w:tcW w:w="1210" w:type="dxa"/>
            <w:shd w:val="clear" w:color="auto" w:fill="auto"/>
            <w:noWrap/>
            <w:vAlign w:val="center"/>
            <w:hideMark/>
          </w:tcPr>
          <w:p w14:paraId="65998A91" w14:textId="52F0CA21"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29</w:t>
            </w:r>
            <w:r>
              <w:rPr>
                <w:rFonts w:ascii="Century Gothic" w:hAnsi="Century Gothic"/>
                <w:sz w:val="16"/>
                <w:szCs w:val="16"/>
              </w:rPr>
              <w:t> </w:t>
            </w:r>
            <w:r w:rsidRPr="00C17ED0">
              <w:rPr>
                <w:rFonts w:ascii="Century Gothic" w:hAnsi="Century Gothic"/>
                <w:sz w:val="16"/>
                <w:szCs w:val="16"/>
              </w:rPr>
              <w:t>424</w:t>
            </w:r>
            <w:r>
              <w:rPr>
                <w:rFonts w:ascii="Century Gothic" w:hAnsi="Century Gothic"/>
                <w:sz w:val="16"/>
                <w:szCs w:val="16"/>
              </w:rPr>
              <w:t xml:space="preserve"> </w:t>
            </w:r>
            <w:r w:rsidRPr="00C17ED0">
              <w:rPr>
                <w:rFonts w:ascii="Century Gothic" w:hAnsi="Century Gothic"/>
                <w:sz w:val="16"/>
                <w:szCs w:val="16"/>
              </w:rPr>
              <w:t>706</w:t>
            </w:r>
          </w:p>
        </w:tc>
        <w:tc>
          <w:tcPr>
            <w:tcW w:w="1210" w:type="dxa"/>
            <w:shd w:val="clear" w:color="auto" w:fill="auto"/>
            <w:noWrap/>
            <w:vAlign w:val="center"/>
            <w:hideMark/>
          </w:tcPr>
          <w:p w14:paraId="4E65D1CA" w14:textId="2875914C"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32</w:t>
            </w:r>
            <w:r>
              <w:rPr>
                <w:rFonts w:ascii="Century Gothic" w:hAnsi="Century Gothic"/>
                <w:sz w:val="16"/>
                <w:szCs w:val="16"/>
              </w:rPr>
              <w:t> </w:t>
            </w:r>
            <w:r w:rsidRPr="00C17ED0">
              <w:rPr>
                <w:rFonts w:ascii="Century Gothic" w:hAnsi="Century Gothic"/>
                <w:sz w:val="16"/>
                <w:szCs w:val="16"/>
              </w:rPr>
              <w:t>166</w:t>
            </w:r>
            <w:r>
              <w:rPr>
                <w:rFonts w:ascii="Century Gothic" w:hAnsi="Century Gothic"/>
                <w:sz w:val="16"/>
                <w:szCs w:val="16"/>
              </w:rPr>
              <w:t xml:space="preserve"> </w:t>
            </w:r>
            <w:r w:rsidRPr="00C17ED0">
              <w:rPr>
                <w:rFonts w:ascii="Century Gothic" w:hAnsi="Century Gothic"/>
                <w:sz w:val="16"/>
                <w:szCs w:val="16"/>
              </w:rPr>
              <w:t>801</w:t>
            </w:r>
          </w:p>
        </w:tc>
        <w:tc>
          <w:tcPr>
            <w:tcW w:w="1210" w:type="dxa"/>
            <w:shd w:val="clear" w:color="auto" w:fill="auto"/>
            <w:noWrap/>
            <w:vAlign w:val="center"/>
            <w:hideMark/>
          </w:tcPr>
          <w:p w14:paraId="332E088D" w14:textId="4D1A192C"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37</w:t>
            </w:r>
            <w:r>
              <w:rPr>
                <w:rFonts w:ascii="Century Gothic" w:hAnsi="Century Gothic"/>
                <w:sz w:val="16"/>
                <w:szCs w:val="16"/>
              </w:rPr>
              <w:t> </w:t>
            </w:r>
            <w:r w:rsidRPr="00C17ED0">
              <w:rPr>
                <w:rFonts w:ascii="Century Gothic" w:hAnsi="Century Gothic"/>
                <w:sz w:val="16"/>
                <w:szCs w:val="16"/>
              </w:rPr>
              <w:t>044</w:t>
            </w:r>
            <w:r>
              <w:rPr>
                <w:rFonts w:ascii="Century Gothic" w:hAnsi="Century Gothic"/>
                <w:sz w:val="16"/>
                <w:szCs w:val="16"/>
              </w:rPr>
              <w:t xml:space="preserve"> </w:t>
            </w:r>
            <w:r w:rsidRPr="00C17ED0">
              <w:rPr>
                <w:rFonts w:ascii="Century Gothic" w:hAnsi="Century Gothic"/>
                <w:sz w:val="16"/>
                <w:szCs w:val="16"/>
              </w:rPr>
              <w:t>505</w:t>
            </w:r>
          </w:p>
        </w:tc>
        <w:tc>
          <w:tcPr>
            <w:tcW w:w="1210" w:type="dxa"/>
            <w:shd w:val="clear" w:color="auto" w:fill="auto"/>
            <w:vAlign w:val="center"/>
          </w:tcPr>
          <w:p w14:paraId="2519A539" w14:textId="7BEF8F6A"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37</w:t>
            </w:r>
            <w:r>
              <w:rPr>
                <w:rFonts w:ascii="Century Gothic" w:hAnsi="Century Gothic"/>
                <w:sz w:val="16"/>
                <w:szCs w:val="16"/>
              </w:rPr>
              <w:t> </w:t>
            </w:r>
            <w:r w:rsidRPr="00C17ED0">
              <w:rPr>
                <w:rFonts w:ascii="Century Gothic" w:hAnsi="Century Gothic"/>
                <w:sz w:val="16"/>
                <w:szCs w:val="16"/>
              </w:rPr>
              <w:t>440</w:t>
            </w:r>
            <w:r>
              <w:rPr>
                <w:rFonts w:ascii="Century Gothic" w:hAnsi="Century Gothic"/>
                <w:sz w:val="16"/>
                <w:szCs w:val="16"/>
              </w:rPr>
              <w:t xml:space="preserve"> </w:t>
            </w:r>
            <w:r w:rsidRPr="00C17ED0">
              <w:rPr>
                <w:rFonts w:ascii="Century Gothic" w:hAnsi="Century Gothic"/>
                <w:sz w:val="16"/>
                <w:szCs w:val="16"/>
              </w:rPr>
              <w:t>485</w:t>
            </w:r>
          </w:p>
        </w:tc>
      </w:tr>
      <w:tr w:rsidR="00C17ED0" w:rsidRPr="00F26AE0" w14:paraId="71CB83E1" w14:textId="63E446EF" w:rsidTr="00D80DB3">
        <w:trPr>
          <w:trHeight w:val="419"/>
        </w:trPr>
        <w:tc>
          <w:tcPr>
            <w:tcW w:w="1162" w:type="dxa"/>
            <w:shd w:val="clear" w:color="auto" w:fill="auto"/>
            <w:noWrap/>
            <w:vAlign w:val="center"/>
            <w:hideMark/>
          </w:tcPr>
          <w:p w14:paraId="240EF5FD" w14:textId="77777777" w:rsidR="00C17ED0" w:rsidRPr="00F26AE0" w:rsidRDefault="00C17ED0" w:rsidP="00C17ED0">
            <w:pPr>
              <w:pStyle w:val="Bezriadkovania"/>
              <w:rPr>
                <w:rFonts w:ascii="Century Gothic" w:eastAsia="Times New Roman" w:hAnsi="Century Gothic"/>
                <w:noProof/>
                <w:sz w:val="16"/>
                <w:szCs w:val="16"/>
              </w:rPr>
            </w:pPr>
            <w:r w:rsidRPr="00F26AE0">
              <w:rPr>
                <w:rFonts w:ascii="Century Gothic" w:eastAsia="Times New Roman" w:hAnsi="Century Gothic"/>
                <w:noProof/>
                <w:sz w:val="16"/>
                <w:szCs w:val="16"/>
              </w:rPr>
              <w:t>Výdavky</w:t>
            </w:r>
          </w:p>
        </w:tc>
        <w:tc>
          <w:tcPr>
            <w:tcW w:w="1209" w:type="dxa"/>
            <w:shd w:val="clear" w:color="auto" w:fill="auto"/>
            <w:noWrap/>
            <w:vAlign w:val="center"/>
            <w:hideMark/>
          </w:tcPr>
          <w:p w14:paraId="6CFFA6C7" w14:textId="709E48EA"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24136392</w:t>
            </w:r>
          </w:p>
        </w:tc>
        <w:tc>
          <w:tcPr>
            <w:tcW w:w="1210" w:type="dxa"/>
            <w:shd w:val="clear" w:color="auto" w:fill="auto"/>
            <w:noWrap/>
            <w:vAlign w:val="center"/>
            <w:hideMark/>
          </w:tcPr>
          <w:p w14:paraId="26ADFF27" w14:textId="78570F54" w:rsidR="00C17ED0" w:rsidRPr="00C17ED0" w:rsidRDefault="00C17ED0" w:rsidP="00C17ED0">
            <w:pPr>
              <w:pStyle w:val="Bezriadkovania"/>
              <w:jc w:val="center"/>
              <w:rPr>
                <w:rFonts w:ascii="Century Gothic" w:hAnsi="Century Gothic"/>
                <w:bCs/>
                <w:noProof/>
                <w:sz w:val="16"/>
                <w:szCs w:val="16"/>
              </w:rPr>
            </w:pPr>
            <w:r w:rsidRPr="00C17ED0">
              <w:rPr>
                <w:rFonts w:ascii="Century Gothic" w:hAnsi="Century Gothic"/>
                <w:sz w:val="16"/>
                <w:szCs w:val="16"/>
              </w:rPr>
              <w:t>24</w:t>
            </w:r>
            <w:r>
              <w:rPr>
                <w:rFonts w:ascii="Century Gothic" w:hAnsi="Century Gothic"/>
                <w:sz w:val="16"/>
                <w:szCs w:val="16"/>
              </w:rPr>
              <w:t xml:space="preserve"> </w:t>
            </w:r>
            <w:r w:rsidRPr="00C17ED0">
              <w:rPr>
                <w:rFonts w:ascii="Century Gothic" w:hAnsi="Century Gothic"/>
                <w:sz w:val="16"/>
                <w:szCs w:val="16"/>
              </w:rPr>
              <w:t>006</w:t>
            </w:r>
            <w:r>
              <w:rPr>
                <w:rFonts w:ascii="Century Gothic" w:hAnsi="Century Gothic"/>
                <w:sz w:val="16"/>
                <w:szCs w:val="16"/>
              </w:rPr>
              <w:t xml:space="preserve"> </w:t>
            </w:r>
            <w:r w:rsidRPr="00C17ED0">
              <w:rPr>
                <w:rFonts w:ascii="Century Gothic" w:hAnsi="Century Gothic"/>
                <w:sz w:val="16"/>
                <w:szCs w:val="16"/>
              </w:rPr>
              <w:t>926</w:t>
            </w:r>
          </w:p>
        </w:tc>
        <w:tc>
          <w:tcPr>
            <w:tcW w:w="1210" w:type="dxa"/>
            <w:shd w:val="clear" w:color="auto" w:fill="auto"/>
            <w:noWrap/>
            <w:vAlign w:val="center"/>
            <w:hideMark/>
          </w:tcPr>
          <w:p w14:paraId="7C225381" w14:textId="39F227BE"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28</w:t>
            </w:r>
            <w:r>
              <w:rPr>
                <w:rFonts w:ascii="Century Gothic" w:hAnsi="Century Gothic"/>
                <w:sz w:val="16"/>
                <w:szCs w:val="16"/>
              </w:rPr>
              <w:t xml:space="preserve"> </w:t>
            </w:r>
            <w:r w:rsidRPr="00C17ED0">
              <w:rPr>
                <w:rFonts w:ascii="Century Gothic" w:hAnsi="Century Gothic"/>
                <w:sz w:val="16"/>
                <w:szCs w:val="16"/>
              </w:rPr>
              <w:t>381</w:t>
            </w:r>
            <w:r>
              <w:rPr>
                <w:rFonts w:ascii="Century Gothic" w:hAnsi="Century Gothic"/>
                <w:sz w:val="16"/>
                <w:szCs w:val="16"/>
              </w:rPr>
              <w:t xml:space="preserve"> </w:t>
            </w:r>
            <w:r w:rsidRPr="00C17ED0">
              <w:rPr>
                <w:rFonts w:ascii="Century Gothic" w:hAnsi="Century Gothic"/>
                <w:sz w:val="16"/>
                <w:szCs w:val="16"/>
              </w:rPr>
              <w:t>582</w:t>
            </w:r>
          </w:p>
        </w:tc>
        <w:tc>
          <w:tcPr>
            <w:tcW w:w="1210" w:type="dxa"/>
            <w:shd w:val="clear" w:color="auto" w:fill="auto"/>
            <w:noWrap/>
            <w:vAlign w:val="center"/>
            <w:hideMark/>
          </w:tcPr>
          <w:p w14:paraId="4BEA81FC" w14:textId="6BFB06BF"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26</w:t>
            </w:r>
            <w:r>
              <w:rPr>
                <w:rFonts w:ascii="Century Gothic" w:hAnsi="Century Gothic"/>
                <w:sz w:val="16"/>
                <w:szCs w:val="16"/>
              </w:rPr>
              <w:t xml:space="preserve"> </w:t>
            </w:r>
            <w:r w:rsidRPr="00C17ED0">
              <w:rPr>
                <w:rFonts w:ascii="Century Gothic" w:hAnsi="Century Gothic"/>
                <w:sz w:val="16"/>
                <w:szCs w:val="16"/>
              </w:rPr>
              <w:t>871</w:t>
            </w:r>
            <w:r>
              <w:rPr>
                <w:rFonts w:ascii="Century Gothic" w:hAnsi="Century Gothic"/>
                <w:sz w:val="16"/>
                <w:szCs w:val="16"/>
              </w:rPr>
              <w:t xml:space="preserve"> </w:t>
            </w:r>
            <w:r w:rsidRPr="00C17ED0">
              <w:rPr>
                <w:rFonts w:ascii="Century Gothic" w:hAnsi="Century Gothic"/>
                <w:sz w:val="16"/>
                <w:szCs w:val="16"/>
              </w:rPr>
              <w:t>606</w:t>
            </w:r>
          </w:p>
        </w:tc>
        <w:tc>
          <w:tcPr>
            <w:tcW w:w="1210" w:type="dxa"/>
            <w:shd w:val="clear" w:color="auto" w:fill="auto"/>
            <w:noWrap/>
            <w:vAlign w:val="center"/>
            <w:hideMark/>
          </w:tcPr>
          <w:p w14:paraId="7E897FC7" w14:textId="7798DFC5"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30</w:t>
            </w:r>
            <w:r>
              <w:rPr>
                <w:rFonts w:ascii="Century Gothic" w:hAnsi="Century Gothic"/>
                <w:sz w:val="16"/>
                <w:szCs w:val="16"/>
              </w:rPr>
              <w:t xml:space="preserve"> </w:t>
            </w:r>
            <w:r w:rsidRPr="00C17ED0">
              <w:rPr>
                <w:rFonts w:ascii="Century Gothic" w:hAnsi="Century Gothic"/>
                <w:sz w:val="16"/>
                <w:szCs w:val="16"/>
              </w:rPr>
              <w:t>743</w:t>
            </w:r>
            <w:r>
              <w:rPr>
                <w:rFonts w:ascii="Century Gothic" w:hAnsi="Century Gothic"/>
                <w:sz w:val="16"/>
                <w:szCs w:val="16"/>
              </w:rPr>
              <w:t xml:space="preserve"> </w:t>
            </w:r>
            <w:r w:rsidRPr="00C17ED0">
              <w:rPr>
                <w:rFonts w:ascii="Century Gothic" w:hAnsi="Century Gothic"/>
                <w:sz w:val="16"/>
                <w:szCs w:val="16"/>
              </w:rPr>
              <w:t>746</w:t>
            </w:r>
          </w:p>
        </w:tc>
        <w:tc>
          <w:tcPr>
            <w:tcW w:w="1210" w:type="dxa"/>
            <w:shd w:val="clear" w:color="auto" w:fill="auto"/>
            <w:noWrap/>
            <w:vAlign w:val="center"/>
            <w:hideMark/>
          </w:tcPr>
          <w:p w14:paraId="7BF7F052" w14:textId="0193BF94"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34</w:t>
            </w:r>
            <w:r>
              <w:rPr>
                <w:rFonts w:ascii="Century Gothic" w:hAnsi="Century Gothic"/>
                <w:sz w:val="16"/>
                <w:szCs w:val="16"/>
              </w:rPr>
              <w:t xml:space="preserve"> </w:t>
            </w:r>
            <w:r w:rsidRPr="00C17ED0">
              <w:rPr>
                <w:rFonts w:ascii="Century Gothic" w:hAnsi="Century Gothic"/>
                <w:sz w:val="16"/>
                <w:szCs w:val="16"/>
              </w:rPr>
              <w:t>520</w:t>
            </w:r>
            <w:r>
              <w:rPr>
                <w:rFonts w:ascii="Century Gothic" w:hAnsi="Century Gothic"/>
                <w:sz w:val="16"/>
                <w:szCs w:val="16"/>
              </w:rPr>
              <w:t xml:space="preserve"> </w:t>
            </w:r>
            <w:r w:rsidRPr="00C17ED0">
              <w:rPr>
                <w:rFonts w:ascii="Century Gothic" w:hAnsi="Century Gothic"/>
                <w:sz w:val="16"/>
                <w:szCs w:val="16"/>
              </w:rPr>
              <w:t>648</w:t>
            </w:r>
          </w:p>
        </w:tc>
        <w:tc>
          <w:tcPr>
            <w:tcW w:w="1210" w:type="dxa"/>
            <w:shd w:val="clear" w:color="auto" w:fill="auto"/>
            <w:vAlign w:val="center"/>
          </w:tcPr>
          <w:p w14:paraId="478226C0" w14:textId="18F3CEDA" w:rsidR="00C17ED0" w:rsidRPr="00C17ED0" w:rsidRDefault="00C17ED0" w:rsidP="00C17ED0">
            <w:pPr>
              <w:pStyle w:val="Bezriadkovania"/>
              <w:jc w:val="center"/>
              <w:rPr>
                <w:rFonts w:ascii="Century Gothic" w:eastAsia="Times New Roman" w:hAnsi="Century Gothic"/>
                <w:noProof/>
                <w:sz w:val="16"/>
                <w:szCs w:val="16"/>
              </w:rPr>
            </w:pPr>
            <w:r w:rsidRPr="00C17ED0">
              <w:rPr>
                <w:rFonts w:ascii="Century Gothic" w:hAnsi="Century Gothic"/>
                <w:sz w:val="16"/>
                <w:szCs w:val="16"/>
              </w:rPr>
              <w:t>35</w:t>
            </w:r>
            <w:r>
              <w:rPr>
                <w:rFonts w:ascii="Century Gothic" w:hAnsi="Century Gothic"/>
                <w:sz w:val="16"/>
                <w:szCs w:val="16"/>
              </w:rPr>
              <w:t xml:space="preserve"> </w:t>
            </w:r>
            <w:r w:rsidRPr="00C17ED0">
              <w:rPr>
                <w:rFonts w:ascii="Century Gothic" w:hAnsi="Century Gothic"/>
                <w:sz w:val="16"/>
                <w:szCs w:val="16"/>
              </w:rPr>
              <w:t>698</w:t>
            </w:r>
            <w:r>
              <w:rPr>
                <w:rFonts w:ascii="Century Gothic" w:hAnsi="Century Gothic"/>
                <w:sz w:val="16"/>
                <w:szCs w:val="16"/>
              </w:rPr>
              <w:t xml:space="preserve"> </w:t>
            </w:r>
            <w:r w:rsidRPr="00C17ED0">
              <w:rPr>
                <w:rFonts w:ascii="Century Gothic" w:hAnsi="Century Gothic"/>
                <w:sz w:val="16"/>
                <w:szCs w:val="16"/>
              </w:rPr>
              <w:t>372</w:t>
            </w:r>
          </w:p>
        </w:tc>
      </w:tr>
    </w:tbl>
    <w:p w14:paraId="5D5518A0" w14:textId="5A7974A9" w:rsidR="00371FDF" w:rsidRPr="00044B39" w:rsidRDefault="00371FDF" w:rsidP="00371FDF">
      <w:pPr>
        <w:pStyle w:val="Popis"/>
        <w:ind w:firstLine="0"/>
        <w:jc w:val="left"/>
        <w:rPr>
          <w:noProof/>
          <w:color w:val="7F7F7F" w:themeColor="text1" w:themeTint="80"/>
          <w:sz w:val="16"/>
          <w:szCs w:val="16"/>
        </w:rPr>
      </w:pPr>
      <w:r w:rsidRPr="00044B39">
        <w:rPr>
          <w:noProof/>
          <w:color w:val="7F7F7F" w:themeColor="text1" w:themeTint="80"/>
          <w:sz w:val="16"/>
          <w:szCs w:val="16"/>
        </w:rPr>
        <w:t>Tabuľka 1</w:t>
      </w:r>
      <w:r w:rsidR="00044B39" w:rsidRPr="00044B39">
        <w:rPr>
          <w:noProof/>
          <w:color w:val="7F7F7F" w:themeColor="text1" w:themeTint="80"/>
          <w:sz w:val="16"/>
          <w:szCs w:val="16"/>
        </w:rPr>
        <w:t xml:space="preserve">9 </w:t>
      </w:r>
      <w:r w:rsidRPr="00044B39">
        <w:rPr>
          <w:noProof/>
          <w:color w:val="7F7F7F" w:themeColor="text1" w:themeTint="80"/>
          <w:sz w:val="16"/>
          <w:szCs w:val="16"/>
        </w:rPr>
        <w:t xml:space="preserve">Vývoj príjmov a výdavkov </w:t>
      </w:r>
      <w:r w:rsidR="00C17ED0" w:rsidRPr="00044B39">
        <w:rPr>
          <w:noProof/>
          <w:color w:val="7F7F7F" w:themeColor="text1" w:themeTint="80"/>
          <w:sz w:val="16"/>
          <w:szCs w:val="16"/>
        </w:rPr>
        <w:t xml:space="preserve">mesta Piešťany </w:t>
      </w:r>
      <w:r w:rsidRPr="00044B39">
        <w:rPr>
          <w:noProof/>
          <w:color w:val="7F7F7F" w:themeColor="text1" w:themeTint="80"/>
          <w:sz w:val="16"/>
          <w:szCs w:val="16"/>
        </w:rPr>
        <w:t xml:space="preserve"> za  roky 201</w:t>
      </w:r>
      <w:r w:rsidR="00C17ED0" w:rsidRPr="00044B39">
        <w:rPr>
          <w:noProof/>
          <w:color w:val="7F7F7F" w:themeColor="text1" w:themeTint="80"/>
          <w:sz w:val="16"/>
          <w:szCs w:val="16"/>
        </w:rPr>
        <w:t>8</w:t>
      </w:r>
      <w:r w:rsidR="00D77B29" w:rsidRPr="00044B39">
        <w:rPr>
          <w:noProof/>
          <w:color w:val="7F7F7F" w:themeColor="text1" w:themeTint="80"/>
          <w:sz w:val="16"/>
          <w:szCs w:val="16"/>
        </w:rPr>
        <w:t xml:space="preserve"> </w:t>
      </w:r>
      <w:r w:rsidRPr="00044B39">
        <w:rPr>
          <w:noProof/>
          <w:color w:val="7F7F7F" w:themeColor="text1" w:themeTint="80"/>
          <w:sz w:val="16"/>
          <w:szCs w:val="16"/>
        </w:rPr>
        <w:t>- 202</w:t>
      </w:r>
      <w:r w:rsidR="00C17ED0" w:rsidRPr="00044B39">
        <w:rPr>
          <w:noProof/>
          <w:color w:val="7F7F7F" w:themeColor="text1" w:themeTint="80"/>
          <w:sz w:val="16"/>
          <w:szCs w:val="16"/>
        </w:rPr>
        <w:t>4</w:t>
      </w:r>
      <w:r w:rsidRPr="00044B39">
        <w:rPr>
          <w:noProof/>
          <w:color w:val="7F7F7F" w:themeColor="text1" w:themeTint="80"/>
          <w:sz w:val="16"/>
          <w:szCs w:val="16"/>
        </w:rPr>
        <w:t>, Interná evidencia M</w:t>
      </w:r>
      <w:r w:rsidR="00057A60" w:rsidRPr="00044B39">
        <w:rPr>
          <w:noProof/>
          <w:color w:val="7F7F7F" w:themeColor="text1" w:themeTint="80"/>
          <w:sz w:val="16"/>
          <w:szCs w:val="16"/>
        </w:rPr>
        <w:t>s</w:t>
      </w:r>
      <w:r w:rsidRPr="00044B39">
        <w:rPr>
          <w:noProof/>
          <w:color w:val="7F7F7F" w:themeColor="text1" w:themeTint="80"/>
          <w:sz w:val="16"/>
          <w:szCs w:val="16"/>
        </w:rPr>
        <w:t>Ú</w:t>
      </w:r>
    </w:p>
    <w:tbl>
      <w:tblPr>
        <w:tblW w:w="9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50"/>
        <w:gridCol w:w="1262"/>
        <w:gridCol w:w="1291"/>
        <w:gridCol w:w="1290"/>
        <w:gridCol w:w="1330"/>
        <w:gridCol w:w="1177"/>
      </w:tblGrid>
      <w:tr w:rsidR="00057A60" w:rsidRPr="00D80DB3" w14:paraId="085EC050" w14:textId="7D2058A9" w:rsidTr="00D80DB3">
        <w:trPr>
          <w:trHeight w:val="559"/>
        </w:trPr>
        <w:tc>
          <w:tcPr>
            <w:tcW w:w="3350" w:type="dxa"/>
            <w:shd w:val="clear" w:color="auto" w:fill="BFBFBF" w:themeFill="background1" w:themeFillShade="BF"/>
            <w:vAlign w:val="bottom"/>
            <w:hideMark/>
          </w:tcPr>
          <w:p w14:paraId="3DAADFD6" w14:textId="2CF050BE" w:rsidR="00057A60" w:rsidRPr="00D80DB3" w:rsidRDefault="00057A60" w:rsidP="00057A60">
            <w:pPr>
              <w:ind w:firstLine="0"/>
              <w:jc w:val="center"/>
              <w:rPr>
                <w:b/>
                <w:bCs/>
                <w:noProof/>
                <w:color w:val="FFFFFF" w:themeColor="background1"/>
                <w:sz w:val="20"/>
                <w:szCs w:val="20"/>
              </w:rPr>
            </w:pPr>
            <w:r w:rsidRPr="00D80DB3">
              <w:rPr>
                <w:b/>
                <w:bCs/>
                <w:noProof/>
                <w:color w:val="FFFFFF" w:themeColor="background1"/>
                <w:sz w:val="20"/>
                <w:szCs w:val="20"/>
              </w:rPr>
              <w:t>Rok</w:t>
            </w:r>
          </w:p>
        </w:tc>
        <w:tc>
          <w:tcPr>
            <w:tcW w:w="1262" w:type="dxa"/>
            <w:shd w:val="clear" w:color="auto" w:fill="BFBFBF" w:themeFill="background1" w:themeFillShade="BF"/>
            <w:noWrap/>
            <w:vAlign w:val="bottom"/>
            <w:hideMark/>
          </w:tcPr>
          <w:p w14:paraId="14DF9169" w14:textId="3FB3AE56" w:rsidR="00057A60" w:rsidRPr="00D80DB3" w:rsidRDefault="00057A60" w:rsidP="00057A60">
            <w:pPr>
              <w:ind w:firstLine="0"/>
              <w:jc w:val="center"/>
              <w:rPr>
                <w:b/>
                <w:bCs/>
                <w:noProof/>
                <w:color w:val="FFFFFF" w:themeColor="background1"/>
                <w:sz w:val="20"/>
                <w:szCs w:val="20"/>
              </w:rPr>
            </w:pPr>
            <w:r w:rsidRPr="00D80DB3">
              <w:rPr>
                <w:b/>
                <w:bCs/>
                <w:noProof/>
                <w:color w:val="FFFFFF" w:themeColor="background1"/>
                <w:sz w:val="20"/>
                <w:szCs w:val="20"/>
              </w:rPr>
              <w:t>2020</w:t>
            </w:r>
          </w:p>
        </w:tc>
        <w:tc>
          <w:tcPr>
            <w:tcW w:w="1291" w:type="dxa"/>
            <w:shd w:val="clear" w:color="auto" w:fill="BFBFBF" w:themeFill="background1" w:themeFillShade="BF"/>
            <w:vAlign w:val="bottom"/>
          </w:tcPr>
          <w:p w14:paraId="5FDA278F" w14:textId="5A28DE30" w:rsidR="00057A60" w:rsidRPr="00D80DB3" w:rsidRDefault="00057A60" w:rsidP="00057A60">
            <w:pPr>
              <w:ind w:firstLine="0"/>
              <w:jc w:val="center"/>
              <w:rPr>
                <w:b/>
                <w:bCs/>
                <w:noProof/>
                <w:color w:val="FFFFFF" w:themeColor="background1"/>
                <w:sz w:val="20"/>
                <w:szCs w:val="20"/>
              </w:rPr>
            </w:pPr>
            <w:r w:rsidRPr="00D80DB3">
              <w:rPr>
                <w:b/>
                <w:bCs/>
                <w:noProof/>
                <w:color w:val="FFFFFF" w:themeColor="background1"/>
                <w:sz w:val="20"/>
                <w:szCs w:val="20"/>
              </w:rPr>
              <w:t>2021</w:t>
            </w:r>
          </w:p>
        </w:tc>
        <w:tc>
          <w:tcPr>
            <w:tcW w:w="1290" w:type="dxa"/>
            <w:shd w:val="clear" w:color="auto" w:fill="BFBFBF" w:themeFill="background1" w:themeFillShade="BF"/>
            <w:vAlign w:val="bottom"/>
          </w:tcPr>
          <w:p w14:paraId="4F2C7E8D" w14:textId="7953B41C" w:rsidR="00057A60" w:rsidRPr="00D80DB3" w:rsidRDefault="00057A60" w:rsidP="00057A60">
            <w:pPr>
              <w:ind w:firstLine="0"/>
              <w:jc w:val="center"/>
              <w:rPr>
                <w:b/>
                <w:bCs/>
                <w:noProof/>
                <w:color w:val="FFFFFF" w:themeColor="background1"/>
                <w:sz w:val="20"/>
                <w:szCs w:val="20"/>
              </w:rPr>
            </w:pPr>
            <w:r w:rsidRPr="00D80DB3">
              <w:rPr>
                <w:b/>
                <w:bCs/>
                <w:noProof/>
                <w:color w:val="FFFFFF" w:themeColor="background1"/>
                <w:sz w:val="20"/>
                <w:szCs w:val="20"/>
              </w:rPr>
              <w:t>2022</w:t>
            </w:r>
          </w:p>
        </w:tc>
        <w:tc>
          <w:tcPr>
            <w:tcW w:w="1330" w:type="dxa"/>
            <w:shd w:val="clear" w:color="auto" w:fill="BFBFBF" w:themeFill="background1" w:themeFillShade="BF"/>
            <w:vAlign w:val="bottom"/>
          </w:tcPr>
          <w:p w14:paraId="78FFCCBF" w14:textId="382FBD65" w:rsidR="00057A60" w:rsidRPr="00D80DB3" w:rsidRDefault="00057A60" w:rsidP="00057A60">
            <w:pPr>
              <w:ind w:firstLine="0"/>
              <w:jc w:val="center"/>
              <w:rPr>
                <w:b/>
                <w:bCs/>
                <w:noProof/>
                <w:color w:val="FFFFFF" w:themeColor="background1"/>
                <w:sz w:val="20"/>
                <w:szCs w:val="20"/>
              </w:rPr>
            </w:pPr>
            <w:r w:rsidRPr="00D80DB3">
              <w:rPr>
                <w:b/>
                <w:bCs/>
                <w:noProof/>
                <w:color w:val="FFFFFF" w:themeColor="background1"/>
                <w:sz w:val="20"/>
                <w:szCs w:val="20"/>
              </w:rPr>
              <w:t>2023</w:t>
            </w:r>
          </w:p>
        </w:tc>
        <w:tc>
          <w:tcPr>
            <w:tcW w:w="1177" w:type="dxa"/>
            <w:shd w:val="clear" w:color="auto" w:fill="BFBFBF" w:themeFill="background1" w:themeFillShade="BF"/>
            <w:vAlign w:val="bottom"/>
          </w:tcPr>
          <w:p w14:paraId="5CF63FAF" w14:textId="60E61A0C" w:rsidR="00057A60" w:rsidRPr="00D80DB3" w:rsidRDefault="00057A60" w:rsidP="00057A60">
            <w:pPr>
              <w:ind w:firstLine="0"/>
              <w:jc w:val="center"/>
              <w:rPr>
                <w:b/>
                <w:bCs/>
                <w:noProof/>
                <w:color w:val="FFFFFF" w:themeColor="background1"/>
                <w:sz w:val="20"/>
                <w:szCs w:val="20"/>
              </w:rPr>
            </w:pPr>
            <w:r w:rsidRPr="00D80DB3">
              <w:rPr>
                <w:b/>
                <w:bCs/>
                <w:noProof/>
                <w:color w:val="FFFFFF" w:themeColor="background1"/>
                <w:sz w:val="20"/>
                <w:szCs w:val="20"/>
              </w:rPr>
              <w:t>2024</w:t>
            </w:r>
          </w:p>
        </w:tc>
      </w:tr>
      <w:tr w:rsidR="00057A60" w:rsidRPr="00F26AE0" w14:paraId="2F1E3842" w14:textId="6DF5F2D0" w:rsidTr="00D80DB3">
        <w:trPr>
          <w:trHeight w:val="429"/>
        </w:trPr>
        <w:tc>
          <w:tcPr>
            <w:tcW w:w="3350" w:type="dxa"/>
            <w:shd w:val="clear" w:color="auto" w:fill="BFBFBF" w:themeFill="background1" w:themeFillShade="BF"/>
            <w:vAlign w:val="center"/>
            <w:hideMark/>
          </w:tcPr>
          <w:p w14:paraId="36047988" w14:textId="77777777"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prevod podielu dane z príjmov fyzických osôb</w:t>
            </w:r>
          </w:p>
        </w:tc>
        <w:tc>
          <w:tcPr>
            <w:tcW w:w="1262" w:type="dxa"/>
            <w:shd w:val="clear" w:color="auto" w:fill="auto"/>
            <w:noWrap/>
            <w:hideMark/>
          </w:tcPr>
          <w:p w14:paraId="605E6E1A" w14:textId="68EC085F" w:rsidR="00057A60" w:rsidRPr="00057A60" w:rsidRDefault="00057A60" w:rsidP="00057A60">
            <w:pPr>
              <w:ind w:firstLine="0"/>
              <w:jc w:val="right"/>
              <w:rPr>
                <w:noProof/>
                <w:color w:val="000000"/>
                <w:sz w:val="16"/>
                <w:szCs w:val="16"/>
              </w:rPr>
            </w:pPr>
            <w:r w:rsidRPr="00057A60">
              <w:rPr>
                <w:sz w:val="16"/>
                <w:szCs w:val="16"/>
              </w:rPr>
              <w:t>10 956 593</w:t>
            </w:r>
          </w:p>
        </w:tc>
        <w:tc>
          <w:tcPr>
            <w:tcW w:w="1291" w:type="dxa"/>
          </w:tcPr>
          <w:p w14:paraId="21B2D6A1" w14:textId="1604E223" w:rsidR="00057A60" w:rsidRPr="00057A60" w:rsidRDefault="00057A60" w:rsidP="00057A60">
            <w:pPr>
              <w:ind w:firstLine="0"/>
              <w:jc w:val="right"/>
              <w:rPr>
                <w:noProof/>
                <w:color w:val="000000"/>
                <w:sz w:val="16"/>
                <w:szCs w:val="16"/>
              </w:rPr>
            </w:pPr>
            <w:r w:rsidRPr="00057A60">
              <w:rPr>
                <w:sz w:val="16"/>
                <w:szCs w:val="16"/>
              </w:rPr>
              <w:t>11 339 765</w:t>
            </w:r>
          </w:p>
        </w:tc>
        <w:tc>
          <w:tcPr>
            <w:tcW w:w="1290" w:type="dxa"/>
          </w:tcPr>
          <w:p w14:paraId="64E0A9A4" w14:textId="1C4BAFF3" w:rsidR="00057A60" w:rsidRPr="00057A60" w:rsidRDefault="00057A60" w:rsidP="00057A60">
            <w:pPr>
              <w:ind w:firstLine="0"/>
              <w:jc w:val="right"/>
              <w:rPr>
                <w:noProof/>
                <w:color w:val="000000"/>
                <w:sz w:val="16"/>
                <w:szCs w:val="16"/>
              </w:rPr>
            </w:pPr>
            <w:r w:rsidRPr="00057A60">
              <w:rPr>
                <w:sz w:val="16"/>
                <w:szCs w:val="16"/>
              </w:rPr>
              <w:t>12 281 556</w:t>
            </w:r>
          </w:p>
        </w:tc>
        <w:tc>
          <w:tcPr>
            <w:tcW w:w="1330" w:type="dxa"/>
          </w:tcPr>
          <w:p w14:paraId="19D8D98A" w14:textId="72E56021" w:rsidR="00057A60" w:rsidRPr="00057A60" w:rsidRDefault="00057A60" w:rsidP="00057A60">
            <w:pPr>
              <w:ind w:firstLine="0"/>
              <w:jc w:val="right"/>
              <w:rPr>
                <w:noProof/>
                <w:color w:val="000000"/>
                <w:sz w:val="16"/>
                <w:szCs w:val="16"/>
              </w:rPr>
            </w:pPr>
            <w:r w:rsidRPr="00057A60">
              <w:rPr>
                <w:sz w:val="16"/>
                <w:szCs w:val="16"/>
              </w:rPr>
              <w:t>12 984 875</w:t>
            </w:r>
          </w:p>
        </w:tc>
        <w:tc>
          <w:tcPr>
            <w:tcW w:w="1177" w:type="dxa"/>
          </w:tcPr>
          <w:p w14:paraId="0F711864" w14:textId="64A5D4D0" w:rsidR="00057A60" w:rsidRPr="00057A60" w:rsidRDefault="00057A60" w:rsidP="00057A60">
            <w:pPr>
              <w:ind w:firstLine="0"/>
              <w:jc w:val="right"/>
              <w:rPr>
                <w:sz w:val="16"/>
                <w:szCs w:val="16"/>
              </w:rPr>
            </w:pPr>
            <w:r w:rsidRPr="00057A60">
              <w:rPr>
                <w:sz w:val="16"/>
                <w:szCs w:val="16"/>
              </w:rPr>
              <w:t>12 515 534</w:t>
            </w:r>
          </w:p>
        </w:tc>
      </w:tr>
      <w:tr w:rsidR="00057A60" w:rsidRPr="00F26AE0" w14:paraId="35E41267" w14:textId="00C16D81" w:rsidTr="00D80DB3">
        <w:trPr>
          <w:trHeight w:val="348"/>
        </w:trPr>
        <w:tc>
          <w:tcPr>
            <w:tcW w:w="3350" w:type="dxa"/>
            <w:shd w:val="clear" w:color="auto" w:fill="BFBFBF" w:themeFill="background1" w:themeFillShade="BF"/>
            <w:noWrap/>
            <w:vAlign w:val="center"/>
            <w:hideMark/>
          </w:tcPr>
          <w:p w14:paraId="35610D80" w14:textId="77777777"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podiel na dani z nehnut. - z pozemkov</w:t>
            </w:r>
          </w:p>
        </w:tc>
        <w:tc>
          <w:tcPr>
            <w:tcW w:w="1262" w:type="dxa"/>
            <w:shd w:val="clear" w:color="auto" w:fill="auto"/>
            <w:noWrap/>
            <w:hideMark/>
          </w:tcPr>
          <w:p w14:paraId="7791111B" w14:textId="2369FC43" w:rsidR="00057A60" w:rsidRPr="00057A60" w:rsidRDefault="00057A60" w:rsidP="00057A60">
            <w:pPr>
              <w:ind w:firstLine="0"/>
              <w:jc w:val="right"/>
              <w:rPr>
                <w:noProof/>
                <w:color w:val="000000"/>
                <w:sz w:val="16"/>
                <w:szCs w:val="16"/>
              </w:rPr>
            </w:pPr>
            <w:r w:rsidRPr="00057A60">
              <w:rPr>
                <w:sz w:val="16"/>
                <w:szCs w:val="16"/>
              </w:rPr>
              <w:t>327 732</w:t>
            </w:r>
          </w:p>
        </w:tc>
        <w:tc>
          <w:tcPr>
            <w:tcW w:w="1291" w:type="dxa"/>
          </w:tcPr>
          <w:p w14:paraId="134A2A2E" w14:textId="687CB205" w:rsidR="00057A60" w:rsidRPr="00057A60" w:rsidRDefault="00057A60" w:rsidP="00057A60">
            <w:pPr>
              <w:ind w:firstLine="0"/>
              <w:jc w:val="right"/>
              <w:rPr>
                <w:noProof/>
                <w:color w:val="000000"/>
                <w:sz w:val="16"/>
                <w:szCs w:val="16"/>
              </w:rPr>
            </w:pPr>
            <w:r w:rsidRPr="00057A60">
              <w:rPr>
                <w:sz w:val="16"/>
                <w:szCs w:val="16"/>
              </w:rPr>
              <w:t>324 462</w:t>
            </w:r>
          </w:p>
        </w:tc>
        <w:tc>
          <w:tcPr>
            <w:tcW w:w="1290" w:type="dxa"/>
          </w:tcPr>
          <w:p w14:paraId="1F40D372" w14:textId="5EE42A3F" w:rsidR="00057A60" w:rsidRPr="00057A60" w:rsidRDefault="00057A60" w:rsidP="00057A60">
            <w:pPr>
              <w:ind w:firstLine="0"/>
              <w:jc w:val="right"/>
              <w:rPr>
                <w:noProof/>
                <w:color w:val="000000"/>
                <w:sz w:val="16"/>
                <w:szCs w:val="16"/>
              </w:rPr>
            </w:pPr>
            <w:r w:rsidRPr="00057A60">
              <w:rPr>
                <w:sz w:val="16"/>
                <w:szCs w:val="16"/>
              </w:rPr>
              <w:t>333 388</w:t>
            </w:r>
          </w:p>
        </w:tc>
        <w:tc>
          <w:tcPr>
            <w:tcW w:w="1330" w:type="dxa"/>
          </w:tcPr>
          <w:p w14:paraId="14FC80C0" w14:textId="10891204" w:rsidR="00057A60" w:rsidRPr="00057A60" w:rsidRDefault="00057A60" w:rsidP="00057A60">
            <w:pPr>
              <w:ind w:firstLine="0"/>
              <w:jc w:val="right"/>
              <w:rPr>
                <w:noProof/>
                <w:color w:val="000000"/>
                <w:sz w:val="16"/>
                <w:szCs w:val="16"/>
              </w:rPr>
            </w:pPr>
            <w:r w:rsidRPr="00057A60">
              <w:rPr>
                <w:sz w:val="16"/>
                <w:szCs w:val="16"/>
              </w:rPr>
              <w:t>421 530</w:t>
            </w:r>
          </w:p>
        </w:tc>
        <w:tc>
          <w:tcPr>
            <w:tcW w:w="1177" w:type="dxa"/>
          </w:tcPr>
          <w:p w14:paraId="179291AF" w14:textId="7584CED5" w:rsidR="00057A60" w:rsidRPr="00057A60" w:rsidRDefault="00057A60" w:rsidP="00057A60">
            <w:pPr>
              <w:ind w:firstLine="0"/>
              <w:jc w:val="right"/>
              <w:rPr>
                <w:sz w:val="16"/>
                <w:szCs w:val="16"/>
              </w:rPr>
            </w:pPr>
            <w:r w:rsidRPr="00057A60">
              <w:rPr>
                <w:sz w:val="16"/>
                <w:szCs w:val="16"/>
              </w:rPr>
              <w:t>447 782</w:t>
            </w:r>
          </w:p>
        </w:tc>
      </w:tr>
      <w:tr w:rsidR="00057A60" w:rsidRPr="00F26AE0" w14:paraId="7965E537" w14:textId="6CEB934E" w:rsidTr="00D80DB3">
        <w:trPr>
          <w:trHeight w:val="348"/>
        </w:trPr>
        <w:tc>
          <w:tcPr>
            <w:tcW w:w="3350" w:type="dxa"/>
            <w:shd w:val="clear" w:color="auto" w:fill="BFBFBF" w:themeFill="background1" w:themeFillShade="BF"/>
            <w:noWrap/>
            <w:vAlign w:val="center"/>
            <w:hideMark/>
          </w:tcPr>
          <w:p w14:paraId="09A2CC4B" w14:textId="77777777"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podiel na dani z nehnut. - zo stavieb</w:t>
            </w:r>
          </w:p>
        </w:tc>
        <w:tc>
          <w:tcPr>
            <w:tcW w:w="1262" w:type="dxa"/>
            <w:shd w:val="clear" w:color="auto" w:fill="auto"/>
            <w:noWrap/>
            <w:hideMark/>
          </w:tcPr>
          <w:p w14:paraId="754DADDC" w14:textId="29AC57B3" w:rsidR="00057A60" w:rsidRPr="00057A60" w:rsidRDefault="00057A60" w:rsidP="00057A60">
            <w:pPr>
              <w:ind w:firstLine="0"/>
              <w:jc w:val="right"/>
              <w:rPr>
                <w:noProof/>
                <w:color w:val="000000"/>
                <w:sz w:val="16"/>
                <w:szCs w:val="16"/>
              </w:rPr>
            </w:pPr>
            <w:r w:rsidRPr="00057A60">
              <w:rPr>
                <w:sz w:val="16"/>
                <w:szCs w:val="16"/>
              </w:rPr>
              <w:t>2 287 634</w:t>
            </w:r>
          </w:p>
        </w:tc>
        <w:tc>
          <w:tcPr>
            <w:tcW w:w="1291" w:type="dxa"/>
          </w:tcPr>
          <w:p w14:paraId="4013C908" w14:textId="39B397F0" w:rsidR="00057A60" w:rsidRPr="00057A60" w:rsidRDefault="00057A60" w:rsidP="00057A60">
            <w:pPr>
              <w:ind w:firstLine="0"/>
              <w:jc w:val="right"/>
              <w:rPr>
                <w:noProof/>
                <w:color w:val="000000"/>
                <w:sz w:val="16"/>
                <w:szCs w:val="16"/>
              </w:rPr>
            </w:pPr>
            <w:r w:rsidRPr="00057A60">
              <w:rPr>
                <w:sz w:val="16"/>
                <w:szCs w:val="16"/>
              </w:rPr>
              <w:t>2 372 046</w:t>
            </w:r>
          </w:p>
        </w:tc>
        <w:tc>
          <w:tcPr>
            <w:tcW w:w="1290" w:type="dxa"/>
          </w:tcPr>
          <w:p w14:paraId="52141857" w14:textId="4504FFFA" w:rsidR="00057A60" w:rsidRPr="00057A60" w:rsidRDefault="00057A60" w:rsidP="00057A60">
            <w:pPr>
              <w:ind w:firstLine="0"/>
              <w:jc w:val="right"/>
              <w:rPr>
                <w:noProof/>
                <w:color w:val="000000"/>
                <w:sz w:val="16"/>
                <w:szCs w:val="16"/>
              </w:rPr>
            </w:pPr>
            <w:r w:rsidRPr="00057A60">
              <w:rPr>
                <w:sz w:val="16"/>
                <w:szCs w:val="16"/>
              </w:rPr>
              <w:t>2 386 220</w:t>
            </w:r>
          </w:p>
        </w:tc>
        <w:tc>
          <w:tcPr>
            <w:tcW w:w="1330" w:type="dxa"/>
          </w:tcPr>
          <w:p w14:paraId="67F692AD" w14:textId="18879488" w:rsidR="00057A60" w:rsidRPr="00057A60" w:rsidRDefault="00057A60" w:rsidP="00057A60">
            <w:pPr>
              <w:ind w:firstLine="0"/>
              <w:jc w:val="right"/>
              <w:rPr>
                <w:noProof/>
                <w:color w:val="000000"/>
                <w:sz w:val="16"/>
                <w:szCs w:val="16"/>
              </w:rPr>
            </w:pPr>
            <w:r w:rsidRPr="00057A60">
              <w:rPr>
                <w:sz w:val="16"/>
                <w:szCs w:val="16"/>
              </w:rPr>
              <w:t>2 876 332</w:t>
            </w:r>
          </w:p>
        </w:tc>
        <w:tc>
          <w:tcPr>
            <w:tcW w:w="1177" w:type="dxa"/>
          </w:tcPr>
          <w:p w14:paraId="247F0D8A" w14:textId="2459E9AB" w:rsidR="00057A60" w:rsidRPr="00057A60" w:rsidRDefault="00057A60" w:rsidP="00057A60">
            <w:pPr>
              <w:ind w:firstLine="0"/>
              <w:jc w:val="right"/>
              <w:rPr>
                <w:sz w:val="16"/>
                <w:szCs w:val="16"/>
              </w:rPr>
            </w:pPr>
            <w:r w:rsidRPr="00057A60">
              <w:rPr>
                <w:sz w:val="16"/>
                <w:szCs w:val="16"/>
              </w:rPr>
              <w:t>3 015 200</w:t>
            </w:r>
          </w:p>
        </w:tc>
      </w:tr>
      <w:tr w:rsidR="00057A60" w:rsidRPr="00F26AE0" w14:paraId="2010512E" w14:textId="39371C1C" w:rsidTr="00D80DB3">
        <w:trPr>
          <w:trHeight w:val="348"/>
        </w:trPr>
        <w:tc>
          <w:tcPr>
            <w:tcW w:w="3350" w:type="dxa"/>
            <w:shd w:val="clear" w:color="auto" w:fill="BFBFBF" w:themeFill="background1" w:themeFillShade="BF"/>
            <w:noWrap/>
            <w:vAlign w:val="center"/>
            <w:hideMark/>
          </w:tcPr>
          <w:p w14:paraId="55175E2C" w14:textId="77777777"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podiel na dani z nehnut. - z bytov a NP</w:t>
            </w:r>
          </w:p>
        </w:tc>
        <w:tc>
          <w:tcPr>
            <w:tcW w:w="1262" w:type="dxa"/>
            <w:shd w:val="clear" w:color="auto" w:fill="auto"/>
            <w:noWrap/>
            <w:hideMark/>
          </w:tcPr>
          <w:p w14:paraId="08F1A699" w14:textId="6DB957D3" w:rsidR="00057A60" w:rsidRPr="00057A60" w:rsidRDefault="00057A60" w:rsidP="00057A60">
            <w:pPr>
              <w:ind w:firstLine="0"/>
              <w:jc w:val="right"/>
              <w:rPr>
                <w:noProof/>
                <w:color w:val="000000"/>
                <w:sz w:val="16"/>
                <w:szCs w:val="16"/>
              </w:rPr>
            </w:pPr>
            <w:r w:rsidRPr="00057A60">
              <w:rPr>
                <w:sz w:val="16"/>
                <w:szCs w:val="16"/>
              </w:rPr>
              <w:t>244 912</w:t>
            </w:r>
          </w:p>
        </w:tc>
        <w:tc>
          <w:tcPr>
            <w:tcW w:w="1291" w:type="dxa"/>
          </w:tcPr>
          <w:p w14:paraId="399101A4" w14:textId="7DEDBFDB" w:rsidR="00057A60" w:rsidRPr="00057A60" w:rsidRDefault="00057A60" w:rsidP="00057A60">
            <w:pPr>
              <w:ind w:firstLine="0"/>
              <w:jc w:val="right"/>
              <w:rPr>
                <w:noProof/>
                <w:color w:val="000000"/>
                <w:sz w:val="16"/>
                <w:szCs w:val="16"/>
              </w:rPr>
            </w:pPr>
            <w:r w:rsidRPr="00057A60">
              <w:rPr>
                <w:sz w:val="16"/>
                <w:szCs w:val="16"/>
              </w:rPr>
              <w:t>260 631</w:t>
            </w:r>
          </w:p>
        </w:tc>
        <w:tc>
          <w:tcPr>
            <w:tcW w:w="1290" w:type="dxa"/>
          </w:tcPr>
          <w:p w14:paraId="0AF8C40D" w14:textId="3065D8DC" w:rsidR="00057A60" w:rsidRPr="00057A60" w:rsidRDefault="00057A60" w:rsidP="00057A60">
            <w:pPr>
              <w:ind w:firstLine="0"/>
              <w:jc w:val="right"/>
              <w:rPr>
                <w:noProof/>
                <w:color w:val="000000"/>
                <w:sz w:val="16"/>
                <w:szCs w:val="16"/>
              </w:rPr>
            </w:pPr>
            <w:r w:rsidRPr="00057A60">
              <w:rPr>
                <w:sz w:val="16"/>
                <w:szCs w:val="16"/>
              </w:rPr>
              <w:t>269 482</w:t>
            </w:r>
          </w:p>
        </w:tc>
        <w:tc>
          <w:tcPr>
            <w:tcW w:w="1330" w:type="dxa"/>
          </w:tcPr>
          <w:p w14:paraId="0485E78A" w14:textId="20F8A75E" w:rsidR="00057A60" w:rsidRPr="00057A60" w:rsidRDefault="00057A60" w:rsidP="00057A60">
            <w:pPr>
              <w:ind w:firstLine="0"/>
              <w:jc w:val="right"/>
              <w:rPr>
                <w:noProof/>
                <w:color w:val="000000"/>
                <w:sz w:val="16"/>
                <w:szCs w:val="16"/>
              </w:rPr>
            </w:pPr>
            <w:r w:rsidRPr="00057A60">
              <w:rPr>
                <w:sz w:val="16"/>
                <w:szCs w:val="16"/>
              </w:rPr>
              <w:t>540 876</w:t>
            </w:r>
          </w:p>
        </w:tc>
        <w:tc>
          <w:tcPr>
            <w:tcW w:w="1177" w:type="dxa"/>
          </w:tcPr>
          <w:p w14:paraId="123E21C3" w14:textId="7E397D16" w:rsidR="00057A60" w:rsidRPr="00057A60" w:rsidRDefault="00057A60" w:rsidP="00057A60">
            <w:pPr>
              <w:ind w:firstLine="0"/>
              <w:jc w:val="right"/>
              <w:rPr>
                <w:sz w:val="16"/>
                <w:szCs w:val="16"/>
              </w:rPr>
            </w:pPr>
            <w:r w:rsidRPr="00057A60">
              <w:rPr>
                <w:sz w:val="16"/>
                <w:szCs w:val="16"/>
              </w:rPr>
              <w:t>550 823</w:t>
            </w:r>
          </w:p>
        </w:tc>
      </w:tr>
      <w:tr w:rsidR="00057A60" w:rsidRPr="00F26AE0" w14:paraId="2FA9AE75" w14:textId="74A1E32B" w:rsidTr="00D80DB3">
        <w:trPr>
          <w:trHeight w:val="348"/>
        </w:trPr>
        <w:tc>
          <w:tcPr>
            <w:tcW w:w="3350" w:type="dxa"/>
            <w:shd w:val="clear" w:color="auto" w:fill="BFBFBF" w:themeFill="background1" w:themeFillShade="BF"/>
            <w:noWrap/>
            <w:vAlign w:val="center"/>
            <w:hideMark/>
          </w:tcPr>
          <w:p w14:paraId="2D072675" w14:textId="77777777"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daň za psa</w:t>
            </w:r>
          </w:p>
        </w:tc>
        <w:tc>
          <w:tcPr>
            <w:tcW w:w="1262" w:type="dxa"/>
            <w:shd w:val="clear" w:color="auto" w:fill="auto"/>
            <w:noWrap/>
            <w:hideMark/>
          </w:tcPr>
          <w:p w14:paraId="701BB703" w14:textId="2C7FFC38" w:rsidR="00057A60" w:rsidRPr="00057A60" w:rsidRDefault="00057A60" w:rsidP="00057A60">
            <w:pPr>
              <w:ind w:firstLine="0"/>
              <w:jc w:val="right"/>
              <w:rPr>
                <w:noProof/>
                <w:color w:val="000000"/>
                <w:sz w:val="16"/>
                <w:szCs w:val="16"/>
              </w:rPr>
            </w:pPr>
            <w:r w:rsidRPr="00057A60">
              <w:rPr>
                <w:sz w:val="16"/>
                <w:szCs w:val="16"/>
              </w:rPr>
              <w:t>31 303</w:t>
            </w:r>
          </w:p>
        </w:tc>
        <w:tc>
          <w:tcPr>
            <w:tcW w:w="1291" w:type="dxa"/>
          </w:tcPr>
          <w:p w14:paraId="7248EF90" w14:textId="0A713FC9" w:rsidR="00057A60" w:rsidRPr="00057A60" w:rsidRDefault="00057A60" w:rsidP="00057A60">
            <w:pPr>
              <w:ind w:firstLine="0"/>
              <w:jc w:val="right"/>
              <w:rPr>
                <w:noProof/>
                <w:color w:val="000000"/>
                <w:sz w:val="16"/>
                <w:szCs w:val="16"/>
              </w:rPr>
            </w:pPr>
            <w:r w:rsidRPr="00057A60">
              <w:rPr>
                <w:sz w:val="16"/>
                <w:szCs w:val="16"/>
              </w:rPr>
              <w:t>32 663</w:t>
            </w:r>
          </w:p>
        </w:tc>
        <w:tc>
          <w:tcPr>
            <w:tcW w:w="1290" w:type="dxa"/>
          </w:tcPr>
          <w:p w14:paraId="731B62B7" w14:textId="236764E6" w:rsidR="00057A60" w:rsidRPr="00057A60" w:rsidRDefault="00057A60" w:rsidP="00057A60">
            <w:pPr>
              <w:ind w:firstLine="0"/>
              <w:jc w:val="right"/>
              <w:rPr>
                <w:noProof/>
                <w:color w:val="000000"/>
                <w:sz w:val="16"/>
                <w:szCs w:val="16"/>
              </w:rPr>
            </w:pPr>
            <w:r w:rsidRPr="00057A60">
              <w:rPr>
                <w:sz w:val="16"/>
                <w:szCs w:val="16"/>
              </w:rPr>
              <w:t>34 340</w:t>
            </w:r>
          </w:p>
        </w:tc>
        <w:tc>
          <w:tcPr>
            <w:tcW w:w="1330" w:type="dxa"/>
          </w:tcPr>
          <w:p w14:paraId="7CA70CF9" w14:textId="3AB08F44" w:rsidR="00057A60" w:rsidRPr="00057A60" w:rsidRDefault="00057A60" w:rsidP="00057A60">
            <w:pPr>
              <w:ind w:firstLine="0"/>
              <w:jc w:val="right"/>
              <w:rPr>
                <w:noProof/>
                <w:color w:val="000000"/>
                <w:sz w:val="16"/>
                <w:szCs w:val="16"/>
              </w:rPr>
            </w:pPr>
            <w:r w:rsidRPr="00057A60">
              <w:rPr>
                <w:sz w:val="16"/>
                <w:szCs w:val="16"/>
              </w:rPr>
              <w:t>36 499</w:t>
            </w:r>
          </w:p>
        </w:tc>
        <w:tc>
          <w:tcPr>
            <w:tcW w:w="1177" w:type="dxa"/>
          </w:tcPr>
          <w:p w14:paraId="0194E4B5" w14:textId="2274F59A" w:rsidR="00057A60" w:rsidRPr="00057A60" w:rsidRDefault="00057A60" w:rsidP="00057A60">
            <w:pPr>
              <w:ind w:firstLine="0"/>
              <w:jc w:val="right"/>
              <w:rPr>
                <w:sz w:val="16"/>
                <w:szCs w:val="16"/>
              </w:rPr>
            </w:pPr>
            <w:r w:rsidRPr="00057A60">
              <w:rPr>
                <w:sz w:val="16"/>
                <w:szCs w:val="16"/>
              </w:rPr>
              <w:t>30 013</w:t>
            </w:r>
          </w:p>
        </w:tc>
      </w:tr>
      <w:tr w:rsidR="00057A60" w:rsidRPr="00F26AE0" w14:paraId="0C7CC4C9" w14:textId="48169F70" w:rsidTr="00D80DB3">
        <w:trPr>
          <w:trHeight w:val="228"/>
        </w:trPr>
        <w:tc>
          <w:tcPr>
            <w:tcW w:w="3350" w:type="dxa"/>
            <w:shd w:val="clear" w:color="auto" w:fill="BFBFBF" w:themeFill="background1" w:themeFillShade="BF"/>
            <w:noWrap/>
            <w:vAlign w:val="center"/>
            <w:hideMark/>
          </w:tcPr>
          <w:p w14:paraId="1B969E0A" w14:textId="77777777"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daň za užívanie verejného priestranstva</w:t>
            </w:r>
          </w:p>
        </w:tc>
        <w:tc>
          <w:tcPr>
            <w:tcW w:w="1262" w:type="dxa"/>
            <w:shd w:val="clear" w:color="auto" w:fill="auto"/>
            <w:noWrap/>
            <w:hideMark/>
          </w:tcPr>
          <w:p w14:paraId="4C1A91A8" w14:textId="7B6C6599" w:rsidR="00057A60" w:rsidRPr="00057A60" w:rsidRDefault="00057A60" w:rsidP="00057A60">
            <w:pPr>
              <w:ind w:firstLine="0"/>
              <w:jc w:val="right"/>
              <w:rPr>
                <w:noProof/>
                <w:color w:val="000000"/>
                <w:sz w:val="16"/>
                <w:szCs w:val="16"/>
              </w:rPr>
            </w:pPr>
            <w:r w:rsidRPr="00057A60">
              <w:rPr>
                <w:sz w:val="16"/>
                <w:szCs w:val="16"/>
              </w:rPr>
              <w:t>27 979</w:t>
            </w:r>
          </w:p>
        </w:tc>
        <w:tc>
          <w:tcPr>
            <w:tcW w:w="1291" w:type="dxa"/>
          </w:tcPr>
          <w:p w14:paraId="3252C4CE" w14:textId="1423ED03" w:rsidR="00057A60" w:rsidRPr="00057A60" w:rsidRDefault="00057A60" w:rsidP="00057A60">
            <w:pPr>
              <w:ind w:firstLine="0"/>
              <w:jc w:val="right"/>
              <w:rPr>
                <w:noProof/>
                <w:color w:val="000000"/>
                <w:sz w:val="16"/>
                <w:szCs w:val="16"/>
              </w:rPr>
            </w:pPr>
            <w:r w:rsidRPr="00057A60">
              <w:rPr>
                <w:sz w:val="16"/>
                <w:szCs w:val="16"/>
              </w:rPr>
              <w:t>23 046</w:t>
            </w:r>
          </w:p>
        </w:tc>
        <w:tc>
          <w:tcPr>
            <w:tcW w:w="1290" w:type="dxa"/>
          </w:tcPr>
          <w:p w14:paraId="2C54E675" w14:textId="0F72E48B" w:rsidR="00057A60" w:rsidRPr="00057A60" w:rsidRDefault="00057A60" w:rsidP="00057A60">
            <w:pPr>
              <w:ind w:firstLine="0"/>
              <w:jc w:val="right"/>
              <w:rPr>
                <w:noProof/>
                <w:color w:val="000000"/>
                <w:sz w:val="16"/>
                <w:szCs w:val="16"/>
              </w:rPr>
            </w:pPr>
            <w:r w:rsidRPr="00057A60">
              <w:rPr>
                <w:sz w:val="16"/>
                <w:szCs w:val="16"/>
              </w:rPr>
              <w:t>71 055</w:t>
            </w:r>
          </w:p>
        </w:tc>
        <w:tc>
          <w:tcPr>
            <w:tcW w:w="1330" w:type="dxa"/>
          </w:tcPr>
          <w:p w14:paraId="5019E541" w14:textId="026E748D" w:rsidR="00057A60" w:rsidRPr="00057A60" w:rsidRDefault="00057A60" w:rsidP="00057A60">
            <w:pPr>
              <w:ind w:firstLine="0"/>
              <w:jc w:val="right"/>
              <w:rPr>
                <w:noProof/>
                <w:color w:val="000000"/>
                <w:sz w:val="16"/>
                <w:szCs w:val="16"/>
              </w:rPr>
            </w:pPr>
            <w:r w:rsidRPr="00057A60">
              <w:rPr>
                <w:sz w:val="16"/>
                <w:szCs w:val="16"/>
              </w:rPr>
              <w:t>82 268</w:t>
            </w:r>
          </w:p>
        </w:tc>
        <w:tc>
          <w:tcPr>
            <w:tcW w:w="1177" w:type="dxa"/>
          </w:tcPr>
          <w:p w14:paraId="26EF618F" w14:textId="627A0236" w:rsidR="00057A60" w:rsidRPr="00057A60" w:rsidRDefault="00057A60" w:rsidP="00057A60">
            <w:pPr>
              <w:ind w:firstLine="0"/>
              <w:jc w:val="right"/>
              <w:rPr>
                <w:sz w:val="16"/>
                <w:szCs w:val="16"/>
              </w:rPr>
            </w:pPr>
            <w:r w:rsidRPr="00057A60">
              <w:rPr>
                <w:sz w:val="16"/>
                <w:szCs w:val="16"/>
              </w:rPr>
              <w:t>71 352</w:t>
            </w:r>
          </w:p>
        </w:tc>
      </w:tr>
      <w:tr w:rsidR="00057A60" w:rsidRPr="00F26AE0" w14:paraId="5554A1E4" w14:textId="487E7008" w:rsidTr="00D80DB3">
        <w:trPr>
          <w:trHeight w:val="348"/>
        </w:trPr>
        <w:tc>
          <w:tcPr>
            <w:tcW w:w="3350" w:type="dxa"/>
            <w:shd w:val="clear" w:color="auto" w:fill="BFBFBF" w:themeFill="background1" w:themeFillShade="BF"/>
            <w:noWrap/>
            <w:vAlign w:val="center"/>
            <w:hideMark/>
          </w:tcPr>
          <w:p w14:paraId="29960227" w14:textId="52C5BC3E"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oplatok za komunálny odpad</w:t>
            </w:r>
          </w:p>
        </w:tc>
        <w:tc>
          <w:tcPr>
            <w:tcW w:w="1262" w:type="dxa"/>
            <w:shd w:val="clear" w:color="auto" w:fill="auto"/>
            <w:noWrap/>
            <w:hideMark/>
          </w:tcPr>
          <w:p w14:paraId="17386BEF" w14:textId="75B09788" w:rsidR="00057A60" w:rsidRPr="00057A60" w:rsidRDefault="00057A60" w:rsidP="00057A60">
            <w:pPr>
              <w:ind w:firstLine="0"/>
              <w:jc w:val="right"/>
              <w:rPr>
                <w:noProof/>
                <w:color w:val="000000"/>
                <w:sz w:val="16"/>
                <w:szCs w:val="16"/>
              </w:rPr>
            </w:pPr>
            <w:r w:rsidRPr="00057A60">
              <w:rPr>
                <w:sz w:val="16"/>
                <w:szCs w:val="16"/>
              </w:rPr>
              <w:t>1 464 753</w:t>
            </w:r>
          </w:p>
        </w:tc>
        <w:tc>
          <w:tcPr>
            <w:tcW w:w="1291" w:type="dxa"/>
          </w:tcPr>
          <w:p w14:paraId="6A916865" w14:textId="59171213" w:rsidR="00057A60" w:rsidRPr="00057A60" w:rsidRDefault="00057A60" w:rsidP="00057A60">
            <w:pPr>
              <w:ind w:firstLine="0"/>
              <w:jc w:val="right"/>
              <w:rPr>
                <w:noProof/>
                <w:color w:val="000000"/>
                <w:sz w:val="16"/>
                <w:szCs w:val="16"/>
              </w:rPr>
            </w:pPr>
            <w:r w:rsidRPr="00057A60">
              <w:rPr>
                <w:sz w:val="16"/>
                <w:szCs w:val="16"/>
              </w:rPr>
              <w:t>1 761 124</w:t>
            </w:r>
          </w:p>
        </w:tc>
        <w:tc>
          <w:tcPr>
            <w:tcW w:w="1290" w:type="dxa"/>
          </w:tcPr>
          <w:p w14:paraId="675EC9D9" w14:textId="308D15B8" w:rsidR="00057A60" w:rsidRPr="00057A60" w:rsidRDefault="00057A60" w:rsidP="00057A60">
            <w:pPr>
              <w:ind w:firstLine="0"/>
              <w:jc w:val="right"/>
              <w:rPr>
                <w:noProof/>
                <w:color w:val="000000"/>
                <w:sz w:val="16"/>
                <w:szCs w:val="16"/>
              </w:rPr>
            </w:pPr>
            <w:r w:rsidRPr="00057A60">
              <w:rPr>
                <w:sz w:val="16"/>
                <w:szCs w:val="16"/>
              </w:rPr>
              <w:t>1 789 391</w:t>
            </w:r>
          </w:p>
        </w:tc>
        <w:tc>
          <w:tcPr>
            <w:tcW w:w="1330" w:type="dxa"/>
          </w:tcPr>
          <w:p w14:paraId="3A727DE6" w14:textId="68D1BF04" w:rsidR="00057A60" w:rsidRPr="00057A60" w:rsidRDefault="00057A60" w:rsidP="00057A60">
            <w:pPr>
              <w:ind w:firstLine="0"/>
              <w:jc w:val="right"/>
              <w:rPr>
                <w:noProof/>
                <w:color w:val="000000"/>
                <w:sz w:val="16"/>
                <w:szCs w:val="16"/>
              </w:rPr>
            </w:pPr>
            <w:r w:rsidRPr="00057A60">
              <w:rPr>
                <w:sz w:val="16"/>
                <w:szCs w:val="16"/>
              </w:rPr>
              <w:t>2 104 271</w:t>
            </w:r>
          </w:p>
        </w:tc>
        <w:tc>
          <w:tcPr>
            <w:tcW w:w="1177" w:type="dxa"/>
          </w:tcPr>
          <w:p w14:paraId="359CCEE1" w14:textId="5199DEE8" w:rsidR="00057A60" w:rsidRPr="00057A60" w:rsidRDefault="00057A60" w:rsidP="00057A60">
            <w:pPr>
              <w:ind w:firstLine="0"/>
              <w:jc w:val="right"/>
              <w:rPr>
                <w:sz w:val="16"/>
                <w:szCs w:val="16"/>
              </w:rPr>
            </w:pPr>
            <w:r w:rsidRPr="00057A60">
              <w:rPr>
                <w:sz w:val="16"/>
                <w:szCs w:val="16"/>
              </w:rPr>
              <w:t>2 181 772</w:t>
            </w:r>
          </w:p>
        </w:tc>
      </w:tr>
      <w:tr w:rsidR="00057A60" w:rsidRPr="00F26AE0" w14:paraId="7DE2C0FC" w14:textId="5BB95DC3" w:rsidTr="00D80DB3">
        <w:trPr>
          <w:trHeight w:val="348"/>
        </w:trPr>
        <w:tc>
          <w:tcPr>
            <w:tcW w:w="3350" w:type="dxa"/>
            <w:shd w:val="clear" w:color="auto" w:fill="BFBFBF" w:themeFill="background1" w:themeFillShade="BF"/>
            <w:noWrap/>
            <w:vAlign w:val="center"/>
            <w:hideMark/>
          </w:tcPr>
          <w:p w14:paraId="2AD390A8" w14:textId="77777777" w:rsidR="00057A60" w:rsidRPr="00D80DB3" w:rsidRDefault="00057A60" w:rsidP="00057A60">
            <w:pPr>
              <w:ind w:firstLine="0"/>
              <w:jc w:val="left"/>
              <w:rPr>
                <w:b/>
                <w:bCs/>
                <w:noProof/>
                <w:color w:val="FFFFFF" w:themeColor="background1"/>
                <w:sz w:val="16"/>
                <w:szCs w:val="16"/>
              </w:rPr>
            </w:pPr>
            <w:r w:rsidRPr="00D80DB3">
              <w:rPr>
                <w:b/>
                <w:bCs/>
                <w:noProof/>
                <w:color w:val="FFFFFF" w:themeColor="background1"/>
                <w:sz w:val="16"/>
                <w:szCs w:val="16"/>
              </w:rPr>
              <w:t>daňové príjmy spolu</w:t>
            </w:r>
          </w:p>
        </w:tc>
        <w:tc>
          <w:tcPr>
            <w:tcW w:w="1262" w:type="dxa"/>
            <w:shd w:val="clear" w:color="auto" w:fill="auto"/>
            <w:noWrap/>
            <w:hideMark/>
          </w:tcPr>
          <w:p w14:paraId="59385544" w14:textId="5D69BE2F" w:rsidR="00057A60" w:rsidRPr="00057A60" w:rsidRDefault="00057A60" w:rsidP="00057A60">
            <w:pPr>
              <w:ind w:firstLine="0"/>
              <w:jc w:val="right"/>
              <w:rPr>
                <w:b/>
                <w:bCs/>
                <w:noProof/>
                <w:color w:val="000000"/>
                <w:sz w:val="16"/>
                <w:szCs w:val="16"/>
              </w:rPr>
            </w:pPr>
            <w:r w:rsidRPr="00057A60">
              <w:rPr>
                <w:sz w:val="16"/>
                <w:szCs w:val="16"/>
              </w:rPr>
              <w:t>15 341 106</w:t>
            </w:r>
          </w:p>
        </w:tc>
        <w:tc>
          <w:tcPr>
            <w:tcW w:w="1291" w:type="dxa"/>
          </w:tcPr>
          <w:p w14:paraId="612C047E" w14:textId="15452E5E" w:rsidR="00057A60" w:rsidRPr="00057A60" w:rsidRDefault="00057A60" w:rsidP="00057A60">
            <w:pPr>
              <w:ind w:firstLine="0"/>
              <w:jc w:val="right"/>
              <w:rPr>
                <w:b/>
                <w:bCs/>
                <w:noProof/>
                <w:color w:val="000000"/>
                <w:sz w:val="16"/>
                <w:szCs w:val="16"/>
              </w:rPr>
            </w:pPr>
            <w:r w:rsidRPr="00057A60">
              <w:rPr>
                <w:sz w:val="16"/>
                <w:szCs w:val="16"/>
              </w:rPr>
              <w:t>16 113 737</w:t>
            </w:r>
          </w:p>
        </w:tc>
        <w:tc>
          <w:tcPr>
            <w:tcW w:w="1290" w:type="dxa"/>
          </w:tcPr>
          <w:p w14:paraId="70B53A1A" w14:textId="053F3756" w:rsidR="00057A60" w:rsidRPr="00057A60" w:rsidRDefault="00057A60" w:rsidP="00057A60">
            <w:pPr>
              <w:ind w:firstLine="0"/>
              <w:jc w:val="right"/>
              <w:rPr>
                <w:b/>
                <w:bCs/>
                <w:noProof/>
                <w:color w:val="000000"/>
                <w:sz w:val="16"/>
                <w:szCs w:val="16"/>
              </w:rPr>
            </w:pPr>
            <w:r w:rsidRPr="00057A60">
              <w:rPr>
                <w:sz w:val="16"/>
                <w:szCs w:val="16"/>
              </w:rPr>
              <w:t>17 168 432</w:t>
            </w:r>
          </w:p>
        </w:tc>
        <w:tc>
          <w:tcPr>
            <w:tcW w:w="1330" w:type="dxa"/>
          </w:tcPr>
          <w:p w14:paraId="7382D999" w14:textId="13680C58" w:rsidR="00057A60" w:rsidRPr="00057A60" w:rsidRDefault="00057A60" w:rsidP="00057A60">
            <w:pPr>
              <w:ind w:firstLine="0"/>
              <w:jc w:val="right"/>
              <w:rPr>
                <w:b/>
                <w:bCs/>
                <w:noProof/>
                <w:color w:val="000000"/>
                <w:sz w:val="16"/>
                <w:szCs w:val="16"/>
              </w:rPr>
            </w:pPr>
            <w:r w:rsidRPr="00057A60">
              <w:rPr>
                <w:sz w:val="16"/>
                <w:szCs w:val="16"/>
              </w:rPr>
              <w:t>19 046 651</w:t>
            </w:r>
          </w:p>
        </w:tc>
        <w:tc>
          <w:tcPr>
            <w:tcW w:w="1177" w:type="dxa"/>
          </w:tcPr>
          <w:p w14:paraId="714EDB60" w14:textId="19AE59F9" w:rsidR="00057A60" w:rsidRPr="00057A60" w:rsidRDefault="00057A60" w:rsidP="00057A60">
            <w:pPr>
              <w:ind w:firstLine="0"/>
              <w:jc w:val="right"/>
              <w:rPr>
                <w:sz w:val="16"/>
                <w:szCs w:val="16"/>
              </w:rPr>
            </w:pPr>
            <w:r w:rsidRPr="00057A60">
              <w:rPr>
                <w:sz w:val="16"/>
                <w:szCs w:val="16"/>
              </w:rPr>
              <w:t>18 820 476</w:t>
            </w:r>
          </w:p>
        </w:tc>
      </w:tr>
    </w:tbl>
    <w:p w14:paraId="7C2EA61F" w14:textId="775F5C78" w:rsidR="00371FDF" w:rsidRPr="00044B39" w:rsidRDefault="00371FDF" w:rsidP="00371FDF">
      <w:pPr>
        <w:pStyle w:val="Popis"/>
        <w:ind w:firstLine="0"/>
        <w:jc w:val="left"/>
        <w:rPr>
          <w:noProof/>
          <w:color w:val="7F7F7F" w:themeColor="text1" w:themeTint="80"/>
          <w:sz w:val="16"/>
          <w:szCs w:val="16"/>
        </w:rPr>
      </w:pPr>
      <w:r w:rsidRPr="00044B39">
        <w:rPr>
          <w:noProof/>
          <w:color w:val="7F7F7F" w:themeColor="text1" w:themeTint="80"/>
          <w:sz w:val="16"/>
          <w:szCs w:val="16"/>
        </w:rPr>
        <w:t xml:space="preserve">Tabuľka </w:t>
      </w:r>
      <w:r w:rsidR="00044B39" w:rsidRPr="00044B39">
        <w:rPr>
          <w:noProof/>
          <w:color w:val="7F7F7F" w:themeColor="text1" w:themeTint="80"/>
          <w:sz w:val="16"/>
          <w:szCs w:val="16"/>
        </w:rPr>
        <w:t xml:space="preserve">20 </w:t>
      </w:r>
      <w:r w:rsidRPr="00044B39">
        <w:rPr>
          <w:noProof/>
          <w:color w:val="7F7F7F" w:themeColor="text1" w:themeTint="80"/>
          <w:sz w:val="16"/>
          <w:szCs w:val="16"/>
        </w:rPr>
        <w:t xml:space="preserve"> Štruktúra daňových príjmov </w:t>
      </w:r>
      <w:r w:rsidR="00057A60" w:rsidRPr="00044B39">
        <w:rPr>
          <w:noProof/>
          <w:color w:val="7F7F7F" w:themeColor="text1" w:themeTint="80"/>
          <w:sz w:val="16"/>
          <w:szCs w:val="16"/>
        </w:rPr>
        <w:t>mesta Piešťany  za  roky 2020</w:t>
      </w:r>
      <w:r w:rsidR="00D77B29" w:rsidRPr="00044B39">
        <w:rPr>
          <w:noProof/>
          <w:color w:val="7F7F7F" w:themeColor="text1" w:themeTint="80"/>
          <w:sz w:val="16"/>
          <w:szCs w:val="16"/>
        </w:rPr>
        <w:t xml:space="preserve"> </w:t>
      </w:r>
      <w:r w:rsidR="00057A60" w:rsidRPr="00044B39">
        <w:rPr>
          <w:noProof/>
          <w:color w:val="7F7F7F" w:themeColor="text1" w:themeTint="80"/>
          <w:sz w:val="16"/>
          <w:szCs w:val="16"/>
        </w:rPr>
        <w:t>- 2024, Interná evidencia MsÚ</w:t>
      </w:r>
    </w:p>
    <w:p w14:paraId="2A8080B7" w14:textId="53787FE1" w:rsidR="00DD7A49" w:rsidRPr="00F26AE0" w:rsidRDefault="00346A88">
      <w:pPr>
        <w:pStyle w:val="Nadpis3"/>
        <w:ind w:hanging="650"/>
        <w:rPr>
          <w:noProof/>
          <w:color w:val="595959" w:themeColor="text1" w:themeTint="A6"/>
          <w:sz w:val="22"/>
          <w:szCs w:val="21"/>
        </w:rPr>
      </w:pPr>
      <w:r>
        <w:rPr>
          <w:noProof/>
          <w:color w:val="595959" w:themeColor="text1" w:themeTint="A6"/>
          <w:sz w:val="22"/>
          <w:szCs w:val="21"/>
        </w:rPr>
        <w:lastRenderedPageBreak/>
        <w:t>smart city</w:t>
      </w:r>
      <w:r w:rsidR="00C17ED0" w:rsidRPr="00C17ED0">
        <w:rPr>
          <w:noProof/>
          <w:color w:val="595959" w:themeColor="text1" w:themeTint="A6"/>
          <w:sz w:val="22"/>
          <w:szCs w:val="21"/>
        </w:rPr>
        <w:t xml:space="preserve"> a digitálna </w:t>
      </w:r>
      <w:r w:rsidR="00C17ED0" w:rsidRPr="00346A88">
        <w:rPr>
          <w:noProof/>
          <w:color w:val="595959" w:themeColor="text1" w:themeTint="A6"/>
          <w:sz w:val="22"/>
          <w:szCs w:val="21"/>
        </w:rPr>
        <w:t>infraštruktúra</w:t>
      </w:r>
    </w:p>
    <w:p w14:paraId="42FCC902" w14:textId="2A4C7915" w:rsidR="00C17ED0" w:rsidRPr="00C17ED0" w:rsidRDefault="00C17ED0" w:rsidP="00C17ED0">
      <w:pPr>
        <w:ind w:firstLine="0"/>
        <w:rPr>
          <w:noProof/>
          <w:sz w:val="20"/>
          <w:szCs w:val="20"/>
        </w:rPr>
      </w:pPr>
      <w:r w:rsidRPr="00C17ED0">
        <w:rPr>
          <w:noProof/>
          <w:sz w:val="20"/>
          <w:szCs w:val="20"/>
        </w:rPr>
        <w:t>Slovenské samosprávy čelia podobným výzvam ako iné európske mestá a regióny v oblasti starnutia a migrácie obyvateľstva, dopadom zmeny klímy, radikálne sa meniacim podnikateľským modelom, ale aj potrebe skvalitňovania životného prostredia obyvateľov. Významné zmeny nastávajú aj v správaní sa obyvateľov a ich životných štýloch. Občania majú čoraz väčší záujem podieľať sa na rozvoji samospráv a správe vecí verejných, chcú byť súčasťou rozhodovania aj mimo volebného cyklu, žiadajú transparentné procesy nakladania s verejným majetkom, ale predovšetkým chcú efektívne komunikovať s miestnymi, regionálnymi a štátnymi úradmi.</w:t>
      </w:r>
    </w:p>
    <w:p w14:paraId="76B824D2" w14:textId="77777777" w:rsidR="00C17ED0" w:rsidRPr="00C17ED0" w:rsidRDefault="00C17ED0" w:rsidP="00C17ED0">
      <w:pPr>
        <w:ind w:firstLine="0"/>
        <w:rPr>
          <w:noProof/>
          <w:sz w:val="20"/>
          <w:szCs w:val="20"/>
        </w:rPr>
      </w:pPr>
      <w:r w:rsidRPr="00C17ED0">
        <w:rPr>
          <w:noProof/>
          <w:sz w:val="20"/>
          <w:szCs w:val="20"/>
        </w:rPr>
        <w:t xml:space="preserve">Nástup digitálnych inovácií, technológie zberu, zdieľania a využívania dát vo väčšine prípadov umožňujú, aby sa výzvy spojené so súčasnými problémami samospráv riešili použitím konceptu inteligentných miest a regiónov tzv. </w:t>
      </w:r>
      <w:r w:rsidRPr="00D77B29">
        <w:rPr>
          <w:noProof/>
          <w:sz w:val="20"/>
          <w:szCs w:val="20"/>
        </w:rPr>
        <w:t>SMART City konceptu</w:t>
      </w:r>
      <w:r w:rsidRPr="00C17ED0">
        <w:rPr>
          <w:noProof/>
          <w:sz w:val="20"/>
          <w:szCs w:val="20"/>
        </w:rPr>
        <w:t xml:space="preserve"> (inteligentné mesto). Podľa definície sú SMART City inteligentnými, udržateľnými, zelenými, inkluzívnymi mestami, s konkurencieschopnou a inovatívnou ekonomikou, ktoré využívajú nové digitálne a komunikačné technológie pre rýchlejšie a pohodlnejšie poskytovanie verejných služieb v prospech zvýšenej kvality života svojich obyvateľov. Koncept inteligentných miest je veľmi široký a zahŕňa veľa kľúčových oblastí, akými sú bývanie, doprava, energetika, zásobovanie vodou, odpadové hospodárstvo, vzdelávanie či zdravotníctvo a podobne.</w:t>
      </w:r>
    </w:p>
    <w:p w14:paraId="3F848997" w14:textId="63889939" w:rsidR="0056069C" w:rsidRDefault="00C17ED0" w:rsidP="00C17ED0">
      <w:pPr>
        <w:ind w:firstLine="0"/>
        <w:rPr>
          <w:noProof/>
          <w:sz w:val="20"/>
          <w:szCs w:val="20"/>
        </w:rPr>
      </w:pPr>
      <w:r w:rsidRPr="00C17ED0">
        <w:rPr>
          <w:noProof/>
          <w:sz w:val="20"/>
          <w:szCs w:val="20"/>
        </w:rPr>
        <w:t>Mesto Piešťany nemá vypracovanú Koncepciu rozvoja SMART City mesta pre jednotlivé oblasti. Z finančných a kapacitných dôvodov sa sústreďuje na rozvoj elektronických služieb z oblasti eGovernance. Táto oblasť je zameraná najmä na poskytovanie informačných a komu- nikačných služieb občanom a možnosti elektronického vybavovania úradných záležitostí. Mesto Piešťany dlhodobo poskytuje svojim klientom elektronické služby (ďalej len e-služby) v rôznych oblastiach: (1) informačné služby – služby určené na informovanie klientov o základných činnostiach a postupoch samosprávy najmä v zmysle zákona o obecnom zriadení, zákona o slobodnom prístupe k informáciám najčastejšie formou zverejnenia informácií (web, sociálne siete, mestská televízia, mestské noviny); (2) komunikačné služby – zabezpečujú adresnú komunikáciu s klientom – adresné zasielanie informácií či obojsmerná komunikácia (e-mail, telefón); (3) participácia s verejnosťou – služby orientované na zvýšenie účasti klientov na procesoch v samospráve (participatívne rozpočty, referendá, ankety, hlasovania, podnety...); (4) e-občan – elektronické služby v užšom slova zmysle najmä v zmysle zákona o eGovernmente, pri ktorých sa využíva overenie identity užívateľa (elektronické formuláre, privátna zóna)</w:t>
      </w:r>
      <w:r w:rsidR="00EB6300" w:rsidRPr="00C17ED0">
        <w:rPr>
          <w:noProof/>
          <w:sz w:val="20"/>
          <w:szCs w:val="20"/>
        </w:rPr>
        <w:t>.</w:t>
      </w:r>
    </w:p>
    <w:p w14:paraId="3D81F270" w14:textId="4C821001" w:rsidR="00346A88" w:rsidRDefault="00346A88" w:rsidP="00C17ED0">
      <w:pPr>
        <w:ind w:firstLine="0"/>
        <w:rPr>
          <w:noProof/>
          <w:sz w:val="20"/>
          <w:szCs w:val="20"/>
        </w:rPr>
      </w:pPr>
      <w:r>
        <w:rPr>
          <w:noProof/>
          <w:sz w:val="20"/>
          <w:szCs w:val="20"/>
        </w:rPr>
        <w:drawing>
          <wp:anchor distT="0" distB="0" distL="114300" distR="114300" simplePos="0" relativeHeight="251894784" behindDoc="0" locked="0" layoutInCell="1" allowOverlap="1" wp14:anchorId="0C281278" wp14:editId="6693975A">
            <wp:simplePos x="0" y="0"/>
            <wp:positionH relativeFrom="column">
              <wp:posOffset>-73660</wp:posOffset>
            </wp:positionH>
            <wp:positionV relativeFrom="paragraph">
              <wp:posOffset>323215</wp:posOffset>
            </wp:positionV>
            <wp:extent cx="5760720" cy="2504440"/>
            <wp:effectExtent l="0" t="0" r="5080" b="0"/>
            <wp:wrapNone/>
            <wp:docPr id="1222499002" name="Obrázok 122249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9002" name="Obrázok 122249900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2504440"/>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t>V nasledujúcom období sa mesto Piešťany bude usilovať budovať modernú samosprávu v nasledovných oblastiach:</w:t>
      </w:r>
    </w:p>
    <w:p w14:paraId="448D7CB8" w14:textId="773F252C" w:rsidR="00346A88" w:rsidRDefault="00346A88" w:rsidP="00C17ED0">
      <w:pPr>
        <w:ind w:firstLine="0"/>
        <w:rPr>
          <w:noProof/>
          <w:sz w:val="20"/>
          <w:szCs w:val="20"/>
        </w:rPr>
      </w:pPr>
    </w:p>
    <w:p w14:paraId="431393AC" w14:textId="6114F92A" w:rsidR="00346A88" w:rsidRDefault="00346A88" w:rsidP="00C17ED0">
      <w:pPr>
        <w:ind w:firstLine="0"/>
        <w:rPr>
          <w:noProof/>
          <w:sz w:val="20"/>
          <w:szCs w:val="20"/>
        </w:rPr>
      </w:pPr>
    </w:p>
    <w:p w14:paraId="7CA79C44" w14:textId="1323BE33" w:rsidR="00346A88" w:rsidRDefault="00346A88" w:rsidP="00C17ED0">
      <w:pPr>
        <w:ind w:firstLine="0"/>
        <w:rPr>
          <w:noProof/>
          <w:sz w:val="20"/>
          <w:szCs w:val="20"/>
        </w:rPr>
      </w:pPr>
    </w:p>
    <w:p w14:paraId="65D1FE68" w14:textId="4419BBD7" w:rsidR="00346A88" w:rsidRDefault="00346A88" w:rsidP="00C17ED0">
      <w:pPr>
        <w:ind w:firstLine="0"/>
        <w:rPr>
          <w:noProof/>
          <w:sz w:val="20"/>
          <w:szCs w:val="20"/>
        </w:rPr>
      </w:pPr>
    </w:p>
    <w:p w14:paraId="2A47FBB3" w14:textId="268FDEA4" w:rsidR="00346A88" w:rsidRDefault="00346A88" w:rsidP="00C17ED0">
      <w:pPr>
        <w:ind w:firstLine="0"/>
        <w:rPr>
          <w:noProof/>
          <w:sz w:val="20"/>
          <w:szCs w:val="20"/>
        </w:rPr>
      </w:pPr>
    </w:p>
    <w:p w14:paraId="785D0088" w14:textId="22EA6223" w:rsidR="00346A88" w:rsidRDefault="00346A88" w:rsidP="00C17ED0">
      <w:pPr>
        <w:ind w:firstLine="0"/>
        <w:rPr>
          <w:noProof/>
          <w:sz w:val="20"/>
          <w:szCs w:val="20"/>
        </w:rPr>
      </w:pPr>
    </w:p>
    <w:p w14:paraId="14C38E97" w14:textId="2D420156" w:rsidR="00346A88" w:rsidRDefault="00346A88" w:rsidP="00C17ED0">
      <w:pPr>
        <w:ind w:firstLine="0"/>
        <w:rPr>
          <w:noProof/>
          <w:sz w:val="20"/>
          <w:szCs w:val="20"/>
        </w:rPr>
      </w:pPr>
    </w:p>
    <w:p w14:paraId="583A08D9" w14:textId="4EE96C62" w:rsidR="00346A88" w:rsidRDefault="00346A88" w:rsidP="00C17ED0">
      <w:pPr>
        <w:ind w:firstLine="0"/>
        <w:rPr>
          <w:noProof/>
          <w:sz w:val="20"/>
          <w:szCs w:val="20"/>
        </w:rPr>
      </w:pPr>
    </w:p>
    <w:p w14:paraId="2821F826" w14:textId="6BEFD181" w:rsidR="00346A88" w:rsidRDefault="00346A88" w:rsidP="00C17ED0">
      <w:pPr>
        <w:ind w:firstLine="0"/>
        <w:rPr>
          <w:noProof/>
          <w:sz w:val="20"/>
          <w:szCs w:val="20"/>
        </w:rPr>
      </w:pPr>
      <w:r>
        <w:rPr>
          <w:noProof/>
          <w:sz w:val="20"/>
          <w:szCs w:val="20"/>
        </w:rPr>
        <w:drawing>
          <wp:anchor distT="0" distB="0" distL="114300" distR="114300" simplePos="0" relativeHeight="251895808" behindDoc="0" locked="0" layoutInCell="1" allowOverlap="1" wp14:anchorId="04157479" wp14:editId="3D5A71B6">
            <wp:simplePos x="0" y="0"/>
            <wp:positionH relativeFrom="column">
              <wp:posOffset>89962</wp:posOffset>
            </wp:positionH>
            <wp:positionV relativeFrom="paragraph">
              <wp:posOffset>225654</wp:posOffset>
            </wp:positionV>
            <wp:extent cx="2727960" cy="140970"/>
            <wp:effectExtent l="0" t="0" r="0" b="0"/>
            <wp:wrapNone/>
            <wp:docPr id="1222499004" name="Obrázok 122249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9004" name="Obrázok 122249900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27960" cy="140970"/>
                    </a:xfrm>
                    <a:prstGeom prst="rect">
                      <a:avLst/>
                    </a:prstGeom>
                  </pic:spPr>
                </pic:pic>
              </a:graphicData>
            </a:graphic>
            <wp14:sizeRelH relativeFrom="page">
              <wp14:pctWidth>0</wp14:pctWidth>
            </wp14:sizeRelH>
            <wp14:sizeRelV relativeFrom="page">
              <wp14:pctHeight>0</wp14:pctHeight>
            </wp14:sizeRelV>
          </wp:anchor>
        </w:drawing>
      </w:r>
    </w:p>
    <w:p w14:paraId="0A6B0F6E" w14:textId="07F54DE0" w:rsidR="00346A88" w:rsidRPr="00C17ED0" w:rsidRDefault="00346A88" w:rsidP="00C17ED0">
      <w:pPr>
        <w:ind w:firstLine="0"/>
        <w:rPr>
          <w:noProof/>
          <w:sz w:val="20"/>
          <w:szCs w:val="20"/>
        </w:rPr>
      </w:pPr>
      <w:r w:rsidRPr="00346A88">
        <w:rPr>
          <w:noProof/>
          <w:sz w:val="20"/>
          <w:szCs w:val="20"/>
        </w:rPr>
        <w:lastRenderedPageBreak/>
        <w:t>Digitálna transformácia Piešťan predstavuje kľú</w:t>
      </w:r>
      <w:r>
        <w:rPr>
          <w:noProof/>
          <w:sz w:val="20"/>
          <w:szCs w:val="20"/>
        </w:rPr>
        <w:t>č</w:t>
      </w:r>
      <w:r w:rsidRPr="00346A88">
        <w:rPr>
          <w:noProof/>
          <w:sz w:val="20"/>
          <w:szCs w:val="20"/>
        </w:rPr>
        <w:t xml:space="preserve"> k zlepšeniu kvality života, atraktivity mesta a konkurencieschopnosti v 21. storočí. Navrhovaná stratégia ponúka realistický, adaptabilný a efektívny rámec na implementáciu smart riešení v lokálnom kontexte.</w:t>
      </w:r>
    </w:p>
    <w:p w14:paraId="4924CC70" w14:textId="5E8A52F0" w:rsidR="007A59C1" w:rsidRPr="00F26AE0" w:rsidRDefault="00700494">
      <w:pPr>
        <w:pStyle w:val="Nadpis3"/>
        <w:ind w:hanging="650"/>
        <w:rPr>
          <w:noProof/>
          <w:color w:val="595959" w:themeColor="text1" w:themeTint="A6"/>
          <w:sz w:val="22"/>
          <w:szCs w:val="21"/>
        </w:rPr>
      </w:pPr>
      <w:bookmarkStart w:id="35" w:name="_Toc174022530"/>
      <w:r w:rsidRPr="00F26AE0">
        <w:rPr>
          <w:noProof/>
          <w:color w:val="595959" w:themeColor="text1" w:themeTint="A6"/>
          <w:sz w:val="22"/>
          <w:szCs w:val="21"/>
        </w:rPr>
        <w:t>Bytový fond</w:t>
      </w:r>
      <w:bookmarkEnd w:id="35"/>
    </w:p>
    <w:p w14:paraId="54FCBF3A" w14:textId="77777777" w:rsidR="004B6209" w:rsidRPr="00D77B29" w:rsidRDefault="00672F0F" w:rsidP="00B37BED">
      <w:pPr>
        <w:ind w:firstLine="0"/>
        <w:rPr>
          <w:noProof/>
          <w:sz w:val="20"/>
          <w:szCs w:val="20"/>
        </w:rPr>
      </w:pPr>
      <w:r w:rsidRPr="00D77B29">
        <w:rPr>
          <w:noProof/>
          <w:sz w:val="20"/>
          <w:szCs w:val="20"/>
        </w:rPr>
        <w:t xml:space="preserve">Bytový a domový fond predstavuje významný faktor pre rozvoj každého sídla. Prostredníctvom novej výstavby je možné prilákať nové obyvateľstvo, respektíve zlepšiť životné podmienky pôvodných obyvateľov, preto je dôležité venovať pozornosť práve týmto aspektom občianskej vybavenosti. </w:t>
      </w:r>
    </w:p>
    <w:p w14:paraId="574FC295" w14:textId="43F625EC" w:rsidR="00B37BED" w:rsidRPr="00D77B29" w:rsidRDefault="00672F0F" w:rsidP="00B37BED">
      <w:pPr>
        <w:ind w:firstLine="0"/>
        <w:rPr>
          <w:noProof/>
          <w:sz w:val="20"/>
          <w:szCs w:val="20"/>
        </w:rPr>
      </w:pPr>
      <w:r w:rsidRPr="00D77B29">
        <w:rPr>
          <w:noProof/>
          <w:sz w:val="20"/>
          <w:szCs w:val="20"/>
        </w:rPr>
        <w:t xml:space="preserve">Bývanie a jeho úroveň patria k dôležitým aspektom celkových životných podmienok obyvateľstva. Na celkovú úroveň bývania pôsobí predovšetkým počet obyvateľov bývajúcich v bytoch a domácnostiach, čo je však popri celkovom počte bytov a ich vybavení podmienené demografickou skladbou obyvateľstva a domácností. </w:t>
      </w:r>
    </w:p>
    <w:p w14:paraId="781A396E" w14:textId="3DF4D080" w:rsidR="00B37BED" w:rsidRPr="00D77B29" w:rsidRDefault="00672F0F" w:rsidP="00B37BED">
      <w:pPr>
        <w:ind w:firstLine="0"/>
        <w:rPr>
          <w:noProof/>
          <w:sz w:val="20"/>
          <w:szCs w:val="20"/>
        </w:rPr>
      </w:pPr>
      <w:r w:rsidRPr="00D77B29">
        <w:rPr>
          <w:noProof/>
          <w:sz w:val="20"/>
          <w:szCs w:val="20"/>
        </w:rPr>
        <w:t>Podľa posledných dostupných údajov sa v roku 2021 nachádzalo</w:t>
      </w:r>
      <w:r w:rsidR="00AA39F6" w:rsidRPr="00D77B29">
        <w:rPr>
          <w:noProof/>
          <w:sz w:val="20"/>
          <w:szCs w:val="20"/>
        </w:rPr>
        <w:t xml:space="preserve"> v</w:t>
      </w:r>
      <w:r w:rsidR="00F47937">
        <w:rPr>
          <w:noProof/>
          <w:sz w:val="20"/>
          <w:szCs w:val="20"/>
        </w:rPr>
        <w:t> meste Piešťany</w:t>
      </w:r>
      <w:r w:rsidR="00AA39F6" w:rsidRPr="00D77B29">
        <w:rPr>
          <w:noProof/>
          <w:sz w:val="20"/>
          <w:szCs w:val="20"/>
        </w:rPr>
        <w:t xml:space="preserve"> spolu </w:t>
      </w:r>
      <w:r w:rsidR="00F47937">
        <w:rPr>
          <w:noProof/>
          <w:sz w:val="20"/>
          <w:szCs w:val="20"/>
        </w:rPr>
        <w:t>13 545</w:t>
      </w:r>
      <w:r w:rsidR="00B37BED" w:rsidRPr="00D77B29">
        <w:rPr>
          <w:noProof/>
          <w:sz w:val="20"/>
          <w:szCs w:val="20"/>
        </w:rPr>
        <w:t xml:space="preserve"> bytov</w:t>
      </w:r>
      <w:r w:rsidR="00AA39F6" w:rsidRPr="00D77B29">
        <w:rPr>
          <w:noProof/>
          <w:sz w:val="20"/>
          <w:szCs w:val="20"/>
        </w:rPr>
        <w:t xml:space="preserve">, z ktorých </w:t>
      </w:r>
      <w:r w:rsidR="00F47937">
        <w:rPr>
          <w:noProof/>
          <w:sz w:val="20"/>
          <w:szCs w:val="20"/>
        </w:rPr>
        <w:t>10 504</w:t>
      </w:r>
      <w:r w:rsidR="00AA39F6" w:rsidRPr="00D77B29">
        <w:rPr>
          <w:noProof/>
          <w:sz w:val="20"/>
          <w:szCs w:val="20"/>
        </w:rPr>
        <w:t xml:space="preserve"> (7</w:t>
      </w:r>
      <w:r w:rsidR="00F47937">
        <w:rPr>
          <w:noProof/>
          <w:sz w:val="20"/>
          <w:szCs w:val="20"/>
        </w:rPr>
        <w:t>7,55</w:t>
      </w:r>
      <w:r w:rsidR="00AA39F6" w:rsidRPr="00D77B29">
        <w:rPr>
          <w:noProof/>
          <w:sz w:val="20"/>
          <w:szCs w:val="20"/>
        </w:rPr>
        <w:t xml:space="preserve"> %) je obývaných </w:t>
      </w:r>
      <w:r w:rsidR="00B37BED" w:rsidRPr="00D77B29">
        <w:rPr>
          <w:noProof/>
          <w:sz w:val="20"/>
          <w:szCs w:val="20"/>
        </w:rPr>
        <w:t>na trvalý pobyt. Najviac bytov (</w:t>
      </w:r>
      <w:r w:rsidR="00F47937">
        <w:rPr>
          <w:noProof/>
          <w:sz w:val="20"/>
          <w:szCs w:val="20"/>
        </w:rPr>
        <w:t>65,29</w:t>
      </w:r>
      <w:r w:rsidR="00B37BED" w:rsidRPr="00D77B29">
        <w:rPr>
          <w:noProof/>
          <w:sz w:val="20"/>
          <w:szCs w:val="20"/>
        </w:rPr>
        <w:t xml:space="preserve"> %) sa nachádza v bytových domoch. Z celkového počtu bytov tvoria </w:t>
      </w:r>
      <w:r w:rsidR="00F47937">
        <w:rPr>
          <w:noProof/>
          <w:sz w:val="20"/>
          <w:szCs w:val="20"/>
        </w:rPr>
        <w:t>44,36</w:t>
      </w:r>
      <w:r w:rsidR="00B37BED" w:rsidRPr="00D77B29">
        <w:rPr>
          <w:noProof/>
          <w:sz w:val="20"/>
          <w:szCs w:val="20"/>
        </w:rPr>
        <w:t xml:space="preserve"> % 3-izbové byty, </w:t>
      </w:r>
      <w:r w:rsidR="00F47937">
        <w:rPr>
          <w:noProof/>
          <w:sz w:val="20"/>
          <w:szCs w:val="20"/>
        </w:rPr>
        <w:t>20,87</w:t>
      </w:r>
      <w:r w:rsidR="00B37BED" w:rsidRPr="00D77B29">
        <w:rPr>
          <w:noProof/>
          <w:sz w:val="20"/>
          <w:szCs w:val="20"/>
        </w:rPr>
        <w:t xml:space="preserve"> % 2-izbové byty a</w:t>
      </w:r>
      <w:r w:rsidR="00F47937">
        <w:rPr>
          <w:noProof/>
          <w:sz w:val="20"/>
          <w:szCs w:val="20"/>
        </w:rPr>
        <w:t> 13,16</w:t>
      </w:r>
      <w:r w:rsidR="00F11B51" w:rsidRPr="00D77B29">
        <w:rPr>
          <w:noProof/>
          <w:sz w:val="20"/>
          <w:szCs w:val="20"/>
        </w:rPr>
        <w:t xml:space="preserve"> % 4-izbové byty. Byty s 1 obytnou miestnosťou tvorili </w:t>
      </w:r>
      <w:r w:rsidR="00F47937">
        <w:rPr>
          <w:noProof/>
          <w:sz w:val="20"/>
          <w:szCs w:val="20"/>
        </w:rPr>
        <w:t>11,56</w:t>
      </w:r>
      <w:r w:rsidR="00F11B51" w:rsidRPr="00D77B29">
        <w:rPr>
          <w:noProof/>
          <w:sz w:val="20"/>
          <w:szCs w:val="20"/>
        </w:rPr>
        <w:t xml:space="preserve"> % z celkovéhoo počtu bytov.</w:t>
      </w:r>
    </w:p>
    <w:p w14:paraId="24CD6310" w14:textId="7AFF1D10" w:rsidR="004B6209" w:rsidRPr="00D77B29" w:rsidRDefault="00F11B51" w:rsidP="00672F0F">
      <w:pPr>
        <w:ind w:firstLine="0"/>
        <w:rPr>
          <w:noProof/>
          <w:sz w:val="20"/>
          <w:szCs w:val="20"/>
        </w:rPr>
      </w:pPr>
      <w:r w:rsidRPr="00D77B29">
        <w:rPr>
          <w:noProof/>
          <w:sz w:val="20"/>
          <w:szCs w:val="20"/>
        </w:rPr>
        <w:t xml:space="preserve">Okrem údajov o bytovom fonde ponúka </w:t>
      </w:r>
      <w:r w:rsidR="00DE2B45" w:rsidRPr="00D77B29">
        <w:rPr>
          <w:noProof/>
          <w:sz w:val="20"/>
          <w:szCs w:val="20"/>
        </w:rPr>
        <w:t>S</w:t>
      </w:r>
      <w:r w:rsidRPr="00D77B29">
        <w:rPr>
          <w:noProof/>
          <w:sz w:val="20"/>
          <w:szCs w:val="20"/>
        </w:rPr>
        <w:t>čítanie z roku 2021 aj údaje o domovom fonde. Celkove sa nachádzalo v </w:t>
      </w:r>
      <w:r w:rsidR="00F47937">
        <w:rPr>
          <w:noProof/>
          <w:sz w:val="20"/>
          <w:szCs w:val="20"/>
        </w:rPr>
        <w:t>Piešťanoch</w:t>
      </w:r>
      <w:r w:rsidRPr="00D77B29">
        <w:rPr>
          <w:noProof/>
          <w:sz w:val="20"/>
          <w:szCs w:val="20"/>
        </w:rPr>
        <w:t xml:space="preserve"> </w:t>
      </w:r>
      <w:r w:rsidR="009E5FEF">
        <w:rPr>
          <w:noProof/>
          <w:sz w:val="20"/>
          <w:szCs w:val="20"/>
        </w:rPr>
        <w:t>4 782</w:t>
      </w:r>
      <w:r w:rsidRPr="00D77B29">
        <w:rPr>
          <w:noProof/>
          <w:sz w:val="20"/>
          <w:szCs w:val="20"/>
        </w:rPr>
        <w:t xml:space="preserve"> domov</w:t>
      </w:r>
      <w:r w:rsidR="003E1C5D" w:rsidRPr="00D77B29">
        <w:rPr>
          <w:noProof/>
          <w:sz w:val="20"/>
          <w:szCs w:val="20"/>
        </w:rPr>
        <w:t>. Najviac domov (</w:t>
      </w:r>
      <w:r w:rsidR="009E5FEF">
        <w:rPr>
          <w:noProof/>
          <w:sz w:val="20"/>
          <w:szCs w:val="20"/>
        </w:rPr>
        <w:t>27,29</w:t>
      </w:r>
      <w:r w:rsidR="003E1C5D" w:rsidRPr="00D77B29">
        <w:rPr>
          <w:noProof/>
          <w:sz w:val="20"/>
          <w:szCs w:val="20"/>
        </w:rPr>
        <w:t xml:space="preserve"> %) bolo postavených v období rokov 1961-1980. Do roku 2000 pribudlo ďaľších </w:t>
      </w:r>
      <w:r w:rsidR="009E5FEF">
        <w:rPr>
          <w:noProof/>
          <w:sz w:val="20"/>
          <w:szCs w:val="20"/>
        </w:rPr>
        <w:t>13,66</w:t>
      </w:r>
      <w:r w:rsidR="003E1C5D" w:rsidRPr="00D77B29">
        <w:rPr>
          <w:noProof/>
          <w:sz w:val="20"/>
          <w:szCs w:val="20"/>
        </w:rPr>
        <w:t xml:space="preserve"> % domov. </w:t>
      </w:r>
    </w:p>
    <w:p w14:paraId="55CAA613" w14:textId="5A5219D8" w:rsidR="00346A88" w:rsidRPr="00D77B29" w:rsidRDefault="003E1C5D" w:rsidP="00672F0F">
      <w:pPr>
        <w:ind w:firstLine="0"/>
        <w:rPr>
          <w:noProof/>
          <w:sz w:val="20"/>
          <w:szCs w:val="20"/>
        </w:rPr>
      </w:pPr>
      <w:r w:rsidRPr="00D77B29">
        <w:rPr>
          <w:noProof/>
          <w:sz w:val="20"/>
          <w:szCs w:val="20"/>
        </w:rPr>
        <w:t>Bližšie údaje o bytovom a domovom fonde k posledným aktuálnym štatistickým údajom uvádzajú nasledujúce tabuľky.</w:t>
      </w:r>
    </w:p>
    <w:tbl>
      <w:tblPr>
        <w:tblStyle w:val="Mriekatabuky"/>
        <w:tblW w:w="0" w:type="auto"/>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4522"/>
        <w:gridCol w:w="4520"/>
      </w:tblGrid>
      <w:tr w:rsidR="003D47C7" w:rsidRPr="00F26AE0" w14:paraId="628CE2A1" w14:textId="77777777" w:rsidTr="003E1C5D">
        <w:tc>
          <w:tcPr>
            <w:tcW w:w="4531" w:type="dxa"/>
            <w:shd w:val="clear" w:color="auto" w:fill="A6A6A6" w:themeFill="background1" w:themeFillShade="A6"/>
          </w:tcPr>
          <w:p w14:paraId="3600EBCF" w14:textId="77777777" w:rsidR="003D47C7" w:rsidRPr="00F26AE0" w:rsidRDefault="003D47C7" w:rsidP="00700494">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Byty podľa formy vlastníctva</w:t>
            </w:r>
          </w:p>
        </w:tc>
        <w:tc>
          <w:tcPr>
            <w:tcW w:w="4531" w:type="dxa"/>
            <w:shd w:val="clear" w:color="auto" w:fill="A6A6A6" w:themeFill="background1" w:themeFillShade="A6"/>
          </w:tcPr>
          <w:p w14:paraId="5C6324F0" w14:textId="77777777" w:rsidR="003D47C7" w:rsidRPr="00F26AE0" w:rsidRDefault="003D47C7" w:rsidP="00700494">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w:t>
            </w:r>
          </w:p>
        </w:tc>
      </w:tr>
      <w:tr w:rsidR="003D47C7" w:rsidRPr="00F26AE0" w14:paraId="05162641" w14:textId="77777777" w:rsidTr="004B6209">
        <w:trPr>
          <w:trHeight w:val="202"/>
        </w:trPr>
        <w:tc>
          <w:tcPr>
            <w:tcW w:w="4531" w:type="dxa"/>
            <w:shd w:val="clear" w:color="auto" w:fill="auto"/>
          </w:tcPr>
          <w:p w14:paraId="51DF135A" w14:textId="7C7F2960" w:rsidR="003D47C7"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Byty obývané vlastníkom</w:t>
            </w:r>
          </w:p>
        </w:tc>
        <w:tc>
          <w:tcPr>
            <w:tcW w:w="4531" w:type="dxa"/>
          </w:tcPr>
          <w:p w14:paraId="75F64DDE" w14:textId="7D6CC1B7" w:rsidR="003D47C7"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9 167</w:t>
            </w:r>
          </w:p>
        </w:tc>
      </w:tr>
      <w:tr w:rsidR="003D47C7" w:rsidRPr="00F26AE0" w14:paraId="73B610FC" w14:textId="77777777" w:rsidTr="003E1C5D">
        <w:tc>
          <w:tcPr>
            <w:tcW w:w="4531" w:type="dxa"/>
            <w:shd w:val="clear" w:color="auto" w:fill="auto"/>
          </w:tcPr>
          <w:p w14:paraId="3DC62E9B" w14:textId="77777777" w:rsidR="003D47C7" w:rsidRPr="00F26AE0" w:rsidRDefault="003D47C7" w:rsidP="00700494">
            <w:pPr>
              <w:pStyle w:val="Bezriadkovania"/>
              <w:rPr>
                <w:rFonts w:ascii="Century Gothic" w:hAnsi="Century Gothic"/>
                <w:noProof/>
                <w:sz w:val="16"/>
                <w:szCs w:val="16"/>
              </w:rPr>
            </w:pPr>
            <w:r w:rsidRPr="00F26AE0">
              <w:rPr>
                <w:rFonts w:ascii="Century Gothic" w:hAnsi="Century Gothic"/>
                <w:noProof/>
                <w:sz w:val="16"/>
                <w:szCs w:val="16"/>
              </w:rPr>
              <w:t>Byty vo vlastných rodinných domoch</w:t>
            </w:r>
          </w:p>
        </w:tc>
        <w:tc>
          <w:tcPr>
            <w:tcW w:w="4531" w:type="dxa"/>
          </w:tcPr>
          <w:p w14:paraId="76F6C37A" w14:textId="77E505A8" w:rsidR="003D47C7"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3 809</w:t>
            </w:r>
          </w:p>
        </w:tc>
      </w:tr>
      <w:tr w:rsidR="003D47C7" w:rsidRPr="00F26AE0" w14:paraId="13430BA5" w14:textId="77777777" w:rsidTr="003E1C5D">
        <w:tc>
          <w:tcPr>
            <w:tcW w:w="4531" w:type="dxa"/>
            <w:shd w:val="clear" w:color="auto" w:fill="auto"/>
          </w:tcPr>
          <w:p w14:paraId="2AB68284" w14:textId="77777777" w:rsidR="003D47C7" w:rsidRPr="00F26AE0" w:rsidRDefault="003D47C7" w:rsidP="00700494">
            <w:pPr>
              <w:pStyle w:val="Bezriadkovania"/>
              <w:rPr>
                <w:rFonts w:ascii="Century Gothic" w:hAnsi="Century Gothic"/>
                <w:noProof/>
                <w:sz w:val="16"/>
                <w:szCs w:val="16"/>
              </w:rPr>
            </w:pPr>
            <w:r w:rsidRPr="00F26AE0">
              <w:rPr>
                <w:rFonts w:ascii="Century Gothic" w:hAnsi="Century Gothic"/>
                <w:noProof/>
                <w:sz w:val="16"/>
                <w:szCs w:val="16"/>
              </w:rPr>
              <w:t>Obecné byty</w:t>
            </w:r>
          </w:p>
        </w:tc>
        <w:tc>
          <w:tcPr>
            <w:tcW w:w="4531" w:type="dxa"/>
          </w:tcPr>
          <w:p w14:paraId="36B9DC3E" w14:textId="0A5CB73E" w:rsidR="003D47C7"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88</w:t>
            </w:r>
          </w:p>
        </w:tc>
      </w:tr>
      <w:tr w:rsidR="00BB49AF" w:rsidRPr="00F26AE0" w14:paraId="10A43518" w14:textId="77777777" w:rsidTr="003E1C5D">
        <w:tc>
          <w:tcPr>
            <w:tcW w:w="4531" w:type="dxa"/>
            <w:shd w:val="clear" w:color="auto" w:fill="auto"/>
          </w:tcPr>
          <w:p w14:paraId="20BFF543" w14:textId="59190109" w:rsidR="00BB49AF" w:rsidRPr="00F26AE0" w:rsidRDefault="00BB49AF" w:rsidP="00700494">
            <w:pPr>
              <w:pStyle w:val="Bezriadkovania"/>
              <w:rPr>
                <w:rFonts w:ascii="Century Gothic" w:hAnsi="Century Gothic"/>
                <w:noProof/>
                <w:sz w:val="16"/>
                <w:szCs w:val="16"/>
              </w:rPr>
            </w:pPr>
            <w:r w:rsidRPr="00F26AE0">
              <w:rPr>
                <w:rFonts w:ascii="Century Gothic" w:hAnsi="Century Gothic"/>
                <w:noProof/>
                <w:sz w:val="16"/>
                <w:szCs w:val="16"/>
              </w:rPr>
              <w:t>Služobné byty</w:t>
            </w:r>
          </w:p>
        </w:tc>
        <w:tc>
          <w:tcPr>
            <w:tcW w:w="4531" w:type="dxa"/>
          </w:tcPr>
          <w:p w14:paraId="7F30DD3C" w14:textId="546D5CB1" w:rsidR="00BB49AF"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34</w:t>
            </w:r>
          </w:p>
        </w:tc>
      </w:tr>
      <w:tr w:rsidR="003D47C7" w:rsidRPr="00F26AE0" w14:paraId="242478A5" w14:textId="77777777" w:rsidTr="003E1C5D">
        <w:tc>
          <w:tcPr>
            <w:tcW w:w="4531" w:type="dxa"/>
            <w:shd w:val="clear" w:color="auto" w:fill="auto"/>
          </w:tcPr>
          <w:p w14:paraId="0E22799C" w14:textId="77777777" w:rsidR="003D47C7" w:rsidRPr="00F26AE0" w:rsidRDefault="003D47C7" w:rsidP="00700494">
            <w:pPr>
              <w:pStyle w:val="Bezriadkovania"/>
              <w:rPr>
                <w:rFonts w:ascii="Century Gothic" w:hAnsi="Century Gothic"/>
                <w:noProof/>
                <w:sz w:val="16"/>
                <w:szCs w:val="16"/>
              </w:rPr>
            </w:pPr>
            <w:r w:rsidRPr="00F26AE0">
              <w:rPr>
                <w:rFonts w:ascii="Century Gothic" w:hAnsi="Century Gothic"/>
                <w:noProof/>
                <w:sz w:val="16"/>
                <w:szCs w:val="16"/>
              </w:rPr>
              <w:t>Družstevné byty</w:t>
            </w:r>
          </w:p>
        </w:tc>
        <w:tc>
          <w:tcPr>
            <w:tcW w:w="4531" w:type="dxa"/>
          </w:tcPr>
          <w:p w14:paraId="5B9FFFC8" w14:textId="71560E20" w:rsidR="003D47C7"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37</w:t>
            </w:r>
          </w:p>
        </w:tc>
      </w:tr>
      <w:tr w:rsidR="00BB49AF" w:rsidRPr="00F26AE0" w14:paraId="7135D154" w14:textId="77777777" w:rsidTr="003E1C5D">
        <w:tc>
          <w:tcPr>
            <w:tcW w:w="4531" w:type="dxa"/>
            <w:shd w:val="clear" w:color="auto" w:fill="auto"/>
          </w:tcPr>
          <w:p w14:paraId="03770767" w14:textId="16ADB79F" w:rsidR="00BB49AF" w:rsidRPr="00F26AE0" w:rsidRDefault="00BB49AF" w:rsidP="00700494">
            <w:pPr>
              <w:pStyle w:val="Bezriadkovania"/>
              <w:rPr>
                <w:rFonts w:ascii="Century Gothic" w:hAnsi="Century Gothic"/>
                <w:noProof/>
                <w:sz w:val="16"/>
                <w:szCs w:val="16"/>
              </w:rPr>
            </w:pPr>
            <w:r w:rsidRPr="00F26AE0">
              <w:rPr>
                <w:rFonts w:ascii="Century Gothic" w:hAnsi="Century Gothic"/>
                <w:noProof/>
                <w:sz w:val="16"/>
                <w:szCs w:val="16"/>
              </w:rPr>
              <w:t>Byt v nájme</w:t>
            </w:r>
          </w:p>
        </w:tc>
        <w:tc>
          <w:tcPr>
            <w:tcW w:w="4531" w:type="dxa"/>
          </w:tcPr>
          <w:p w14:paraId="0863A176" w14:textId="6FD9D504" w:rsidR="00BB49AF"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30</w:t>
            </w:r>
          </w:p>
        </w:tc>
      </w:tr>
      <w:tr w:rsidR="00BB49AF" w:rsidRPr="00F26AE0" w14:paraId="59A19487" w14:textId="77777777" w:rsidTr="003E1C5D">
        <w:tc>
          <w:tcPr>
            <w:tcW w:w="4531" w:type="dxa"/>
            <w:shd w:val="clear" w:color="auto" w:fill="auto"/>
          </w:tcPr>
          <w:p w14:paraId="2B886DEC" w14:textId="17415BF4" w:rsidR="00BB49AF" w:rsidRPr="00F26AE0" w:rsidRDefault="00BB49AF" w:rsidP="00700494">
            <w:pPr>
              <w:pStyle w:val="Bezriadkovania"/>
              <w:rPr>
                <w:rFonts w:ascii="Century Gothic" w:hAnsi="Century Gothic"/>
                <w:noProof/>
                <w:sz w:val="16"/>
                <w:szCs w:val="16"/>
              </w:rPr>
            </w:pPr>
            <w:r w:rsidRPr="00F26AE0">
              <w:rPr>
                <w:rFonts w:ascii="Century Gothic" w:hAnsi="Century Gothic"/>
                <w:noProof/>
                <w:sz w:val="16"/>
                <w:szCs w:val="16"/>
              </w:rPr>
              <w:t>Iná forma užívania bytu</w:t>
            </w:r>
          </w:p>
        </w:tc>
        <w:tc>
          <w:tcPr>
            <w:tcW w:w="4531" w:type="dxa"/>
          </w:tcPr>
          <w:p w14:paraId="2BEDB766" w14:textId="6F399A1B" w:rsidR="00BB49AF"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301</w:t>
            </w:r>
          </w:p>
        </w:tc>
      </w:tr>
      <w:tr w:rsidR="003D47C7" w:rsidRPr="00F26AE0" w14:paraId="5CE0E798" w14:textId="77777777" w:rsidTr="003E1C5D">
        <w:tc>
          <w:tcPr>
            <w:tcW w:w="4531" w:type="dxa"/>
            <w:shd w:val="clear" w:color="auto" w:fill="auto"/>
          </w:tcPr>
          <w:p w14:paraId="26351561" w14:textId="61772909" w:rsidR="003D47C7" w:rsidRPr="00F26AE0" w:rsidRDefault="009E5FEF" w:rsidP="00700494">
            <w:pPr>
              <w:pStyle w:val="Bezriadkovania"/>
              <w:rPr>
                <w:rFonts w:ascii="Century Gothic" w:hAnsi="Century Gothic"/>
                <w:noProof/>
                <w:sz w:val="16"/>
                <w:szCs w:val="16"/>
              </w:rPr>
            </w:pPr>
            <w:r>
              <w:rPr>
                <w:rFonts w:ascii="Century Gothic" w:hAnsi="Century Gothic"/>
                <w:noProof/>
                <w:sz w:val="16"/>
                <w:szCs w:val="16"/>
              </w:rPr>
              <w:t>Nezistené</w:t>
            </w:r>
          </w:p>
        </w:tc>
        <w:tc>
          <w:tcPr>
            <w:tcW w:w="4531" w:type="dxa"/>
          </w:tcPr>
          <w:p w14:paraId="5D81EFFF" w14:textId="751488DC" w:rsidR="003D47C7" w:rsidRPr="00F26AE0" w:rsidRDefault="00F47937" w:rsidP="00700494">
            <w:pPr>
              <w:pStyle w:val="Bezriadkovania"/>
              <w:rPr>
                <w:rFonts w:ascii="Century Gothic" w:hAnsi="Century Gothic"/>
                <w:noProof/>
                <w:sz w:val="16"/>
                <w:szCs w:val="16"/>
              </w:rPr>
            </w:pPr>
            <w:r>
              <w:rPr>
                <w:rFonts w:ascii="Century Gothic" w:hAnsi="Century Gothic"/>
                <w:noProof/>
                <w:sz w:val="16"/>
                <w:szCs w:val="16"/>
              </w:rPr>
              <w:t>79</w:t>
            </w:r>
          </w:p>
        </w:tc>
      </w:tr>
    </w:tbl>
    <w:p w14:paraId="5001FA80" w14:textId="76F3CF8C" w:rsidR="00346A88" w:rsidRPr="00346A88" w:rsidRDefault="00BB353A" w:rsidP="00346A88">
      <w:pPr>
        <w:pStyle w:val="Popis"/>
        <w:ind w:firstLine="0"/>
        <w:rPr>
          <w:noProof/>
          <w:color w:val="7F7F7F" w:themeColor="text1" w:themeTint="80"/>
          <w:sz w:val="16"/>
          <w:szCs w:val="16"/>
        </w:rPr>
      </w:pPr>
      <w:bookmarkStart w:id="36" w:name="_Toc89617684"/>
      <w:r w:rsidRPr="00044B39">
        <w:rPr>
          <w:noProof/>
          <w:color w:val="7F7F7F" w:themeColor="text1" w:themeTint="80"/>
          <w:sz w:val="16"/>
          <w:szCs w:val="16"/>
        </w:rPr>
        <w:t xml:space="preserve">Tabuľka </w:t>
      </w:r>
      <w:r w:rsidR="00A64777" w:rsidRPr="00044B39">
        <w:rPr>
          <w:noProof/>
          <w:color w:val="7F7F7F" w:themeColor="text1" w:themeTint="80"/>
          <w:sz w:val="16"/>
          <w:szCs w:val="16"/>
        </w:rPr>
        <w:t>2</w:t>
      </w:r>
      <w:r w:rsidR="00044B39" w:rsidRPr="00044B39">
        <w:rPr>
          <w:noProof/>
          <w:color w:val="7F7F7F" w:themeColor="text1" w:themeTint="80"/>
          <w:sz w:val="16"/>
          <w:szCs w:val="16"/>
        </w:rPr>
        <w:t>1</w:t>
      </w:r>
      <w:r w:rsidR="003E1C5D" w:rsidRPr="00044B39">
        <w:rPr>
          <w:noProof/>
          <w:color w:val="7F7F7F" w:themeColor="text1" w:themeTint="80"/>
          <w:sz w:val="16"/>
          <w:szCs w:val="16"/>
        </w:rPr>
        <w:t xml:space="preserve"> </w:t>
      </w:r>
      <w:r w:rsidRPr="00044B39">
        <w:rPr>
          <w:noProof/>
          <w:color w:val="7F7F7F" w:themeColor="text1" w:themeTint="80"/>
          <w:sz w:val="16"/>
          <w:szCs w:val="16"/>
        </w:rPr>
        <w:t xml:space="preserve"> Byty podľa formy vlastníctva</w:t>
      </w:r>
      <w:r w:rsidR="00A4639D" w:rsidRPr="00044B39">
        <w:rPr>
          <w:noProof/>
          <w:color w:val="7F7F7F" w:themeColor="text1" w:themeTint="80"/>
          <w:sz w:val="16"/>
          <w:szCs w:val="16"/>
        </w:rPr>
        <w:t>,</w:t>
      </w:r>
      <w:r w:rsidRPr="00044B39">
        <w:rPr>
          <w:noProof/>
          <w:color w:val="7F7F7F" w:themeColor="text1" w:themeTint="80"/>
          <w:sz w:val="16"/>
          <w:szCs w:val="16"/>
        </w:rPr>
        <w:t xml:space="preserve">  </w:t>
      </w:r>
      <w:bookmarkEnd w:id="36"/>
      <w:r w:rsidR="003E1C5D" w:rsidRPr="00044B39">
        <w:rPr>
          <w:noProof/>
          <w:color w:val="7F7F7F" w:themeColor="text1" w:themeTint="80"/>
          <w:sz w:val="16"/>
          <w:szCs w:val="16"/>
        </w:rPr>
        <w:t>SODB 2021</w:t>
      </w:r>
    </w:p>
    <w:tbl>
      <w:tblPr>
        <w:tblStyle w:val="Mriekatabuky"/>
        <w:tblW w:w="9132"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4567"/>
        <w:gridCol w:w="4565"/>
      </w:tblGrid>
      <w:tr w:rsidR="003E1C5D" w:rsidRPr="00F26AE0" w14:paraId="4F68ABF8" w14:textId="77777777" w:rsidTr="00346A88">
        <w:trPr>
          <w:trHeight w:val="254"/>
        </w:trPr>
        <w:tc>
          <w:tcPr>
            <w:tcW w:w="4567" w:type="dxa"/>
            <w:shd w:val="clear" w:color="auto" w:fill="A6A6A6" w:themeFill="background1" w:themeFillShade="A6"/>
          </w:tcPr>
          <w:p w14:paraId="3DB88545" w14:textId="4B3CB1C5" w:rsidR="003E1C5D" w:rsidRPr="00F26AE0" w:rsidRDefault="00C82212"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Štruktúra bytov podľa typu domu</w:t>
            </w:r>
          </w:p>
        </w:tc>
        <w:tc>
          <w:tcPr>
            <w:tcW w:w="4565" w:type="dxa"/>
            <w:shd w:val="clear" w:color="auto" w:fill="A6A6A6" w:themeFill="background1" w:themeFillShade="A6"/>
          </w:tcPr>
          <w:p w14:paraId="6ADD85F3" w14:textId="77777777" w:rsidR="003E1C5D" w:rsidRPr="00F26AE0" w:rsidRDefault="003E1C5D"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w:t>
            </w:r>
          </w:p>
        </w:tc>
      </w:tr>
      <w:tr w:rsidR="003E1C5D" w:rsidRPr="00F26AE0" w14:paraId="555D232E" w14:textId="77777777" w:rsidTr="00346A88">
        <w:trPr>
          <w:trHeight w:val="280"/>
        </w:trPr>
        <w:tc>
          <w:tcPr>
            <w:tcW w:w="4567" w:type="dxa"/>
            <w:shd w:val="clear" w:color="auto" w:fill="auto"/>
          </w:tcPr>
          <w:p w14:paraId="7D9A2A1F" w14:textId="56D64998" w:rsidR="003E1C5D" w:rsidRPr="00F26AE0" w:rsidRDefault="00C82212" w:rsidP="0079419A">
            <w:pPr>
              <w:pStyle w:val="Bezriadkovania"/>
              <w:rPr>
                <w:rFonts w:ascii="Century Gothic" w:hAnsi="Century Gothic"/>
                <w:noProof/>
                <w:sz w:val="16"/>
                <w:szCs w:val="16"/>
              </w:rPr>
            </w:pPr>
            <w:r w:rsidRPr="00F26AE0">
              <w:rPr>
                <w:rFonts w:ascii="Century Gothic" w:hAnsi="Century Gothic"/>
                <w:noProof/>
                <w:sz w:val="16"/>
                <w:szCs w:val="16"/>
              </w:rPr>
              <w:t>Rodinný dom</w:t>
            </w:r>
          </w:p>
        </w:tc>
        <w:tc>
          <w:tcPr>
            <w:tcW w:w="4565" w:type="dxa"/>
          </w:tcPr>
          <w:p w14:paraId="1E4EF015" w14:textId="560CA493"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3 970</w:t>
            </w:r>
          </w:p>
        </w:tc>
      </w:tr>
      <w:tr w:rsidR="003E1C5D" w:rsidRPr="00F26AE0" w14:paraId="711987C3" w14:textId="77777777" w:rsidTr="00346A88">
        <w:trPr>
          <w:trHeight w:val="254"/>
        </w:trPr>
        <w:tc>
          <w:tcPr>
            <w:tcW w:w="4567" w:type="dxa"/>
            <w:shd w:val="clear" w:color="auto" w:fill="auto"/>
          </w:tcPr>
          <w:p w14:paraId="711B7579" w14:textId="41F60C38" w:rsidR="003E1C5D" w:rsidRPr="00F26AE0" w:rsidRDefault="00C82212" w:rsidP="0079419A">
            <w:pPr>
              <w:pStyle w:val="Bezriadkovania"/>
              <w:rPr>
                <w:rFonts w:ascii="Century Gothic" w:hAnsi="Century Gothic"/>
                <w:noProof/>
                <w:sz w:val="16"/>
                <w:szCs w:val="16"/>
              </w:rPr>
            </w:pPr>
            <w:r w:rsidRPr="00F26AE0">
              <w:rPr>
                <w:rFonts w:ascii="Century Gothic" w:hAnsi="Century Gothic"/>
                <w:noProof/>
                <w:sz w:val="16"/>
                <w:szCs w:val="16"/>
              </w:rPr>
              <w:t>Bytový dom</w:t>
            </w:r>
          </w:p>
        </w:tc>
        <w:tc>
          <w:tcPr>
            <w:tcW w:w="4565" w:type="dxa"/>
          </w:tcPr>
          <w:p w14:paraId="45769406" w14:textId="7743C1EA"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8 843</w:t>
            </w:r>
          </w:p>
        </w:tc>
      </w:tr>
      <w:tr w:rsidR="003E1C5D" w:rsidRPr="00F26AE0" w14:paraId="2BD761EA" w14:textId="77777777" w:rsidTr="00346A88">
        <w:trPr>
          <w:trHeight w:val="280"/>
        </w:trPr>
        <w:tc>
          <w:tcPr>
            <w:tcW w:w="4567" w:type="dxa"/>
            <w:shd w:val="clear" w:color="auto" w:fill="auto"/>
          </w:tcPr>
          <w:p w14:paraId="7B7A3F05" w14:textId="1CC7051A" w:rsidR="003E1C5D" w:rsidRPr="00F26AE0" w:rsidRDefault="00C82212" w:rsidP="0079419A">
            <w:pPr>
              <w:pStyle w:val="Bezriadkovania"/>
              <w:rPr>
                <w:rFonts w:ascii="Century Gothic" w:hAnsi="Century Gothic"/>
                <w:noProof/>
                <w:sz w:val="16"/>
                <w:szCs w:val="16"/>
              </w:rPr>
            </w:pPr>
            <w:r w:rsidRPr="00F26AE0">
              <w:rPr>
                <w:rFonts w:ascii="Century Gothic" w:hAnsi="Century Gothic"/>
                <w:noProof/>
                <w:sz w:val="16"/>
                <w:szCs w:val="16"/>
              </w:rPr>
              <w:t>Polyfunkčná budova</w:t>
            </w:r>
          </w:p>
        </w:tc>
        <w:tc>
          <w:tcPr>
            <w:tcW w:w="4565" w:type="dxa"/>
          </w:tcPr>
          <w:p w14:paraId="1BD09456" w14:textId="41EE9244"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526</w:t>
            </w:r>
          </w:p>
        </w:tc>
      </w:tr>
      <w:tr w:rsidR="003E1C5D" w:rsidRPr="00F26AE0" w14:paraId="1287D4AA" w14:textId="77777777" w:rsidTr="00346A88">
        <w:trPr>
          <w:trHeight w:val="254"/>
        </w:trPr>
        <w:tc>
          <w:tcPr>
            <w:tcW w:w="4567" w:type="dxa"/>
            <w:shd w:val="clear" w:color="auto" w:fill="auto"/>
          </w:tcPr>
          <w:p w14:paraId="00D40A1B" w14:textId="43F855C1" w:rsidR="003E1C5D" w:rsidRPr="00F26AE0" w:rsidRDefault="00C82212" w:rsidP="0079419A">
            <w:pPr>
              <w:pStyle w:val="Bezriadkovania"/>
              <w:rPr>
                <w:rFonts w:ascii="Century Gothic" w:hAnsi="Century Gothic"/>
                <w:noProof/>
                <w:sz w:val="16"/>
                <w:szCs w:val="16"/>
              </w:rPr>
            </w:pPr>
            <w:r w:rsidRPr="00F26AE0">
              <w:rPr>
                <w:rFonts w:ascii="Century Gothic" w:hAnsi="Century Gothic"/>
                <w:noProof/>
                <w:sz w:val="16"/>
                <w:szCs w:val="16"/>
              </w:rPr>
              <w:t>Ostatné budovy na bývanie</w:t>
            </w:r>
            <w:r w:rsidR="00F00CD1" w:rsidRPr="00F26AE0">
              <w:rPr>
                <w:rStyle w:val="Odkaznapoznmkupodiarou"/>
                <w:rFonts w:ascii="Century Gothic" w:hAnsi="Century Gothic"/>
                <w:noProof/>
                <w:sz w:val="16"/>
                <w:szCs w:val="16"/>
              </w:rPr>
              <w:footnoteReference w:id="3"/>
            </w:r>
          </w:p>
        </w:tc>
        <w:tc>
          <w:tcPr>
            <w:tcW w:w="4565" w:type="dxa"/>
          </w:tcPr>
          <w:p w14:paraId="619454D8" w14:textId="5927A5C7" w:rsidR="003E1C5D" w:rsidRPr="00F26AE0" w:rsidRDefault="00F00CD1" w:rsidP="0079419A">
            <w:pPr>
              <w:pStyle w:val="Bezriadkovania"/>
              <w:rPr>
                <w:rFonts w:ascii="Century Gothic" w:hAnsi="Century Gothic"/>
                <w:noProof/>
                <w:sz w:val="16"/>
                <w:szCs w:val="16"/>
              </w:rPr>
            </w:pPr>
            <w:r w:rsidRPr="00F26AE0">
              <w:rPr>
                <w:rFonts w:ascii="Century Gothic" w:hAnsi="Century Gothic"/>
                <w:noProof/>
                <w:sz w:val="16"/>
                <w:szCs w:val="16"/>
              </w:rPr>
              <w:t>1</w:t>
            </w:r>
            <w:r w:rsidR="009E5FEF">
              <w:rPr>
                <w:rFonts w:ascii="Century Gothic" w:hAnsi="Century Gothic"/>
                <w:noProof/>
                <w:sz w:val="16"/>
                <w:szCs w:val="16"/>
              </w:rPr>
              <w:t>00</w:t>
            </w:r>
          </w:p>
        </w:tc>
      </w:tr>
      <w:tr w:rsidR="003E1C5D" w:rsidRPr="00F26AE0" w14:paraId="3F05BC64" w14:textId="77777777" w:rsidTr="00346A88">
        <w:trPr>
          <w:trHeight w:val="254"/>
        </w:trPr>
        <w:tc>
          <w:tcPr>
            <w:tcW w:w="4567" w:type="dxa"/>
            <w:shd w:val="clear" w:color="auto" w:fill="auto"/>
          </w:tcPr>
          <w:p w14:paraId="7FF635CD" w14:textId="1CD180BF" w:rsidR="003E1C5D" w:rsidRPr="00F26AE0" w:rsidRDefault="00240C38" w:rsidP="0079419A">
            <w:pPr>
              <w:pStyle w:val="Bezriadkovania"/>
              <w:rPr>
                <w:rFonts w:ascii="Century Gothic" w:hAnsi="Century Gothic"/>
                <w:noProof/>
                <w:sz w:val="16"/>
                <w:szCs w:val="16"/>
              </w:rPr>
            </w:pPr>
            <w:r w:rsidRPr="00F26AE0">
              <w:rPr>
                <w:rFonts w:ascii="Century Gothic" w:hAnsi="Century Gothic"/>
                <w:noProof/>
                <w:sz w:val="16"/>
                <w:szCs w:val="16"/>
              </w:rPr>
              <w:t>Inštitucionálne alebo kolektívne zariadenie</w:t>
            </w:r>
            <w:r w:rsidRPr="00F26AE0">
              <w:rPr>
                <w:rStyle w:val="Odkaznapoznmkupodiarou"/>
                <w:rFonts w:ascii="Century Gothic" w:hAnsi="Century Gothic"/>
                <w:noProof/>
                <w:sz w:val="16"/>
                <w:szCs w:val="16"/>
              </w:rPr>
              <w:footnoteReference w:id="4"/>
            </w:r>
          </w:p>
        </w:tc>
        <w:tc>
          <w:tcPr>
            <w:tcW w:w="4565" w:type="dxa"/>
          </w:tcPr>
          <w:p w14:paraId="237AF495" w14:textId="77CDB45D"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49</w:t>
            </w:r>
          </w:p>
        </w:tc>
      </w:tr>
      <w:tr w:rsidR="00240C38" w:rsidRPr="00F26AE0" w14:paraId="5639F08A" w14:textId="77777777" w:rsidTr="00346A88">
        <w:trPr>
          <w:trHeight w:val="280"/>
        </w:trPr>
        <w:tc>
          <w:tcPr>
            <w:tcW w:w="4567" w:type="dxa"/>
            <w:shd w:val="clear" w:color="auto" w:fill="auto"/>
          </w:tcPr>
          <w:p w14:paraId="148FBAC8" w14:textId="71A03E86" w:rsidR="00240C38"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Nezistené</w:t>
            </w:r>
          </w:p>
        </w:tc>
        <w:tc>
          <w:tcPr>
            <w:tcW w:w="4565" w:type="dxa"/>
          </w:tcPr>
          <w:p w14:paraId="68FD3DD5" w14:textId="6AA7CF53" w:rsidR="00240C38"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57</w:t>
            </w:r>
          </w:p>
        </w:tc>
      </w:tr>
    </w:tbl>
    <w:p w14:paraId="786F175F" w14:textId="1AB65660" w:rsidR="00346A88" w:rsidRPr="00346A88" w:rsidRDefault="003E1C5D" w:rsidP="00346A88">
      <w:pPr>
        <w:pStyle w:val="Popis"/>
        <w:ind w:firstLine="0"/>
        <w:rPr>
          <w:noProof/>
          <w:color w:val="7F7F7F" w:themeColor="text1" w:themeTint="80"/>
          <w:sz w:val="16"/>
          <w:szCs w:val="16"/>
        </w:rPr>
      </w:pPr>
      <w:r w:rsidRPr="00044B39">
        <w:rPr>
          <w:noProof/>
          <w:color w:val="7F7F7F" w:themeColor="text1" w:themeTint="80"/>
          <w:sz w:val="16"/>
          <w:szCs w:val="16"/>
        </w:rPr>
        <w:t xml:space="preserve">Tabuľka </w:t>
      </w:r>
      <w:r w:rsidR="00F00CD1" w:rsidRPr="00044B39">
        <w:rPr>
          <w:noProof/>
          <w:color w:val="7F7F7F" w:themeColor="text1" w:themeTint="80"/>
          <w:sz w:val="16"/>
          <w:szCs w:val="16"/>
        </w:rPr>
        <w:t>2</w:t>
      </w:r>
      <w:r w:rsidR="00044B39">
        <w:rPr>
          <w:noProof/>
          <w:color w:val="7F7F7F" w:themeColor="text1" w:themeTint="80"/>
          <w:sz w:val="16"/>
          <w:szCs w:val="16"/>
        </w:rPr>
        <w:t>2</w:t>
      </w:r>
      <w:r w:rsidRPr="00044B39">
        <w:rPr>
          <w:noProof/>
          <w:color w:val="7F7F7F" w:themeColor="text1" w:themeTint="80"/>
          <w:sz w:val="16"/>
          <w:szCs w:val="16"/>
        </w:rPr>
        <w:t xml:space="preserve">  </w:t>
      </w:r>
      <w:r w:rsidR="00F00CD1" w:rsidRPr="00044B39">
        <w:rPr>
          <w:noProof/>
          <w:color w:val="7F7F7F" w:themeColor="text1" w:themeTint="80"/>
          <w:sz w:val="16"/>
          <w:szCs w:val="16"/>
        </w:rPr>
        <w:t xml:space="preserve">Štruktúra bytov podľa typu domu, </w:t>
      </w:r>
      <w:r w:rsidRPr="00044B39">
        <w:rPr>
          <w:noProof/>
          <w:color w:val="7F7F7F" w:themeColor="text1" w:themeTint="80"/>
          <w:sz w:val="16"/>
          <w:szCs w:val="16"/>
        </w:rPr>
        <w:t>SODB 2021</w:t>
      </w:r>
    </w:p>
    <w:tbl>
      <w:tblPr>
        <w:tblStyle w:val="Mriekatabuky"/>
        <w:tblW w:w="0" w:type="auto"/>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4522"/>
        <w:gridCol w:w="4520"/>
      </w:tblGrid>
      <w:tr w:rsidR="003E1C5D" w:rsidRPr="00F26AE0" w14:paraId="23125E87" w14:textId="77777777" w:rsidTr="003E1C5D">
        <w:tc>
          <w:tcPr>
            <w:tcW w:w="4522" w:type="dxa"/>
            <w:shd w:val="clear" w:color="auto" w:fill="A6A6A6" w:themeFill="background1" w:themeFillShade="A6"/>
          </w:tcPr>
          <w:p w14:paraId="751F5F66" w14:textId="3AE02173" w:rsidR="003E1C5D" w:rsidRPr="00F26AE0" w:rsidRDefault="00BB49AF"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lastRenderedPageBreak/>
              <w:t>Štruktúra bytov podľa počtu obytných miestností</w:t>
            </w:r>
          </w:p>
        </w:tc>
        <w:tc>
          <w:tcPr>
            <w:tcW w:w="4520" w:type="dxa"/>
            <w:shd w:val="clear" w:color="auto" w:fill="A6A6A6" w:themeFill="background1" w:themeFillShade="A6"/>
          </w:tcPr>
          <w:p w14:paraId="4F9BB242" w14:textId="77777777" w:rsidR="003E1C5D" w:rsidRPr="00F26AE0" w:rsidRDefault="003E1C5D"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w:t>
            </w:r>
          </w:p>
        </w:tc>
      </w:tr>
      <w:tr w:rsidR="003E1C5D" w:rsidRPr="00F26AE0" w14:paraId="2AF0B18A" w14:textId="77777777" w:rsidTr="003E1C5D">
        <w:tc>
          <w:tcPr>
            <w:tcW w:w="4522" w:type="dxa"/>
            <w:shd w:val="clear" w:color="auto" w:fill="auto"/>
          </w:tcPr>
          <w:p w14:paraId="12C11EA3" w14:textId="597C2482" w:rsidR="003E1C5D"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1 obytná miestnosť</w:t>
            </w:r>
          </w:p>
        </w:tc>
        <w:tc>
          <w:tcPr>
            <w:tcW w:w="4520" w:type="dxa"/>
          </w:tcPr>
          <w:p w14:paraId="15C11288" w14:textId="1E837D08"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1 566</w:t>
            </w:r>
          </w:p>
        </w:tc>
      </w:tr>
      <w:tr w:rsidR="003E1C5D" w:rsidRPr="00F26AE0" w14:paraId="6A80E8A7" w14:textId="77777777" w:rsidTr="003E1C5D">
        <w:tc>
          <w:tcPr>
            <w:tcW w:w="4522" w:type="dxa"/>
            <w:shd w:val="clear" w:color="auto" w:fill="auto"/>
          </w:tcPr>
          <w:p w14:paraId="6ED7D592" w14:textId="58B4B745" w:rsidR="003E1C5D"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2 obytné miestnosti</w:t>
            </w:r>
          </w:p>
        </w:tc>
        <w:tc>
          <w:tcPr>
            <w:tcW w:w="4520" w:type="dxa"/>
          </w:tcPr>
          <w:p w14:paraId="69292518" w14:textId="7BF3CCED"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2 827</w:t>
            </w:r>
          </w:p>
        </w:tc>
      </w:tr>
      <w:tr w:rsidR="003E1C5D" w:rsidRPr="00F26AE0" w14:paraId="3F9BB342" w14:textId="77777777" w:rsidTr="003E1C5D">
        <w:tc>
          <w:tcPr>
            <w:tcW w:w="4522" w:type="dxa"/>
            <w:shd w:val="clear" w:color="auto" w:fill="auto"/>
          </w:tcPr>
          <w:p w14:paraId="6E6A2DD3" w14:textId="52CE3E0D" w:rsidR="003E1C5D"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3 obytné miestnosti</w:t>
            </w:r>
          </w:p>
        </w:tc>
        <w:tc>
          <w:tcPr>
            <w:tcW w:w="4520" w:type="dxa"/>
          </w:tcPr>
          <w:p w14:paraId="7A6CEBB7" w14:textId="423F186F"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6 009</w:t>
            </w:r>
          </w:p>
        </w:tc>
      </w:tr>
      <w:tr w:rsidR="003E1C5D" w:rsidRPr="00F26AE0" w14:paraId="1BAE35CF" w14:textId="77777777" w:rsidTr="003E1C5D">
        <w:tc>
          <w:tcPr>
            <w:tcW w:w="4522" w:type="dxa"/>
            <w:shd w:val="clear" w:color="auto" w:fill="auto"/>
          </w:tcPr>
          <w:p w14:paraId="5338B47B" w14:textId="2D4B1B4B" w:rsidR="003E1C5D"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4 obytné miestnosti</w:t>
            </w:r>
          </w:p>
        </w:tc>
        <w:tc>
          <w:tcPr>
            <w:tcW w:w="4520" w:type="dxa"/>
          </w:tcPr>
          <w:p w14:paraId="4170B3CA" w14:textId="581BB642"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1 783</w:t>
            </w:r>
          </w:p>
        </w:tc>
      </w:tr>
      <w:tr w:rsidR="003E1C5D" w:rsidRPr="00F26AE0" w14:paraId="496CACE3" w14:textId="77777777" w:rsidTr="003E1C5D">
        <w:tc>
          <w:tcPr>
            <w:tcW w:w="4522" w:type="dxa"/>
            <w:shd w:val="clear" w:color="auto" w:fill="auto"/>
          </w:tcPr>
          <w:p w14:paraId="05530F7C" w14:textId="114CB9C4" w:rsidR="003E1C5D"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5 obytných miestností</w:t>
            </w:r>
          </w:p>
        </w:tc>
        <w:tc>
          <w:tcPr>
            <w:tcW w:w="4520" w:type="dxa"/>
          </w:tcPr>
          <w:p w14:paraId="5E85ADE2" w14:textId="59F156CF" w:rsidR="003E1C5D"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723</w:t>
            </w:r>
          </w:p>
        </w:tc>
      </w:tr>
      <w:tr w:rsidR="00BB49AF" w:rsidRPr="00F26AE0" w14:paraId="0FDCBCA8" w14:textId="77777777" w:rsidTr="003E1C5D">
        <w:tc>
          <w:tcPr>
            <w:tcW w:w="4522" w:type="dxa"/>
            <w:shd w:val="clear" w:color="auto" w:fill="auto"/>
          </w:tcPr>
          <w:p w14:paraId="0EACF66F" w14:textId="19A5B335" w:rsidR="00BB49AF"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6 obytných miestností</w:t>
            </w:r>
          </w:p>
        </w:tc>
        <w:tc>
          <w:tcPr>
            <w:tcW w:w="4520" w:type="dxa"/>
          </w:tcPr>
          <w:p w14:paraId="1C76AD22" w14:textId="184B54AD" w:rsidR="00BB49AF"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305</w:t>
            </w:r>
          </w:p>
        </w:tc>
      </w:tr>
      <w:tr w:rsidR="00BB49AF" w:rsidRPr="00F26AE0" w14:paraId="69C9B438" w14:textId="77777777" w:rsidTr="003E1C5D">
        <w:tc>
          <w:tcPr>
            <w:tcW w:w="4522" w:type="dxa"/>
            <w:shd w:val="clear" w:color="auto" w:fill="auto"/>
          </w:tcPr>
          <w:p w14:paraId="223E4190" w14:textId="08D37001" w:rsidR="00BB49AF"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7 obytných miestností</w:t>
            </w:r>
          </w:p>
        </w:tc>
        <w:tc>
          <w:tcPr>
            <w:tcW w:w="4520" w:type="dxa"/>
          </w:tcPr>
          <w:p w14:paraId="4966048F" w14:textId="3A4A940C" w:rsidR="00BB49AF"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114</w:t>
            </w:r>
          </w:p>
        </w:tc>
      </w:tr>
      <w:tr w:rsidR="00BB49AF" w:rsidRPr="00F26AE0" w14:paraId="74361210" w14:textId="77777777" w:rsidTr="003E1C5D">
        <w:tc>
          <w:tcPr>
            <w:tcW w:w="4522" w:type="dxa"/>
            <w:shd w:val="clear" w:color="auto" w:fill="auto"/>
          </w:tcPr>
          <w:p w14:paraId="7A13B31D" w14:textId="08C18661" w:rsidR="00BB49AF" w:rsidRPr="00F26AE0" w:rsidRDefault="009E5FEF" w:rsidP="0079419A">
            <w:pPr>
              <w:pStyle w:val="Bezriadkovania"/>
              <w:rPr>
                <w:rFonts w:ascii="Century Gothic" w:hAnsi="Century Gothic"/>
                <w:noProof/>
                <w:sz w:val="16"/>
                <w:szCs w:val="16"/>
              </w:rPr>
            </w:pPr>
            <w:r>
              <w:rPr>
                <w:rFonts w:ascii="Century Gothic" w:hAnsi="Century Gothic"/>
                <w:noProof/>
                <w:sz w:val="16"/>
                <w:szCs w:val="16"/>
              </w:rPr>
              <w:t>Nezistené</w:t>
            </w:r>
          </w:p>
        </w:tc>
        <w:tc>
          <w:tcPr>
            <w:tcW w:w="4520" w:type="dxa"/>
          </w:tcPr>
          <w:p w14:paraId="60CB5984" w14:textId="412D8631" w:rsidR="00BB49AF" w:rsidRPr="00F26AE0" w:rsidRDefault="00BB49AF" w:rsidP="0079419A">
            <w:pPr>
              <w:pStyle w:val="Bezriadkovania"/>
              <w:rPr>
                <w:rFonts w:ascii="Century Gothic" w:hAnsi="Century Gothic"/>
                <w:noProof/>
                <w:sz w:val="16"/>
                <w:szCs w:val="16"/>
              </w:rPr>
            </w:pPr>
            <w:r w:rsidRPr="00F26AE0">
              <w:rPr>
                <w:rFonts w:ascii="Century Gothic" w:hAnsi="Century Gothic"/>
                <w:noProof/>
                <w:sz w:val="16"/>
                <w:szCs w:val="16"/>
              </w:rPr>
              <w:t>2</w:t>
            </w:r>
            <w:r w:rsidR="009E5FEF">
              <w:rPr>
                <w:rFonts w:ascii="Century Gothic" w:hAnsi="Century Gothic"/>
                <w:noProof/>
                <w:sz w:val="16"/>
                <w:szCs w:val="16"/>
              </w:rPr>
              <w:t>18</w:t>
            </w:r>
          </w:p>
        </w:tc>
      </w:tr>
    </w:tbl>
    <w:p w14:paraId="5C3DA351" w14:textId="5AEA193F" w:rsidR="00BB49AF" w:rsidRPr="00044B39" w:rsidRDefault="003E1C5D" w:rsidP="000048DD">
      <w:pPr>
        <w:pStyle w:val="Popis"/>
        <w:ind w:firstLine="0"/>
        <w:rPr>
          <w:noProof/>
          <w:color w:val="7F7F7F" w:themeColor="text1" w:themeTint="80"/>
          <w:sz w:val="16"/>
          <w:szCs w:val="16"/>
        </w:rPr>
      </w:pPr>
      <w:r w:rsidRPr="00044B39">
        <w:rPr>
          <w:noProof/>
          <w:color w:val="7F7F7F" w:themeColor="text1" w:themeTint="80"/>
          <w:sz w:val="16"/>
          <w:szCs w:val="16"/>
        </w:rPr>
        <w:t>Tabuľka</w:t>
      </w:r>
      <w:r w:rsidR="00BB49AF" w:rsidRPr="00044B39">
        <w:rPr>
          <w:noProof/>
          <w:color w:val="7F7F7F" w:themeColor="text1" w:themeTint="80"/>
          <w:sz w:val="16"/>
          <w:szCs w:val="16"/>
        </w:rPr>
        <w:t xml:space="preserve"> 2</w:t>
      </w:r>
      <w:r w:rsidR="00044B39" w:rsidRPr="00044B39">
        <w:rPr>
          <w:noProof/>
          <w:color w:val="7F7F7F" w:themeColor="text1" w:themeTint="80"/>
          <w:sz w:val="16"/>
          <w:szCs w:val="16"/>
        </w:rPr>
        <w:t>3</w:t>
      </w:r>
      <w:r w:rsidRPr="00044B39">
        <w:rPr>
          <w:noProof/>
          <w:color w:val="7F7F7F" w:themeColor="text1" w:themeTint="80"/>
          <w:sz w:val="16"/>
          <w:szCs w:val="16"/>
        </w:rPr>
        <w:t xml:space="preserve"> </w:t>
      </w:r>
      <w:r w:rsidR="00BB49AF" w:rsidRPr="00044B39">
        <w:rPr>
          <w:noProof/>
          <w:color w:val="7F7F7F" w:themeColor="text1" w:themeTint="80"/>
          <w:sz w:val="16"/>
          <w:szCs w:val="16"/>
        </w:rPr>
        <w:t xml:space="preserve">Štruktúra bytov podľa počtu obytných miestností, </w:t>
      </w:r>
      <w:r w:rsidRPr="00044B39">
        <w:rPr>
          <w:noProof/>
          <w:color w:val="7F7F7F" w:themeColor="text1" w:themeTint="80"/>
          <w:sz w:val="16"/>
          <w:szCs w:val="16"/>
        </w:rPr>
        <w:t>SODB 2021</w:t>
      </w:r>
    </w:p>
    <w:tbl>
      <w:tblPr>
        <w:tblStyle w:val="Mriekatabuky"/>
        <w:tblW w:w="0" w:type="auto"/>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1970"/>
        <w:gridCol w:w="709"/>
        <w:gridCol w:w="1071"/>
        <w:gridCol w:w="1055"/>
        <w:gridCol w:w="1489"/>
        <w:gridCol w:w="1374"/>
        <w:gridCol w:w="1374"/>
      </w:tblGrid>
      <w:tr w:rsidR="002A721D" w:rsidRPr="00F26AE0" w14:paraId="596DE398" w14:textId="5490A435" w:rsidTr="006A7727">
        <w:trPr>
          <w:trHeight w:val="305"/>
        </w:trPr>
        <w:tc>
          <w:tcPr>
            <w:tcW w:w="4805" w:type="dxa"/>
            <w:gridSpan w:val="4"/>
            <w:tcBorders>
              <w:right w:val="single" w:sz="4" w:space="0" w:color="auto"/>
            </w:tcBorders>
            <w:shd w:val="clear" w:color="auto" w:fill="A6A6A6" w:themeFill="background1" w:themeFillShade="A6"/>
            <w:vAlign w:val="center"/>
          </w:tcPr>
          <w:p w14:paraId="44714A2C" w14:textId="0E04B74F" w:rsidR="002A721D" w:rsidRPr="00F26AE0" w:rsidRDefault="002A721D" w:rsidP="002A721D">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 bytov podľa obývanosti na trvalý pobyt</w:t>
            </w:r>
          </w:p>
        </w:tc>
        <w:tc>
          <w:tcPr>
            <w:tcW w:w="4237" w:type="dxa"/>
            <w:gridSpan w:val="3"/>
            <w:tcBorders>
              <w:left w:val="single" w:sz="4" w:space="0" w:color="auto"/>
            </w:tcBorders>
            <w:shd w:val="clear" w:color="auto" w:fill="A6A6A6" w:themeFill="background1" w:themeFillShade="A6"/>
          </w:tcPr>
          <w:p w14:paraId="4BF869CF" w14:textId="4DA01492" w:rsidR="002A721D" w:rsidRPr="00F26AE0" w:rsidRDefault="002A721D" w:rsidP="002A721D">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 bytov podľa obývanosti na súčasný pobyt</w:t>
            </w:r>
          </w:p>
        </w:tc>
      </w:tr>
      <w:tr w:rsidR="00E80425" w:rsidRPr="00F26AE0" w14:paraId="47E3B0EF" w14:textId="13FFFAE6" w:rsidTr="006A7727">
        <w:trPr>
          <w:trHeight w:val="445"/>
        </w:trPr>
        <w:tc>
          <w:tcPr>
            <w:tcW w:w="1970" w:type="dxa"/>
            <w:vAlign w:val="center"/>
          </w:tcPr>
          <w:p w14:paraId="669A46B7" w14:textId="235588F3"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Územná jednotka</w:t>
            </w:r>
          </w:p>
        </w:tc>
        <w:tc>
          <w:tcPr>
            <w:tcW w:w="709" w:type="dxa"/>
            <w:vAlign w:val="center"/>
          </w:tcPr>
          <w:p w14:paraId="4797D630" w14:textId="3D741B82"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Spolu</w:t>
            </w:r>
          </w:p>
        </w:tc>
        <w:tc>
          <w:tcPr>
            <w:tcW w:w="1071" w:type="dxa"/>
            <w:vAlign w:val="center"/>
          </w:tcPr>
          <w:p w14:paraId="7A5C7439" w14:textId="57D452CA" w:rsidR="00E80425" w:rsidRPr="00F26AE0" w:rsidRDefault="00E80425" w:rsidP="00E80425">
            <w:pPr>
              <w:pStyle w:val="Bezriadkovania"/>
              <w:jc w:val="center"/>
              <w:rPr>
                <w:rFonts w:ascii="Century Gothic" w:hAnsi="Century Gothic"/>
                <w:noProof/>
                <w:sz w:val="16"/>
                <w:szCs w:val="16"/>
              </w:rPr>
            </w:pPr>
            <w:r w:rsidRPr="00F26AE0">
              <w:rPr>
                <w:rFonts w:ascii="Century Gothic" w:hAnsi="Century Gothic"/>
                <w:noProof/>
                <w:sz w:val="16"/>
                <w:szCs w:val="16"/>
              </w:rPr>
              <w:t>áno</w:t>
            </w:r>
          </w:p>
        </w:tc>
        <w:tc>
          <w:tcPr>
            <w:tcW w:w="1055" w:type="dxa"/>
            <w:tcBorders>
              <w:right w:val="single" w:sz="4" w:space="0" w:color="auto"/>
            </w:tcBorders>
            <w:vAlign w:val="center"/>
          </w:tcPr>
          <w:p w14:paraId="69BD2127" w14:textId="7A83068E" w:rsidR="00E80425" w:rsidRPr="00F26AE0" w:rsidRDefault="00E80425" w:rsidP="00E80425">
            <w:pPr>
              <w:pStyle w:val="Bezriadkovania"/>
              <w:jc w:val="center"/>
              <w:rPr>
                <w:rFonts w:ascii="Century Gothic" w:hAnsi="Century Gothic"/>
                <w:noProof/>
                <w:sz w:val="16"/>
                <w:szCs w:val="16"/>
              </w:rPr>
            </w:pPr>
            <w:r w:rsidRPr="00F26AE0">
              <w:rPr>
                <w:rFonts w:ascii="Century Gothic" w:hAnsi="Century Gothic"/>
                <w:noProof/>
                <w:sz w:val="16"/>
                <w:szCs w:val="16"/>
              </w:rPr>
              <w:t>nie</w:t>
            </w:r>
          </w:p>
        </w:tc>
        <w:tc>
          <w:tcPr>
            <w:tcW w:w="1489" w:type="dxa"/>
            <w:tcBorders>
              <w:left w:val="single" w:sz="4" w:space="0" w:color="auto"/>
            </w:tcBorders>
            <w:vAlign w:val="center"/>
          </w:tcPr>
          <w:p w14:paraId="1D1BC319" w14:textId="5B5A5095" w:rsidR="00E80425" w:rsidRPr="00F26AE0" w:rsidRDefault="00E80425" w:rsidP="00E80425">
            <w:pPr>
              <w:pStyle w:val="Bezriadkovania"/>
              <w:jc w:val="center"/>
              <w:rPr>
                <w:rFonts w:ascii="Century Gothic" w:hAnsi="Century Gothic"/>
                <w:noProof/>
                <w:sz w:val="16"/>
                <w:szCs w:val="16"/>
              </w:rPr>
            </w:pPr>
            <w:r w:rsidRPr="00F26AE0">
              <w:rPr>
                <w:rFonts w:ascii="Century Gothic" w:hAnsi="Century Gothic"/>
                <w:noProof/>
                <w:sz w:val="16"/>
                <w:szCs w:val="16"/>
              </w:rPr>
              <w:t>Spolu</w:t>
            </w:r>
          </w:p>
        </w:tc>
        <w:tc>
          <w:tcPr>
            <w:tcW w:w="1374" w:type="dxa"/>
            <w:tcBorders>
              <w:left w:val="single" w:sz="4" w:space="0" w:color="auto"/>
            </w:tcBorders>
            <w:vAlign w:val="center"/>
          </w:tcPr>
          <w:p w14:paraId="4D18571F" w14:textId="230DD756" w:rsidR="00E80425" w:rsidRPr="00F26AE0" w:rsidRDefault="00E80425" w:rsidP="00E80425">
            <w:pPr>
              <w:pStyle w:val="Bezriadkovania"/>
              <w:jc w:val="center"/>
              <w:rPr>
                <w:rFonts w:ascii="Century Gothic" w:hAnsi="Century Gothic"/>
                <w:noProof/>
                <w:sz w:val="16"/>
                <w:szCs w:val="16"/>
              </w:rPr>
            </w:pPr>
            <w:r w:rsidRPr="00F26AE0">
              <w:rPr>
                <w:rFonts w:ascii="Century Gothic" w:hAnsi="Century Gothic"/>
                <w:noProof/>
                <w:sz w:val="16"/>
                <w:szCs w:val="16"/>
              </w:rPr>
              <w:t>áno</w:t>
            </w:r>
          </w:p>
        </w:tc>
        <w:tc>
          <w:tcPr>
            <w:tcW w:w="1374" w:type="dxa"/>
            <w:tcBorders>
              <w:left w:val="single" w:sz="4" w:space="0" w:color="auto"/>
            </w:tcBorders>
            <w:vAlign w:val="center"/>
          </w:tcPr>
          <w:p w14:paraId="5E491515" w14:textId="17CB4883" w:rsidR="00E80425" w:rsidRPr="00F26AE0" w:rsidRDefault="00E80425" w:rsidP="00E80425">
            <w:pPr>
              <w:pStyle w:val="Bezriadkovania"/>
              <w:jc w:val="center"/>
              <w:rPr>
                <w:rFonts w:ascii="Century Gothic" w:hAnsi="Century Gothic"/>
                <w:noProof/>
                <w:sz w:val="16"/>
                <w:szCs w:val="16"/>
              </w:rPr>
            </w:pPr>
            <w:r w:rsidRPr="00F26AE0">
              <w:rPr>
                <w:rFonts w:ascii="Century Gothic" w:hAnsi="Century Gothic"/>
                <w:noProof/>
                <w:sz w:val="16"/>
                <w:szCs w:val="16"/>
              </w:rPr>
              <w:t>nie</w:t>
            </w:r>
          </w:p>
        </w:tc>
      </w:tr>
      <w:tr w:rsidR="00E80425" w:rsidRPr="00F26AE0" w14:paraId="463636FC" w14:textId="34BAA411" w:rsidTr="006A7727">
        <w:trPr>
          <w:trHeight w:val="305"/>
        </w:trPr>
        <w:tc>
          <w:tcPr>
            <w:tcW w:w="1970" w:type="dxa"/>
            <w:vAlign w:val="center"/>
          </w:tcPr>
          <w:p w14:paraId="51A9704D" w14:textId="48526992" w:rsidR="00E80425" w:rsidRPr="00F26AE0" w:rsidRDefault="009E5FEF" w:rsidP="00E80425">
            <w:pPr>
              <w:pStyle w:val="Bezriadkovania"/>
              <w:rPr>
                <w:rFonts w:ascii="Century Gothic" w:hAnsi="Century Gothic"/>
                <w:noProof/>
                <w:sz w:val="16"/>
                <w:szCs w:val="16"/>
              </w:rPr>
            </w:pPr>
            <w:r>
              <w:rPr>
                <w:rFonts w:ascii="Century Gothic" w:hAnsi="Century Gothic"/>
                <w:noProof/>
                <w:sz w:val="16"/>
                <w:szCs w:val="16"/>
              </w:rPr>
              <w:t>Piešťany</w:t>
            </w:r>
          </w:p>
        </w:tc>
        <w:tc>
          <w:tcPr>
            <w:tcW w:w="709" w:type="dxa"/>
            <w:vAlign w:val="center"/>
          </w:tcPr>
          <w:p w14:paraId="6C460AF8" w14:textId="66F4C09E" w:rsidR="00E80425" w:rsidRPr="00F26AE0" w:rsidRDefault="009E5FEF" w:rsidP="00E80425">
            <w:pPr>
              <w:pStyle w:val="Bezriadkovania"/>
              <w:rPr>
                <w:rFonts w:ascii="Century Gothic" w:hAnsi="Century Gothic"/>
                <w:noProof/>
                <w:sz w:val="16"/>
                <w:szCs w:val="16"/>
              </w:rPr>
            </w:pPr>
            <w:r>
              <w:rPr>
                <w:rFonts w:ascii="Century Gothic" w:hAnsi="Century Gothic"/>
                <w:noProof/>
                <w:sz w:val="16"/>
                <w:szCs w:val="16"/>
              </w:rPr>
              <w:t>13 545</w:t>
            </w:r>
          </w:p>
        </w:tc>
        <w:tc>
          <w:tcPr>
            <w:tcW w:w="1071" w:type="dxa"/>
            <w:vAlign w:val="center"/>
          </w:tcPr>
          <w:p w14:paraId="5B00BBEC" w14:textId="5C4FC3A2" w:rsidR="00E80425" w:rsidRPr="00F26AE0" w:rsidRDefault="009E5FEF" w:rsidP="00E80425">
            <w:pPr>
              <w:pStyle w:val="Bezriadkovania"/>
              <w:jc w:val="center"/>
              <w:rPr>
                <w:rFonts w:ascii="Century Gothic" w:hAnsi="Century Gothic"/>
                <w:noProof/>
                <w:sz w:val="16"/>
                <w:szCs w:val="16"/>
              </w:rPr>
            </w:pPr>
            <w:r>
              <w:rPr>
                <w:rFonts w:ascii="Century Gothic" w:hAnsi="Century Gothic"/>
                <w:noProof/>
                <w:sz w:val="16"/>
                <w:szCs w:val="16"/>
              </w:rPr>
              <w:t>10 504</w:t>
            </w:r>
          </w:p>
        </w:tc>
        <w:tc>
          <w:tcPr>
            <w:tcW w:w="1055" w:type="dxa"/>
            <w:tcBorders>
              <w:right w:val="single" w:sz="4" w:space="0" w:color="auto"/>
            </w:tcBorders>
            <w:vAlign w:val="center"/>
          </w:tcPr>
          <w:p w14:paraId="5531A687" w14:textId="3D589F51" w:rsidR="00E80425" w:rsidRPr="00F26AE0" w:rsidRDefault="00E80425" w:rsidP="00E80425">
            <w:pPr>
              <w:pStyle w:val="Bezriadkovania"/>
              <w:jc w:val="center"/>
              <w:rPr>
                <w:rFonts w:ascii="Century Gothic" w:hAnsi="Century Gothic"/>
                <w:noProof/>
                <w:sz w:val="16"/>
                <w:szCs w:val="16"/>
              </w:rPr>
            </w:pPr>
            <w:r w:rsidRPr="00F26AE0">
              <w:rPr>
                <w:rFonts w:ascii="Century Gothic" w:hAnsi="Century Gothic"/>
                <w:noProof/>
                <w:sz w:val="16"/>
                <w:szCs w:val="16"/>
              </w:rPr>
              <w:t xml:space="preserve">3 </w:t>
            </w:r>
            <w:r w:rsidR="009E5FEF">
              <w:rPr>
                <w:rFonts w:ascii="Century Gothic" w:hAnsi="Century Gothic"/>
                <w:noProof/>
                <w:sz w:val="16"/>
                <w:szCs w:val="16"/>
              </w:rPr>
              <w:t>041</w:t>
            </w:r>
          </w:p>
        </w:tc>
        <w:tc>
          <w:tcPr>
            <w:tcW w:w="1489" w:type="dxa"/>
            <w:tcBorders>
              <w:left w:val="single" w:sz="4" w:space="0" w:color="auto"/>
            </w:tcBorders>
            <w:vAlign w:val="center"/>
          </w:tcPr>
          <w:p w14:paraId="0FB45057" w14:textId="7540753E" w:rsidR="00E80425" w:rsidRPr="00F26AE0" w:rsidRDefault="009E5FEF" w:rsidP="00E80425">
            <w:pPr>
              <w:pStyle w:val="Bezriadkovania"/>
              <w:jc w:val="center"/>
              <w:rPr>
                <w:rFonts w:ascii="Century Gothic" w:hAnsi="Century Gothic"/>
                <w:noProof/>
                <w:sz w:val="16"/>
                <w:szCs w:val="16"/>
              </w:rPr>
            </w:pPr>
            <w:r>
              <w:rPr>
                <w:rFonts w:ascii="Century Gothic" w:hAnsi="Century Gothic"/>
                <w:noProof/>
                <w:sz w:val="16"/>
                <w:szCs w:val="16"/>
              </w:rPr>
              <w:t>13 545</w:t>
            </w:r>
          </w:p>
        </w:tc>
        <w:tc>
          <w:tcPr>
            <w:tcW w:w="1374" w:type="dxa"/>
            <w:tcBorders>
              <w:left w:val="single" w:sz="4" w:space="0" w:color="auto"/>
            </w:tcBorders>
          </w:tcPr>
          <w:p w14:paraId="137AD3D4" w14:textId="06BAD779" w:rsidR="00E80425" w:rsidRPr="00F26AE0" w:rsidRDefault="009E5FEF" w:rsidP="00E80425">
            <w:pPr>
              <w:pStyle w:val="Bezriadkovania"/>
              <w:jc w:val="center"/>
              <w:rPr>
                <w:rFonts w:ascii="Century Gothic" w:hAnsi="Century Gothic"/>
                <w:noProof/>
                <w:sz w:val="16"/>
                <w:szCs w:val="16"/>
              </w:rPr>
            </w:pPr>
            <w:r>
              <w:rPr>
                <w:rFonts w:ascii="Century Gothic" w:hAnsi="Century Gothic"/>
                <w:noProof/>
                <w:sz w:val="16"/>
                <w:szCs w:val="16"/>
              </w:rPr>
              <w:t>11 062</w:t>
            </w:r>
          </w:p>
        </w:tc>
        <w:tc>
          <w:tcPr>
            <w:tcW w:w="1374" w:type="dxa"/>
            <w:tcBorders>
              <w:left w:val="single" w:sz="4" w:space="0" w:color="auto"/>
            </w:tcBorders>
          </w:tcPr>
          <w:p w14:paraId="7734E70E" w14:textId="0C7E58FD" w:rsidR="00E80425" w:rsidRPr="00F26AE0" w:rsidRDefault="00E80425" w:rsidP="00E80425">
            <w:pPr>
              <w:pStyle w:val="Bezriadkovania"/>
              <w:jc w:val="center"/>
              <w:rPr>
                <w:rFonts w:ascii="Century Gothic" w:hAnsi="Century Gothic"/>
                <w:noProof/>
                <w:sz w:val="16"/>
                <w:szCs w:val="16"/>
              </w:rPr>
            </w:pPr>
            <w:r w:rsidRPr="00F26AE0">
              <w:rPr>
                <w:rFonts w:ascii="Century Gothic" w:hAnsi="Century Gothic"/>
                <w:noProof/>
                <w:sz w:val="16"/>
                <w:szCs w:val="16"/>
              </w:rPr>
              <w:t xml:space="preserve">2 </w:t>
            </w:r>
            <w:r w:rsidR="009E5FEF">
              <w:rPr>
                <w:rFonts w:ascii="Century Gothic" w:hAnsi="Century Gothic"/>
                <w:noProof/>
                <w:sz w:val="16"/>
                <w:szCs w:val="16"/>
              </w:rPr>
              <w:t>483</w:t>
            </w:r>
          </w:p>
        </w:tc>
      </w:tr>
    </w:tbl>
    <w:p w14:paraId="0F4D7094" w14:textId="1F6629E6" w:rsidR="00240C38" w:rsidRPr="00F26AE0" w:rsidRDefault="003E1C5D" w:rsidP="00BB49AF">
      <w:pPr>
        <w:pStyle w:val="Popis"/>
        <w:ind w:firstLine="0"/>
        <w:rPr>
          <w:noProof/>
          <w:color w:val="7F7F7F" w:themeColor="text1" w:themeTint="80"/>
          <w:sz w:val="15"/>
          <w:szCs w:val="15"/>
        </w:rPr>
      </w:pPr>
      <w:r w:rsidRPr="00F26AE0">
        <w:rPr>
          <w:noProof/>
          <w:color w:val="7F7F7F" w:themeColor="text1" w:themeTint="80"/>
          <w:sz w:val="15"/>
          <w:szCs w:val="15"/>
        </w:rPr>
        <w:t xml:space="preserve">Tabuľka </w:t>
      </w:r>
      <w:r w:rsidR="002A721D" w:rsidRPr="00F26AE0">
        <w:rPr>
          <w:noProof/>
          <w:color w:val="7F7F7F" w:themeColor="text1" w:themeTint="80"/>
          <w:sz w:val="15"/>
          <w:szCs w:val="15"/>
        </w:rPr>
        <w:t>2</w:t>
      </w:r>
      <w:r w:rsidR="00044B39">
        <w:rPr>
          <w:noProof/>
          <w:color w:val="7F7F7F" w:themeColor="text1" w:themeTint="80"/>
          <w:sz w:val="15"/>
          <w:szCs w:val="15"/>
        </w:rPr>
        <w:t>4</w:t>
      </w:r>
      <w:r w:rsidRPr="00F26AE0">
        <w:rPr>
          <w:noProof/>
          <w:color w:val="7F7F7F" w:themeColor="text1" w:themeTint="80"/>
          <w:sz w:val="15"/>
          <w:szCs w:val="15"/>
        </w:rPr>
        <w:t xml:space="preserve">  </w:t>
      </w:r>
      <w:r w:rsidR="002A721D" w:rsidRPr="00F26AE0">
        <w:rPr>
          <w:noProof/>
          <w:color w:val="7F7F7F" w:themeColor="text1" w:themeTint="80"/>
          <w:sz w:val="15"/>
          <w:szCs w:val="15"/>
        </w:rPr>
        <w:t xml:space="preserve">Počet bytov podľa obývanosti na trvalý </w:t>
      </w:r>
      <w:r w:rsidR="00E80425" w:rsidRPr="00F26AE0">
        <w:rPr>
          <w:noProof/>
          <w:color w:val="7F7F7F" w:themeColor="text1" w:themeTint="80"/>
          <w:sz w:val="15"/>
          <w:szCs w:val="15"/>
        </w:rPr>
        <w:t xml:space="preserve">a súčasný </w:t>
      </w:r>
      <w:r w:rsidR="002A721D" w:rsidRPr="00F26AE0">
        <w:rPr>
          <w:noProof/>
          <w:color w:val="7F7F7F" w:themeColor="text1" w:themeTint="80"/>
          <w:sz w:val="15"/>
          <w:szCs w:val="15"/>
        </w:rPr>
        <w:t>pobyt</w:t>
      </w:r>
      <w:r w:rsidR="00A4639D" w:rsidRPr="00F26AE0">
        <w:rPr>
          <w:noProof/>
          <w:color w:val="7F7F7F" w:themeColor="text1" w:themeTint="80"/>
          <w:sz w:val="15"/>
          <w:szCs w:val="15"/>
        </w:rPr>
        <w:t>,</w:t>
      </w:r>
      <w:r w:rsidR="002A721D" w:rsidRPr="00F26AE0">
        <w:rPr>
          <w:noProof/>
          <w:color w:val="7F7F7F" w:themeColor="text1" w:themeTint="80"/>
          <w:sz w:val="15"/>
          <w:szCs w:val="15"/>
        </w:rPr>
        <w:t xml:space="preserve"> </w:t>
      </w:r>
      <w:r w:rsidRPr="00F26AE0">
        <w:rPr>
          <w:noProof/>
          <w:color w:val="7F7F7F" w:themeColor="text1" w:themeTint="80"/>
          <w:sz w:val="15"/>
          <w:szCs w:val="15"/>
        </w:rPr>
        <w:t>SODB 2021</w:t>
      </w:r>
    </w:p>
    <w:tbl>
      <w:tblPr>
        <w:tblStyle w:val="Mriekatabuky"/>
        <w:tblW w:w="0" w:type="auto"/>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4522"/>
        <w:gridCol w:w="4520"/>
      </w:tblGrid>
      <w:tr w:rsidR="003E1C5D" w:rsidRPr="00F26AE0" w14:paraId="346587D8" w14:textId="77777777" w:rsidTr="003E1C5D">
        <w:tc>
          <w:tcPr>
            <w:tcW w:w="4522" w:type="dxa"/>
            <w:shd w:val="clear" w:color="auto" w:fill="A6A6A6" w:themeFill="background1" w:themeFillShade="A6"/>
          </w:tcPr>
          <w:p w14:paraId="68931D00" w14:textId="2FB0442F" w:rsidR="003E1C5D" w:rsidRPr="00F26AE0" w:rsidRDefault="00E80425"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Štruktúra domov podľa typu domu</w:t>
            </w:r>
          </w:p>
        </w:tc>
        <w:tc>
          <w:tcPr>
            <w:tcW w:w="4520" w:type="dxa"/>
            <w:shd w:val="clear" w:color="auto" w:fill="A6A6A6" w:themeFill="background1" w:themeFillShade="A6"/>
          </w:tcPr>
          <w:p w14:paraId="6ECC7305" w14:textId="77777777" w:rsidR="003E1C5D" w:rsidRPr="00F26AE0" w:rsidRDefault="003E1C5D"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w:t>
            </w:r>
          </w:p>
        </w:tc>
      </w:tr>
      <w:tr w:rsidR="00E80425" w:rsidRPr="00F26AE0" w14:paraId="33980CB6" w14:textId="77777777" w:rsidTr="003E1C5D">
        <w:tc>
          <w:tcPr>
            <w:tcW w:w="4522" w:type="dxa"/>
            <w:shd w:val="clear" w:color="auto" w:fill="auto"/>
          </w:tcPr>
          <w:p w14:paraId="36193B37" w14:textId="1EBDDDE3"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Rodinný dom</w:t>
            </w:r>
          </w:p>
        </w:tc>
        <w:tc>
          <w:tcPr>
            <w:tcW w:w="4520" w:type="dxa"/>
          </w:tcPr>
          <w:p w14:paraId="01018D58" w14:textId="2C4C6C18" w:rsidR="00E80425" w:rsidRPr="00F26AE0" w:rsidRDefault="00C4272B" w:rsidP="00E80425">
            <w:pPr>
              <w:pStyle w:val="Bezriadkovania"/>
              <w:rPr>
                <w:rFonts w:ascii="Century Gothic" w:hAnsi="Century Gothic"/>
                <w:noProof/>
                <w:sz w:val="16"/>
                <w:szCs w:val="16"/>
              </w:rPr>
            </w:pPr>
            <w:r>
              <w:rPr>
                <w:rFonts w:ascii="Century Gothic" w:hAnsi="Century Gothic"/>
                <w:noProof/>
                <w:sz w:val="16"/>
                <w:szCs w:val="16"/>
              </w:rPr>
              <w:t>3 881</w:t>
            </w:r>
          </w:p>
        </w:tc>
      </w:tr>
      <w:tr w:rsidR="00E80425" w:rsidRPr="00F26AE0" w14:paraId="45744B82" w14:textId="77777777" w:rsidTr="003E1C5D">
        <w:tc>
          <w:tcPr>
            <w:tcW w:w="4522" w:type="dxa"/>
            <w:shd w:val="clear" w:color="auto" w:fill="auto"/>
          </w:tcPr>
          <w:p w14:paraId="6B2C6E3E" w14:textId="0BEFC659"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Bytový dom</w:t>
            </w:r>
          </w:p>
        </w:tc>
        <w:tc>
          <w:tcPr>
            <w:tcW w:w="4520" w:type="dxa"/>
          </w:tcPr>
          <w:p w14:paraId="228E3AD9" w14:textId="4EC890C7" w:rsidR="00E80425" w:rsidRPr="00F26AE0" w:rsidRDefault="00C4272B" w:rsidP="00E80425">
            <w:pPr>
              <w:pStyle w:val="Bezriadkovania"/>
              <w:rPr>
                <w:rFonts w:ascii="Century Gothic" w:hAnsi="Century Gothic"/>
                <w:noProof/>
                <w:sz w:val="16"/>
                <w:szCs w:val="16"/>
              </w:rPr>
            </w:pPr>
            <w:r>
              <w:rPr>
                <w:rFonts w:ascii="Century Gothic" w:hAnsi="Century Gothic"/>
                <w:noProof/>
                <w:sz w:val="16"/>
                <w:szCs w:val="16"/>
              </w:rPr>
              <w:t>687</w:t>
            </w:r>
          </w:p>
        </w:tc>
      </w:tr>
      <w:tr w:rsidR="00E80425" w:rsidRPr="00F26AE0" w14:paraId="33626A63" w14:textId="77777777" w:rsidTr="003E1C5D">
        <w:tc>
          <w:tcPr>
            <w:tcW w:w="4522" w:type="dxa"/>
            <w:shd w:val="clear" w:color="auto" w:fill="auto"/>
          </w:tcPr>
          <w:p w14:paraId="1981884E" w14:textId="709B2408"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Polyfunkčná budova</w:t>
            </w:r>
          </w:p>
        </w:tc>
        <w:tc>
          <w:tcPr>
            <w:tcW w:w="4520" w:type="dxa"/>
          </w:tcPr>
          <w:p w14:paraId="1956D628" w14:textId="2C84FF16" w:rsidR="00E80425" w:rsidRPr="00F26AE0" w:rsidRDefault="00C4272B" w:rsidP="00E80425">
            <w:pPr>
              <w:pStyle w:val="Bezriadkovania"/>
              <w:rPr>
                <w:rFonts w:ascii="Century Gothic" w:hAnsi="Century Gothic"/>
                <w:noProof/>
                <w:sz w:val="16"/>
                <w:szCs w:val="16"/>
              </w:rPr>
            </w:pPr>
            <w:r>
              <w:rPr>
                <w:rFonts w:ascii="Century Gothic" w:hAnsi="Century Gothic"/>
                <w:noProof/>
                <w:sz w:val="16"/>
                <w:szCs w:val="16"/>
              </w:rPr>
              <w:t>61</w:t>
            </w:r>
          </w:p>
        </w:tc>
      </w:tr>
      <w:tr w:rsidR="00E80425" w:rsidRPr="00F26AE0" w14:paraId="30E57C6F" w14:textId="77777777" w:rsidTr="003E1C5D">
        <w:tc>
          <w:tcPr>
            <w:tcW w:w="4522" w:type="dxa"/>
            <w:shd w:val="clear" w:color="auto" w:fill="auto"/>
          </w:tcPr>
          <w:p w14:paraId="61983819" w14:textId="175CF7E0"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Ostatné budovy na bývanie</w:t>
            </w:r>
          </w:p>
        </w:tc>
        <w:tc>
          <w:tcPr>
            <w:tcW w:w="4520" w:type="dxa"/>
          </w:tcPr>
          <w:p w14:paraId="27ACF2A5" w14:textId="4E958FAF" w:rsidR="00E80425" w:rsidRPr="00F26AE0" w:rsidRDefault="00C4272B" w:rsidP="00E80425">
            <w:pPr>
              <w:pStyle w:val="Bezriadkovania"/>
              <w:rPr>
                <w:rFonts w:ascii="Century Gothic" w:hAnsi="Century Gothic"/>
                <w:noProof/>
                <w:sz w:val="16"/>
                <w:szCs w:val="16"/>
              </w:rPr>
            </w:pPr>
            <w:r>
              <w:rPr>
                <w:rFonts w:ascii="Century Gothic" w:hAnsi="Century Gothic"/>
                <w:noProof/>
                <w:sz w:val="16"/>
                <w:szCs w:val="16"/>
              </w:rPr>
              <w:t>71</w:t>
            </w:r>
          </w:p>
        </w:tc>
      </w:tr>
      <w:tr w:rsidR="00E80425" w:rsidRPr="00F26AE0" w14:paraId="174B5BB2" w14:textId="77777777" w:rsidTr="003E1C5D">
        <w:tc>
          <w:tcPr>
            <w:tcW w:w="4522" w:type="dxa"/>
            <w:shd w:val="clear" w:color="auto" w:fill="auto"/>
          </w:tcPr>
          <w:p w14:paraId="17B3EEEA" w14:textId="649E1341"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Inštitucionálne alebo kolektívne zariadenie</w:t>
            </w:r>
          </w:p>
        </w:tc>
        <w:tc>
          <w:tcPr>
            <w:tcW w:w="4520" w:type="dxa"/>
          </w:tcPr>
          <w:p w14:paraId="6CE138C2" w14:textId="17CFB7C3" w:rsidR="00E80425" w:rsidRPr="00F26AE0" w:rsidRDefault="00E80425" w:rsidP="00E80425">
            <w:pPr>
              <w:pStyle w:val="Bezriadkovania"/>
              <w:rPr>
                <w:rFonts w:ascii="Century Gothic" w:hAnsi="Century Gothic"/>
                <w:noProof/>
                <w:sz w:val="16"/>
                <w:szCs w:val="16"/>
              </w:rPr>
            </w:pPr>
            <w:r w:rsidRPr="00F26AE0">
              <w:rPr>
                <w:rFonts w:ascii="Century Gothic" w:hAnsi="Century Gothic"/>
                <w:noProof/>
                <w:sz w:val="16"/>
                <w:szCs w:val="16"/>
              </w:rPr>
              <w:t>3</w:t>
            </w:r>
            <w:r w:rsidR="00C4272B">
              <w:rPr>
                <w:rFonts w:ascii="Century Gothic" w:hAnsi="Century Gothic"/>
                <w:noProof/>
                <w:sz w:val="16"/>
                <w:szCs w:val="16"/>
              </w:rPr>
              <w:t>0</w:t>
            </w:r>
          </w:p>
        </w:tc>
      </w:tr>
      <w:tr w:rsidR="00E80425" w:rsidRPr="00F26AE0" w14:paraId="65674CEE" w14:textId="77777777" w:rsidTr="003E1C5D">
        <w:tc>
          <w:tcPr>
            <w:tcW w:w="4522" w:type="dxa"/>
            <w:shd w:val="clear" w:color="auto" w:fill="auto"/>
          </w:tcPr>
          <w:p w14:paraId="6EE375A7" w14:textId="371A2367" w:rsidR="00E80425" w:rsidRPr="00F26AE0" w:rsidRDefault="009E5FEF" w:rsidP="00E80425">
            <w:pPr>
              <w:pStyle w:val="Bezriadkovania"/>
              <w:rPr>
                <w:rFonts w:ascii="Century Gothic" w:hAnsi="Century Gothic"/>
                <w:noProof/>
                <w:sz w:val="16"/>
                <w:szCs w:val="16"/>
              </w:rPr>
            </w:pPr>
            <w:r>
              <w:rPr>
                <w:rFonts w:ascii="Century Gothic" w:hAnsi="Century Gothic"/>
                <w:noProof/>
                <w:sz w:val="16"/>
                <w:szCs w:val="16"/>
              </w:rPr>
              <w:t>Nezistené</w:t>
            </w:r>
          </w:p>
        </w:tc>
        <w:tc>
          <w:tcPr>
            <w:tcW w:w="4520" w:type="dxa"/>
          </w:tcPr>
          <w:p w14:paraId="272584E0" w14:textId="0DA77674" w:rsidR="00E80425" w:rsidRPr="00F26AE0" w:rsidRDefault="00C4272B" w:rsidP="00E80425">
            <w:pPr>
              <w:pStyle w:val="Bezriadkovania"/>
              <w:rPr>
                <w:rFonts w:ascii="Century Gothic" w:hAnsi="Century Gothic"/>
                <w:noProof/>
                <w:sz w:val="16"/>
                <w:szCs w:val="16"/>
              </w:rPr>
            </w:pPr>
            <w:r>
              <w:rPr>
                <w:rFonts w:ascii="Century Gothic" w:hAnsi="Century Gothic"/>
                <w:noProof/>
                <w:sz w:val="16"/>
                <w:szCs w:val="16"/>
              </w:rPr>
              <w:t>52</w:t>
            </w:r>
          </w:p>
        </w:tc>
      </w:tr>
    </w:tbl>
    <w:p w14:paraId="3FF54334" w14:textId="21C08DEB" w:rsidR="003E1C5D" w:rsidRPr="00044B39" w:rsidRDefault="003E1C5D" w:rsidP="003E1C5D">
      <w:pPr>
        <w:pStyle w:val="Popis"/>
        <w:ind w:firstLine="0"/>
        <w:rPr>
          <w:noProof/>
          <w:color w:val="7F7F7F" w:themeColor="text1" w:themeTint="80"/>
          <w:sz w:val="16"/>
          <w:szCs w:val="16"/>
        </w:rPr>
      </w:pPr>
      <w:r w:rsidRPr="00044B39">
        <w:rPr>
          <w:noProof/>
          <w:color w:val="7F7F7F" w:themeColor="text1" w:themeTint="80"/>
          <w:sz w:val="16"/>
          <w:szCs w:val="16"/>
        </w:rPr>
        <w:t xml:space="preserve">Tabuľka </w:t>
      </w:r>
      <w:r w:rsidR="00E80425" w:rsidRPr="00044B39">
        <w:rPr>
          <w:noProof/>
          <w:color w:val="7F7F7F" w:themeColor="text1" w:themeTint="80"/>
          <w:sz w:val="16"/>
          <w:szCs w:val="16"/>
        </w:rPr>
        <w:t>2</w:t>
      </w:r>
      <w:r w:rsidR="00044B39" w:rsidRPr="00044B39">
        <w:rPr>
          <w:noProof/>
          <w:color w:val="7F7F7F" w:themeColor="text1" w:themeTint="80"/>
          <w:sz w:val="16"/>
          <w:szCs w:val="16"/>
        </w:rPr>
        <w:t xml:space="preserve">5 </w:t>
      </w:r>
      <w:r w:rsidR="00E80425" w:rsidRPr="00044B39">
        <w:rPr>
          <w:noProof/>
          <w:color w:val="7F7F7F" w:themeColor="text1" w:themeTint="80"/>
          <w:sz w:val="16"/>
          <w:szCs w:val="16"/>
        </w:rPr>
        <w:t>Štruktúra domov podľa typu domu</w:t>
      </w:r>
      <w:r w:rsidR="00A4639D" w:rsidRPr="00044B39">
        <w:rPr>
          <w:noProof/>
          <w:color w:val="7F7F7F" w:themeColor="text1" w:themeTint="80"/>
          <w:sz w:val="16"/>
          <w:szCs w:val="16"/>
        </w:rPr>
        <w:t>,</w:t>
      </w:r>
      <w:r w:rsidR="00E80425" w:rsidRPr="00044B39">
        <w:rPr>
          <w:noProof/>
          <w:color w:val="7F7F7F" w:themeColor="text1" w:themeTint="80"/>
          <w:sz w:val="16"/>
          <w:szCs w:val="16"/>
        </w:rPr>
        <w:t xml:space="preserve"> </w:t>
      </w:r>
      <w:r w:rsidRPr="00044B39">
        <w:rPr>
          <w:noProof/>
          <w:color w:val="7F7F7F" w:themeColor="text1" w:themeTint="80"/>
          <w:sz w:val="16"/>
          <w:szCs w:val="16"/>
        </w:rPr>
        <w:t>SODB 2021</w:t>
      </w:r>
    </w:p>
    <w:tbl>
      <w:tblPr>
        <w:tblStyle w:val="Mriekatabuky"/>
        <w:tblW w:w="0" w:type="auto"/>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4522"/>
        <w:gridCol w:w="4520"/>
      </w:tblGrid>
      <w:tr w:rsidR="00A4639D" w:rsidRPr="00F26AE0" w14:paraId="7A685158" w14:textId="77777777" w:rsidTr="00A4639D">
        <w:tc>
          <w:tcPr>
            <w:tcW w:w="4522" w:type="dxa"/>
            <w:shd w:val="clear" w:color="auto" w:fill="A6A6A6" w:themeFill="background1" w:themeFillShade="A6"/>
          </w:tcPr>
          <w:p w14:paraId="12887D46" w14:textId="54F757F2" w:rsidR="00A4639D" w:rsidRPr="00F26AE0" w:rsidRDefault="00A4639D"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 domov podľa formy vlastníctva</w:t>
            </w:r>
          </w:p>
        </w:tc>
        <w:tc>
          <w:tcPr>
            <w:tcW w:w="4520" w:type="dxa"/>
            <w:shd w:val="clear" w:color="auto" w:fill="A6A6A6" w:themeFill="background1" w:themeFillShade="A6"/>
          </w:tcPr>
          <w:p w14:paraId="193AA8BE" w14:textId="77777777" w:rsidR="00A4639D" w:rsidRPr="00F26AE0" w:rsidRDefault="00A4639D"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w:t>
            </w:r>
          </w:p>
        </w:tc>
      </w:tr>
      <w:tr w:rsidR="00A4639D" w:rsidRPr="00F26AE0" w14:paraId="5E81C009" w14:textId="77777777" w:rsidTr="00A4639D">
        <w:tc>
          <w:tcPr>
            <w:tcW w:w="4522" w:type="dxa"/>
            <w:shd w:val="clear" w:color="auto" w:fill="auto"/>
          </w:tcPr>
          <w:p w14:paraId="0F059262" w14:textId="6F114742" w:rsidR="00A4639D" w:rsidRPr="00F26AE0" w:rsidRDefault="00A4639D" w:rsidP="0079419A">
            <w:pPr>
              <w:pStyle w:val="Bezriadkovania"/>
              <w:rPr>
                <w:rFonts w:ascii="Century Gothic" w:hAnsi="Century Gothic"/>
                <w:noProof/>
                <w:sz w:val="16"/>
                <w:szCs w:val="16"/>
              </w:rPr>
            </w:pPr>
            <w:r w:rsidRPr="00F26AE0">
              <w:rPr>
                <w:rFonts w:ascii="Century Gothic" w:hAnsi="Century Gothic"/>
                <w:noProof/>
                <w:sz w:val="16"/>
                <w:szCs w:val="16"/>
              </w:rPr>
              <w:t>Fyzická osoba</w:t>
            </w:r>
          </w:p>
        </w:tc>
        <w:tc>
          <w:tcPr>
            <w:tcW w:w="4520" w:type="dxa"/>
          </w:tcPr>
          <w:p w14:paraId="63CD855A" w14:textId="0B91FC24"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3941</w:t>
            </w:r>
          </w:p>
        </w:tc>
      </w:tr>
      <w:tr w:rsidR="00A4639D" w:rsidRPr="00F26AE0" w14:paraId="31FDFB95" w14:textId="77777777" w:rsidTr="00A4639D">
        <w:tc>
          <w:tcPr>
            <w:tcW w:w="4522" w:type="dxa"/>
            <w:shd w:val="clear" w:color="auto" w:fill="auto"/>
          </w:tcPr>
          <w:p w14:paraId="32B0FA27" w14:textId="1B3D3DA9" w:rsidR="00A4639D" w:rsidRPr="00F26AE0" w:rsidRDefault="00A4639D" w:rsidP="0079419A">
            <w:pPr>
              <w:pStyle w:val="Bezriadkovania"/>
              <w:rPr>
                <w:rFonts w:ascii="Century Gothic" w:hAnsi="Century Gothic"/>
                <w:noProof/>
                <w:sz w:val="16"/>
                <w:szCs w:val="16"/>
              </w:rPr>
            </w:pPr>
            <w:r w:rsidRPr="00F26AE0">
              <w:rPr>
                <w:rFonts w:ascii="Century Gothic" w:hAnsi="Century Gothic"/>
                <w:noProof/>
                <w:sz w:val="16"/>
                <w:szCs w:val="16"/>
              </w:rPr>
              <w:t>Štát</w:t>
            </w:r>
          </w:p>
        </w:tc>
        <w:tc>
          <w:tcPr>
            <w:tcW w:w="4520" w:type="dxa"/>
          </w:tcPr>
          <w:p w14:paraId="4A797EB0" w14:textId="02E3D6C2"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7</w:t>
            </w:r>
          </w:p>
        </w:tc>
      </w:tr>
      <w:tr w:rsidR="00A4639D" w:rsidRPr="00F26AE0" w14:paraId="2C4A2735" w14:textId="77777777" w:rsidTr="00A4639D">
        <w:tc>
          <w:tcPr>
            <w:tcW w:w="4522" w:type="dxa"/>
            <w:shd w:val="clear" w:color="auto" w:fill="auto"/>
          </w:tcPr>
          <w:p w14:paraId="77A94E34" w14:textId="2A4E7CD0" w:rsidR="00A4639D" w:rsidRPr="00F26AE0" w:rsidRDefault="00A4639D" w:rsidP="0079419A">
            <w:pPr>
              <w:pStyle w:val="Bezriadkovania"/>
              <w:rPr>
                <w:rFonts w:ascii="Century Gothic" w:hAnsi="Century Gothic"/>
                <w:noProof/>
                <w:sz w:val="16"/>
                <w:szCs w:val="16"/>
              </w:rPr>
            </w:pPr>
            <w:r w:rsidRPr="00F26AE0">
              <w:rPr>
                <w:rFonts w:ascii="Century Gothic" w:hAnsi="Century Gothic"/>
                <w:noProof/>
                <w:sz w:val="16"/>
                <w:szCs w:val="16"/>
              </w:rPr>
              <w:t>Obec</w:t>
            </w:r>
          </w:p>
        </w:tc>
        <w:tc>
          <w:tcPr>
            <w:tcW w:w="4520" w:type="dxa"/>
          </w:tcPr>
          <w:p w14:paraId="352A213E" w14:textId="5231E5A8"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2</w:t>
            </w:r>
          </w:p>
        </w:tc>
      </w:tr>
      <w:tr w:rsidR="00A4639D" w:rsidRPr="00F26AE0" w14:paraId="7A97FA3B" w14:textId="77777777" w:rsidTr="00A4639D">
        <w:tc>
          <w:tcPr>
            <w:tcW w:w="4522" w:type="dxa"/>
            <w:shd w:val="clear" w:color="auto" w:fill="auto"/>
          </w:tcPr>
          <w:p w14:paraId="33CEF45F" w14:textId="3A04CDFB" w:rsidR="00A4639D" w:rsidRPr="00F26AE0" w:rsidRDefault="00A4639D" w:rsidP="0079419A">
            <w:pPr>
              <w:pStyle w:val="Bezriadkovania"/>
              <w:rPr>
                <w:rFonts w:ascii="Century Gothic" w:hAnsi="Century Gothic"/>
                <w:noProof/>
                <w:sz w:val="16"/>
                <w:szCs w:val="16"/>
              </w:rPr>
            </w:pPr>
            <w:r w:rsidRPr="00F26AE0">
              <w:rPr>
                <w:rFonts w:ascii="Century Gothic" w:hAnsi="Century Gothic"/>
                <w:noProof/>
                <w:sz w:val="16"/>
                <w:szCs w:val="16"/>
              </w:rPr>
              <w:t>Iná právnická osoba</w:t>
            </w:r>
          </w:p>
        </w:tc>
        <w:tc>
          <w:tcPr>
            <w:tcW w:w="4520" w:type="dxa"/>
          </w:tcPr>
          <w:p w14:paraId="2581AB5E" w14:textId="38E78621"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14</w:t>
            </w:r>
          </w:p>
        </w:tc>
      </w:tr>
      <w:tr w:rsidR="00A4639D" w:rsidRPr="00F26AE0" w14:paraId="2BD2463F" w14:textId="77777777" w:rsidTr="00A4639D">
        <w:tc>
          <w:tcPr>
            <w:tcW w:w="4522" w:type="dxa"/>
            <w:shd w:val="clear" w:color="auto" w:fill="auto"/>
          </w:tcPr>
          <w:p w14:paraId="33679568" w14:textId="6BEA2129" w:rsidR="00A4639D" w:rsidRPr="00F26AE0" w:rsidRDefault="00A4639D" w:rsidP="0079419A">
            <w:pPr>
              <w:pStyle w:val="Bezriadkovania"/>
              <w:rPr>
                <w:rFonts w:ascii="Century Gothic" w:hAnsi="Century Gothic"/>
                <w:noProof/>
                <w:sz w:val="16"/>
                <w:szCs w:val="16"/>
              </w:rPr>
            </w:pPr>
            <w:r w:rsidRPr="00F26AE0">
              <w:rPr>
                <w:rFonts w:ascii="Century Gothic" w:hAnsi="Century Gothic"/>
                <w:noProof/>
                <w:sz w:val="16"/>
                <w:szCs w:val="16"/>
              </w:rPr>
              <w:t>Cirkev</w:t>
            </w:r>
          </w:p>
        </w:tc>
        <w:tc>
          <w:tcPr>
            <w:tcW w:w="4520" w:type="dxa"/>
          </w:tcPr>
          <w:p w14:paraId="27DB86E2" w14:textId="26A477EB"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8</w:t>
            </w:r>
          </w:p>
        </w:tc>
      </w:tr>
      <w:tr w:rsidR="00A4639D" w:rsidRPr="00F26AE0" w14:paraId="6F77FB89" w14:textId="77777777" w:rsidTr="00A4639D">
        <w:tc>
          <w:tcPr>
            <w:tcW w:w="4522" w:type="dxa"/>
            <w:shd w:val="clear" w:color="auto" w:fill="auto"/>
          </w:tcPr>
          <w:p w14:paraId="3CDDB6EE" w14:textId="699BE203" w:rsidR="00A4639D" w:rsidRPr="00F26AE0" w:rsidRDefault="00A4639D" w:rsidP="0079419A">
            <w:pPr>
              <w:pStyle w:val="Bezriadkovania"/>
              <w:rPr>
                <w:rFonts w:ascii="Century Gothic" w:hAnsi="Century Gothic"/>
                <w:noProof/>
                <w:sz w:val="16"/>
                <w:szCs w:val="16"/>
              </w:rPr>
            </w:pPr>
            <w:r w:rsidRPr="00F26AE0">
              <w:rPr>
                <w:rFonts w:ascii="Century Gothic" w:hAnsi="Century Gothic"/>
                <w:noProof/>
                <w:sz w:val="16"/>
                <w:szCs w:val="16"/>
              </w:rPr>
              <w:t>Zahraničný vlastník</w:t>
            </w:r>
          </w:p>
        </w:tc>
        <w:tc>
          <w:tcPr>
            <w:tcW w:w="4520" w:type="dxa"/>
          </w:tcPr>
          <w:p w14:paraId="20BF8C59" w14:textId="153D5895"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86</w:t>
            </w:r>
          </w:p>
        </w:tc>
      </w:tr>
      <w:tr w:rsidR="00A4639D" w:rsidRPr="00F26AE0" w14:paraId="091E4B73" w14:textId="77777777" w:rsidTr="00A4639D">
        <w:tc>
          <w:tcPr>
            <w:tcW w:w="4522" w:type="dxa"/>
            <w:shd w:val="clear" w:color="auto" w:fill="auto"/>
          </w:tcPr>
          <w:p w14:paraId="68F9A25D" w14:textId="646FE7E3" w:rsidR="00A4639D" w:rsidRPr="00F26AE0" w:rsidRDefault="00A4639D" w:rsidP="0079419A">
            <w:pPr>
              <w:pStyle w:val="Bezriadkovania"/>
              <w:rPr>
                <w:rFonts w:ascii="Century Gothic" w:hAnsi="Century Gothic"/>
                <w:noProof/>
                <w:sz w:val="16"/>
                <w:szCs w:val="16"/>
              </w:rPr>
            </w:pPr>
            <w:r w:rsidRPr="00F26AE0">
              <w:rPr>
                <w:rFonts w:ascii="Century Gothic" w:hAnsi="Century Gothic"/>
                <w:noProof/>
                <w:sz w:val="16"/>
                <w:szCs w:val="16"/>
              </w:rPr>
              <w:t>Kombinácia vlastníkov</w:t>
            </w:r>
          </w:p>
        </w:tc>
        <w:tc>
          <w:tcPr>
            <w:tcW w:w="4520" w:type="dxa"/>
          </w:tcPr>
          <w:p w14:paraId="4BD6C3B1" w14:textId="2E05E6F8"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452</w:t>
            </w:r>
          </w:p>
        </w:tc>
      </w:tr>
      <w:tr w:rsidR="00C4272B" w:rsidRPr="00F26AE0" w14:paraId="3F4D5641" w14:textId="77777777" w:rsidTr="00A4639D">
        <w:tc>
          <w:tcPr>
            <w:tcW w:w="4522" w:type="dxa"/>
            <w:shd w:val="clear" w:color="auto" w:fill="auto"/>
          </w:tcPr>
          <w:p w14:paraId="6A412EB3" w14:textId="7179FB34" w:rsidR="00C4272B" w:rsidRPr="00F26AE0" w:rsidRDefault="00C4272B" w:rsidP="00C4272B">
            <w:pPr>
              <w:pStyle w:val="Bezriadkovania"/>
              <w:rPr>
                <w:rFonts w:ascii="Century Gothic" w:hAnsi="Century Gothic"/>
                <w:noProof/>
                <w:sz w:val="16"/>
                <w:szCs w:val="16"/>
              </w:rPr>
            </w:pPr>
            <w:r w:rsidRPr="00F26AE0">
              <w:rPr>
                <w:rFonts w:ascii="Century Gothic" w:hAnsi="Century Gothic"/>
                <w:noProof/>
                <w:sz w:val="16"/>
                <w:szCs w:val="16"/>
              </w:rPr>
              <w:t>Nezistené</w:t>
            </w:r>
          </w:p>
        </w:tc>
        <w:tc>
          <w:tcPr>
            <w:tcW w:w="4520" w:type="dxa"/>
          </w:tcPr>
          <w:p w14:paraId="61A98482" w14:textId="5173E464" w:rsidR="00C4272B" w:rsidRPr="00F26AE0" w:rsidRDefault="00C4272B" w:rsidP="00C4272B">
            <w:pPr>
              <w:pStyle w:val="Bezriadkovania"/>
              <w:rPr>
                <w:rFonts w:ascii="Century Gothic" w:hAnsi="Century Gothic"/>
                <w:noProof/>
                <w:sz w:val="16"/>
                <w:szCs w:val="16"/>
              </w:rPr>
            </w:pPr>
            <w:r>
              <w:rPr>
                <w:rFonts w:ascii="Century Gothic" w:hAnsi="Century Gothic"/>
                <w:noProof/>
                <w:sz w:val="16"/>
                <w:szCs w:val="16"/>
              </w:rPr>
              <w:t>272</w:t>
            </w:r>
          </w:p>
        </w:tc>
      </w:tr>
    </w:tbl>
    <w:p w14:paraId="418C44FA" w14:textId="07977B4E" w:rsidR="00A4639D" w:rsidRPr="00044B39" w:rsidRDefault="00A4639D" w:rsidP="00A4639D">
      <w:pPr>
        <w:pStyle w:val="Popis"/>
        <w:ind w:firstLine="0"/>
        <w:rPr>
          <w:noProof/>
          <w:color w:val="7F7F7F" w:themeColor="text1" w:themeTint="80"/>
          <w:sz w:val="16"/>
          <w:szCs w:val="16"/>
        </w:rPr>
      </w:pPr>
      <w:r w:rsidRPr="00044B39">
        <w:rPr>
          <w:noProof/>
          <w:color w:val="7F7F7F" w:themeColor="text1" w:themeTint="80"/>
          <w:sz w:val="16"/>
          <w:szCs w:val="16"/>
        </w:rPr>
        <w:t>Tabuľka 2</w:t>
      </w:r>
      <w:r w:rsidR="00044B39" w:rsidRPr="00044B39">
        <w:rPr>
          <w:noProof/>
          <w:color w:val="7F7F7F" w:themeColor="text1" w:themeTint="80"/>
          <w:sz w:val="16"/>
          <w:szCs w:val="16"/>
        </w:rPr>
        <w:t>6</w:t>
      </w:r>
      <w:r w:rsidRPr="00044B39">
        <w:rPr>
          <w:noProof/>
          <w:color w:val="7F7F7F" w:themeColor="text1" w:themeTint="80"/>
          <w:sz w:val="16"/>
          <w:szCs w:val="16"/>
        </w:rPr>
        <w:t xml:space="preserve">  Počet domov podľa formy vlastníctva, SODB 2021</w:t>
      </w:r>
    </w:p>
    <w:tbl>
      <w:tblPr>
        <w:tblStyle w:val="Mriekatabuky"/>
        <w:tblW w:w="0" w:type="auto"/>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4522"/>
        <w:gridCol w:w="4520"/>
      </w:tblGrid>
      <w:tr w:rsidR="00A4639D" w:rsidRPr="00F26AE0" w14:paraId="18642942" w14:textId="77777777" w:rsidTr="0079419A">
        <w:tc>
          <w:tcPr>
            <w:tcW w:w="4522" w:type="dxa"/>
            <w:shd w:val="clear" w:color="auto" w:fill="A6A6A6" w:themeFill="background1" w:themeFillShade="A6"/>
          </w:tcPr>
          <w:p w14:paraId="159563D0" w14:textId="2A8ECF0A" w:rsidR="00A4639D" w:rsidRPr="00F26AE0" w:rsidRDefault="00A4639D"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Štruktúra domov podľa obdobia výstavby</w:t>
            </w:r>
          </w:p>
        </w:tc>
        <w:tc>
          <w:tcPr>
            <w:tcW w:w="4520" w:type="dxa"/>
            <w:shd w:val="clear" w:color="auto" w:fill="A6A6A6" w:themeFill="background1" w:themeFillShade="A6"/>
          </w:tcPr>
          <w:p w14:paraId="1F22E2D1" w14:textId="77777777" w:rsidR="00A4639D" w:rsidRPr="00F26AE0" w:rsidRDefault="00A4639D"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w:t>
            </w:r>
          </w:p>
        </w:tc>
      </w:tr>
      <w:tr w:rsidR="00A4639D" w:rsidRPr="00F26AE0" w14:paraId="30428350" w14:textId="77777777" w:rsidTr="0079419A">
        <w:tc>
          <w:tcPr>
            <w:tcW w:w="4522" w:type="dxa"/>
            <w:shd w:val="clear" w:color="auto" w:fill="auto"/>
          </w:tcPr>
          <w:p w14:paraId="558F8315" w14:textId="63A8D19E" w:rsidR="00A4639D" w:rsidRPr="00F26AE0" w:rsidRDefault="00A4639D" w:rsidP="00A4639D">
            <w:pPr>
              <w:pStyle w:val="Bezriadkovania"/>
              <w:rPr>
                <w:rFonts w:ascii="Century Gothic" w:hAnsi="Century Gothic"/>
                <w:noProof/>
                <w:sz w:val="16"/>
                <w:szCs w:val="16"/>
              </w:rPr>
            </w:pPr>
            <w:r w:rsidRPr="00F26AE0">
              <w:rPr>
                <w:rFonts w:ascii="Century Gothic" w:hAnsi="Century Gothic"/>
                <w:noProof/>
                <w:sz w:val="16"/>
                <w:szCs w:val="16"/>
              </w:rPr>
              <w:t>Pred rokom 1919</w:t>
            </w:r>
          </w:p>
        </w:tc>
        <w:tc>
          <w:tcPr>
            <w:tcW w:w="4520" w:type="dxa"/>
          </w:tcPr>
          <w:p w14:paraId="7DA4A45D" w14:textId="355337D5" w:rsidR="00A4639D" w:rsidRPr="00F26AE0" w:rsidRDefault="009E5FEF" w:rsidP="00A4639D">
            <w:pPr>
              <w:pStyle w:val="Bezriadkovania"/>
              <w:rPr>
                <w:rFonts w:ascii="Century Gothic" w:hAnsi="Century Gothic"/>
                <w:noProof/>
                <w:sz w:val="16"/>
                <w:szCs w:val="16"/>
              </w:rPr>
            </w:pPr>
            <w:r>
              <w:rPr>
                <w:rFonts w:ascii="Century Gothic" w:hAnsi="Century Gothic"/>
                <w:noProof/>
                <w:sz w:val="16"/>
                <w:szCs w:val="16"/>
              </w:rPr>
              <w:t>185</w:t>
            </w:r>
          </w:p>
        </w:tc>
      </w:tr>
      <w:tr w:rsidR="00A4639D" w:rsidRPr="00F26AE0" w14:paraId="22FC7981" w14:textId="77777777" w:rsidTr="0079419A">
        <w:tc>
          <w:tcPr>
            <w:tcW w:w="4522" w:type="dxa"/>
            <w:shd w:val="clear" w:color="auto" w:fill="auto"/>
          </w:tcPr>
          <w:p w14:paraId="02B473E6" w14:textId="33ECD1DE" w:rsidR="00A4639D" w:rsidRPr="00F26AE0" w:rsidRDefault="00A4639D" w:rsidP="00A4639D">
            <w:pPr>
              <w:pStyle w:val="Bezriadkovania"/>
              <w:rPr>
                <w:rFonts w:ascii="Century Gothic" w:hAnsi="Century Gothic"/>
                <w:noProof/>
                <w:sz w:val="16"/>
                <w:szCs w:val="16"/>
              </w:rPr>
            </w:pPr>
            <w:r w:rsidRPr="00F26AE0">
              <w:rPr>
                <w:rFonts w:ascii="Century Gothic" w:hAnsi="Century Gothic"/>
                <w:noProof/>
                <w:sz w:val="16"/>
                <w:szCs w:val="16"/>
              </w:rPr>
              <w:t>1919-1945</w:t>
            </w:r>
          </w:p>
        </w:tc>
        <w:tc>
          <w:tcPr>
            <w:tcW w:w="4520" w:type="dxa"/>
          </w:tcPr>
          <w:p w14:paraId="5FCEFE3E" w14:textId="22F5E077" w:rsidR="00A4639D" w:rsidRPr="00F26AE0" w:rsidRDefault="00C4272B" w:rsidP="00A4639D">
            <w:pPr>
              <w:pStyle w:val="Bezriadkovania"/>
              <w:rPr>
                <w:rFonts w:ascii="Century Gothic" w:hAnsi="Century Gothic"/>
                <w:noProof/>
                <w:sz w:val="16"/>
                <w:szCs w:val="16"/>
              </w:rPr>
            </w:pPr>
            <w:r>
              <w:rPr>
                <w:rFonts w:ascii="Century Gothic" w:hAnsi="Century Gothic"/>
                <w:noProof/>
                <w:sz w:val="16"/>
                <w:szCs w:val="16"/>
              </w:rPr>
              <w:t>851</w:t>
            </w:r>
          </w:p>
        </w:tc>
      </w:tr>
      <w:tr w:rsidR="00A4639D" w:rsidRPr="00F26AE0" w14:paraId="17833CD0" w14:textId="77777777" w:rsidTr="0079419A">
        <w:tc>
          <w:tcPr>
            <w:tcW w:w="4522" w:type="dxa"/>
            <w:shd w:val="clear" w:color="auto" w:fill="auto"/>
          </w:tcPr>
          <w:p w14:paraId="4ACE0056" w14:textId="5C3E5B57" w:rsidR="00A4639D" w:rsidRPr="00F26AE0" w:rsidRDefault="00A4639D" w:rsidP="00A4639D">
            <w:pPr>
              <w:pStyle w:val="Bezriadkovania"/>
              <w:rPr>
                <w:rFonts w:ascii="Century Gothic" w:hAnsi="Century Gothic"/>
                <w:noProof/>
                <w:sz w:val="16"/>
                <w:szCs w:val="16"/>
              </w:rPr>
            </w:pPr>
            <w:r w:rsidRPr="00F26AE0">
              <w:rPr>
                <w:rFonts w:ascii="Century Gothic" w:hAnsi="Century Gothic"/>
                <w:noProof/>
                <w:sz w:val="16"/>
                <w:szCs w:val="16"/>
              </w:rPr>
              <w:t>1946-1960</w:t>
            </w:r>
          </w:p>
        </w:tc>
        <w:tc>
          <w:tcPr>
            <w:tcW w:w="4520" w:type="dxa"/>
          </w:tcPr>
          <w:p w14:paraId="5BEFBF1A" w14:textId="1F34A84E" w:rsidR="00A4639D" w:rsidRPr="00F26AE0" w:rsidRDefault="00C4272B" w:rsidP="00A4639D">
            <w:pPr>
              <w:pStyle w:val="Bezriadkovania"/>
              <w:rPr>
                <w:rFonts w:ascii="Century Gothic" w:hAnsi="Century Gothic"/>
                <w:noProof/>
                <w:sz w:val="16"/>
                <w:szCs w:val="16"/>
              </w:rPr>
            </w:pPr>
            <w:r>
              <w:rPr>
                <w:rFonts w:ascii="Century Gothic" w:hAnsi="Century Gothic"/>
                <w:noProof/>
                <w:sz w:val="16"/>
                <w:szCs w:val="16"/>
              </w:rPr>
              <w:t>910</w:t>
            </w:r>
          </w:p>
        </w:tc>
      </w:tr>
      <w:tr w:rsidR="00A4639D" w:rsidRPr="00F26AE0" w14:paraId="7C37D6CD" w14:textId="77777777" w:rsidTr="0079419A">
        <w:tc>
          <w:tcPr>
            <w:tcW w:w="4522" w:type="dxa"/>
            <w:shd w:val="clear" w:color="auto" w:fill="auto"/>
          </w:tcPr>
          <w:p w14:paraId="20C0AE6A" w14:textId="2A2D251E" w:rsidR="00A4639D" w:rsidRPr="00F26AE0" w:rsidRDefault="00A4639D" w:rsidP="00A4639D">
            <w:pPr>
              <w:pStyle w:val="Bezriadkovania"/>
              <w:rPr>
                <w:rFonts w:ascii="Century Gothic" w:hAnsi="Century Gothic"/>
                <w:noProof/>
                <w:sz w:val="16"/>
                <w:szCs w:val="16"/>
              </w:rPr>
            </w:pPr>
            <w:r w:rsidRPr="00F26AE0">
              <w:rPr>
                <w:rFonts w:ascii="Century Gothic" w:hAnsi="Century Gothic"/>
                <w:noProof/>
                <w:sz w:val="16"/>
                <w:szCs w:val="16"/>
              </w:rPr>
              <w:t>1961-1980</w:t>
            </w:r>
          </w:p>
        </w:tc>
        <w:tc>
          <w:tcPr>
            <w:tcW w:w="4520" w:type="dxa"/>
          </w:tcPr>
          <w:p w14:paraId="1AEFCA7D" w14:textId="2E23C92C" w:rsidR="00A4639D" w:rsidRPr="00F26AE0" w:rsidRDefault="00C4272B" w:rsidP="00A4639D">
            <w:pPr>
              <w:pStyle w:val="Bezriadkovania"/>
              <w:rPr>
                <w:rFonts w:ascii="Century Gothic" w:hAnsi="Century Gothic"/>
                <w:noProof/>
                <w:sz w:val="16"/>
                <w:szCs w:val="16"/>
              </w:rPr>
            </w:pPr>
            <w:r>
              <w:rPr>
                <w:rFonts w:ascii="Century Gothic" w:hAnsi="Century Gothic"/>
                <w:noProof/>
                <w:sz w:val="16"/>
                <w:szCs w:val="16"/>
              </w:rPr>
              <w:t>1 305</w:t>
            </w:r>
          </w:p>
        </w:tc>
      </w:tr>
      <w:tr w:rsidR="00A4639D" w:rsidRPr="00F26AE0" w14:paraId="321E47ED" w14:textId="77777777" w:rsidTr="0079419A">
        <w:tc>
          <w:tcPr>
            <w:tcW w:w="4522" w:type="dxa"/>
            <w:shd w:val="clear" w:color="auto" w:fill="auto"/>
          </w:tcPr>
          <w:p w14:paraId="05387BED" w14:textId="0D358CC5" w:rsidR="00A4639D" w:rsidRPr="00F26AE0" w:rsidRDefault="00A4639D" w:rsidP="00A4639D">
            <w:pPr>
              <w:pStyle w:val="Bezriadkovania"/>
              <w:rPr>
                <w:rFonts w:ascii="Century Gothic" w:hAnsi="Century Gothic"/>
                <w:noProof/>
                <w:sz w:val="16"/>
                <w:szCs w:val="16"/>
              </w:rPr>
            </w:pPr>
            <w:r w:rsidRPr="00F26AE0">
              <w:rPr>
                <w:rFonts w:ascii="Century Gothic" w:hAnsi="Century Gothic"/>
                <w:noProof/>
                <w:sz w:val="16"/>
                <w:szCs w:val="16"/>
              </w:rPr>
              <w:t>1981-2000</w:t>
            </w:r>
          </w:p>
        </w:tc>
        <w:tc>
          <w:tcPr>
            <w:tcW w:w="4520" w:type="dxa"/>
          </w:tcPr>
          <w:p w14:paraId="62F6D38A" w14:textId="068E0EF3" w:rsidR="00A4639D" w:rsidRPr="00F26AE0" w:rsidRDefault="00C4272B" w:rsidP="00A4639D">
            <w:pPr>
              <w:pStyle w:val="Bezriadkovania"/>
              <w:rPr>
                <w:rFonts w:ascii="Century Gothic" w:hAnsi="Century Gothic"/>
                <w:noProof/>
                <w:sz w:val="16"/>
                <w:szCs w:val="16"/>
              </w:rPr>
            </w:pPr>
            <w:r>
              <w:rPr>
                <w:rFonts w:ascii="Century Gothic" w:hAnsi="Century Gothic"/>
                <w:noProof/>
                <w:sz w:val="16"/>
                <w:szCs w:val="16"/>
              </w:rPr>
              <w:t>653</w:t>
            </w:r>
          </w:p>
        </w:tc>
      </w:tr>
      <w:tr w:rsidR="00A4639D" w:rsidRPr="00F26AE0" w14:paraId="12F601FD" w14:textId="77777777" w:rsidTr="0079419A">
        <w:tc>
          <w:tcPr>
            <w:tcW w:w="4522" w:type="dxa"/>
            <w:shd w:val="clear" w:color="auto" w:fill="auto"/>
          </w:tcPr>
          <w:p w14:paraId="4EBA0D10" w14:textId="1BAEFCBC" w:rsidR="00A4639D" w:rsidRPr="00F26AE0" w:rsidRDefault="00A4639D" w:rsidP="00A4639D">
            <w:pPr>
              <w:pStyle w:val="Bezriadkovania"/>
              <w:rPr>
                <w:rFonts w:ascii="Century Gothic" w:hAnsi="Century Gothic"/>
                <w:noProof/>
                <w:sz w:val="16"/>
                <w:szCs w:val="16"/>
              </w:rPr>
            </w:pPr>
            <w:r w:rsidRPr="00F26AE0">
              <w:rPr>
                <w:rFonts w:ascii="Century Gothic" w:hAnsi="Century Gothic"/>
                <w:noProof/>
                <w:sz w:val="16"/>
                <w:szCs w:val="16"/>
              </w:rPr>
              <w:t>2001-2015</w:t>
            </w:r>
          </w:p>
        </w:tc>
        <w:tc>
          <w:tcPr>
            <w:tcW w:w="4520" w:type="dxa"/>
          </w:tcPr>
          <w:p w14:paraId="529400F8" w14:textId="1A96D732" w:rsidR="00A4639D" w:rsidRPr="00F26AE0" w:rsidRDefault="00C4272B" w:rsidP="00A4639D">
            <w:pPr>
              <w:pStyle w:val="Bezriadkovania"/>
              <w:rPr>
                <w:rFonts w:ascii="Century Gothic" w:hAnsi="Century Gothic"/>
                <w:noProof/>
                <w:sz w:val="16"/>
                <w:szCs w:val="16"/>
              </w:rPr>
            </w:pPr>
            <w:r>
              <w:rPr>
                <w:rFonts w:ascii="Century Gothic" w:hAnsi="Century Gothic"/>
                <w:noProof/>
                <w:sz w:val="16"/>
                <w:szCs w:val="16"/>
              </w:rPr>
              <w:t>697</w:t>
            </w:r>
          </w:p>
        </w:tc>
      </w:tr>
      <w:tr w:rsidR="00A4639D" w:rsidRPr="00F26AE0" w14:paraId="044AE201" w14:textId="77777777" w:rsidTr="0079419A">
        <w:tc>
          <w:tcPr>
            <w:tcW w:w="4522" w:type="dxa"/>
            <w:shd w:val="clear" w:color="auto" w:fill="auto"/>
          </w:tcPr>
          <w:p w14:paraId="02B6FCDD" w14:textId="7F10E89C" w:rsidR="00A4639D" w:rsidRPr="00F26AE0" w:rsidRDefault="00A4639D" w:rsidP="00A4639D">
            <w:pPr>
              <w:pStyle w:val="Bezriadkovania"/>
              <w:rPr>
                <w:rFonts w:ascii="Century Gothic" w:hAnsi="Century Gothic"/>
                <w:noProof/>
                <w:sz w:val="16"/>
                <w:szCs w:val="16"/>
              </w:rPr>
            </w:pPr>
            <w:r w:rsidRPr="00F26AE0">
              <w:rPr>
                <w:rFonts w:ascii="Century Gothic" w:hAnsi="Century Gothic"/>
                <w:noProof/>
                <w:sz w:val="16"/>
                <w:szCs w:val="16"/>
              </w:rPr>
              <w:t>2016 a neskôr</w:t>
            </w:r>
          </w:p>
        </w:tc>
        <w:tc>
          <w:tcPr>
            <w:tcW w:w="4520" w:type="dxa"/>
          </w:tcPr>
          <w:p w14:paraId="410F555F" w14:textId="34651E08" w:rsidR="00A4639D" w:rsidRPr="00F26AE0" w:rsidRDefault="00C4272B" w:rsidP="00A4639D">
            <w:pPr>
              <w:pStyle w:val="Bezriadkovania"/>
              <w:rPr>
                <w:rFonts w:ascii="Century Gothic" w:hAnsi="Century Gothic"/>
                <w:noProof/>
                <w:sz w:val="16"/>
                <w:szCs w:val="16"/>
              </w:rPr>
            </w:pPr>
            <w:r>
              <w:rPr>
                <w:rFonts w:ascii="Century Gothic" w:hAnsi="Century Gothic"/>
                <w:noProof/>
                <w:sz w:val="16"/>
                <w:szCs w:val="16"/>
              </w:rPr>
              <w:t>88</w:t>
            </w:r>
          </w:p>
        </w:tc>
      </w:tr>
      <w:tr w:rsidR="00A4639D" w:rsidRPr="00F26AE0" w14:paraId="268C1301" w14:textId="77777777" w:rsidTr="0079419A">
        <w:tc>
          <w:tcPr>
            <w:tcW w:w="4522" w:type="dxa"/>
            <w:shd w:val="clear" w:color="auto" w:fill="auto"/>
          </w:tcPr>
          <w:p w14:paraId="47CCE53A" w14:textId="55723587" w:rsidR="00A4639D" w:rsidRPr="00F26AE0" w:rsidRDefault="00BE472E" w:rsidP="0079419A">
            <w:pPr>
              <w:pStyle w:val="Bezriadkovania"/>
              <w:rPr>
                <w:rFonts w:ascii="Century Gothic" w:hAnsi="Century Gothic"/>
                <w:noProof/>
                <w:sz w:val="16"/>
                <w:szCs w:val="16"/>
              </w:rPr>
            </w:pPr>
            <w:r w:rsidRPr="00F26AE0">
              <w:rPr>
                <w:rFonts w:ascii="Century Gothic" w:hAnsi="Century Gothic"/>
                <w:noProof/>
                <w:sz w:val="16"/>
                <w:szCs w:val="16"/>
              </w:rPr>
              <w:t>Nezistené</w:t>
            </w:r>
          </w:p>
        </w:tc>
        <w:tc>
          <w:tcPr>
            <w:tcW w:w="4520" w:type="dxa"/>
          </w:tcPr>
          <w:p w14:paraId="1A82CA00" w14:textId="285384B5" w:rsidR="00A4639D"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93</w:t>
            </w:r>
          </w:p>
        </w:tc>
      </w:tr>
    </w:tbl>
    <w:p w14:paraId="113E70D4" w14:textId="2213EBC3" w:rsidR="00371FDF" w:rsidRPr="00044B39" w:rsidRDefault="00A4639D" w:rsidP="00C248B0">
      <w:pPr>
        <w:pStyle w:val="Popis"/>
        <w:ind w:firstLine="0"/>
        <w:rPr>
          <w:noProof/>
          <w:color w:val="7F7F7F" w:themeColor="text1" w:themeTint="80"/>
          <w:sz w:val="16"/>
          <w:szCs w:val="16"/>
        </w:rPr>
      </w:pPr>
      <w:r w:rsidRPr="00044B39">
        <w:rPr>
          <w:noProof/>
          <w:color w:val="7F7F7F" w:themeColor="text1" w:themeTint="80"/>
          <w:sz w:val="16"/>
          <w:szCs w:val="16"/>
        </w:rPr>
        <w:t>Tabuľka 2</w:t>
      </w:r>
      <w:r w:rsidR="00044B39" w:rsidRPr="00044B39">
        <w:rPr>
          <w:noProof/>
          <w:color w:val="7F7F7F" w:themeColor="text1" w:themeTint="80"/>
          <w:sz w:val="16"/>
          <w:szCs w:val="16"/>
        </w:rPr>
        <w:t>7</w:t>
      </w:r>
      <w:r w:rsidRPr="00044B39">
        <w:rPr>
          <w:noProof/>
          <w:color w:val="7F7F7F" w:themeColor="text1" w:themeTint="80"/>
          <w:sz w:val="16"/>
          <w:szCs w:val="16"/>
        </w:rPr>
        <w:t xml:space="preserve">  Štruktúra domov podľa obdobia výstavby, SODB 2021</w:t>
      </w:r>
    </w:p>
    <w:tbl>
      <w:tblPr>
        <w:tblStyle w:val="Mriekatabuky"/>
        <w:tblW w:w="0" w:type="auto"/>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1970"/>
        <w:gridCol w:w="709"/>
        <w:gridCol w:w="1071"/>
        <w:gridCol w:w="913"/>
        <w:gridCol w:w="1631"/>
        <w:gridCol w:w="1374"/>
        <w:gridCol w:w="1374"/>
      </w:tblGrid>
      <w:tr w:rsidR="00BE472E" w:rsidRPr="00F26AE0" w14:paraId="550C959F" w14:textId="77777777" w:rsidTr="006A7727">
        <w:trPr>
          <w:trHeight w:val="280"/>
        </w:trPr>
        <w:tc>
          <w:tcPr>
            <w:tcW w:w="4663" w:type="dxa"/>
            <w:gridSpan w:val="4"/>
            <w:tcBorders>
              <w:right w:val="single" w:sz="4" w:space="0" w:color="auto"/>
            </w:tcBorders>
            <w:shd w:val="clear" w:color="auto" w:fill="A6A6A6" w:themeFill="background1" w:themeFillShade="A6"/>
            <w:vAlign w:val="center"/>
          </w:tcPr>
          <w:p w14:paraId="014794BD" w14:textId="252EF3D7" w:rsidR="00BE472E" w:rsidRPr="00F26AE0" w:rsidRDefault="00BE472E"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 domov podľa obývanosti na trvalý pobyt</w:t>
            </w:r>
          </w:p>
        </w:tc>
        <w:tc>
          <w:tcPr>
            <w:tcW w:w="4379" w:type="dxa"/>
            <w:gridSpan w:val="3"/>
            <w:tcBorders>
              <w:left w:val="single" w:sz="4" w:space="0" w:color="auto"/>
            </w:tcBorders>
            <w:shd w:val="clear" w:color="auto" w:fill="A6A6A6" w:themeFill="background1" w:themeFillShade="A6"/>
          </w:tcPr>
          <w:p w14:paraId="3221C844" w14:textId="3ECD2916" w:rsidR="00BE472E" w:rsidRPr="00F26AE0" w:rsidRDefault="00BE472E" w:rsidP="0079419A">
            <w:pPr>
              <w:pStyle w:val="Bezriadkovania"/>
              <w:rPr>
                <w:rFonts w:ascii="Century Gothic" w:hAnsi="Century Gothic"/>
                <w:b/>
                <w:bCs/>
                <w:noProof/>
                <w:color w:val="FFFFFF" w:themeColor="background1"/>
                <w:sz w:val="16"/>
                <w:szCs w:val="16"/>
              </w:rPr>
            </w:pPr>
            <w:r w:rsidRPr="00F26AE0">
              <w:rPr>
                <w:rFonts w:ascii="Century Gothic" w:hAnsi="Century Gothic"/>
                <w:b/>
                <w:bCs/>
                <w:noProof/>
                <w:color w:val="FFFFFF" w:themeColor="background1"/>
                <w:sz w:val="16"/>
                <w:szCs w:val="16"/>
              </w:rPr>
              <w:t>Počet domov podľa obývanosti na súčasný pobyt</w:t>
            </w:r>
          </w:p>
        </w:tc>
      </w:tr>
      <w:tr w:rsidR="00BE472E" w:rsidRPr="00F26AE0" w14:paraId="5148A780" w14:textId="77777777" w:rsidTr="006A7727">
        <w:trPr>
          <w:trHeight w:val="408"/>
        </w:trPr>
        <w:tc>
          <w:tcPr>
            <w:tcW w:w="1970" w:type="dxa"/>
            <w:vAlign w:val="center"/>
          </w:tcPr>
          <w:p w14:paraId="5ED4CD96" w14:textId="77777777" w:rsidR="00BE472E" w:rsidRPr="00F26AE0" w:rsidRDefault="00BE472E" w:rsidP="0079419A">
            <w:pPr>
              <w:pStyle w:val="Bezriadkovania"/>
              <w:rPr>
                <w:rFonts w:ascii="Century Gothic" w:hAnsi="Century Gothic"/>
                <w:noProof/>
                <w:sz w:val="16"/>
                <w:szCs w:val="16"/>
              </w:rPr>
            </w:pPr>
            <w:r w:rsidRPr="00F26AE0">
              <w:rPr>
                <w:rFonts w:ascii="Century Gothic" w:hAnsi="Century Gothic"/>
                <w:noProof/>
                <w:sz w:val="16"/>
                <w:szCs w:val="16"/>
              </w:rPr>
              <w:t>Územná jednotka</w:t>
            </w:r>
          </w:p>
        </w:tc>
        <w:tc>
          <w:tcPr>
            <w:tcW w:w="709" w:type="dxa"/>
            <w:vAlign w:val="center"/>
          </w:tcPr>
          <w:p w14:paraId="24DFED54" w14:textId="77777777" w:rsidR="00BE472E" w:rsidRPr="00F26AE0" w:rsidRDefault="00BE472E" w:rsidP="0079419A">
            <w:pPr>
              <w:pStyle w:val="Bezriadkovania"/>
              <w:rPr>
                <w:rFonts w:ascii="Century Gothic" w:hAnsi="Century Gothic"/>
                <w:noProof/>
                <w:sz w:val="16"/>
                <w:szCs w:val="16"/>
              </w:rPr>
            </w:pPr>
            <w:r w:rsidRPr="00F26AE0">
              <w:rPr>
                <w:rFonts w:ascii="Century Gothic" w:hAnsi="Century Gothic"/>
                <w:noProof/>
                <w:sz w:val="16"/>
                <w:szCs w:val="16"/>
              </w:rPr>
              <w:t>Spolu</w:t>
            </w:r>
          </w:p>
        </w:tc>
        <w:tc>
          <w:tcPr>
            <w:tcW w:w="1071" w:type="dxa"/>
            <w:vAlign w:val="center"/>
          </w:tcPr>
          <w:p w14:paraId="3DA07054" w14:textId="77777777" w:rsidR="00BE472E" w:rsidRPr="00F26AE0" w:rsidRDefault="00BE472E" w:rsidP="0079419A">
            <w:pPr>
              <w:pStyle w:val="Bezriadkovania"/>
              <w:jc w:val="center"/>
              <w:rPr>
                <w:rFonts w:ascii="Century Gothic" w:hAnsi="Century Gothic"/>
                <w:noProof/>
                <w:sz w:val="16"/>
                <w:szCs w:val="16"/>
              </w:rPr>
            </w:pPr>
            <w:r w:rsidRPr="00F26AE0">
              <w:rPr>
                <w:rFonts w:ascii="Century Gothic" w:hAnsi="Century Gothic"/>
                <w:noProof/>
                <w:sz w:val="16"/>
                <w:szCs w:val="16"/>
              </w:rPr>
              <w:t>áno</w:t>
            </w:r>
          </w:p>
        </w:tc>
        <w:tc>
          <w:tcPr>
            <w:tcW w:w="913" w:type="dxa"/>
            <w:tcBorders>
              <w:right w:val="single" w:sz="4" w:space="0" w:color="auto"/>
            </w:tcBorders>
            <w:vAlign w:val="center"/>
          </w:tcPr>
          <w:p w14:paraId="4F0224ED" w14:textId="77777777" w:rsidR="00BE472E" w:rsidRPr="00F26AE0" w:rsidRDefault="00BE472E" w:rsidP="0079419A">
            <w:pPr>
              <w:pStyle w:val="Bezriadkovania"/>
              <w:jc w:val="center"/>
              <w:rPr>
                <w:rFonts w:ascii="Century Gothic" w:hAnsi="Century Gothic"/>
                <w:noProof/>
                <w:sz w:val="16"/>
                <w:szCs w:val="16"/>
              </w:rPr>
            </w:pPr>
            <w:r w:rsidRPr="00F26AE0">
              <w:rPr>
                <w:rFonts w:ascii="Century Gothic" w:hAnsi="Century Gothic"/>
                <w:noProof/>
                <w:sz w:val="16"/>
                <w:szCs w:val="16"/>
              </w:rPr>
              <w:t>nie</w:t>
            </w:r>
          </w:p>
        </w:tc>
        <w:tc>
          <w:tcPr>
            <w:tcW w:w="1631" w:type="dxa"/>
            <w:tcBorders>
              <w:left w:val="single" w:sz="4" w:space="0" w:color="auto"/>
            </w:tcBorders>
            <w:vAlign w:val="center"/>
          </w:tcPr>
          <w:p w14:paraId="204F6CD8" w14:textId="77777777" w:rsidR="00BE472E" w:rsidRPr="00F26AE0" w:rsidRDefault="00BE472E" w:rsidP="0079419A">
            <w:pPr>
              <w:pStyle w:val="Bezriadkovania"/>
              <w:jc w:val="center"/>
              <w:rPr>
                <w:rFonts w:ascii="Century Gothic" w:hAnsi="Century Gothic"/>
                <w:noProof/>
                <w:sz w:val="16"/>
                <w:szCs w:val="16"/>
              </w:rPr>
            </w:pPr>
            <w:r w:rsidRPr="00F26AE0">
              <w:rPr>
                <w:rFonts w:ascii="Century Gothic" w:hAnsi="Century Gothic"/>
                <w:noProof/>
                <w:sz w:val="16"/>
                <w:szCs w:val="16"/>
              </w:rPr>
              <w:t>Spolu</w:t>
            </w:r>
          </w:p>
        </w:tc>
        <w:tc>
          <w:tcPr>
            <w:tcW w:w="1374" w:type="dxa"/>
            <w:tcBorders>
              <w:left w:val="single" w:sz="4" w:space="0" w:color="auto"/>
            </w:tcBorders>
            <w:vAlign w:val="center"/>
          </w:tcPr>
          <w:p w14:paraId="220F5EA8" w14:textId="77777777" w:rsidR="00BE472E" w:rsidRPr="00F26AE0" w:rsidRDefault="00BE472E" w:rsidP="0079419A">
            <w:pPr>
              <w:pStyle w:val="Bezriadkovania"/>
              <w:jc w:val="center"/>
              <w:rPr>
                <w:rFonts w:ascii="Century Gothic" w:hAnsi="Century Gothic"/>
                <w:noProof/>
                <w:sz w:val="16"/>
                <w:szCs w:val="16"/>
              </w:rPr>
            </w:pPr>
            <w:r w:rsidRPr="00F26AE0">
              <w:rPr>
                <w:rFonts w:ascii="Century Gothic" w:hAnsi="Century Gothic"/>
                <w:noProof/>
                <w:sz w:val="16"/>
                <w:szCs w:val="16"/>
              </w:rPr>
              <w:t>áno</w:t>
            </w:r>
          </w:p>
        </w:tc>
        <w:tc>
          <w:tcPr>
            <w:tcW w:w="1374" w:type="dxa"/>
            <w:tcBorders>
              <w:left w:val="single" w:sz="4" w:space="0" w:color="auto"/>
            </w:tcBorders>
            <w:vAlign w:val="center"/>
          </w:tcPr>
          <w:p w14:paraId="42AF11BF" w14:textId="77777777" w:rsidR="00BE472E" w:rsidRPr="00F26AE0" w:rsidRDefault="00BE472E" w:rsidP="0079419A">
            <w:pPr>
              <w:pStyle w:val="Bezriadkovania"/>
              <w:jc w:val="center"/>
              <w:rPr>
                <w:rFonts w:ascii="Century Gothic" w:hAnsi="Century Gothic"/>
                <w:noProof/>
                <w:sz w:val="16"/>
                <w:szCs w:val="16"/>
              </w:rPr>
            </w:pPr>
            <w:r w:rsidRPr="00F26AE0">
              <w:rPr>
                <w:rFonts w:ascii="Century Gothic" w:hAnsi="Century Gothic"/>
                <w:noProof/>
                <w:sz w:val="16"/>
                <w:szCs w:val="16"/>
              </w:rPr>
              <w:t>nie</w:t>
            </w:r>
          </w:p>
        </w:tc>
      </w:tr>
      <w:tr w:rsidR="00BE472E" w:rsidRPr="00F26AE0" w14:paraId="4664712B" w14:textId="77777777" w:rsidTr="006A7727">
        <w:trPr>
          <w:trHeight w:val="280"/>
        </w:trPr>
        <w:tc>
          <w:tcPr>
            <w:tcW w:w="1970" w:type="dxa"/>
            <w:vAlign w:val="center"/>
          </w:tcPr>
          <w:p w14:paraId="6B4EAE8B" w14:textId="6440B118" w:rsidR="00BE472E"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Piešťany</w:t>
            </w:r>
          </w:p>
        </w:tc>
        <w:tc>
          <w:tcPr>
            <w:tcW w:w="709" w:type="dxa"/>
            <w:vAlign w:val="center"/>
          </w:tcPr>
          <w:p w14:paraId="448AEA8E" w14:textId="6E53B839" w:rsidR="00BE472E" w:rsidRPr="00F26AE0" w:rsidRDefault="00C4272B" w:rsidP="0079419A">
            <w:pPr>
              <w:pStyle w:val="Bezriadkovania"/>
              <w:rPr>
                <w:rFonts w:ascii="Century Gothic" w:hAnsi="Century Gothic"/>
                <w:noProof/>
                <w:sz w:val="16"/>
                <w:szCs w:val="16"/>
              </w:rPr>
            </w:pPr>
            <w:r>
              <w:rPr>
                <w:rFonts w:ascii="Century Gothic" w:hAnsi="Century Gothic"/>
                <w:noProof/>
                <w:sz w:val="16"/>
                <w:szCs w:val="16"/>
              </w:rPr>
              <w:t>4 782</w:t>
            </w:r>
          </w:p>
        </w:tc>
        <w:tc>
          <w:tcPr>
            <w:tcW w:w="1071" w:type="dxa"/>
            <w:vAlign w:val="center"/>
          </w:tcPr>
          <w:p w14:paraId="20551E55" w14:textId="1E7B3B95" w:rsidR="00BE472E" w:rsidRPr="00F26AE0" w:rsidRDefault="00C4272B" w:rsidP="0079419A">
            <w:pPr>
              <w:pStyle w:val="Bezriadkovania"/>
              <w:jc w:val="center"/>
              <w:rPr>
                <w:rFonts w:ascii="Century Gothic" w:hAnsi="Century Gothic"/>
                <w:noProof/>
                <w:sz w:val="16"/>
                <w:szCs w:val="16"/>
              </w:rPr>
            </w:pPr>
            <w:r>
              <w:rPr>
                <w:rFonts w:ascii="Century Gothic" w:hAnsi="Century Gothic"/>
                <w:noProof/>
                <w:sz w:val="16"/>
                <w:szCs w:val="16"/>
              </w:rPr>
              <w:t>3 768</w:t>
            </w:r>
          </w:p>
        </w:tc>
        <w:tc>
          <w:tcPr>
            <w:tcW w:w="913" w:type="dxa"/>
            <w:tcBorders>
              <w:right w:val="single" w:sz="4" w:space="0" w:color="auto"/>
            </w:tcBorders>
            <w:vAlign w:val="center"/>
          </w:tcPr>
          <w:p w14:paraId="7C79670F" w14:textId="7DE70866" w:rsidR="00BE472E" w:rsidRPr="00F26AE0" w:rsidRDefault="00C4272B" w:rsidP="0079419A">
            <w:pPr>
              <w:pStyle w:val="Bezriadkovania"/>
              <w:jc w:val="center"/>
              <w:rPr>
                <w:rFonts w:ascii="Century Gothic" w:hAnsi="Century Gothic"/>
                <w:noProof/>
                <w:sz w:val="16"/>
                <w:szCs w:val="16"/>
              </w:rPr>
            </w:pPr>
            <w:r>
              <w:rPr>
                <w:rFonts w:ascii="Century Gothic" w:hAnsi="Century Gothic"/>
                <w:noProof/>
                <w:sz w:val="16"/>
                <w:szCs w:val="16"/>
              </w:rPr>
              <w:t>1 014</w:t>
            </w:r>
          </w:p>
        </w:tc>
        <w:tc>
          <w:tcPr>
            <w:tcW w:w="1631" w:type="dxa"/>
            <w:tcBorders>
              <w:left w:val="single" w:sz="4" w:space="0" w:color="auto"/>
            </w:tcBorders>
            <w:vAlign w:val="center"/>
          </w:tcPr>
          <w:p w14:paraId="5873B5E4" w14:textId="5F358002" w:rsidR="00BE472E" w:rsidRPr="00F26AE0" w:rsidRDefault="00C4272B" w:rsidP="0079419A">
            <w:pPr>
              <w:pStyle w:val="Bezriadkovania"/>
              <w:jc w:val="center"/>
              <w:rPr>
                <w:rFonts w:ascii="Century Gothic" w:hAnsi="Century Gothic"/>
                <w:noProof/>
                <w:sz w:val="16"/>
                <w:szCs w:val="16"/>
              </w:rPr>
            </w:pPr>
            <w:r>
              <w:rPr>
                <w:rFonts w:ascii="Century Gothic" w:hAnsi="Century Gothic"/>
                <w:noProof/>
                <w:sz w:val="16"/>
                <w:szCs w:val="16"/>
              </w:rPr>
              <w:t>4 782</w:t>
            </w:r>
          </w:p>
        </w:tc>
        <w:tc>
          <w:tcPr>
            <w:tcW w:w="1374" w:type="dxa"/>
            <w:tcBorders>
              <w:left w:val="single" w:sz="4" w:space="0" w:color="auto"/>
            </w:tcBorders>
          </w:tcPr>
          <w:p w14:paraId="6A15C703" w14:textId="26A22400" w:rsidR="00BE472E" w:rsidRPr="00F26AE0" w:rsidRDefault="00C4272B" w:rsidP="0079419A">
            <w:pPr>
              <w:pStyle w:val="Bezriadkovania"/>
              <w:jc w:val="center"/>
              <w:rPr>
                <w:rFonts w:ascii="Century Gothic" w:hAnsi="Century Gothic"/>
                <w:noProof/>
                <w:sz w:val="16"/>
                <w:szCs w:val="16"/>
              </w:rPr>
            </w:pPr>
            <w:r>
              <w:rPr>
                <w:rFonts w:ascii="Century Gothic" w:hAnsi="Century Gothic"/>
                <w:noProof/>
                <w:sz w:val="16"/>
                <w:szCs w:val="16"/>
              </w:rPr>
              <w:t>3 897</w:t>
            </w:r>
          </w:p>
        </w:tc>
        <w:tc>
          <w:tcPr>
            <w:tcW w:w="1374" w:type="dxa"/>
            <w:tcBorders>
              <w:left w:val="single" w:sz="4" w:space="0" w:color="auto"/>
            </w:tcBorders>
          </w:tcPr>
          <w:p w14:paraId="6080C077" w14:textId="78A3ECF1" w:rsidR="00BE472E" w:rsidRPr="00F26AE0" w:rsidRDefault="00C4272B" w:rsidP="0079419A">
            <w:pPr>
              <w:pStyle w:val="Bezriadkovania"/>
              <w:jc w:val="center"/>
              <w:rPr>
                <w:rFonts w:ascii="Century Gothic" w:hAnsi="Century Gothic"/>
                <w:noProof/>
                <w:sz w:val="16"/>
                <w:szCs w:val="16"/>
              </w:rPr>
            </w:pPr>
            <w:r>
              <w:rPr>
                <w:rFonts w:ascii="Century Gothic" w:hAnsi="Century Gothic"/>
                <w:noProof/>
                <w:sz w:val="16"/>
                <w:szCs w:val="16"/>
              </w:rPr>
              <w:t>885</w:t>
            </w:r>
          </w:p>
        </w:tc>
      </w:tr>
    </w:tbl>
    <w:p w14:paraId="6D183CA0" w14:textId="01CB2292" w:rsidR="00BE472E" w:rsidRPr="00044B39" w:rsidRDefault="00BE472E" w:rsidP="001D2090">
      <w:pPr>
        <w:pStyle w:val="Popis"/>
        <w:ind w:firstLine="0"/>
        <w:rPr>
          <w:noProof/>
          <w:color w:val="7F7F7F" w:themeColor="text1" w:themeTint="80"/>
          <w:sz w:val="16"/>
          <w:szCs w:val="16"/>
        </w:rPr>
      </w:pPr>
      <w:r w:rsidRPr="00044B39">
        <w:rPr>
          <w:noProof/>
          <w:color w:val="7F7F7F" w:themeColor="text1" w:themeTint="80"/>
          <w:sz w:val="16"/>
          <w:szCs w:val="16"/>
        </w:rPr>
        <w:t>Tabuľka 2</w:t>
      </w:r>
      <w:r w:rsidR="00044B39" w:rsidRPr="00044B39">
        <w:rPr>
          <w:noProof/>
          <w:color w:val="7F7F7F" w:themeColor="text1" w:themeTint="80"/>
          <w:sz w:val="16"/>
          <w:szCs w:val="16"/>
        </w:rPr>
        <w:t>8</w:t>
      </w:r>
      <w:r w:rsidRPr="00044B39">
        <w:rPr>
          <w:noProof/>
          <w:color w:val="7F7F7F" w:themeColor="text1" w:themeTint="80"/>
          <w:sz w:val="16"/>
          <w:szCs w:val="16"/>
        </w:rPr>
        <w:t xml:space="preserve">  Počet domov podľa obývanosti na trvalý a súčasný pobyt, SODB 2021</w:t>
      </w:r>
    </w:p>
    <w:p w14:paraId="2B1A6077" w14:textId="36C480EA" w:rsidR="00422EA3" w:rsidRPr="00346A88" w:rsidRDefault="00DE2B45" w:rsidP="0097798F">
      <w:pPr>
        <w:ind w:firstLine="0"/>
        <w:rPr>
          <w:noProof/>
          <w:sz w:val="20"/>
          <w:szCs w:val="20"/>
        </w:rPr>
      </w:pPr>
      <w:r w:rsidRPr="00346A88">
        <w:rPr>
          <w:noProof/>
          <w:sz w:val="20"/>
          <w:szCs w:val="20"/>
        </w:rPr>
        <w:t xml:space="preserve">Čo sa týka dostupnosti bývania </w:t>
      </w:r>
      <w:r w:rsidR="00422EA3" w:rsidRPr="00346A88">
        <w:rPr>
          <w:noProof/>
          <w:sz w:val="20"/>
          <w:szCs w:val="20"/>
        </w:rPr>
        <w:t>Trnavský</w:t>
      </w:r>
      <w:r w:rsidRPr="00346A88">
        <w:rPr>
          <w:noProof/>
          <w:sz w:val="20"/>
          <w:szCs w:val="20"/>
        </w:rPr>
        <w:t xml:space="preserve"> kraj </w:t>
      </w:r>
      <w:r w:rsidR="00422EA3" w:rsidRPr="00346A88">
        <w:rPr>
          <w:noProof/>
          <w:sz w:val="20"/>
          <w:szCs w:val="20"/>
        </w:rPr>
        <w:t>patrí k stredne drahým regiónom</w:t>
      </w:r>
      <w:r w:rsidRPr="00346A88">
        <w:rPr>
          <w:noProof/>
          <w:sz w:val="20"/>
          <w:szCs w:val="20"/>
        </w:rPr>
        <w:t xml:space="preserve"> na Slovensku. </w:t>
      </w:r>
      <w:r w:rsidR="00422EA3" w:rsidRPr="00346A88">
        <w:rPr>
          <w:noProof/>
          <w:sz w:val="20"/>
          <w:szCs w:val="20"/>
        </w:rPr>
        <w:t>Kľúčovú úlohu zohráva najmä pomer medzi ponukou a dopytom, spolu s dostupnosťou bývania a rozvojom infraštruktúry.</w:t>
      </w:r>
      <w:r w:rsidR="00C248B0" w:rsidRPr="00346A88">
        <w:rPr>
          <w:noProof/>
          <w:sz w:val="20"/>
          <w:szCs w:val="20"/>
        </w:rPr>
        <w:t xml:space="preserve"> V Trnavskom kraji nedochádza k výrazným výkyvom. Ceny nehnuteľností rastú mierne, bez prudkých zmien. Dopyt po bytoch je stabilný. Blízkosť k Bratislave hrá významnú rolu. Vývoj cien nehnuteľností tu možno označiť za vyvážený.</w:t>
      </w:r>
    </w:p>
    <w:p w14:paraId="4E73A7BB" w14:textId="1F1FC5D6" w:rsidR="006D6BB9" w:rsidRPr="00F26AE0" w:rsidRDefault="00D25CCD">
      <w:pPr>
        <w:pStyle w:val="Nadpis3"/>
        <w:ind w:hanging="650"/>
        <w:rPr>
          <w:noProof/>
          <w:color w:val="595959" w:themeColor="text1" w:themeTint="A6"/>
          <w:sz w:val="22"/>
          <w:szCs w:val="21"/>
        </w:rPr>
      </w:pPr>
      <w:bookmarkStart w:id="37" w:name="_Toc174022531"/>
      <w:r w:rsidRPr="00F26AE0">
        <w:rPr>
          <w:noProof/>
          <w:color w:val="595959" w:themeColor="text1" w:themeTint="A6"/>
          <w:sz w:val="22"/>
          <w:szCs w:val="21"/>
        </w:rPr>
        <w:lastRenderedPageBreak/>
        <w:t xml:space="preserve">Sociálne </w:t>
      </w:r>
      <w:r w:rsidR="00D22D58" w:rsidRPr="00F26AE0">
        <w:rPr>
          <w:noProof/>
          <w:color w:val="595959" w:themeColor="text1" w:themeTint="A6"/>
          <w:sz w:val="22"/>
          <w:szCs w:val="21"/>
        </w:rPr>
        <w:t>služby</w:t>
      </w:r>
      <w:r w:rsidRPr="00F26AE0">
        <w:rPr>
          <w:noProof/>
          <w:color w:val="595959" w:themeColor="text1" w:themeTint="A6"/>
          <w:sz w:val="22"/>
          <w:szCs w:val="21"/>
        </w:rPr>
        <w:t xml:space="preserve"> a zdravotná starostlivosť</w:t>
      </w:r>
      <w:bookmarkEnd w:id="37"/>
    </w:p>
    <w:p w14:paraId="590BE0F4" w14:textId="55E338B4" w:rsidR="0067114F" w:rsidRPr="0067114F" w:rsidRDefault="0067114F" w:rsidP="00E42081">
      <w:pPr>
        <w:ind w:firstLine="0"/>
        <w:rPr>
          <w:b/>
          <w:bCs/>
          <w:noProof/>
          <w:sz w:val="20"/>
          <w:szCs w:val="20"/>
        </w:rPr>
      </w:pPr>
      <w:r>
        <w:rPr>
          <w:b/>
          <w:bCs/>
          <w:noProof/>
          <w:sz w:val="20"/>
          <w:szCs w:val="20"/>
        </w:rPr>
        <w:t>Sociálna infraštruktúra</w:t>
      </w:r>
    </w:p>
    <w:p w14:paraId="172B7D6D" w14:textId="67F572A9" w:rsidR="001C07E5" w:rsidRDefault="009F01C5" w:rsidP="009F01C5">
      <w:pPr>
        <w:ind w:firstLine="0"/>
        <w:rPr>
          <w:noProof/>
          <w:sz w:val="20"/>
          <w:szCs w:val="20"/>
        </w:rPr>
      </w:pPr>
      <w:r w:rsidRPr="009F01C5">
        <w:rPr>
          <w:noProof/>
          <w:sz w:val="20"/>
          <w:szCs w:val="20"/>
        </w:rPr>
        <w:t>Na roky 20</w:t>
      </w:r>
      <w:r w:rsidR="003B7364">
        <w:rPr>
          <w:noProof/>
          <w:sz w:val="20"/>
          <w:szCs w:val="20"/>
        </w:rPr>
        <w:t>21</w:t>
      </w:r>
      <w:r w:rsidRPr="009F01C5">
        <w:rPr>
          <w:noProof/>
          <w:sz w:val="20"/>
          <w:szCs w:val="20"/>
        </w:rPr>
        <w:t xml:space="preserve"> – 202</w:t>
      </w:r>
      <w:r w:rsidR="003B7364">
        <w:rPr>
          <w:noProof/>
          <w:sz w:val="20"/>
          <w:szCs w:val="20"/>
        </w:rPr>
        <w:t>7</w:t>
      </w:r>
      <w:r w:rsidRPr="009F01C5">
        <w:rPr>
          <w:noProof/>
          <w:sz w:val="20"/>
          <w:szCs w:val="20"/>
        </w:rPr>
        <w:t xml:space="preserve"> má mesto Piešťany vypracovaný Komunitný plán sociálnych služieb. </w:t>
      </w:r>
      <w:r w:rsidR="005202A9" w:rsidRPr="005202A9">
        <w:rPr>
          <w:noProof/>
          <w:sz w:val="20"/>
          <w:szCs w:val="20"/>
        </w:rPr>
        <w:t>Prehľad poskytovateľo</w:t>
      </w:r>
      <w:r w:rsidR="001C07E5">
        <w:rPr>
          <w:noProof/>
          <w:sz w:val="20"/>
          <w:szCs w:val="20"/>
        </w:rPr>
        <w:t>v</w:t>
      </w:r>
      <w:r w:rsidR="005202A9" w:rsidRPr="005202A9">
        <w:rPr>
          <w:noProof/>
          <w:sz w:val="20"/>
          <w:szCs w:val="20"/>
        </w:rPr>
        <w:t xml:space="preserve"> SS pôsobiacich na území mesta Piešťany</w:t>
      </w:r>
      <w:r w:rsidR="001C07E5">
        <w:rPr>
          <w:rStyle w:val="Odkaznapoznmkupodiarou"/>
          <w:noProof/>
          <w:sz w:val="20"/>
          <w:szCs w:val="20"/>
        </w:rPr>
        <w:footnoteReference w:id="5"/>
      </w:r>
      <w:r w:rsidR="005202A9" w:rsidRPr="005202A9">
        <w:rPr>
          <w:noProof/>
          <w:sz w:val="20"/>
          <w:szCs w:val="20"/>
        </w:rPr>
        <w:t xml:space="preserve"> a v okolitých obciach bol spracovaný na základe informácií z Centrálneho registra poskytovateľov sociálnych služieb (ďalej iba „register poskytovateľov“) a z informácií Registra poskytovateľov sociálnych služieb TTSK, zverejneného na webovej stránke TTSK. V zmysle registra poskytovateľov poskytujú v Piešťanoch sociálne služby spolu 1 verejný poskytovateľ (Mesto Piešťany) a 5 neverejných poskytovateľov SS. Verejní a neverejní poskytovatelia zabezpečujú spolu 19 druhov sociálnych služieb primárne pre obyvateľov mesta Piešťany, ale aj okresu, a to:</w:t>
      </w:r>
    </w:p>
    <w:p w14:paraId="00ADBD9B" w14:textId="4C053FF3" w:rsidR="001C07E5" w:rsidRPr="001C07E5" w:rsidRDefault="001C07E5" w:rsidP="00346A88">
      <w:pPr>
        <w:ind w:firstLine="0"/>
        <w:rPr>
          <w:noProof/>
          <w:sz w:val="20"/>
          <w:szCs w:val="20"/>
        </w:rPr>
      </w:pPr>
      <w:r w:rsidRPr="001C07E5">
        <w:rPr>
          <w:noProof/>
          <w:sz w:val="20"/>
          <w:szCs w:val="20"/>
        </w:rPr>
        <w:t>a) sociálne</w:t>
      </w:r>
      <w:r>
        <w:rPr>
          <w:noProof/>
          <w:sz w:val="20"/>
          <w:szCs w:val="20"/>
        </w:rPr>
        <w:t xml:space="preserve"> </w:t>
      </w:r>
      <w:r w:rsidRPr="001C07E5">
        <w:rPr>
          <w:noProof/>
          <w:sz w:val="20"/>
          <w:szCs w:val="20"/>
        </w:rPr>
        <w:t>služby krízovej intervencie</w:t>
      </w:r>
    </w:p>
    <w:p w14:paraId="244F9D74" w14:textId="6B0DB7E5"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poskytovanie sociálnej služby v zariadení núdzového bývania</w:t>
      </w:r>
    </w:p>
    <w:p w14:paraId="1D58432F" w14:textId="0854CF52"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poskytovanie sociálnej služby v útulku</w:t>
      </w:r>
    </w:p>
    <w:p w14:paraId="5E163176" w14:textId="38A22B78"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poskytovanie sociálnej služby v nocľahárni</w:t>
      </w:r>
    </w:p>
    <w:p w14:paraId="147453B9" w14:textId="406A7AA7"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nízkoprahová sociálna služba pre deti a rodinu</w:t>
      </w:r>
    </w:p>
    <w:p w14:paraId="538B32A2" w14:textId="4FF02D43" w:rsid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špecializované sociálne poradenstvo</w:t>
      </w:r>
    </w:p>
    <w:p w14:paraId="058AD840" w14:textId="77777777" w:rsidR="001C07E5" w:rsidRPr="001C07E5" w:rsidRDefault="001C07E5" w:rsidP="00346A88">
      <w:pPr>
        <w:ind w:firstLine="0"/>
        <w:rPr>
          <w:noProof/>
          <w:sz w:val="20"/>
          <w:szCs w:val="20"/>
        </w:rPr>
      </w:pPr>
      <w:r w:rsidRPr="001C07E5">
        <w:rPr>
          <w:noProof/>
          <w:sz w:val="20"/>
          <w:szCs w:val="20"/>
        </w:rPr>
        <w:t>b) sociálne služby na podporu rodiny s deťmi</w:t>
      </w:r>
    </w:p>
    <w:p w14:paraId="44714E7A" w14:textId="7904F500" w:rsidR="001C07E5" w:rsidRPr="001C07E5" w:rsidRDefault="001C07E5" w:rsidP="00346A88">
      <w:pPr>
        <w:ind w:left="700" w:hanging="700"/>
        <w:rPr>
          <w:noProof/>
          <w:sz w:val="20"/>
          <w:szCs w:val="20"/>
        </w:rPr>
      </w:pPr>
      <w:r w:rsidRPr="001C07E5">
        <w:rPr>
          <w:noProof/>
          <w:sz w:val="20"/>
          <w:szCs w:val="20"/>
        </w:rPr>
        <w:t xml:space="preserve">- </w:t>
      </w:r>
      <w:r>
        <w:rPr>
          <w:noProof/>
          <w:sz w:val="20"/>
          <w:szCs w:val="20"/>
        </w:rPr>
        <w:tab/>
      </w:r>
      <w:r w:rsidRPr="001C07E5">
        <w:rPr>
          <w:noProof/>
          <w:sz w:val="20"/>
          <w:szCs w:val="20"/>
        </w:rPr>
        <w:t>služba na podporu zosúlaďovania rodinného života a pracovného života v</w:t>
      </w:r>
      <w:r>
        <w:rPr>
          <w:noProof/>
          <w:sz w:val="20"/>
          <w:szCs w:val="20"/>
        </w:rPr>
        <w:t> </w:t>
      </w:r>
      <w:r w:rsidRPr="001C07E5">
        <w:rPr>
          <w:noProof/>
          <w:sz w:val="20"/>
          <w:szCs w:val="20"/>
        </w:rPr>
        <w:t>zariadení</w:t>
      </w:r>
      <w:r>
        <w:rPr>
          <w:noProof/>
          <w:sz w:val="20"/>
          <w:szCs w:val="20"/>
        </w:rPr>
        <w:t xml:space="preserve"> </w:t>
      </w:r>
      <w:r w:rsidRPr="001C07E5">
        <w:rPr>
          <w:noProof/>
          <w:sz w:val="20"/>
          <w:szCs w:val="20"/>
        </w:rPr>
        <w:t>starostlivosti o deti do troch rokov veku dieťaťa,</w:t>
      </w:r>
    </w:p>
    <w:p w14:paraId="5F5437B5" w14:textId="52E6D86B" w:rsid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služba včasnej intervencie</w:t>
      </w:r>
    </w:p>
    <w:p w14:paraId="2EF94F9B" w14:textId="53F01C24" w:rsidR="001C07E5" w:rsidRPr="001C07E5" w:rsidRDefault="001C07E5" w:rsidP="00346A88">
      <w:pPr>
        <w:ind w:firstLine="0"/>
        <w:rPr>
          <w:noProof/>
          <w:sz w:val="20"/>
          <w:szCs w:val="20"/>
        </w:rPr>
      </w:pPr>
      <w:r w:rsidRPr="001C07E5">
        <w:rPr>
          <w:noProof/>
          <w:sz w:val="20"/>
          <w:szCs w:val="20"/>
        </w:rPr>
        <w:t>c) sociálne služby na riešenie nepriaznivej sociálnej situácie z dôvodu ŤZP, nepriaznivého</w:t>
      </w:r>
      <w:r>
        <w:rPr>
          <w:noProof/>
          <w:sz w:val="20"/>
          <w:szCs w:val="20"/>
        </w:rPr>
        <w:t xml:space="preserve"> </w:t>
      </w:r>
      <w:r w:rsidRPr="001C07E5">
        <w:rPr>
          <w:noProof/>
          <w:sz w:val="20"/>
          <w:szCs w:val="20"/>
        </w:rPr>
        <w:t>zdravotného stavu alebo z dôvodu dovŕšenia dôchodkového veku</w:t>
      </w:r>
    </w:p>
    <w:p w14:paraId="2D6FB52B" w14:textId="3D746C91"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domáca opatrovateľská služba</w:t>
      </w:r>
    </w:p>
    <w:p w14:paraId="3185ED84" w14:textId="3675C833"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zariadenie opatrovateľskej služby (2 zariadenia)</w:t>
      </w:r>
    </w:p>
    <w:p w14:paraId="79F5B1F3" w14:textId="5F8E17FB"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zariadenie pre seniorov</w:t>
      </w:r>
    </w:p>
    <w:p w14:paraId="61B89EAD" w14:textId="693ACEA6" w:rsidR="001C07E5" w:rsidRPr="001C07E5" w:rsidRDefault="001C07E5" w:rsidP="00346A88">
      <w:pPr>
        <w:ind w:firstLine="0"/>
        <w:rPr>
          <w:noProof/>
          <w:sz w:val="20"/>
          <w:szCs w:val="20"/>
        </w:rPr>
      </w:pPr>
      <w:r w:rsidRPr="001C07E5">
        <w:rPr>
          <w:noProof/>
          <w:sz w:val="20"/>
          <w:szCs w:val="20"/>
        </w:rPr>
        <w:t>-</w:t>
      </w:r>
      <w:r>
        <w:rPr>
          <w:noProof/>
          <w:sz w:val="20"/>
          <w:szCs w:val="20"/>
        </w:rPr>
        <w:tab/>
      </w:r>
      <w:r w:rsidRPr="001C07E5">
        <w:rPr>
          <w:noProof/>
          <w:sz w:val="20"/>
          <w:szCs w:val="20"/>
        </w:rPr>
        <w:t xml:space="preserve"> špecializované zariadenie</w:t>
      </w:r>
    </w:p>
    <w:p w14:paraId="02AC462B" w14:textId="1016A7AD"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domov sociálnych služieb</w:t>
      </w:r>
    </w:p>
    <w:p w14:paraId="26C5E0E3" w14:textId="0FAC6016" w:rsidR="001C07E5" w:rsidRDefault="001C07E5" w:rsidP="00346A88">
      <w:pPr>
        <w:ind w:left="700" w:hanging="700"/>
        <w:rPr>
          <w:noProof/>
          <w:sz w:val="20"/>
          <w:szCs w:val="20"/>
        </w:rPr>
      </w:pPr>
      <w:r w:rsidRPr="001C07E5">
        <w:rPr>
          <w:noProof/>
          <w:sz w:val="20"/>
          <w:szCs w:val="20"/>
        </w:rPr>
        <w:t xml:space="preserve">- </w:t>
      </w:r>
      <w:r>
        <w:rPr>
          <w:noProof/>
          <w:sz w:val="20"/>
          <w:szCs w:val="20"/>
        </w:rPr>
        <w:tab/>
      </w:r>
      <w:r w:rsidRPr="001C07E5">
        <w:rPr>
          <w:noProof/>
          <w:sz w:val="20"/>
          <w:szCs w:val="20"/>
        </w:rPr>
        <w:t>základné sociálne poradenstvo (Charita sociálnej starostlivosti a služieb pre zrakovo</w:t>
      </w:r>
      <w:r>
        <w:rPr>
          <w:noProof/>
          <w:sz w:val="20"/>
          <w:szCs w:val="20"/>
        </w:rPr>
        <w:t xml:space="preserve"> </w:t>
      </w:r>
      <w:r w:rsidRPr="001C07E5">
        <w:rPr>
          <w:noProof/>
          <w:sz w:val="20"/>
          <w:szCs w:val="20"/>
        </w:rPr>
        <w:t>postihnutých občanov)</w:t>
      </w:r>
    </w:p>
    <w:p w14:paraId="6477E256" w14:textId="77777777" w:rsidR="001C07E5" w:rsidRPr="001C07E5" w:rsidRDefault="001C07E5" w:rsidP="00346A88">
      <w:pPr>
        <w:ind w:firstLine="0"/>
        <w:rPr>
          <w:noProof/>
          <w:sz w:val="20"/>
          <w:szCs w:val="20"/>
        </w:rPr>
      </w:pPr>
      <w:r w:rsidRPr="001C07E5">
        <w:rPr>
          <w:noProof/>
          <w:sz w:val="20"/>
          <w:szCs w:val="20"/>
        </w:rPr>
        <w:t>d) sociálne služby s použitím telekomunikačných technológií:</w:t>
      </w:r>
    </w:p>
    <w:p w14:paraId="6632F127" w14:textId="5D501E1C" w:rsidR="001C07E5" w:rsidRPr="001C07E5" w:rsidRDefault="001C07E5" w:rsidP="00346A88">
      <w:pPr>
        <w:ind w:firstLine="0"/>
        <w:rPr>
          <w:noProof/>
          <w:sz w:val="20"/>
          <w:szCs w:val="20"/>
        </w:rPr>
      </w:pPr>
      <w:r w:rsidRPr="001C07E5">
        <w:rPr>
          <w:noProof/>
          <w:sz w:val="20"/>
          <w:szCs w:val="20"/>
        </w:rPr>
        <w:t>-</w:t>
      </w:r>
      <w:r>
        <w:rPr>
          <w:noProof/>
          <w:sz w:val="20"/>
          <w:szCs w:val="20"/>
        </w:rPr>
        <w:tab/>
      </w:r>
      <w:r w:rsidRPr="001C07E5">
        <w:rPr>
          <w:noProof/>
          <w:sz w:val="20"/>
          <w:szCs w:val="20"/>
        </w:rPr>
        <w:t xml:space="preserve"> monitorovanie a signalizácia potreby pomoci </w:t>
      </w:r>
    </w:p>
    <w:p w14:paraId="4B5A654C" w14:textId="77777777" w:rsidR="001C07E5" w:rsidRPr="001C07E5" w:rsidRDefault="001C07E5" w:rsidP="00346A88">
      <w:pPr>
        <w:ind w:firstLine="0"/>
        <w:rPr>
          <w:noProof/>
          <w:sz w:val="20"/>
          <w:szCs w:val="20"/>
        </w:rPr>
      </w:pPr>
      <w:r w:rsidRPr="001C07E5">
        <w:rPr>
          <w:noProof/>
          <w:sz w:val="20"/>
          <w:szCs w:val="20"/>
        </w:rPr>
        <w:t>e) podporné služby:</w:t>
      </w:r>
    </w:p>
    <w:p w14:paraId="65ECDF50" w14:textId="659FF60E" w:rsidR="001C07E5" w:rsidRPr="001C07E5" w:rsidRDefault="001C07E5" w:rsidP="00346A88">
      <w:pPr>
        <w:ind w:left="700" w:hanging="700"/>
        <w:rPr>
          <w:noProof/>
          <w:sz w:val="20"/>
          <w:szCs w:val="20"/>
        </w:rPr>
      </w:pPr>
      <w:r w:rsidRPr="001C07E5">
        <w:rPr>
          <w:noProof/>
          <w:sz w:val="20"/>
          <w:szCs w:val="20"/>
        </w:rPr>
        <w:t xml:space="preserve">- </w:t>
      </w:r>
      <w:r>
        <w:rPr>
          <w:noProof/>
          <w:sz w:val="20"/>
          <w:szCs w:val="20"/>
        </w:rPr>
        <w:tab/>
      </w:r>
      <w:r w:rsidRPr="001C07E5">
        <w:rPr>
          <w:noProof/>
          <w:sz w:val="20"/>
          <w:szCs w:val="20"/>
        </w:rPr>
        <w:t>odľahčovacia služba (pozn. táto služba nie je samostatne registrovaná, avšak samospráva ju zabezpečuje pobytovou formou v ZOS)</w:t>
      </w:r>
    </w:p>
    <w:p w14:paraId="4B3FDD93" w14:textId="44AF67C7" w:rsidR="001C07E5" w:rsidRPr="001C07E5" w:rsidRDefault="001C07E5" w:rsidP="00346A88">
      <w:pPr>
        <w:ind w:firstLine="0"/>
        <w:rPr>
          <w:noProof/>
          <w:sz w:val="20"/>
          <w:szCs w:val="20"/>
        </w:rPr>
      </w:pPr>
      <w:r w:rsidRPr="001C07E5">
        <w:rPr>
          <w:noProof/>
          <w:sz w:val="20"/>
          <w:szCs w:val="20"/>
        </w:rPr>
        <w:t>-</w:t>
      </w:r>
      <w:r>
        <w:rPr>
          <w:noProof/>
          <w:sz w:val="20"/>
          <w:szCs w:val="20"/>
        </w:rPr>
        <w:tab/>
      </w:r>
      <w:r w:rsidRPr="001C07E5">
        <w:rPr>
          <w:noProof/>
          <w:sz w:val="20"/>
          <w:szCs w:val="20"/>
        </w:rPr>
        <w:t xml:space="preserve"> poskytovanie sociálnej služby v dennom centre (2 centrá)</w:t>
      </w:r>
    </w:p>
    <w:p w14:paraId="6C241E40" w14:textId="182D1E54" w:rsidR="001C07E5" w:rsidRPr="001C07E5" w:rsidRDefault="001C07E5" w:rsidP="00346A88">
      <w:pPr>
        <w:ind w:firstLine="0"/>
        <w:rPr>
          <w:noProof/>
          <w:sz w:val="20"/>
          <w:szCs w:val="20"/>
        </w:rPr>
      </w:pPr>
      <w:r w:rsidRPr="001C07E5">
        <w:rPr>
          <w:noProof/>
          <w:sz w:val="20"/>
          <w:szCs w:val="20"/>
        </w:rPr>
        <w:lastRenderedPageBreak/>
        <w:t xml:space="preserve">- </w:t>
      </w:r>
      <w:r>
        <w:rPr>
          <w:noProof/>
          <w:sz w:val="20"/>
          <w:szCs w:val="20"/>
        </w:rPr>
        <w:tab/>
      </w:r>
      <w:r w:rsidRPr="001C07E5">
        <w:rPr>
          <w:noProof/>
          <w:sz w:val="20"/>
          <w:szCs w:val="20"/>
        </w:rPr>
        <w:t>poskytovanie sociálnej služby v jedálni (2 jedálne)</w:t>
      </w:r>
    </w:p>
    <w:p w14:paraId="40A972E3" w14:textId="78602014" w:rsidR="001C07E5" w:rsidRP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poskytovanie sociálnej služby v práčovni,</w:t>
      </w:r>
    </w:p>
    <w:p w14:paraId="12EAC066" w14:textId="277D7766" w:rsidR="001C07E5" w:rsidRDefault="001C07E5" w:rsidP="00346A88">
      <w:pPr>
        <w:ind w:firstLine="0"/>
        <w:rPr>
          <w:noProof/>
          <w:sz w:val="20"/>
          <w:szCs w:val="20"/>
        </w:rPr>
      </w:pPr>
      <w:r w:rsidRPr="001C07E5">
        <w:rPr>
          <w:noProof/>
          <w:sz w:val="20"/>
          <w:szCs w:val="20"/>
        </w:rPr>
        <w:t xml:space="preserve">- </w:t>
      </w:r>
      <w:r>
        <w:rPr>
          <w:noProof/>
          <w:sz w:val="20"/>
          <w:szCs w:val="20"/>
        </w:rPr>
        <w:tab/>
      </w:r>
      <w:r w:rsidRPr="001C07E5">
        <w:rPr>
          <w:noProof/>
          <w:sz w:val="20"/>
          <w:szCs w:val="20"/>
        </w:rPr>
        <w:t>poskytovanie sociálnej služby v stredisku osobnej hygieny</w:t>
      </w:r>
      <w:r>
        <w:rPr>
          <w:noProof/>
          <w:sz w:val="20"/>
          <w:szCs w:val="20"/>
        </w:rPr>
        <w:t>.</w:t>
      </w:r>
    </w:p>
    <w:p w14:paraId="05FDCE76" w14:textId="2D903A85" w:rsidR="009F01C5" w:rsidRPr="009F01C5" w:rsidRDefault="009F01C5" w:rsidP="00346A88">
      <w:pPr>
        <w:ind w:firstLine="0"/>
        <w:rPr>
          <w:noProof/>
          <w:sz w:val="20"/>
          <w:szCs w:val="20"/>
        </w:rPr>
      </w:pPr>
      <w:r w:rsidRPr="009F01C5">
        <w:rPr>
          <w:noProof/>
          <w:sz w:val="20"/>
          <w:szCs w:val="20"/>
        </w:rPr>
        <w:t>Sociálnu politiku mesta realizuje MsÚ Piešťany ako výkonný orgán mesta. Výkon kompetencií v sociálnej oblasti v novej organizačnej štruktúre MsÚ Piešťany zabezpečuje oddelenie sociálnych a školských služieb. Medzi základné pôsobnosti mesta, okrem iného, patrí zabezpečenie:</w:t>
      </w:r>
    </w:p>
    <w:p w14:paraId="74E62861" w14:textId="77777777" w:rsidR="009F01C5" w:rsidRPr="009F01C5" w:rsidRDefault="009F01C5" w:rsidP="00346A88">
      <w:pPr>
        <w:ind w:left="700" w:hanging="700"/>
        <w:rPr>
          <w:noProof/>
          <w:sz w:val="20"/>
          <w:szCs w:val="20"/>
        </w:rPr>
      </w:pPr>
      <w:r w:rsidRPr="009F01C5">
        <w:rPr>
          <w:noProof/>
          <w:sz w:val="20"/>
          <w:szCs w:val="20"/>
        </w:rPr>
        <w:t>-</w:t>
      </w:r>
      <w:r w:rsidRPr="009F01C5">
        <w:rPr>
          <w:noProof/>
          <w:sz w:val="20"/>
          <w:szCs w:val="20"/>
        </w:rPr>
        <w:tab/>
        <w:t>sociálnej služby na zabezpečenie nevyhnutných podmienok na uspokojovanie základných životných potrieb v nocľahárni, v nízkoprahovom dennom centre,</w:t>
      </w:r>
    </w:p>
    <w:p w14:paraId="3CA81530" w14:textId="77777777" w:rsidR="009F01C5" w:rsidRPr="009F01C5" w:rsidRDefault="009F01C5" w:rsidP="00346A88">
      <w:pPr>
        <w:ind w:left="700" w:hanging="700"/>
        <w:rPr>
          <w:noProof/>
          <w:sz w:val="20"/>
          <w:szCs w:val="20"/>
        </w:rPr>
      </w:pPr>
      <w:r w:rsidRPr="009F01C5">
        <w:rPr>
          <w:noProof/>
          <w:sz w:val="20"/>
          <w:szCs w:val="20"/>
        </w:rPr>
        <w:t>-</w:t>
      </w:r>
      <w:r w:rsidRPr="009F01C5">
        <w:rPr>
          <w:noProof/>
          <w:sz w:val="20"/>
          <w:szCs w:val="20"/>
        </w:rPr>
        <w:tab/>
        <w:t>sociálnej služby v nízkoprahovom dennom centre pre deti a rodinu, v zariadení pre seniorov, v zariadení opatrovateľskej služby a v dennom stacionári,</w:t>
      </w:r>
    </w:p>
    <w:p w14:paraId="1741A756" w14:textId="77777777" w:rsidR="009F01C5" w:rsidRPr="009F01C5" w:rsidRDefault="009F01C5" w:rsidP="00346A88">
      <w:pPr>
        <w:ind w:firstLine="0"/>
        <w:rPr>
          <w:noProof/>
          <w:sz w:val="20"/>
          <w:szCs w:val="20"/>
        </w:rPr>
      </w:pPr>
      <w:r w:rsidRPr="009F01C5">
        <w:rPr>
          <w:noProof/>
          <w:sz w:val="20"/>
          <w:szCs w:val="20"/>
        </w:rPr>
        <w:t>-</w:t>
      </w:r>
      <w:r w:rsidRPr="009F01C5">
        <w:rPr>
          <w:noProof/>
          <w:sz w:val="20"/>
          <w:szCs w:val="20"/>
        </w:rPr>
        <w:tab/>
        <w:t>opatrovateľskej služby,</w:t>
      </w:r>
    </w:p>
    <w:p w14:paraId="4CBD3A00" w14:textId="77777777" w:rsidR="009F01C5" w:rsidRPr="009F01C5" w:rsidRDefault="009F01C5" w:rsidP="00346A88">
      <w:pPr>
        <w:ind w:firstLine="0"/>
        <w:rPr>
          <w:noProof/>
          <w:sz w:val="20"/>
          <w:szCs w:val="20"/>
        </w:rPr>
      </w:pPr>
      <w:r w:rsidRPr="009F01C5">
        <w:rPr>
          <w:noProof/>
          <w:sz w:val="20"/>
          <w:szCs w:val="20"/>
        </w:rPr>
        <w:t>-</w:t>
      </w:r>
      <w:r w:rsidRPr="009F01C5">
        <w:rPr>
          <w:noProof/>
          <w:sz w:val="20"/>
          <w:szCs w:val="20"/>
        </w:rPr>
        <w:tab/>
        <w:t>prepravnej služby,</w:t>
      </w:r>
    </w:p>
    <w:p w14:paraId="1266EED7" w14:textId="77777777" w:rsidR="009F01C5" w:rsidRPr="009F01C5" w:rsidRDefault="009F01C5" w:rsidP="00346A88">
      <w:pPr>
        <w:ind w:firstLine="0"/>
        <w:rPr>
          <w:noProof/>
          <w:sz w:val="20"/>
          <w:szCs w:val="20"/>
        </w:rPr>
      </w:pPr>
      <w:r w:rsidRPr="009F01C5">
        <w:rPr>
          <w:noProof/>
          <w:sz w:val="20"/>
          <w:szCs w:val="20"/>
        </w:rPr>
        <w:t>-</w:t>
      </w:r>
      <w:r w:rsidRPr="009F01C5">
        <w:rPr>
          <w:noProof/>
          <w:sz w:val="20"/>
          <w:szCs w:val="20"/>
        </w:rPr>
        <w:tab/>
        <w:t>odľahčovacej služby,</w:t>
      </w:r>
    </w:p>
    <w:p w14:paraId="11E5639B" w14:textId="77777777" w:rsidR="009F01C5" w:rsidRPr="009F01C5" w:rsidRDefault="009F01C5" w:rsidP="00346A88">
      <w:pPr>
        <w:ind w:firstLine="0"/>
        <w:rPr>
          <w:noProof/>
          <w:sz w:val="20"/>
          <w:szCs w:val="20"/>
        </w:rPr>
      </w:pPr>
      <w:r w:rsidRPr="009F01C5">
        <w:rPr>
          <w:noProof/>
          <w:sz w:val="20"/>
          <w:szCs w:val="20"/>
        </w:rPr>
        <w:t>-</w:t>
      </w:r>
      <w:r w:rsidRPr="009F01C5">
        <w:rPr>
          <w:noProof/>
          <w:sz w:val="20"/>
          <w:szCs w:val="20"/>
        </w:rPr>
        <w:tab/>
        <w:t>poskytovať základné sociálne poradenstvo,</w:t>
      </w:r>
    </w:p>
    <w:p w14:paraId="26C000FD" w14:textId="37ED0232" w:rsidR="009F01C5" w:rsidRDefault="009F01C5" w:rsidP="00346A88">
      <w:pPr>
        <w:ind w:left="700" w:hanging="700"/>
        <w:rPr>
          <w:noProof/>
          <w:sz w:val="20"/>
          <w:szCs w:val="20"/>
        </w:rPr>
      </w:pPr>
      <w:r w:rsidRPr="009F01C5">
        <w:rPr>
          <w:noProof/>
          <w:sz w:val="20"/>
          <w:szCs w:val="20"/>
        </w:rPr>
        <w:t>-</w:t>
      </w:r>
      <w:r w:rsidRPr="009F01C5">
        <w:rPr>
          <w:noProof/>
          <w:sz w:val="20"/>
          <w:szCs w:val="20"/>
        </w:rPr>
        <w:tab/>
        <w:t>koordinovať, riadiť a metodicky usmerňovať sociálnu pomoc a služby v zariadeniach sociálnych služieb zriadených mestom.</w:t>
      </w:r>
    </w:p>
    <w:tbl>
      <w:tblPr>
        <w:tblStyle w:val="Mriekatabuky"/>
        <w:tblW w:w="9241" w:type="dxa"/>
        <w:tblLook w:val="04A0" w:firstRow="1" w:lastRow="0" w:firstColumn="1" w:lastColumn="0" w:noHBand="0" w:noVBand="1"/>
      </w:tblPr>
      <w:tblGrid>
        <w:gridCol w:w="3079"/>
        <w:gridCol w:w="3081"/>
        <w:gridCol w:w="3081"/>
      </w:tblGrid>
      <w:tr w:rsidR="00984C11" w:rsidRPr="00984C11" w14:paraId="5E5204FA" w14:textId="77777777" w:rsidTr="00346A88">
        <w:trPr>
          <w:trHeight w:val="776"/>
        </w:trPr>
        <w:tc>
          <w:tcPr>
            <w:tcW w:w="3079" w:type="dxa"/>
            <w:shd w:val="clear" w:color="auto" w:fill="BFBFBF" w:themeFill="background1" w:themeFillShade="BF"/>
            <w:vAlign w:val="center"/>
          </w:tcPr>
          <w:p w14:paraId="5C377FFF" w14:textId="3408BD22" w:rsidR="00984C11" w:rsidRPr="005202A9" w:rsidRDefault="00984C11" w:rsidP="00984C11">
            <w:pPr>
              <w:ind w:firstLine="0"/>
              <w:jc w:val="center"/>
              <w:rPr>
                <w:b/>
                <w:bCs/>
                <w:color w:val="FFFFFF" w:themeColor="background1"/>
                <w:sz w:val="18"/>
                <w:szCs w:val="18"/>
              </w:rPr>
            </w:pPr>
            <w:r w:rsidRPr="005202A9">
              <w:rPr>
                <w:b/>
                <w:bCs/>
                <w:color w:val="FFFFFF" w:themeColor="background1"/>
                <w:sz w:val="18"/>
                <w:szCs w:val="18"/>
              </w:rPr>
              <w:t>Názov zariadenia</w:t>
            </w:r>
          </w:p>
        </w:tc>
        <w:tc>
          <w:tcPr>
            <w:tcW w:w="3081" w:type="dxa"/>
            <w:shd w:val="clear" w:color="auto" w:fill="BFBFBF" w:themeFill="background1" w:themeFillShade="BF"/>
            <w:vAlign w:val="center"/>
          </w:tcPr>
          <w:p w14:paraId="58363C2B" w14:textId="7CA8FCCA" w:rsidR="00984C11" w:rsidRPr="005202A9" w:rsidRDefault="00984C11" w:rsidP="00984C11">
            <w:pPr>
              <w:ind w:firstLine="0"/>
              <w:jc w:val="center"/>
              <w:rPr>
                <w:b/>
                <w:bCs/>
                <w:color w:val="FFFFFF" w:themeColor="background1"/>
                <w:sz w:val="18"/>
                <w:szCs w:val="18"/>
              </w:rPr>
            </w:pPr>
            <w:r w:rsidRPr="005202A9">
              <w:rPr>
                <w:b/>
                <w:bCs/>
                <w:color w:val="FFFFFF" w:themeColor="background1"/>
                <w:sz w:val="18"/>
                <w:szCs w:val="18"/>
              </w:rPr>
              <w:t>Rok uvedenia do prevádzky</w:t>
            </w:r>
          </w:p>
        </w:tc>
        <w:tc>
          <w:tcPr>
            <w:tcW w:w="3081" w:type="dxa"/>
            <w:shd w:val="clear" w:color="auto" w:fill="BFBFBF" w:themeFill="background1" w:themeFillShade="BF"/>
            <w:vAlign w:val="center"/>
          </w:tcPr>
          <w:p w14:paraId="33AF11FE" w14:textId="01FD7DC3" w:rsidR="00984C11" w:rsidRPr="005202A9" w:rsidRDefault="00984C11" w:rsidP="00984C11">
            <w:pPr>
              <w:ind w:firstLine="0"/>
              <w:jc w:val="center"/>
              <w:rPr>
                <w:b/>
                <w:bCs/>
                <w:color w:val="FFFFFF" w:themeColor="background1"/>
                <w:sz w:val="18"/>
                <w:szCs w:val="18"/>
              </w:rPr>
            </w:pPr>
            <w:r w:rsidRPr="005202A9">
              <w:rPr>
                <w:b/>
                <w:bCs/>
                <w:color w:val="FFFFFF" w:themeColor="background1"/>
                <w:sz w:val="18"/>
                <w:szCs w:val="18"/>
              </w:rPr>
              <w:t>Kapacita zariadenia</w:t>
            </w:r>
          </w:p>
        </w:tc>
      </w:tr>
      <w:tr w:rsidR="00984C11" w:rsidRPr="00984C11" w14:paraId="0EBA4114" w14:textId="77777777" w:rsidTr="00346A88">
        <w:trPr>
          <w:trHeight w:val="347"/>
        </w:trPr>
        <w:tc>
          <w:tcPr>
            <w:tcW w:w="3079" w:type="dxa"/>
          </w:tcPr>
          <w:p w14:paraId="0B95E482" w14:textId="7D1A5E86" w:rsidR="00984C11" w:rsidRPr="00984C11" w:rsidRDefault="00984C11" w:rsidP="00984C11">
            <w:pPr>
              <w:ind w:firstLine="0"/>
              <w:jc w:val="left"/>
              <w:rPr>
                <w:b/>
                <w:bCs/>
                <w:noProof/>
                <w:sz w:val="16"/>
                <w:szCs w:val="16"/>
              </w:rPr>
            </w:pPr>
            <w:r w:rsidRPr="00984C11">
              <w:rPr>
                <w:b/>
                <w:bCs/>
                <w:sz w:val="16"/>
                <w:szCs w:val="16"/>
              </w:rPr>
              <w:t>Zariadenie opatrovateľskej služby</w:t>
            </w:r>
            <w:r w:rsidRPr="00984C11">
              <w:rPr>
                <w:b/>
                <w:bCs/>
                <w:noProof/>
                <w:color w:val="000000" w:themeColor="text1"/>
                <w:sz w:val="16"/>
                <w:szCs w:val="16"/>
              </w:rPr>
              <w:t>, Kalinčiakova ul. 12</w:t>
            </w:r>
          </w:p>
        </w:tc>
        <w:tc>
          <w:tcPr>
            <w:tcW w:w="3081" w:type="dxa"/>
            <w:vAlign w:val="center"/>
          </w:tcPr>
          <w:p w14:paraId="106C021B" w14:textId="1065C986" w:rsidR="00984C11" w:rsidRPr="00984C11" w:rsidRDefault="00984C11" w:rsidP="00984C11">
            <w:pPr>
              <w:ind w:firstLine="0"/>
              <w:jc w:val="center"/>
              <w:rPr>
                <w:sz w:val="16"/>
                <w:szCs w:val="16"/>
              </w:rPr>
            </w:pPr>
            <w:r>
              <w:rPr>
                <w:sz w:val="16"/>
                <w:szCs w:val="16"/>
              </w:rPr>
              <w:t>2002</w:t>
            </w:r>
          </w:p>
        </w:tc>
        <w:tc>
          <w:tcPr>
            <w:tcW w:w="3081" w:type="dxa"/>
            <w:vAlign w:val="center"/>
          </w:tcPr>
          <w:p w14:paraId="1A99861A" w14:textId="4FF58976" w:rsidR="00984C11" w:rsidRPr="00984C11" w:rsidRDefault="00984C11" w:rsidP="00984C11">
            <w:pPr>
              <w:ind w:firstLine="0"/>
              <w:jc w:val="center"/>
              <w:rPr>
                <w:sz w:val="16"/>
                <w:szCs w:val="16"/>
              </w:rPr>
            </w:pPr>
            <w:r>
              <w:rPr>
                <w:sz w:val="16"/>
                <w:szCs w:val="16"/>
              </w:rPr>
              <w:t>16</w:t>
            </w:r>
          </w:p>
        </w:tc>
      </w:tr>
      <w:tr w:rsidR="00984C11" w:rsidRPr="00984C11" w14:paraId="076F8A98" w14:textId="77777777" w:rsidTr="00346A88">
        <w:trPr>
          <w:trHeight w:val="347"/>
        </w:trPr>
        <w:tc>
          <w:tcPr>
            <w:tcW w:w="3079" w:type="dxa"/>
          </w:tcPr>
          <w:p w14:paraId="1A5F677F" w14:textId="3A982AF7" w:rsidR="00984C11" w:rsidRPr="00984C11" w:rsidRDefault="00984C11" w:rsidP="00984C11">
            <w:pPr>
              <w:ind w:firstLine="0"/>
              <w:jc w:val="left"/>
              <w:rPr>
                <w:b/>
                <w:bCs/>
                <w:noProof/>
                <w:sz w:val="16"/>
                <w:szCs w:val="16"/>
              </w:rPr>
            </w:pPr>
            <w:r w:rsidRPr="00984C11">
              <w:rPr>
                <w:b/>
                <w:bCs/>
                <w:sz w:val="16"/>
                <w:szCs w:val="16"/>
              </w:rPr>
              <w:t>Zariadenie opatrovateľskej služby</w:t>
            </w:r>
            <w:r w:rsidRPr="00984C11">
              <w:rPr>
                <w:b/>
                <w:bCs/>
                <w:noProof/>
                <w:color w:val="000000" w:themeColor="text1"/>
                <w:sz w:val="16"/>
                <w:szCs w:val="16"/>
              </w:rPr>
              <w:t xml:space="preserve"> Lumen, Staničná ul. 22</w:t>
            </w:r>
          </w:p>
        </w:tc>
        <w:tc>
          <w:tcPr>
            <w:tcW w:w="3081" w:type="dxa"/>
            <w:vAlign w:val="center"/>
          </w:tcPr>
          <w:p w14:paraId="591234B3" w14:textId="6A56BD39" w:rsidR="00984C11" w:rsidRPr="00984C11" w:rsidRDefault="00984C11" w:rsidP="00984C11">
            <w:pPr>
              <w:ind w:firstLine="0"/>
              <w:jc w:val="center"/>
              <w:rPr>
                <w:sz w:val="16"/>
                <w:szCs w:val="16"/>
              </w:rPr>
            </w:pPr>
            <w:r>
              <w:rPr>
                <w:sz w:val="16"/>
                <w:szCs w:val="16"/>
              </w:rPr>
              <w:t>1995</w:t>
            </w:r>
          </w:p>
        </w:tc>
        <w:tc>
          <w:tcPr>
            <w:tcW w:w="3081" w:type="dxa"/>
            <w:vAlign w:val="center"/>
          </w:tcPr>
          <w:p w14:paraId="2A7C8E65" w14:textId="3A280692" w:rsidR="00984C11" w:rsidRPr="00984C11" w:rsidRDefault="00984C11" w:rsidP="00984C11">
            <w:pPr>
              <w:ind w:firstLine="0"/>
              <w:jc w:val="center"/>
              <w:rPr>
                <w:sz w:val="16"/>
                <w:szCs w:val="16"/>
              </w:rPr>
            </w:pPr>
            <w:r>
              <w:rPr>
                <w:sz w:val="16"/>
                <w:szCs w:val="16"/>
              </w:rPr>
              <w:t>8 + izolačka</w:t>
            </w:r>
          </w:p>
        </w:tc>
      </w:tr>
      <w:tr w:rsidR="00984C11" w:rsidRPr="00984C11" w14:paraId="2CC67A9E" w14:textId="77777777" w:rsidTr="00346A88">
        <w:trPr>
          <w:trHeight w:val="347"/>
        </w:trPr>
        <w:tc>
          <w:tcPr>
            <w:tcW w:w="3079" w:type="dxa"/>
          </w:tcPr>
          <w:p w14:paraId="5D248AC9" w14:textId="66958E50" w:rsidR="00984C11" w:rsidRPr="00984C11" w:rsidRDefault="00984C11" w:rsidP="00984C11">
            <w:pPr>
              <w:ind w:firstLine="0"/>
              <w:jc w:val="left"/>
              <w:rPr>
                <w:b/>
                <w:bCs/>
                <w:noProof/>
                <w:sz w:val="16"/>
                <w:szCs w:val="16"/>
              </w:rPr>
            </w:pPr>
            <w:r w:rsidRPr="00984C11">
              <w:rPr>
                <w:b/>
                <w:bCs/>
                <w:noProof/>
                <w:color w:val="000000" w:themeColor="text1"/>
                <w:sz w:val="16"/>
                <w:szCs w:val="16"/>
              </w:rPr>
              <w:t>Jedáleň, Staničná ul. 22</w:t>
            </w:r>
          </w:p>
        </w:tc>
        <w:tc>
          <w:tcPr>
            <w:tcW w:w="3081" w:type="dxa"/>
            <w:vAlign w:val="center"/>
          </w:tcPr>
          <w:p w14:paraId="5DED293E" w14:textId="5DDF677A" w:rsidR="00984C11" w:rsidRPr="00984C11" w:rsidRDefault="00984C11" w:rsidP="00984C11">
            <w:pPr>
              <w:ind w:firstLine="0"/>
              <w:jc w:val="center"/>
              <w:rPr>
                <w:sz w:val="16"/>
                <w:szCs w:val="16"/>
              </w:rPr>
            </w:pPr>
            <w:r>
              <w:rPr>
                <w:sz w:val="16"/>
                <w:szCs w:val="16"/>
              </w:rPr>
              <w:t>1992</w:t>
            </w:r>
          </w:p>
        </w:tc>
        <w:tc>
          <w:tcPr>
            <w:tcW w:w="3081" w:type="dxa"/>
            <w:vAlign w:val="center"/>
          </w:tcPr>
          <w:p w14:paraId="6E5422C3" w14:textId="5E919FE4" w:rsidR="00984C11" w:rsidRPr="00984C11" w:rsidRDefault="00984C11" w:rsidP="00984C11">
            <w:pPr>
              <w:ind w:firstLine="0"/>
              <w:jc w:val="center"/>
              <w:rPr>
                <w:sz w:val="16"/>
                <w:szCs w:val="16"/>
              </w:rPr>
            </w:pPr>
            <w:r>
              <w:rPr>
                <w:sz w:val="16"/>
                <w:szCs w:val="16"/>
              </w:rPr>
              <w:t>-</w:t>
            </w:r>
          </w:p>
        </w:tc>
      </w:tr>
      <w:tr w:rsidR="00984C11" w:rsidRPr="00984C11" w14:paraId="14F5D597" w14:textId="77777777" w:rsidTr="00346A88">
        <w:trPr>
          <w:trHeight w:val="347"/>
        </w:trPr>
        <w:tc>
          <w:tcPr>
            <w:tcW w:w="3079" w:type="dxa"/>
          </w:tcPr>
          <w:p w14:paraId="555AC8E7" w14:textId="494EF4C5" w:rsidR="00984C11" w:rsidRPr="00984C11" w:rsidRDefault="00984C11" w:rsidP="00984C11">
            <w:pPr>
              <w:ind w:firstLine="0"/>
              <w:jc w:val="left"/>
              <w:rPr>
                <w:b/>
                <w:bCs/>
                <w:noProof/>
                <w:sz w:val="16"/>
                <w:szCs w:val="16"/>
              </w:rPr>
            </w:pPr>
            <w:r w:rsidRPr="00984C11">
              <w:rPr>
                <w:b/>
                <w:bCs/>
                <w:sz w:val="16"/>
                <w:szCs w:val="16"/>
              </w:rPr>
              <w:t>Zariadenie pre seniorov</w:t>
            </w:r>
            <w:r w:rsidRPr="00984C11">
              <w:rPr>
                <w:b/>
                <w:bCs/>
                <w:noProof/>
                <w:color w:val="000000" w:themeColor="text1"/>
                <w:sz w:val="15"/>
                <w:szCs w:val="15"/>
              </w:rPr>
              <w:t xml:space="preserve"> </w:t>
            </w:r>
            <w:r w:rsidRPr="00984C11">
              <w:rPr>
                <w:b/>
                <w:bCs/>
                <w:noProof/>
                <w:color w:val="000000" w:themeColor="text1"/>
                <w:sz w:val="16"/>
                <w:szCs w:val="16"/>
              </w:rPr>
              <w:t>Vila Julianna, Štefánikova ul. 125 + jedáleň</w:t>
            </w:r>
          </w:p>
        </w:tc>
        <w:tc>
          <w:tcPr>
            <w:tcW w:w="3081" w:type="dxa"/>
            <w:vAlign w:val="center"/>
          </w:tcPr>
          <w:p w14:paraId="16DA2707" w14:textId="6FA65E6B" w:rsidR="00984C11" w:rsidRPr="00984C11" w:rsidRDefault="00984C11" w:rsidP="00984C11">
            <w:pPr>
              <w:ind w:firstLine="0"/>
              <w:jc w:val="center"/>
              <w:rPr>
                <w:sz w:val="16"/>
                <w:szCs w:val="16"/>
              </w:rPr>
            </w:pPr>
            <w:r>
              <w:rPr>
                <w:sz w:val="16"/>
                <w:szCs w:val="16"/>
              </w:rPr>
              <w:t>1997</w:t>
            </w:r>
          </w:p>
        </w:tc>
        <w:tc>
          <w:tcPr>
            <w:tcW w:w="3081" w:type="dxa"/>
            <w:vAlign w:val="center"/>
          </w:tcPr>
          <w:p w14:paraId="4A17FA9A" w14:textId="36D3E70F" w:rsidR="00984C11" w:rsidRPr="00984C11" w:rsidRDefault="00984C11" w:rsidP="00984C11">
            <w:pPr>
              <w:ind w:firstLine="0"/>
              <w:jc w:val="center"/>
              <w:rPr>
                <w:sz w:val="16"/>
                <w:szCs w:val="16"/>
              </w:rPr>
            </w:pPr>
            <w:r>
              <w:rPr>
                <w:sz w:val="16"/>
                <w:szCs w:val="16"/>
              </w:rPr>
              <w:t>20 + izolačka</w:t>
            </w:r>
          </w:p>
        </w:tc>
      </w:tr>
      <w:tr w:rsidR="00984C11" w:rsidRPr="00984C11" w14:paraId="5B94912C" w14:textId="77777777" w:rsidTr="00346A88">
        <w:trPr>
          <w:trHeight w:val="382"/>
        </w:trPr>
        <w:tc>
          <w:tcPr>
            <w:tcW w:w="3079" w:type="dxa"/>
          </w:tcPr>
          <w:p w14:paraId="675A5398" w14:textId="77777777" w:rsidR="00984C11" w:rsidRPr="00984C11" w:rsidRDefault="00984C11" w:rsidP="00984C11">
            <w:pPr>
              <w:autoSpaceDE w:val="0"/>
              <w:autoSpaceDN w:val="0"/>
              <w:adjustRightInd w:val="0"/>
              <w:ind w:firstLine="0"/>
              <w:contextualSpacing/>
              <w:rPr>
                <w:b/>
                <w:bCs/>
                <w:sz w:val="16"/>
                <w:szCs w:val="16"/>
              </w:rPr>
            </w:pPr>
            <w:r w:rsidRPr="00984C11">
              <w:rPr>
                <w:b/>
                <w:bCs/>
                <w:sz w:val="16"/>
                <w:szCs w:val="16"/>
              </w:rPr>
              <w:t>Zariadenie sociálnych služieb</w:t>
            </w:r>
          </w:p>
          <w:p w14:paraId="360FCE0F" w14:textId="3CE45818" w:rsidR="00984C11" w:rsidRPr="00984C11" w:rsidRDefault="00984C11" w:rsidP="00984C11">
            <w:pPr>
              <w:ind w:firstLine="0"/>
              <w:jc w:val="left"/>
              <w:rPr>
                <w:b/>
                <w:bCs/>
                <w:noProof/>
                <w:sz w:val="16"/>
                <w:szCs w:val="16"/>
              </w:rPr>
            </w:pPr>
            <w:r w:rsidRPr="00984C11">
              <w:rPr>
                <w:b/>
                <w:bCs/>
                <w:noProof/>
                <w:color w:val="000000" w:themeColor="text1"/>
                <w:sz w:val="16"/>
                <w:szCs w:val="16"/>
              </w:rPr>
              <w:t>Domum, Bodona 55</w:t>
            </w:r>
          </w:p>
        </w:tc>
        <w:tc>
          <w:tcPr>
            <w:tcW w:w="3081" w:type="dxa"/>
            <w:vAlign w:val="center"/>
          </w:tcPr>
          <w:p w14:paraId="1760E4E0" w14:textId="16E06C25" w:rsidR="00984C11" w:rsidRPr="00984C11" w:rsidRDefault="00984C11" w:rsidP="00984C11">
            <w:pPr>
              <w:ind w:firstLine="0"/>
              <w:jc w:val="center"/>
              <w:rPr>
                <w:sz w:val="16"/>
                <w:szCs w:val="16"/>
              </w:rPr>
            </w:pPr>
            <w:r>
              <w:rPr>
                <w:sz w:val="16"/>
                <w:szCs w:val="16"/>
              </w:rPr>
              <w:t>2001</w:t>
            </w:r>
          </w:p>
        </w:tc>
        <w:tc>
          <w:tcPr>
            <w:tcW w:w="3081" w:type="dxa"/>
            <w:vAlign w:val="center"/>
          </w:tcPr>
          <w:p w14:paraId="7EB5ABF2" w14:textId="01C158AA" w:rsidR="00984C11" w:rsidRPr="00984C11" w:rsidRDefault="00984C11" w:rsidP="00984C11">
            <w:pPr>
              <w:autoSpaceDE w:val="0"/>
              <w:autoSpaceDN w:val="0"/>
              <w:adjustRightInd w:val="0"/>
              <w:spacing w:line="276" w:lineRule="auto"/>
              <w:contextualSpacing/>
              <w:rPr>
                <w:sz w:val="16"/>
                <w:szCs w:val="16"/>
              </w:rPr>
            </w:pPr>
            <w:r w:rsidRPr="00984C11">
              <w:rPr>
                <w:sz w:val="16"/>
                <w:szCs w:val="16"/>
              </w:rPr>
              <w:t xml:space="preserve">Núdzové bývanie </w:t>
            </w:r>
            <w:r>
              <w:rPr>
                <w:sz w:val="16"/>
                <w:szCs w:val="16"/>
              </w:rPr>
              <w:t xml:space="preserve">- </w:t>
            </w:r>
            <w:r w:rsidRPr="00984C11">
              <w:rPr>
                <w:sz w:val="16"/>
                <w:szCs w:val="16"/>
              </w:rPr>
              <w:t>30</w:t>
            </w:r>
          </w:p>
          <w:p w14:paraId="435009B3" w14:textId="67C4935A" w:rsidR="00984C11" w:rsidRDefault="00984C11" w:rsidP="00984C11">
            <w:pPr>
              <w:autoSpaceDE w:val="0"/>
              <w:autoSpaceDN w:val="0"/>
              <w:adjustRightInd w:val="0"/>
              <w:spacing w:line="276" w:lineRule="auto"/>
              <w:contextualSpacing/>
              <w:rPr>
                <w:sz w:val="16"/>
                <w:szCs w:val="16"/>
              </w:rPr>
            </w:pPr>
            <w:r w:rsidRPr="00984C11">
              <w:rPr>
                <w:sz w:val="16"/>
                <w:szCs w:val="16"/>
              </w:rPr>
              <w:t xml:space="preserve">Útulok </w:t>
            </w:r>
            <w:r>
              <w:rPr>
                <w:sz w:val="16"/>
                <w:szCs w:val="16"/>
              </w:rPr>
              <w:t xml:space="preserve">- </w:t>
            </w:r>
            <w:r w:rsidRPr="00984C11">
              <w:rPr>
                <w:sz w:val="16"/>
                <w:szCs w:val="16"/>
              </w:rPr>
              <w:t>27</w:t>
            </w:r>
          </w:p>
          <w:p w14:paraId="7B392D87" w14:textId="24E77056" w:rsidR="00984C11" w:rsidRPr="00984C11" w:rsidRDefault="00984C11" w:rsidP="00984C11">
            <w:pPr>
              <w:autoSpaceDE w:val="0"/>
              <w:autoSpaceDN w:val="0"/>
              <w:adjustRightInd w:val="0"/>
              <w:spacing w:line="276" w:lineRule="auto"/>
              <w:contextualSpacing/>
              <w:rPr>
                <w:sz w:val="16"/>
                <w:szCs w:val="16"/>
              </w:rPr>
            </w:pPr>
            <w:r w:rsidRPr="00984C11">
              <w:rPr>
                <w:sz w:val="16"/>
                <w:szCs w:val="16"/>
              </w:rPr>
              <w:t xml:space="preserve">Nocľaháreň </w:t>
            </w:r>
            <w:r>
              <w:rPr>
                <w:sz w:val="16"/>
                <w:szCs w:val="16"/>
              </w:rPr>
              <w:t xml:space="preserve">- </w:t>
            </w:r>
            <w:r w:rsidRPr="00984C11">
              <w:rPr>
                <w:sz w:val="16"/>
                <w:szCs w:val="16"/>
              </w:rPr>
              <w:t>9</w:t>
            </w:r>
          </w:p>
        </w:tc>
      </w:tr>
      <w:tr w:rsidR="00984C11" w:rsidRPr="00984C11" w14:paraId="32829127" w14:textId="77777777" w:rsidTr="00346A88">
        <w:trPr>
          <w:trHeight w:val="347"/>
        </w:trPr>
        <w:tc>
          <w:tcPr>
            <w:tcW w:w="3079" w:type="dxa"/>
          </w:tcPr>
          <w:p w14:paraId="6D922C02" w14:textId="222DAF54" w:rsidR="00984C11" w:rsidRPr="00984C11" w:rsidRDefault="00984C11" w:rsidP="00984C11">
            <w:pPr>
              <w:ind w:firstLine="0"/>
              <w:jc w:val="left"/>
              <w:rPr>
                <w:b/>
                <w:bCs/>
                <w:noProof/>
                <w:sz w:val="16"/>
                <w:szCs w:val="16"/>
              </w:rPr>
            </w:pPr>
            <w:r w:rsidRPr="00984C11">
              <w:rPr>
                <w:b/>
                <w:bCs/>
                <w:noProof/>
                <w:color w:val="000000" w:themeColor="text1"/>
                <w:sz w:val="16"/>
                <w:szCs w:val="16"/>
              </w:rPr>
              <w:t>Denné centrum „Svornosť“, Vážska ul. 4</w:t>
            </w:r>
          </w:p>
        </w:tc>
        <w:tc>
          <w:tcPr>
            <w:tcW w:w="3081" w:type="dxa"/>
            <w:vAlign w:val="center"/>
          </w:tcPr>
          <w:p w14:paraId="1BAF3F91" w14:textId="3D904025" w:rsidR="00984C11" w:rsidRPr="00984C11" w:rsidRDefault="00984C11" w:rsidP="00984C11">
            <w:pPr>
              <w:ind w:firstLine="0"/>
              <w:jc w:val="center"/>
              <w:rPr>
                <w:sz w:val="16"/>
                <w:szCs w:val="16"/>
              </w:rPr>
            </w:pPr>
            <w:r>
              <w:rPr>
                <w:sz w:val="16"/>
                <w:szCs w:val="16"/>
              </w:rPr>
              <w:t>2005</w:t>
            </w:r>
          </w:p>
        </w:tc>
        <w:tc>
          <w:tcPr>
            <w:tcW w:w="3081" w:type="dxa"/>
            <w:vAlign w:val="center"/>
          </w:tcPr>
          <w:p w14:paraId="2D265473" w14:textId="405517B1" w:rsidR="00984C11" w:rsidRPr="00984C11" w:rsidRDefault="00984C11" w:rsidP="00984C11">
            <w:pPr>
              <w:ind w:firstLine="0"/>
              <w:jc w:val="center"/>
              <w:rPr>
                <w:sz w:val="16"/>
                <w:szCs w:val="16"/>
              </w:rPr>
            </w:pPr>
            <w:r>
              <w:rPr>
                <w:sz w:val="16"/>
                <w:szCs w:val="16"/>
              </w:rPr>
              <w:t>70</w:t>
            </w:r>
          </w:p>
        </w:tc>
      </w:tr>
      <w:tr w:rsidR="00984C11" w:rsidRPr="00984C11" w14:paraId="4E833A11" w14:textId="77777777" w:rsidTr="00346A88">
        <w:trPr>
          <w:trHeight w:val="347"/>
        </w:trPr>
        <w:tc>
          <w:tcPr>
            <w:tcW w:w="3079" w:type="dxa"/>
          </w:tcPr>
          <w:p w14:paraId="560742AF" w14:textId="4DABFA36" w:rsidR="00984C11" w:rsidRPr="00984C11" w:rsidRDefault="00984C11" w:rsidP="00984C11">
            <w:pPr>
              <w:ind w:firstLine="0"/>
              <w:jc w:val="left"/>
              <w:rPr>
                <w:b/>
                <w:bCs/>
                <w:noProof/>
                <w:sz w:val="16"/>
                <w:szCs w:val="16"/>
              </w:rPr>
            </w:pPr>
            <w:r w:rsidRPr="00984C11">
              <w:rPr>
                <w:b/>
                <w:bCs/>
                <w:noProof/>
                <w:color w:val="000000" w:themeColor="text1"/>
                <w:sz w:val="16"/>
                <w:szCs w:val="16"/>
              </w:rPr>
              <w:t>Denné centrum „Rozmarín“, Teplická ul. 144</w:t>
            </w:r>
          </w:p>
        </w:tc>
        <w:tc>
          <w:tcPr>
            <w:tcW w:w="3081" w:type="dxa"/>
            <w:vAlign w:val="center"/>
          </w:tcPr>
          <w:p w14:paraId="6F961248" w14:textId="19BE111F" w:rsidR="00984C11" w:rsidRPr="00984C11" w:rsidRDefault="00984C11" w:rsidP="00984C11">
            <w:pPr>
              <w:ind w:firstLine="0"/>
              <w:jc w:val="center"/>
              <w:rPr>
                <w:sz w:val="16"/>
                <w:szCs w:val="16"/>
              </w:rPr>
            </w:pPr>
            <w:r>
              <w:rPr>
                <w:sz w:val="16"/>
                <w:szCs w:val="16"/>
              </w:rPr>
              <w:t>2000</w:t>
            </w:r>
          </w:p>
        </w:tc>
        <w:tc>
          <w:tcPr>
            <w:tcW w:w="3081" w:type="dxa"/>
            <w:vAlign w:val="center"/>
          </w:tcPr>
          <w:p w14:paraId="6B4844C5" w14:textId="4E7B64F9" w:rsidR="00984C11" w:rsidRPr="00984C11" w:rsidRDefault="00984C11" w:rsidP="00984C11">
            <w:pPr>
              <w:ind w:firstLine="0"/>
              <w:jc w:val="center"/>
              <w:rPr>
                <w:sz w:val="16"/>
                <w:szCs w:val="16"/>
              </w:rPr>
            </w:pPr>
            <w:r>
              <w:rPr>
                <w:sz w:val="16"/>
                <w:szCs w:val="16"/>
              </w:rPr>
              <w:t>70</w:t>
            </w:r>
          </w:p>
        </w:tc>
      </w:tr>
      <w:tr w:rsidR="00984C11" w:rsidRPr="00984C11" w14:paraId="567C62AC" w14:textId="77777777" w:rsidTr="00346A88">
        <w:trPr>
          <w:trHeight w:val="347"/>
        </w:trPr>
        <w:tc>
          <w:tcPr>
            <w:tcW w:w="3079" w:type="dxa"/>
          </w:tcPr>
          <w:p w14:paraId="5C57D56B" w14:textId="59AADB82" w:rsidR="00984C11" w:rsidRPr="00984C11" w:rsidRDefault="00984C11" w:rsidP="00984C11">
            <w:pPr>
              <w:ind w:firstLine="0"/>
              <w:jc w:val="left"/>
              <w:rPr>
                <w:b/>
                <w:bCs/>
                <w:noProof/>
                <w:sz w:val="16"/>
                <w:szCs w:val="16"/>
              </w:rPr>
            </w:pPr>
            <w:r w:rsidRPr="00984C11">
              <w:rPr>
                <w:b/>
                <w:bCs/>
                <w:noProof/>
                <w:color w:val="000000" w:themeColor="text1"/>
                <w:sz w:val="16"/>
                <w:szCs w:val="16"/>
              </w:rPr>
              <w:t>Mestské jasle, Javorová ul. 27</w:t>
            </w:r>
          </w:p>
        </w:tc>
        <w:tc>
          <w:tcPr>
            <w:tcW w:w="3081" w:type="dxa"/>
            <w:vAlign w:val="center"/>
          </w:tcPr>
          <w:p w14:paraId="30A356F8" w14:textId="3A2F6A7C" w:rsidR="00984C11" w:rsidRPr="00984C11" w:rsidRDefault="00984C11" w:rsidP="00984C11">
            <w:pPr>
              <w:ind w:firstLine="0"/>
              <w:jc w:val="center"/>
              <w:rPr>
                <w:sz w:val="16"/>
                <w:szCs w:val="16"/>
              </w:rPr>
            </w:pPr>
            <w:r>
              <w:rPr>
                <w:sz w:val="16"/>
                <w:szCs w:val="16"/>
              </w:rPr>
              <w:t>1991</w:t>
            </w:r>
          </w:p>
        </w:tc>
        <w:tc>
          <w:tcPr>
            <w:tcW w:w="3081" w:type="dxa"/>
            <w:vAlign w:val="center"/>
          </w:tcPr>
          <w:p w14:paraId="054C2D8E" w14:textId="443CE485" w:rsidR="00984C11" w:rsidRPr="00984C11" w:rsidRDefault="00984C11" w:rsidP="00984C11">
            <w:pPr>
              <w:ind w:firstLine="0"/>
              <w:jc w:val="center"/>
              <w:rPr>
                <w:sz w:val="16"/>
                <w:szCs w:val="16"/>
              </w:rPr>
            </w:pPr>
            <w:r>
              <w:rPr>
                <w:sz w:val="16"/>
                <w:szCs w:val="16"/>
              </w:rPr>
              <w:t>39</w:t>
            </w:r>
          </w:p>
        </w:tc>
      </w:tr>
      <w:tr w:rsidR="00984C11" w:rsidRPr="00984C11" w14:paraId="1504BABA" w14:textId="77777777" w:rsidTr="00346A88">
        <w:trPr>
          <w:trHeight w:val="347"/>
        </w:trPr>
        <w:tc>
          <w:tcPr>
            <w:tcW w:w="3079" w:type="dxa"/>
          </w:tcPr>
          <w:p w14:paraId="582B6CB7" w14:textId="0AB3E7AA" w:rsidR="00984C11" w:rsidRPr="00984C11" w:rsidRDefault="00984C11" w:rsidP="00984C11">
            <w:pPr>
              <w:ind w:firstLine="0"/>
              <w:jc w:val="left"/>
              <w:rPr>
                <w:b/>
                <w:bCs/>
                <w:noProof/>
                <w:sz w:val="16"/>
                <w:szCs w:val="16"/>
              </w:rPr>
            </w:pPr>
            <w:r w:rsidRPr="00984C11">
              <w:rPr>
                <w:b/>
                <w:bCs/>
                <w:noProof/>
                <w:color w:val="000000" w:themeColor="text1"/>
                <w:sz w:val="16"/>
                <w:szCs w:val="16"/>
              </w:rPr>
              <w:t>Opatrovateľská služba v domácnosti občana</w:t>
            </w:r>
          </w:p>
        </w:tc>
        <w:tc>
          <w:tcPr>
            <w:tcW w:w="3081" w:type="dxa"/>
            <w:vAlign w:val="center"/>
          </w:tcPr>
          <w:p w14:paraId="14F67E93" w14:textId="31FEA60B" w:rsidR="00984C11" w:rsidRPr="00984C11" w:rsidRDefault="00984C11" w:rsidP="00984C11">
            <w:pPr>
              <w:ind w:firstLine="0"/>
              <w:jc w:val="center"/>
              <w:rPr>
                <w:sz w:val="16"/>
                <w:szCs w:val="16"/>
              </w:rPr>
            </w:pPr>
            <w:r>
              <w:rPr>
                <w:sz w:val="16"/>
                <w:szCs w:val="16"/>
              </w:rPr>
              <w:t>2002</w:t>
            </w:r>
          </w:p>
        </w:tc>
        <w:tc>
          <w:tcPr>
            <w:tcW w:w="3081" w:type="dxa"/>
            <w:vAlign w:val="center"/>
          </w:tcPr>
          <w:p w14:paraId="4F629BED" w14:textId="5CC426D4" w:rsidR="00984C11" w:rsidRPr="00984C11" w:rsidRDefault="00984C11" w:rsidP="00984C11">
            <w:pPr>
              <w:ind w:firstLine="0"/>
              <w:jc w:val="center"/>
              <w:rPr>
                <w:sz w:val="16"/>
                <w:szCs w:val="16"/>
              </w:rPr>
            </w:pPr>
            <w:r>
              <w:rPr>
                <w:sz w:val="16"/>
                <w:szCs w:val="16"/>
              </w:rPr>
              <w:t>-</w:t>
            </w:r>
          </w:p>
        </w:tc>
      </w:tr>
    </w:tbl>
    <w:p w14:paraId="28C38080" w14:textId="565FD9B7" w:rsidR="00281BA4" w:rsidRPr="00044B39" w:rsidRDefault="009C32E2" w:rsidP="009C32E2">
      <w:pPr>
        <w:pStyle w:val="Popis"/>
        <w:ind w:firstLine="0"/>
        <w:rPr>
          <w:noProof/>
          <w:sz w:val="16"/>
          <w:szCs w:val="16"/>
        </w:rPr>
      </w:pPr>
      <w:r w:rsidRPr="00044B39">
        <w:rPr>
          <w:noProof/>
          <w:color w:val="7F7F7F" w:themeColor="text1" w:themeTint="80"/>
          <w:sz w:val="16"/>
          <w:szCs w:val="16"/>
        </w:rPr>
        <w:t>Tabuľka 2</w:t>
      </w:r>
      <w:r w:rsidR="00044B39" w:rsidRPr="00044B39">
        <w:rPr>
          <w:noProof/>
          <w:color w:val="7F7F7F" w:themeColor="text1" w:themeTint="80"/>
          <w:sz w:val="16"/>
          <w:szCs w:val="16"/>
        </w:rPr>
        <w:t>9</w:t>
      </w:r>
      <w:r w:rsidRPr="00044B39">
        <w:rPr>
          <w:noProof/>
          <w:color w:val="7F7F7F" w:themeColor="text1" w:themeTint="80"/>
          <w:sz w:val="16"/>
          <w:szCs w:val="16"/>
        </w:rPr>
        <w:t xml:space="preserve">  </w:t>
      </w:r>
      <w:r w:rsidR="00984C11" w:rsidRPr="00044B39">
        <w:rPr>
          <w:noProof/>
          <w:color w:val="7F7F7F" w:themeColor="text1" w:themeTint="80"/>
          <w:sz w:val="16"/>
          <w:szCs w:val="16"/>
        </w:rPr>
        <w:t>Zariadenia poskytujúce sociálne služby v zriaďovateľskej pôsobnosti mesta Piešťany</w:t>
      </w:r>
      <w:r w:rsidRPr="00044B39">
        <w:rPr>
          <w:noProof/>
          <w:color w:val="7F7F7F" w:themeColor="text1" w:themeTint="80"/>
          <w:sz w:val="16"/>
          <w:szCs w:val="16"/>
        </w:rPr>
        <w:t xml:space="preserve">, </w:t>
      </w:r>
      <w:r w:rsidR="00984C11" w:rsidRPr="00044B39">
        <w:rPr>
          <w:noProof/>
          <w:color w:val="7F7F7F" w:themeColor="text1" w:themeTint="80"/>
          <w:sz w:val="16"/>
          <w:szCs w:val="16"/>
        </w:rPr>
        <w:t>MsÚ Piešťany 2025</w:t>
      </w:r>
    </w:p>
    <w:p w14:paraId="0A3695D7" w14:textId="523DE598" w:rsidR="001C07E5" w:rsidRDefault="001C07E5" w:rsidP="001C07E5">
      <w:pPr>
        <w:ind w:firstLine="0"/>
        <w:rPr>
          <w:color w:val="808080" w:themeColor="background1" w:themeShade="80"/>
          <w:sz w:val="16"/>
          <w:szCs w:val="16"/>
        </w:rPr>
      </w:pPr>
      <w:r w:rsidRPr="001C07E5">
        <w:rPr>
          <w:sz w:val="20"/>
          <w:szCs w:val="20"/>
        </w:rPr>
        <w:t xml:space="preserve">Zariadenie sociálnej služby </w:t>
      </w:r>
      <w:proofErr w:type="spellStart"/>
      <w:r w:rsidRPr="001C07E5">
        <w:rPr>
          <w:sz w:val="20"/>
          <w:szCs w:val="20"/>
        </w:rPr>
        <w:t>Domum</w:t>
      </w:r>
      <w:proofErr w:type="spellEnd"/>
      <w:r w:rsidRPr="001C07E5">
        <w:rPr>
          <w:sz w:val="20"/>
          <w:szCs w:val="20"/>
        </w:rPr>
        <w:t xml:space="preserve"> zahŕňa pobytové sociálne služby (zariadenie núdzového bývania a útulok) a ambulantné sociálne služby (nocľaháreň, práčovňu a stredisko osobnej hygieny). Zariadenie pre seniorov</w:t>
      </w:r>
      <w:r w:rsidRPr="001C07E5">
        <w:t xml:space="preserve"> </w:t>
      </w:r>
      <w:r w:rsidRPr="001C07E5">
        <w:rPr>
          <w:sz w:val="20"/>
          <w:szCs w:val="20"/>
        </w:rPr>
        <w:t>Vila Juliana, vznikol transformáciou penziónu Juliana, a Zariadenie opatrovateľskej služby</w:t>
      </w:r>
      <w:r w:rsidRPr="001C07E5">
        <w:t xml:space="preserve"> </w:t>
      </w:r>
      <w:r w:rsidRPr="001C07E5">
        <w:rPr>
          <w:sz w:val="20"/>
          <w:szCs w:val="20"/>
        </w:rPr>
        <w:t>Kalinčiakova poskytujú celoročný pobyt.</w:t>
      </w:r>
      <w:r w:rsidRPr="001C07E5">
        <w:rPr>
          <w:color w:val="808080" w:themeColor="background1" w:themeShade="80"/>
          <w:sz w:val="16"/>
          <w:szCs w:val="16"/>
        </w:rPr>
        <w:t xml:space="preserve">  </w:t>
      </w:r>
    </w:p>
    <w:p w14:paraId="2B9DE624" w14:textId="6392B876" w:rsidR="00346A88" w:rsidRDefault="00346A88" w:rsidP="001C07E5">
      <w:pPr>
        <w:ind w:firstLine="0"/>
        <w:rPr>
          <w:color w:val="808080" w:themeColor="background1" w:themeShade="80"/>
          <w:sz w:val="20"/>
          <w:szCs w:val="20"/>
        </w:rPr>
      </w:pPr>
    </w:p>
    <w:p w14:paraId="0EBB685A" w14:textId="77777777" w:rsidR="00346A88" w:rsidRPr="001C07E5" w:rsidRDefault="00346A88" w:rsidP="001C07E5">
      <w:pPr>
        <w:ind w:firstLine="0"/>
        <w:rPr>
          <w:sz w:val="20"/>
          <w:szCs w:val="20"/>
        </w:rPr>
      </w:pPr>
    </w:p>
    <w:tbl>
      <w:tblPr>
        <w:tblStyle w:val="Mriekatabuky"/>
        <w:tblW w:w="9256" w:type="dxa"/>
        <w:tblLook w:val="04A0" w:firstRow="1" w:lastRow="0" w:firstColumn="1" w:lastColumn="0" w:noHBand="0" w:noVBand="1"/>
      </w:tblPr>
      <w:tblGrid>
        <w:gridCol w:w="3171"/>
        <w:gridCol w:w="1455"/>
        <w:gridCol w:w="2313"/>
        <w:gridCol w:w="2317"/>
      </w:tblGrid>
      <w:tr w:rsidR="001C07E5" w:rsidRPr="001C07E5" w14:paraId="5A9AA7E9" w14:textId="77777777" w:rsidTr="000E23D7">
        <w:trPr>
          <w:trHeight w:val="799"/>
        </w:trPr>
        <w:tc>
          <w:tcPr>
            <w:tcW w:w="3171" w:type="dxa"/>
            <w:shd w:val="clear" w:color="auto" w:fill="BFBFBF" w:themeFill="background1" w:themeFillShade="BF"/>
            <w:vAlign w:val="center"/>
          </w:tcPr>
          <w:p w14:paraId="33EA3B36" w14:textId="681384F5" w:rsidR="001C07E5" w:rsidRPr="001C07E5" w:rsidRDefault="001C07E5" w:rsidP="001C07E5">
            <w:pPr>
              <w:ind w:firstLine="0"/>
              <w:jc w:val="center"/>
              <w:rPr>
                <w:color w:val="FFFFFF" w:themeColor="background1"/>
                <w:sz w:val="18"/>
                <w:szCs w:val="18"/>
              </w:rPr>
            </w:pPr>
            <w:r w:rsidRPr="001C07E5">
              <w:rPr>
                <w:b/>
                <w:bCs/>
                <w:color w:val="FFFFFF" w:themeColor="background1"/>
                <w:sz w:val="18"/>
                <w:szCs w:val="18"/>
              </w:rPr>
              <w:lastRenderedPageBreak/>
              <w:t>Názov zariadenia</w:t>
            </w:r>
          </w:p>
        </w:tc>
        <w:tc>
          <w:tcPr>
            <w:tcW w:w="1455" w:type="dxa"/>
            <w:shd w:val="clear" w:color="auto" w:fill="BFBFBF" w:themeFill="background1" w:themeFillShade="BF"/>
            <w:vAlign w:val="center"/>
          </w:tcPr>
          <w:p w14:paraId="3BEE6135" w14:textId="4ED601A8" w:rsidR="001C07E5" w:rsidRPr="001C07E5" w:rsidRDefault="001C07E5" w:rsidP="001C07E5">
            <w:pPr>
              <w:ind w:firstLine="0"/>
              <w:jc w:val="center"/>
              <w:rPr>
                <w:b/>
                <w:bCs/>
                <w:color w:val="FFFFFF" w:themeColor="background1"/>
                <w:sz w:val="18"/>
                <w:szCs w:val="18"/>
              </w:rPr>
            </w:pPr>
            <w:r w:rsidRPr="001C07E5">
              <w:rPr>
                <w:b/>
                <w:bCs/>
                <w:color w:val="FFFFFF" w:themeColor="background1"/>
                <w:sz w:val="18"/>
                <w:szCs w:val="18"/>
              </w:rPr>
              <w:t>Poskytovateľ</w:t>
            </w:r>
          </w:p>
        </w:tc>
        <w:tc>
          <w:tcPr>
            <w:tcW w:w="2313" w:type="dxa"/>
            <w:shd w:val="clear" w:color="auto" w:fill="BFBFBF" w:themeFill="background1" w:themeFillShade="BF"/>
            <w:vAlign w:val="center"/>
          </w:tcPr>
          <w:p w14:paraId="4313F8E2" w14:textId="149237CA" w:rsidR="001C07E5" w:rsidRPr="001C07E5" w:rsidRDefault="001C07E5" w:rsidP="001C07E5">
            <w:pPr>
              <w:ind w:firstLine="0"/>
              <w:jc w:val="center"/>
              <w:rPr>
                <w:color w:val="FFFFFF" w:themeColor="background1"/>
                <w:sz w:val="18"/>
                <w:szCs w:val="18"/>
              </w:rPr>
            </w:pPr>
            <w:r w:rsidRPr="001C07E5">
              <w:rPr>
                <w:b/>
                <w:bCs/>
                <w:color w:val="FFFFFF" w:themeColor="background1"/>
                <w:sz w:val="18"/>
                <w:szCs w:val="18"/>
              </w:rPr>
              <w:t>Rok uvedenia do prevádzky</w:t>
            </w:r>
          </w:p>
        </w:tc>
        <w:tc>
          <w:tcPr>
            <w:tcW w:w="2317" w:type="dxa"/>
            <w:shd w:val="clear" w:color="auto" w:fill="BFBFBF" w:themeFill="background1" w:themeFillShade="BF"/>
            <w:vAlign w:val="center"/>
          </w:tcPr>
          <w:p w14:paraId="703FCCA4" w14:textId="4872EB3E" w:rsidR="001C07E5" w:rsidRPr="001C07E5" w:rsidRDefault="001C07E5" w:rsidP="001C07E5">
            <w:pPr>
              <w:ind w:firstLine="0"/>
              <w:jc w:val="center"/>
              <w:rPr>
                <w:color w:val="FFFFFF" w:themeColor="background1"/>
                <w:sz w:val="18"/>
                <w:szCs w:val="18"/>
              </w:rPr>
            </w:pPr>
            <w:r w:rsidRPr="001C07E5">
              <w:rPr>
                <w:b/>
                <w:bCs/>
                <w:color w:val="FFFFFF" w:themeColor="background1"/>
                <w:sz w:val="18"/>
                <w:szCs w:val="18"/>
              </w:rPr>
              <w:t>Kapacita zariadenia</w:t>
            </w:r>
          </w:p>
        </w:tc>
      </w:tr>
      <w:tr w:rsidR="001C07E5" w:rsidRPr="001C07E5" w14:paraId="5174ADF8" w14:textId="77777777" w:rsidTr="000E23D7">
        <w:trPr>
          <w:trHeight w:val="358"/>
        </w:trPr>
        <w:tc>
          <w:tcPr>
            <w:tcW w:w="3171" w:type="dxa"/>
            <w:vAlign w:val="center"/>
          </w:tcPr>
          <w:p w14:paraId="7A288B0E" w14:textId="425DCFED" w:rsidR="001C07E5" w:rsidRPr="001C07E5" w:rsidRDefault="001C07E5" w:rsidP="001C07E5">
            <w:pPr>
              <w:ind w:firstLine="0"/>
              <w:jc w:val="left"/>
              <w:rPr>
                <w:b/>
                <w:bCs/>
                <w:color w:val="808080" w:themeColor="background1" w:themeShade="80"/>
                <w:sz w:val="16"/>
                <w:szCs w:val="16"/>
              </w:rPr>
            </w:pPr>
            <w:r w:rsidRPr="001C07E5">
              <w:rPr>
                <w:b/>
                <w:bCs/>
                <w:color w:val="000000" w:themeColor="text1"/>
                <w:sz w:val="16"/>
                <w:szCs w:val="16"/>
              </w:rPr>
              <w:t>Detský domov, Sasinkova 11 + objekt na Mierovej ul. 5</w:t>
            </w:r>
          </w:p>
        </w:tc>
        <w:tc>
          <w:tcPr>
            <w:tcW w:w="1455" w:type="dxa"/>
            <w:vAlign w:val="center"/>
          </w:tcPr>
          <w:p w14:paraId="23FE9E20" w14:textId="77777777" w:rsidR="001C07E5" w:rsidRPr="001C07E5" w:rsidRDefault="001C07E5" w:rsidP="001C07E5">
            <w:pPr>
              <w:autoSpaceDE w:val="0"/>
              <w:autoSpaceDN w:val="0"/>
              <w:adjustRightInd w:val="0"/>
              <w:spacing w:line="276" w:lineRule="auto"/>
              <w:ind w:firstLine="0"/>
              <w:contextualSpacing/>
              <w:jc w:val="center"/>
              <w:rPr>
                <w:sz w:val="16"/>
                <w:szCs w:val="16"/>
              </w:rPr>
            </w:pPr>
            <w:r w:rsidRPr="001C07E5">
              <w:rPr>
                <w:sz w:val="16"/>
                <w:szCs w:val="16"/>
              </w:rPr>
              <w:t>Verejný</w:t>
            </w:r>
          </w:p>
          <w:p w14:paraId="006B8A22" w14:textId="7A050218" w:rsidR="001C07E5" w:rsidRPr="001C07E5" w:rsidRDefault="001C07E5" w:rsidP="001C07E5">
            <w:pPr>
              <w:ind w:firstLine="0"/>
              <w:jc w:val="center"/>
              <w:rPr>
                <w:color w:val="808080" w:themeColor="background1" w:themeShade="80"/>
                <w:sz w:val="16"/>
                <w:szCs w:val="16"/>
              </w:rPr>
            </w:pPr>
            <w:r w:rsidRPr="001C07E5">
              <w:rPr>
                <w:sz w:val="16"/>
                <w:szCs w:val="16"/>
              </w:rPr>
              <w:t>ÚPSVaR Trnava</w:t>
            </w:r>
          </w:p>
        </w:tc>
        <w:tc>
          <w:tcPr>
            <w:tcW w:w="2313" w:type="dxa"/>
            <w:vAlign w:val="center"/>
          </w:tcPr>
          <w:p w14:paraId="389ED926" w14:textId="2D2E5612" w:rsidR="001C07E5" w:rsidRPr="001C07E5" w:rsidRDefault="001C07E5" w:rsidP="001C07E5">
            <w:pPr>
              <w:ind w:firstLine="0"/>
              <w:jc w:val="center"/>
              <w:rPr>
                <w:color w:val="808080" w:themeColor="background1" w:themeShade="80"/>
                <w:sz w:val="16"/>
                <w:szCs w:val="16"/>
              </w:rPr>
            </w:pPr>
            <w:r w:rsidRPr="001C07E5">
              <w:rPr>
                <w:sz w:val="16"/>
                <w:szCs w:val="16"/>
              </w:rPr>
              <w:t>2005</w:t>
            </w:r>
          </w:p>
        </w:tc>
        <w:tc>
          <w:tcPr>
            <w:tcW w:w="2317" w:type="dxa"/>
            <w:vAlign w:val="center"/>
          </w:tcPr>
          <w:p w14:paraId="40FD5362" w14:textId="65A8B40C" w:rsidR="001C07E5" w:rsidRPr="001C07E5" w:rsidRDefault="001C07E5" w:rsidP="001C07E5">
            <w:pPr>
              <w:ind w:firstLine="0"/>
              <w:jc w:val="center"/>
              <w:rPr>
                <w:color w:val="808080" w:themeColor="background1" w:themeShade="80"/>
                <w:sz w:val="16"/>
                <w:szCs w:val="16"/>
              </w:rPr>
            </w:pPr>
            <w:r w:rsidRPr="001C07E5">
              <w:rPr>
                <w:sz w:val="16"/>
                <w:szCs w:val="16"/>
              </w:rPr>
              <w:t>35</w:t>
            </w:r>
          </w:p>
        </w:tc>
      </w:tr>
      <w:tr w:rsidR="001C07E5" w:rsidRPr="001C07E5" w14:paraId="0574730F" w14:textId="77777777" w:rsidTr="000E23D7">
        <w:trPr>
          <w:trHeight w:val="1009"/>
        </w:trPr>
        <w:tc>
          <w:tcPr>
            <w:tcW w:w="3171" w:type="dxa"/>
            <w:vAlign w:val="center"/>
          </w:tcPr>
          <w:p w14:paraId="489C4E2F" w14:textId="4281F034" w:rsidR="001C07E5" w:rsidRPr="001C07E5" w:rsidRDefault="001C07E5" w:rsidP="001C07E5">
            <w:pPr>
              <w:ind w:firstLine="0"/>
              <w:jc w:val="left"/>
              <w:rPr>
                <w:b/>
                <w:bCs/>
                <w:color w:val="808080" w:themeColor="background1" w:themeShade="80"/>
                <w:sz w:val="16"/>
                <w:szCs w:val="16"/>
              </w:rPr>
            </w:pPr>
            <w:proofErr w:type="spellStart"/>
            <w:r w:rsidRPr="001C07E5">
              <w:rPr>
                <w:b/>
                <w:bCs/>
                <w:color w:val="000000" w:themeColor="text1"/>
                <w:sz w:val="16"/>
                <w:szCs w:val="16"/>
              </w:rPr>
              <w:t>Alzheimer</w:t>
            </w:r>
            <w:proofErr w:type="spellEnd"/>
            <w:r w:rsidRPr="001C07E5">
              <w:rPr>
                <w:b/>
                <w:bCs/>
                <w:color w:val="000000" w:themeColor="text1"/>
                <w:sz w:val="16"/>
                <w:szCs w:val="16"/>
              </w:rPr>
              <w:t xml:space="preserve"> centrum, Rekreačná ul. 7</w:t>
            </w:r>
          </w:p>
        </w:tc>
        <w:tc>
          <w:tcPr>
            <w:tcW w:w="1455" w:type="dxa"/>
            <w:vAlign w:val="center"/>
          </w:tcPr>
          <w:p w14:paraId="2F703B37" w14:textId="64E3CE9A" w:rsidR="001C07E5" w:rsidRPr="001C07E5" w:rsidRDefault="001C07E5" w:rsidP="001C07E5">
            <w:pPr>
              <w:ind w:firstLine="0"/>
              <w:jc w:val="center"/>
              <w:rPr>
                <w:color w:val="808080" w:themeColor="background1" w:themeShade="80"/>
                <w:sz w:val="16"/>
                <w:szCs w:val="16"/>
              </w:rPr>
            </w:pPr>
            <w:r>
              <w:rPr>
                <w:sz w:val="16"/>
                <w:szCs w:val="16"/>
              </w:rPr>
              <w:t>Neverejný</w:t>
            </w:r>
          </w:p>
        </w:tc>
        <w:tc>
          <w:tcPr>
            <w:tcW w:w="2313" w:type="dxa"/>
            <w:vAlign w:val="center"/>
          </w:tcPr>
          <w:p w14:paraId="7F9C7429" w14:textId="36FC89B4" w:rsidR="001C07E5" w:rsidRPr="001C07E5" w:rsidRDefault="001C07E5" w:rsidP="001C07E5">
            <w:pPr>
              <w:ind w:firstLine="0"/>
              <w:jc w:val="center"/>
              <w:rPr>
                <w:color w:val="808080" w:themeColor="background1" w:themeShade="80"/>
                <w:sz w:val="16"/>
                <w:szCs w:val="16"/>
              </w:rPr>
            </w:pPr>
            <w:r w:rsidRPr="001C07E5">
              <w:rPr>
                <w:sz w:val="16"/>
                <w:szCs w:val="16"/>
              </w:rPr>
              <w:t>2007</w:t>
            </w:r>
          </w:p>
        </w:tc>
        <w:tc>
          <w:tcPr>
            <w:tcW w:w="2317" w:type="dxa"/>
            <w:vAlign w:val="center"/>
          </w:tcPr>
          <w:p w14:paraId="113B8C9E" w14:textId="2C463A6A" w:rsidR="001C07E5" w:rsidRPr="001C07E5" w:rsidRDefault="001C07E5" w:rsidP="001C07E5">
            <w:pPr>
              <w:autoSpaceDE w:val="0"/>
              <w:autoSpaceDN w:val="0"/>
              <w:adjustRightInd w:val="0"/>
              <w:spacing w:line="276" w:lineRule="auto"/>
              <w:ind w:firstLine="15"/>
              <w:contextualSpacing/>
              <w:jc w:val="center"/>
              <w:rPr>
                <w:sz w:val="16"/>
                <w:szCs w:val="16"/>
              </w:rPr>
            </w:pPr>
            <w:r w:rsidRPr="001C07E5">
              <w:rPr>
                <w:sz w:val="16"/>
                <w:szCs w:val="16"/>
              </w:rPr>
              <w:t>DSS</w:t>
            </w:r>
            <w:r>
              <w:rPr>
                <w:sz w:val="16"/>
                <w:szCs w:val="16"/>
              </w:rPr>
              <w:t xml:space="preserve"> - 8</w:t>
            </w:r>
          </w:p>
          <w:p w14:paraId="348E5527" w14:textId="354DBD09" w:rsidR="001C07E5" w:rsidRPr="001C07E5" w:rsidRDefault="001C07E5" w:rsidP="001C07E5">
            <w:pPr>
              <w:autoSpaceDE w:val="0"/>
              <w:autoSpaceDN w:val="0"/>
              <w:adjustRightInd w:val="0"/>
              <w:spacing w:line="276" w:lineRule="auto"/>
              <w:ind w:firstLine="15"/>
              <w:contextualSpacing/>
              <w:jc w:val="center"/>
              <w:rPr>
                <w:sz w:val="16"/>
                <w:szCs w:val="16"/>
              </w:rPr>
            </w:pPr>
            <w:r w:rsidRPr="001C07E5">
              <w:rPr>
                <w:sz w:val="16"/>
                <w:szCs w:val="16"/>
              </w:rPr>
              <w:t>denný stacionár</w:t>
            </w:r>
            <w:r>
              <w:rPr>
                <w:sz w:val="16"/>
                <w:szCs w:val="16"/>
              </w:rPr>
              <w:t xml:space="preserve"> - 20</w:t>
            </w:r>
          </w:p>
          <w:p w14:paraId="3021382A" w14:textId="2F4FE380" w:rsidR="001C07E5" w:rsidRPr="001C07E5" w:rsidRDefault="001C07E5" w:rsidP="001C07E5">
            <w:pPr>
              <w:ind w:firstLine="15"/>
              <w:jc w:val="center"/>
              <w:rPr>
                <w:color w:val="808080" w:themeColor="background1" w:themeShade="80"/>
                <w:sz w:val="16"/>
                <w:szCs w:val="16"/>
              </w:rPr>
            </w:pPr>
            <w:r w:rsidRPr="001C07E5">
              <w:rPr>
                <w:sz w:val="16"/>
                <w:szCs w:val="16"/>
              </w:rPr>
              <w:t xml:space="preserve">špecializované </w:t>
            </w:r>
            <w:r>
              <w:rPr>
                <w:sz w:val="16"/>
                <w:szCs w:val="16"/>
              </w:rPr>
              <w:t xml:space="preserve">  </w:t>
            </w:r>
            <w:r w:rsidRPr="001C07E5">
              <w:rPr>
                <w:sz w:val="16"/>
                <w:szCs w:val="16"/>
              </w:rPr>
              <w:t>zariadenie</w:t>
            </w:r>
            <w:r>
              <w:rPr>
                <w:sz w:val="16"/>
                <w:szCs w:val="16"/>
              </w:rPr>
              <w:t xml:space="preserve">  - 90</w:t>
            </w:r>
          </w:p>
        </w:tc>
      </w:tr>
      <w:tr w:rsidR="001C07E5" w:rsidRPr="001C07E5" w14:paraId="70891BAF" w14:textId="77777777" w:rsidTr="001C07E5">
        <w:trPr>
          <w:trHeight w:val="358"/>
        </w:trPr>
        <w:tc>
          <w:tcPr>
            <w:tcW w:w="3171" w:type="dxa"/>
            <w:vAlign w:val="center"/>
          </w:tcPr>
          <w:p w14:paraId="5F6ECB15" w14:textId="75379E88" w:rsidR="001C07E5" w:rsidRPr="001C07E5" w:rsidRDefault="001C07E5" w:rsidP="001C07E5">
            <w:pPr>
              <w:ind w:firstLine="0"/>
              <w:jc w:val="left"/>
              <w:rPr>
                <w:b/>
                <w:bCs/>
                <w:color w:val="808080" w:themeColor="background1" w:themeShade="80"/>
                <w:sz w:val="16"/>
                <w:szCs w:val="16"/>
              </w:rPr>
            </w:pPr>
            <w:proofErr w:type="spellStart"/>
            <w:r w:rsidRPr="001C07E5">
              <w:rPr>
                <w:b/>
                <w:bCs/>
                <w:color w:val="000000" w:themeColor="text1"/>
                <w:sz w:val="16"/>
                <w:szCs w:val="16"/>
              </w:rPr>
              <w:t>Vitalis</w:t>
            </w:r>
            <w:proofErr w:type="spellEnd"/>
            <w:r w:rsidRPr="001C07E5">
              <w:rPr>
                <w:b/>
                <w:bCs/>
                <w:color w:val="000000" w:themeColor="text1"/>
                <w:sz w:val="16"/>
                <w:szCs w:val="16"/>
              </w:rPr>
              <w:t xml:space="preserve"> plus, s.r.o.</w:t>
            </w:r>
          </w:p>
        </w:tc>
        <w:tc>
          <w:tcPr>
            <w:tcW w:w="6085" w:type="dxa"/>
            <w:gridSpan w:val="3"/>
            <w:vAlign w:val="center"/>
          </w:tcPr>
          <w:p w14:paraId="0232C3AB" w14:textId="71C9CB94" w:rsidR="001C07E5" w:rsidRPr="001C07E5" w:rsidRDefault="001C07E5" w:rsidP="001C07E5">
            <w:pPr>
              <w:ind w:firstLine="0"/>
              <w:jc w:val="center"/>
              <w:rPr>
                <w:color w:val="808080" w:themeColor="background1" w:themeShade="80"/>
                <w:sz w:val="16"/>
                <w:szCs w:val="16"/>
              </w:rPr>
            </w:pPr>
            <w:r w:rsidRPr="001C07E5">
              <w:rPr>
                <w:sz w:val="16"/>
                <w:szCs w:val="16"/>
              </w:rPr>
              <w:t>Súkromná agentúra domácej ošetrovateľskej starostlivosti</w:t>
            </w:r>
          </w:p>
        </w:tc>
      </w:tr>
    </w:tbl>
    <w:p w14:paraId="0159DED3" w14:textId="1EFA80C2" w:rsidR="001C07E5" w:rsidRPr="00044B39" w:rsidRDefault="001C07E5" w:rsidP="001C07E5">
      <w:pPr>
        <w:pStyle w:val="Popis"/>
        <w:ind w:firstLine="0"/>
        <w:rPr>
          <w:noProof/>
          <w:sz w:val="16"/>
          <w:szCs w:val="16"/>
        </w:rPr>
      </w:pPr>
      <w:r w:rsidRPr="00044B39">
        <w:rPr>
          <w:noProof/>
          <w:color w:val="7F7F7F" w:themeColor="text1" w:themeTint="80"/>
          <w:sz w:val="16"/>
          <w:szCs w:val="16"/>
        </w:rPr>
        <w:t xml:space="preserve">Tabuľka </w:t>
      </w:r>
      <w:r w:rsidR="00044B39">
        <w:rPr>
          <w:noProof/>
          <w:color w:val="7F7F7F" w:themeColor="text1" w:themeTint="80"/>
          <w:sz w:val="16"/>
          <w:szCs w:val="16"/>
        </w:rPr>
        <w:t>30</w:t>
      </w:r>
      <w:r w:rsidRPr="00044B39">
        <w:rPr>
          <w:noProof/>
          <w:color w:val="7F7F7F" w:themeColor="text1" w:themeTint="80"/>
          <w:sz w:val="16"/>
          <w:szCs w:val="16"/>
        </w:rPr>
        <w:t xml:space="preserve">  Ostatní poskytovatelia sociálnych služieb v meste Piešťany, MsÚ Piešťany 2025</w:t>
      </w:r>
    </w:p>
    <w:p w14:paraId="0D29A476" w14:textId="5072E4F0" w:rsidR="001C07E5" w:rsidRPr="001C07E5" w:rsidRDefault="001C07E5" w:rsidP="001C07E5">
      <w:pPr>
        <w:ind w:firstLine="0"/>
        <w:rPr>
          <w:sz w:val="20"/>
          <w:szCs w:val="20"/>
        </w:rPr>
      </w:pPr>
      <w:r w:rsidRPr="001C07E5">
        <w:rPr>
          <w:sz w:val="20"/>
          <w:szCs w:val="20"/>
        </w:rPr>
        <w:t>Okrem registrovaných poskytovateľov SS pôsobia v Piešťanoch viaceré subjekty, ktoré síce nie sú registrované v zmysle zákona o sociálnych službách ako poskytovatelia, no svojou činnosťou aktívne prispievajú ku skvalitňovaniu života rôznych skupín obyvateľov mesta i k riešeniu ich sociálnej situácie.</w:t>
      </w:r>
    </w:p>
    <w:p w14:paraId="0DA74662" w14:textId="7F1C724D" w:rsidR="00281BA4" w:rsidRDefault="006655C7" w:rsidP="00250CEC">
      <w:pPr>
        <w:ind w:firstLine="0"/>
        <w:rPr>
          <w:b/>
          <w:bCs/>
          <w:noProof/>
          <w:sz w:val="20"/>
          <w:szCs w:val="20"/>
        </w:rPr>
      </w:pPr>
      <w:r w:rsidRPr="0067114F">
        <w:rPr>
          <w:b/>
          <w:bCs/>
          <w:noProof/>
          <w:sz w:val="20"/>
          <w:szCs w:val="20"/>
        </w:rPr>
        <w:t>Zdravotná</w:t>
      </w:r>
      <w:r w:rsidR="0067114F" w:rsidRPr="0067114F">
        <w:rPr>
          <w:b/>
          <w:bCs/>
          <w:noProof/>
          <w:sz w:val="20"/>
          <w:szCs w:val="20"/>
        </w:rPr>
        <w:t xml:space="preserve"> </w:t>
      </w:r>
      <w:r w:rsidR="0067114F">
        <w:rPr>
          <w:b/>
          <w:bCs/>
          <w:noProof/>
          <w:sz w:val="20"/>
          <w:szCs w:val="20"/>
        </w:rPr>
        <w:t>infraštruktúra</w:t>
      </w:r>
    </w:p>
    <w:p w14:paraId="59D35AD7" w14:textId="77777777" w:rsidR="003E4495" w:rsidRDefault="003E4495" w:rsidP="0067114F">
      <w:pPr>
        <w:ind w:firstLine="0"/>
        <w:rPr>
          <w:noProof/>
          <w:sz w:val="20"/>
          <w:szCs w:val="20"/>
        </w:rPr>
      </w:pPr>
      <w:r>
        <w:rPr>
          <w:noProof/>
          <w:sz w:val="20"/>
          <w:szCs w:val="20"/>
        </w:rPr>
        <w:t xml:space="preserve">Na území mesta Piešťany sa nachádza </w:t>
      </w:r>
      <w:r w:rsidR="0067114F" w:rsidRPr="0067114F">
        <w:rPr>
          <w:noProof/>
          <w:sz w:val="20"/>
          <w:szCs w:val="20"/>
        </w:rPr>
        <w:t>Nemocnica Alexandra Wintera</w:t>
      </w:r>
      <w:r>
        <w:rPr>
          <w:noProof/>
          <w:sz w:val="20"/>
          <w:szCs w:val="20"/>
        </w:rPr>
        <w:t xml:space="preserve">. </w:t>
      </w:r>
      <w:r w:rsidRPr="003E4495">
        <w:rPr>
          <w:noProof/>
          <w:sz w:val="20"/>
          <w:szCs w:val="20"/>
        </w:rPr>
        <w:t>Nemocnica Alexandra Wintera n.o. vznikla dňa 01.01.2003 transformáciou zo štátnej príspevkovej organizácie Nemocnica s poliklinikou Piešťany. Jej zakladateľmi sú Ministerstvo zdravotníctva Slovenskej republiky a Nemocnica s poliklinikou Piešťany –</w:t>
      </w:r>
      <w:r>
        <w:rPr>
          <w:noProof/>
          <w:sz w:val="20"/>
          <w:szCs w:val="20"/>
        </w:rPr>
        <w:t xml:space="preserve"> </w:t>
      </w:r>
      <w:r w:rsidRPr="003E4495">
        <w:rPr>
          <w:noProof/>
          <w:sz w:val="20"/>
          <w:szCs w:val="20"/>
        </w:rPr>
        <w:t>štátna príspevková organizácia.</w:t>
      </w:r>
      <w:r w:rsidR="0067114F" w:rsidRPr="0067114F">
        <w:rPr>
          <w:noProof/>
          <w:sz w:val="20"/>
          <w:szCs w:val="20"/>
        </w:rPr>
        <w:t xml:space="preserve"> </w:t>
      </w:r>
    </w:p>
    <w:p w14:paraId="1707652F" w14:textId="2222F3A6" w:rsidR="003E4495" w:rsidRDefault="003E4495" w:rsidP="003E4495">
      <w:pPr>
        <w:ind w:firstLine="0"/>
        <w:rPr>
          <w:noProof/>
          <w:sz w:val="20"/>
          <w:szCs w:val="20"/>
        </w:rPr>
      </w:pPr>
      <w:r w:rsidRPr="003E4495">
        <w:rPr>
          <w:noProof/>
          <w:sz w:val="20"/>
          <w:szCs w:val="20"/>
        </w:rPr>
        <w:t xml:space="preserve">Nemocnica A.Wintera n.o. </w:t>
      </w:r>
      <w:r>
        <w:rPr>
          <w:noProof/>
          <w:sz w:val="20"/>
          <w:szCs w:val="20"/>
        </w:rPr>
        <w:t>(</w:t>
      </w:r>
      <w:r w:rsidR="005202A9" w:rsidRPr="005202A9">
        <w:rPr>
          <w:noProof/>
          <w:sz w:val="20"/>
          <w:szCs w:val="20"/>
        </w:rPr>
        <w:t>ďalej iba „</w:t>
      </w:r>
      <w:r>
        <w:rPr>
          <w:noProof/>
          <w:sz w:val="20"/>
          <w:szCs w:val="20"/>
        </w:rPr>
        <w:t>NAW n.o.</w:t>
      </w:r>
      <w:r w:rsidR="005202A9">
        <w:rPr>
          <w:noProof/>
          <w:sz w:val="20"/>
          <w:szCs w:val="20"/>
        </w:rPr>
        <w:t>"</w:t>
      </w:r>
      <w:r>
        <w:rPr>
          <w:noProof/>
          <w:sz w:val="20"/>
          <w:szCs w:val="20"/>
        </w:rPr>
        <w:t xml:space="preserve">) </w:t>
      </w:r>
      <w:r w:rsidRPr="003E4495">
        <w:rPr>
          <w:noProof/>
          <w:sz w:val="20"/>
          <w:szCs w:val="20"/>
        </w:rPr>
        <w:t>sa nachádza v pokojnom prostredí v blízkosti svetoznámych piešťanských kúpeľov. Je všeobecnou nemocnicou s 8 lôžkovými oddeleniami (Interné,  Chirurgia, Ortopédia, OAIM, Pediatria, Novorodenecké, Gynekologicko-pôrodnícke a Fyziatricko-rehabilitačné oddelenie, prevádzka ktorého je dočasne pozastavená).</w:t>
      </w:r>
      <w:r>
        <w:rPr>
          <w:noProof/>
          <w:sz w:val="20"/>
          <w:szCs w:val="20"/>
        </w:rPr>
        <w:t xml:space="preserve"> </w:t>
      </w:r>
    </w:p>
    <w:p w14:paraId="54F930FF" w14:textId="464D1ABB" w:rsidR="003E4495" w:rsidRPr="003E4495" w:rsidRDefault="003E4495" w:rsidP="003E4495">
      <w:pPr>
        <w:ind w:firstLine="0"/>
        <w:rPr>
          <w:noProof/>
          <w:sz w:val="20"/>
          <w:szCs w:val="20"/>
        </w:rPr>
      </w:pPr>
      <w:r w:rsidRPr="003E4495">
        <w:rPr>
          <w:noProof/>
          <w:sz w:val="20"/>
          <w:szCs w:val="20"/>
        </w:rPr>
        <w:t>NAW n. o. prevádzkuje v hlavnej budove na Winterovej ulici lekáreň pre verejnosť a v budove polikliniky na Rekreačnej ul.č.</w:t>
      </w:r>
      <w:r>
        <w:rPr>
          <w:noProof/>
          <w:sz w:val="20"/>
          <w:szCs w:val="20"/>
        </w:rPr>
        <w:t xml:space="preserve"> </w:t>
      </w:r>
      <w:r w:rsidRPr="003E4495">
        <w:rPr>
          <w:noProof/>
          <w:sz w:val="20"/>
          <w:szCs w:val="20"/>
        </w:rPr>
        <w:t>2 v Piešťanoch prevádzkuje taktiež lekáreň pre verejnosť a ústavnú lekáreň.</w:t>
      </w:r>
      <w:r>
        <w:rPr>
          <w:noProof/>
          <w:sz w:val="20"/>
          <w:szCs w:val="20"/>
        </w:rPr>
        <w:t xml:space="preserve"> </w:t>
      </w:r>
    </w:p>
    <w:p w14:paraId="272296B6" w14:textId="5D3145BC" w:rsidR="003E4495" w:rsidRPr="003E4495" w:rsidRDefault="003E4495" w:rsidP="003E4495">
      <w:pPr>
        <w:ind w:firstLine="0"/>
        <w:rPr>
          <w:noProof/>
          <w:sz w:val="20"/>
          <w:szCs w:val="20"/>
        </w:rPr>
      </w:pPr>
      <w:r w:rsidRPr="003E4495">
        <w:rPr>
          <w:noProof/>
          <w:sz w:val="20"/>
          <w:szCs w:val="20"/>
        </w:rPr>
        <w:t>Poskytovanie zdravotnej starostlivosti v NAW n.o. zabezpečuje kvalifikovaný personál, cieľom ktorého je dosiahnuť maximálnu spokojnosť pacientov v rámci celého liečebno-preventívneho a ošetrovateľského procesu.</w:t>
      </w:r>
      <w:r>
        <w:rPr>
          <w:noProof/>
          <w:sz w:val="20"/>
          <w:szCs w:val="20"/>
        </w:rPr>
        <w:t xml:space="preserve"> Má</w:t>
      </w:r>
      <w:r w:rsidRPr="003E4495">
        <w:rPr>
          <w:noProof/>
          <w:sz w:val="20"/>
          <w:szCs w:val="20"/>
        </w:rPr>
        <w:t xml:space="preserve"> 580 zamestnancov a 222 lôžok. Aj vďaka výhodnej polohe v blízkosti zariadení Slovenských liečebných kúpeľov Piešťany a Národného ústavu reumatických chorôb s celoslovenskou pôsobnosťou s nimi úzko spolupracuje.</w:t>
      </w:r>
    </w:p>
    <w:p w14:paraId="76D978AE" w14:textId="43EA1104" w:rsidR="003E4495" w:rsidRPr="003E4495" w:rsidRDefault="003E4495" w:rsidP="003E4495">
      <w:pPr>
        <w:ind w:firstLine="0"/>
        <w:rPr>
          <w:noProof/>
          <w:sz w:val="20"/>
          <w:szCs w:val="20"/>
        </w:rPr>
      </w:pPr>
      <w:r w:rsidRPr="003E4495">
        <w:rPr>
          <w:noProof/>
          <w:sz w:val="20"/>
          <w:szCs w:val="20"/>
        </w:rPr>
        <w:t>V roku 2024 sa nemocnica zaradila medzi päť najlepších všeobecných nemocníc na Slovensku podľa hodnotenia INEKO (Inštitút pre ekonomické a sociálne reformy). Najvyššie skóre získala najmä v oblasti kvality poskytovanej starostlivosti a hospodárenia.</w:t>
      </w:r>
    </w:p>
    <w:p w14:paraId="46E7AED7" w14:textId="77777777" w:rsidR="0067114F" w:rsidRPr="0067114F" w:rsidRDefault="0067114F" w:rsidP="0067114F">
      <w:pPr>
        <w:ind w:firstLine="0"/>
        <w:rPr>
          <w:noProof/>
          <w:sz w:val="20"/>
          <w:szCs w:val="20"/>
        </w:rPr>
      </w:pPr>
      <w:r w:rsidRPr="0067114F">
        <w:rPr>
          <w:noProof/>
          <w:sz w:val="20"/>
          <w:szCs w:val="20"/>
        </w:rPr>
        <w:t>Medzi ďalšie zariadenia poskytujúce zdravotnícke služby patrí objekt Polikliniky, Zubné stredisko a súkromní lekári pôsobiaci v iných priestoroch. V Zubnom stredisku sú 3 subjekty, ktoré poskytujú zdravotnícke služby (Urologická ambulancia, Detská nefrologická ambulancia a Zubný RTG).</w:t>
      </w:r>
    </w:p>
    <w:p w14:paraId="412B43E6" w14:textId="38F60957" w:rsidR="0067114F" w:rsidRPr="0067114F" w:rsidRDefault="0067114F" w:rsidP="0067114F">
      <w:pPr>
        <w:ind w:firstLine="0"/>
        <w:rPr>
          <w:noProof/>
          <w:sz w:val="20"/>
          <w:szCs w:val="20"/>
        </w:rPr>
      </w:pPr>
      <w:r w:rsidRPr="0067114F">
        <w:rPr>
          <w:noProof/>
          <w:sz w:val="20"/>
          <w:szCs w:val="20"/>
        </w:rPr>
        <w:t>Služby v oblasti zdravotníckeho cestovného ruchu poskytujú SLOVENSKÉ LIEČEBNÉ KÚPELE, a.s. Celoslovenský význam má Národný ústav reumatických chorôb, ktorý bol založený v roku 1952 ako samostatné zdravotnícke zariadenie so zameraním na výskumnú činnosť v rezorte zdravotníctva a postupne sa prebudoval na významné zariadenie klinického charakteru. V roku 2001 bol Ministerstvom zdravotníctva SR zriadený ako Vysokošpecializovaný odborný ústav reumatických chorôb na báze verejnoprospešnej neziskovej organizácie, so zmenou názvu od 1. júna 2002 na Národný ústav reumatických chorôb Piešťany. Ústav sa zameriava na:</w:t>
      </w:r>
    </w:p>
    <w:p w14:paraId="33D8A792" w14:textId="77777777" w:rsidR="0067114F" w:rsidRPr="0067114F" w:rsidRDefault="0067114F" w:rsidP="009F01C5">
      <w:pPr>
        <w:ind w:left="700" w:hanging="700"/>
        <w:rPr>
          <w:noProof/>
          <w:sz w:val="20"/>
          <w:szCs w:val="20"/>
        </w:rPr>
      </w:pPr>
      <w:r w:rsidRPr="0067114F">
        <w:rPr>
          <w:noProof/>
          <w:sz w:val="20"/>
          <w:szCs w:val="20"/>
        </w:rPr>
        <w:lastRenderedPageBreak/>
        <w:t>•</w:t>
      </w:r>
      <w:r w:rsidRPr="0067114F">
        <w:rPr>
          <w:noProof/>
          <w:sz w:val="20"/>
          <w:szCs w:val="20"/>
        </w:rPr>
        <w:tab/>
        <w:t xml:space="preserve">špecializovanú ústavnú liečbu všetkých závažných foriem reumatických chorôb vrátane ich dlhodobého sledovania, </w:t>
      </w:r>
    </w:p>
    <w:p w14:paraId="19A15DCA" w14:textId="77777777" w:rsidR="0067114F" w:rsidRPr="0067114F" w:rsidRDefault="0067114F" w:rsidP="0067114F">
      <w:pPr>
        <w:ind w:firstLine="0"/>
        <w:rPr>
          <w:noProof/>
          <w:sz w:val="20"/>
          <w:szCs w:val="20"/>
        </w:rPr>
      </w:pPr>
      <w:r w:rsidRPr="0067114F">
        <w:rPr>
          <w:noProof/>
          <w:sz w:val="20"/>
          <w:szCs w:val="20"/>
        </w:rPr>
        <w:t>•</w:t>
      </w:r>
      <w:r w:rsidRPr="0067114F">
        <w:rPr>
          <w:noProof/>
          <w:sz w:val="20"/>
          <w:szCs w:val="20"/>
        </w:rPr>
        <w:tab/>
        <w:t>ambulantnú starostlivosť o reumatických pacientov z celého Slovenska,</w:t>
      </w:r>
    </w:p>
    <w:p w14:paraId="5E97C860" w14:textId="77777777" w:rsidR="0067114F" w:rsidRPr="0067114F" w:rsidRDefault="0067114F" w:rsidP="009F01C5">
      <w:pPr>
        <w:ind w:left="700" w:hanging="700"/>
        <w:rPr>
          <w:noProof/>
          <w:sz w:val="20"/>
          <w:szCs w:val="20"/>
        </w:rPr>
      </w:pPr>
      <w:r w:rsidRPr="0067114F">
        <w:rPr>
          <w:noProof/>
          <w:sz w:val="20"/>
          <w:szCs w:val="20"/>
        </w:rPr>
        <w:t>•</w:t>
      </w:r>
      <w:r w:rsidRPr="0067114F">
        <w:rPr>
          <w:noProof/>
          <w:sz w:val="20"/>
          <w:szCs w:val="20"/>
        </w:rPr>
        <w:tab/>
        <w:t xml:space="preserve">konziliárnu činnosť pre špecializované pracoviská a všetkých spádových reumatológov Slovenska (štátnych aj neštátnych reumatológov v sieti), </w:t>
      </w:r>
    </w:p>
    <w:p w14:paraId="7FEEFB57" w14:textId="77777777" w:rsidR="0067114F" w:rsidRPr="0067114F" w:rsidRDefault="0067114F" w:rsidP="009F01C5">
      <w:pPr>
        <w:ind w:left="700" w:hanging="700"/>
        <w:rPr>
          <w:noProof/>
          <w:sz w:val="20"/>
          <w:szCs w:val="20"/>
        </w:rPr>
      </w:pPr>
      <w:r w:rsidRPr="0067114F">
        <w:rPr>
          <w:noProof/>
          <w:sz w:val="20"/>
          <w:szCs w:val="20"/>
        </w:rPr>
        <w:t>•</w:t>
      </w:r>
      <w:r w:rsidRPr="0067114F">
        <w:rPr>
          <w:noProof/>
          <w:sz w:val="20"/>
          <w:szCs w:val="20"/>
        </w:rPr>
        <w:tab/>
        <w:t xml:space="preserve">výskum v reumatológii podľa projektov štátnych ako aj na medzinárodnej úrovni (príprava projektov garantovaných EU), </w:t>
      </w:r>
    </w:p>
    <w:p w14:paraId="0E2D2B19" w14:textId="77777777" w:rsidR="0067114F" w:rsidRPr="0067114F" w:rsidRDefault="0067114F" w:rsidP="0067114F">
      <w:pPr>
        <w:ind w:firstLine="0"/>
        <w:rPr>
          <w:noProof/>
          <w:sz w:val="20"/>
          <w:szCs w:val="20"/>
        </w:rPr>
      </w:pPr>
      <w:r w:rsidRPr="0067114F">
        <w:rPr>
          <w:noProof/>
          <w:sz w:val="20"/>
          <w:szCs w:val="20"/>
        </w:rPr>
        <w:t>•</w:t>
      </w:r>
      <w:r w:rsidRPr="0067114F">
        <w:rPr>
          <w:noProof/>
          <w:sz w:val="20"/>
          <w:szCs w:val="20"/>
        </w:rPr>
        <w:tab/>
        <w:t xml:space="preserve">vypracovávanie a zavádzanie nových terapeutických postupov do praxe, </w:t>
      </w:r>
    </w:p>
    <w:p w14:paraId="75DB2689" w14:textId="77777777" w:rsidR="0067114F" w:rsidRPr="0067114F" w:rsidRDefault="0067114F" w:rsidP="0067114F">
      <w:pPr>
        <w:ind w:firstLine="0"/>
        <w:rPr>
          <w:noProof/>
          <w:sz w:val="20"/>
          <w:szCs w:val="20"/>
        </w:rPr>
      </w:pPr>
      <w:r w:rsidRPr="0067114F">
        <w:rPr>
          <w:noProof/>
          <w:sz w:val="20"/>
          <w:szCs w:val="20"/>
        </w:rPr>
        <w:t>•</w:t>
      </w:r>
      <w:r w:rsidRPr="0067114F">
        <w:rPr>
          <w:noProof/>
          <w:sz w:val="20"/>
          <w:szCs w:val="20"/>
        </w:rPr>
        <w:tab/>
        <w:t xml:space="preserve">postgraduálnu výučbu reumatológie (SZU), </w:t>
      </w:r>
    </w:p>
    <w:p w14:paraId="73624868" w14:textId="77777777" w:rsidR="0067114F" w:rsidRPr="0067114F" w:rsidRDefault="0067114F" w:rsidP="0067114F">
      <w:pPr>
        <w:ind w:firstLine="0"/>
        <w:rPr>
          <w:noProof/>
          <w:sz w:val="20"/>
          <w:szCs w:val="20"/>
        </w:rPr>
      </w:pPr>
      <w:r w:rsidRPr="0067114F">
        <w:rPr>
          <w:noProof/>
          <w:sz w:val="20"/>
          <w:szCs w:val="20"/>
        </w:rPr>
        <w:t>•</w:t>
      </w:r>
      <w:r w:rsidRPr="0067114F">
        <w:rPr>
          <w:noProof/>
          <w:sz w:val="20"/>
          <w:szCs w:val="20"/>
        </w:rPr>
        <w:tab/>
        <w:t xml:space="preserve">pregraduálnu výučbu reumatológie na vysokých školách, </w:t>
      </w:r>
    </w:p>
    <w:p w14:paraId="61F6389D" w14:textId="1C80BAB0" w:rsidR="0067114F" w:rsidRPr="0067114F" w:rsidRDefault="0067114F" w:rsidP="0067114F">
      <w:pPr>
        <w:ind w:firstLine="0"/>
        <w:rPr>
          <w:noProof/>
          <w:sz w:val="20"/>
          <w:szCs w:val="20"/>
        </w:rPr>
      </w:pPr>
      <w:r w:rsidRPr="0067114F">
        <w:rPr>
          <w:noProof/>
          <w:sz w:val="20"/>
          <w:szCs w:val="20"/>
        </w:rPr>
        <w:t>•</w:t>
      </w:r>
      <w:r w:rsidRPr="0067114F">
        <w:rPr>
          <w:noProof/>
          <w:sz w:val="20"/>
          <w:szCs w:val="20"/>
        </w:rPr>
        <w:tab/>
        <w:t>výchovu vedeckých pracovníkov .</w:t>
      </w:r>
    </w:p>
    <w:p w14:paraId="25E65C96" w14:textId="7AFB4B0B" w:rsidR="00124B60" w:rsidRPr="00F26AE0" w:rsidRDefault="00D25CCD">
      <w:pPr>
        <w:pStyle w:val="Nadpis3"/>
        <w:ind w:hanging="650"/>
        <w:rPr>
          <w:noProof/>
          <w:color w:val="595959" w:themeColor="text1" w:themeTint="A6"/>
          <w:sz w:val="22"/>
          <w:szCs w:val="21"/>
        </w:rPr>
      </w:pPr>
      <w:bookmarkStart w:id="38" w:name="_Toc174022532"/>
      <w:r w:rsidRPr="00F26AE0">
        <w:rPr>
          <w:noProof/>
          <w:color w:val="595959" w:themeColor="text1" w:themeTint="A6"/>
          <w:sz w:val="22"/>
          <w:szCs w:val="21"/>
        </w:rPr>
        <w:t>Vzdelávanie</w:t>
      </w:r>
      <w:bookmarkEnd w:id="38"/>
    </w:p>
    <w:p w14:paraId="16503B53" w14:textId="77777777" w:rsidR="000A45C3" w:rsidRPr="000A45C3" w:rsidRDefault="000A45C3" w:rsidP="000A45C3">
      <w:pPr>
        <w:ind w:firstLine="0"/>
        <w:rPr>
          <w:noProof/>
          <w:sz w:val="20"/>
          <w:szCs w:val="20"/>
        </w:rPr>
      </w:pPr>
      <w:bookmarkStart w:id="39" w:name="_Hlk52581669"/>
      <w:r w:rsidRPr="000A45C3">
        <w:rPr>
          <w:noProof/>
          <w:sz w:val="20"/>
          <w:szCs w:val="20"/>
        </w:rPr>
        <w:t>V zmysle zákona 596/2003 Z.z. Mesto Piešťany od roku 2004 zabezpečuje prenesený výkon štátnej správy a výkon samosprávy. Prevádzkuje materské a základné školy na území mesta. Činnosti v oblasti školstva a odborných činností a poradenstva výchovno-vzdelávacieho procesu zabezpečujú dvaja zamestnanci referátu školstva a výkon samosprávnych činností zabezpečuje jeden zamestnanec.</w:t>
      </w:r>
    </w:p>
    <w:p w14:paraId="291F4D78" w14:textId="77777777" w:rsidR="000A45C3" w:rsidRDefault="000A45C3" w:rsidP="000A45C3">
      <w:pPr>
        <w:ind w:firstLine="0"/>
        <w:rPr>
          <w:noProof/>
          <w:sz w:val="20"/>
          <w:szCs w:val="20"/>
        </w:rPr>
      </w:pPr>
      <w:r w:rsidRPr="000A45C3">
        <w:rPr>
          <w:noProof/>
          <w:sz w:val="20"/>
          <w:szCs w:val="20"/>
        </w:rPr>
        <w:t>V zriaďovateľskej pôsobnosti Mesta Piešťany je 5 materských škôl, 5 základných škôl, 1 ZUŠ a 2 CVČ.</w:t>
      </w:r>
    </w:p>
    <w:p w14:paraId="54C2AB09" w14:textId="30EBAC91" w:rsidR="00675DD4" w:rsidRPr="001C07E5" w:rsidRDefault="00675DD4" w:rsidP="000A45C3">
      <w:pPr>
        <w:ind w:firstLine="0"/>
        <w:rPr>
          <w:b/>
          <w:bCs/>
          <w:noProof/>
          <w:sz w:val="20"/>
          <w:szCs w:val="20"/>
        </w:rPr>
      </w:pPr>
      <w:r w:rsidRPr="001C07E5">
        <w:rPr>
          <w:b/>
          <w:bCs/>
          <w:noProof/>
          <w:sz w:val="20"/>
          <w:szCs w:val="20"/>
        </w:rPr>
        <w:t>Materské a základné školy</w:t>
      </w:r>
    </w:p>
    <w:p w14:paraId="0C282F7F" w14:textId="7B81969F" w:rsidR="001C07E5" w:rsidRPr="001C07E5" w:rsidRDefault="001C07E5" w:rsidP="001C07E5">
      <w:pPr>
        <w:ind w:firstLine="0"/>
        <w:rPr>
          <w:noProof/>
          <w:sz w:val="20"/>
          <w:szCs w:val="20"/>
        </w:rPr>
      </w:pPr>
      <w:r w:rsidRPr="001C07E5">
        <w:rPr>
          <w:noProof/>
          <w:sz w:val="20"/>
          <w:szCs w:val="20"/>
        </w:rPr>
        <w:t xml:space="preserve">Všetky triedy MŠ 8. mája 2 sú umiestnené v účelových budovách, ktorých súčasťou sú školské záhrady s bohatou zeleňou a detským ihriskom. Interiér je vybavený dreveným zariadením vhodným pre deti daného veku. V roku 2011 v MŠ sa uskutočnila rekonštrukcia kotolne a výmena radiátorov. Priestory sa pravidelne dezinfikujú mobilnými fermicídnymi žiaričmi.  </w:t>
      </w:r>
    </w:p>
    <w:p w14:paraId="6D786263" w14:textId="24092D85" w:rsidR="00333C5C" w:rsidRDefault="001C07E5" w:rsidP="001C07E5">
      <w:pPr>
        <w:ind w:firstLine="0"/>
        <w:rPr>
          <w:noProof/>
          <w:sz w:val="20"/>
          <w:szCs w:val="20"/>
        </w:rPr>
      </w:pPr>
      <w:r w:rsidRPr="001C07E5">
        <w:rPr>
          <w:noProof/>
          <w:sz w:val="20"/>
          <w:szCs w:val="20"/>
        </w:rPr>
        <w:t>Materská škola E. F. Scherera 40, so sídlom v prenajatých priestoroch ZŠ F. E. Scherera so samostatným vchodom, má od 1. januára 2015 udelenú právnu subjektivitu. Dovtedy MŠ fungovala ako elokované pracovisko MŠ 8. mája 2. V areáli ZŠ sú vybudované dve nové ihriská pre deti MŠ s vysadenými stromami, s novými preliezačkami, hojdačkami, pieskoviskami a dráhou pre detské odrážadlá. Materská škola sa nachádza na prvom poschodí v pavilóne A, na druhom poschodí sídli Centrum pedagogicko-psychologického poradenstva, s ktorým MŠ úzko spolupracuje.</w:t>
      </w:r>
    </w:p>
    <w:p w14:paraId="0F241B9D" w14:textId="1FA65CAE" w:rsidR="001C07E5" w:rsidRDefault="001C07E5" w:rsidP="001C07E5">
      <w:pPr>
        <w:ind w:firstLine="0"/>
        <w:rPr>
          <w:noProof/>
          <w:sz w:val="20"/>
          <w:szCs w:val="20"/>
        </w:rPr>
      </w:pPr>
      <w:r w:rsidRPr="001C07E5">
        <w:rPr>
          <w:noProof/>
          <w:sz w:val="20"/>
          <w:szCs w:val="20"/>
        </w:rPr>
        <w:t>MŠ Ružová spolu s elokovaným pracoviskom A. Dubčeka sa nachádzajú v tichom, bezprašnom prostredí, s množstvom zelene v blízkosti rieky Váh, mestského parku a Červenej veže. Priestory MŠ sú vybavené moderným nábytkom a dostatkom učebných pomôcok. Vo všetkých triedach sú umiestnené interaktívne tabule, ktoré sa spolu s ostatnou digitálnou technológiou využívajú na skvalitnenie výchovno-vzdelávacieho procesu. Na znižovanie chorobnosti u detí sú využívané germicídne žiariče a čistička vzduchu. V MŠ sa nachádza aj učebňa na oboznamovanie s anglickým jazykom a logopedická starostlivosť. Vstupné priestory do MŠ Ružová sú monitorované kamerovým systémom. Školský dvor pri MŠ Ružová je zariadený na uskutočňovanie netradičných športových aktivít. Elokované pracovisko A. Dubčeka má na školskom dvore funkčné detské dopravné ihrisk</w:t>
      </w:r>
      <w:r>
        <w:rPr>
          <w:noProof/>
          <w:sz w:val="20"/>
          <w:szCs w:val="20"/>
        </w:rPr>
        <w:t>o.</w:t>
      </w:r>
    </w:p>
    <w:p w14:paraId="17BB4DE0" w14:textId="77777777" w:rsidR="001C07E5" w:rsidRPr="001C07E5" w:rsidRDefault="001C07E5" w:rsidP="001C07E5">
      <w:pPr>
        <w:ind w:firstLine="0"/>
        <w:rPr>
          <w:noProof/>
          <w:sz w:val="20"/>
          <w:szCs w:val="20"/>
        </w:rPr>
      </w:pPr>
      <w:r w:rsidRPr="001C07E5">
        <w:rPr>
          <w:noProof/>
          <w:sz w:val="20"/>
          <w:szCs w:val="20"/>
        </w:rPr>
        <w:t xml:space="preserve">MŠ Staničná 2 funguje v účelovej prízemnej budove, osem pavilónov slúži na výchovno-vzdelávaciu činnosť a deviaty je hospodársky. V roku 2010 sa v MŠ zrekonštruovala kanalizácia. </w:t>
      </w:r>
      <w:r w:rsidRPr="001C07E5">
        <w:rPr>
          <w:noProof/>
          <w:sz w:val="20"/>
          <w:szCs w:val="20"/>
        </w:rPr>
        <w:lastRenderedPageBreak/>
        <w:t xml:space="preserve">Pre nadštandardné aktivity detí (oboznamovanie s anglickým jazykom, konzultácie so školským psychológom, klinickým logopédom) je vytvorená špeciálna učebňa. Materská škola pracuje podľa vlastného školského vzdelávacieho programu Predškoláčik, vypracovaného podľa Štátneho vzdelávacieho programu ISCED 0 - predprimárne vzdelávanie. </w:t>
      </w:r>
    </w:p>
    <w:p w14:paraId="309001EB" w14:textId="248D6557" w:rsidR="001C07E5" w:rsidRPr="001C07E5" w:rsidRDefault="001C07E5" w:rsidP="001C07E5">
      <w:pPr>
        <w:ind w:firstLine="0"/>
        <w:rPr>
          <w:noProof/>
          <w:sz w:val="20"/>
          <w:szCs w:val="20"/>
        </w:rPr>
      </w:pPr>
      <w:r w:rsidRPr="001C07E5">
        <w:rPr>
          <w:noProof/>
          <w:sz w:val="20"/>
          <w:szCs w:val="20"/>
        </w:rPr>
        <w:t>Všetky objekty materskej školy Valová 40, aj s elokovanými pracoviskami, sa nachádzajú v účelových budovách, v budove MŠ a EP Považská sú vybudované sauny. K objektom prislúchajú zatrávnené školské dvory so zeleňou, ktoré slúžia ako ihriská. Zvýšená pozornosť sa v MŠ venuje zaškoleniu detí zo sociálne znevýhodneného prostredia a deťom so zdravotným postihom.</w:t>
      </w:r>
    </w:p>
    <w:tbl>
      <w:tblPr>
        <w:tblStyle w:val="Mriekatabuky"/>
        <w:tblW w:w="9080" w:type="dxa"/>
        <w:tblLook w:val="04A0" w:firstRow="1" w:lastRow="0" w:firstColumn="1" w:lastColumn="0" w:noHBand="0" w:noVBand="1"/>
      </w:tblPr>
      <w:tblGrid>
        <w:gridCol w:w="1770"/>
        <w:gridCol w:w="1045"/>
        <w:gridCol w:w="1359"/>
        <w:gridCol w:w="1419"/>
        <w:gridCol w:w="1632"/>
        <w:gridCol w:w="1855"/>
      </w:tblGrid>
      <w:tr w:rsidR="0063467F" w:rsidRPr="00F26AE0" w14:paraId="74BE9EAA" w14:textId="77777777" w:rsidTr="00EE3282">
        <w:trPr>
          <w:trHeight w:val="829"/>
        </w:trPr>
        <w:tc>
          <w:tcPr>
            <w:tcW w:w="1838" w:type="dxa"/>
            <w:shd w:val="clear" w:color="auto" w:fill="A6A6A6" w:themeFill="background1" w:themeFillShade="A6"/>
            <w:vAlign w:val="center"/>
          </w:tcPr>
          <w:p w14:paraId="7C3F5D0B" w14:textId="16606BC1" w:rsidR="0063467F" w:rsidRPr="001C07E5" w:rsidRDefault="0063467F" w:rsidP="0063467F">
            <w:pPr>
              <w:ind w:firstLine="0"/>
              <w:rPr>
                <w:noProof/>
                <w:color w:val="FFFFFF" w:themeColor="background1"/>
                <w:sz w:val="18"/>
                <w:szCs w:val="18"/>
              </w:rPr>
            </w:pPr>
            <w:r w:rsidRPr="001C07E5">
              <w:rPr>
                <w:b/>
                <w:bCs/>
                <w:noProof/>
                <w:color w:val="FFFFFF" w:themeColor="background1"/>
                <w:sz w:val="18"/>
                <w:szCs w:val="18"/>
              </w:rPr>
              <w:t>Názov/adresa</w:t>
            </w:r>
          </w:p>
        </w:tc>
        <w:tc>
          <w:tcPr>
            <w:tcW w:w="1117" w:type="dxa"/>
            <w:shd w:val="clear" w:color="auto" w:fill="A6A6A6" w:themeFill="background1" w:themeFillShade="A6"/>
            <w:vAlign w:val="center"/>
          </w:tcPr>
          <w:p w14:paraId="25E15F04" w14:textId="0C129406" w:rsidR="0063467F" w:rsidRPr="001C07E5" w:rsidRDefault="0063467F" w:rsidP="0063467F">
            <w:pPr>
              <w:ind w:firstLine="0"/>
              <w:rPr>
                <w:noProof/>
                <w:color w:val="FFFFFF" w:themeColor="background1"/>
                <w:sz w:val="18"/>
                <w:szCs w:val="18"/>
              </w:rPr>
            </w:pPr>
            <w:r w:rsidRPr="001C07E5">
              <w:rPr>
                <w:b/>
                <w:bCs/>
                <w:noProof/>
                <w:color w:val="FFFFFF" w:themeColor="background1"/>
                <w:sz w:val="18"/>
                <w:szCs w:val="18"/>
              </w:rPr>
              <w:t>Počet tried</w:t>
            </w:r>
          </w:p>
        </w:tc>
        <w:tc>
          <w:tcPr>
            <w:tcW w:w="1458" w:type="dxa"/>
            <w:shd w:val="clear" w:color="auto" w:fill="A6A6A6" w:themeFill="background1" w:themeFillShade="A6"/>
            <w:vAlign w:val="center"/>
          </w:tcPr>
          <w:p w14:paraId="5206E535" w14:textId="20A0F411" w:rsidR="0063467F" w:rsidRPr="001C07E5" w:rsidRDefault="0063467F" w:rsidP="0063467F">
            <w:pPr>
              <w:ind w:firstLine="0"/>
              <w:jc w:val="left"/>
              <w:rPr>
                <w:noProof/>
                <w:color w:val="FFFFFF" w:themeColor="background1"/>
                <w:sz w:val="18"/>
                <w:szCs w:val="18"/>
              </w:rPr>
            </w:pPr>
            <w:r w:rsidRPr="001C07E5">
              <w:rPr>
                <w:b/>
                <w:bCs/>
                <w:noProof/>
                <w:color w:val="FFFFFF" w:themeColor="background1"/>
                <w:sz w:val="18"/>
                <w:szCs w:val="18"/>
              </w:rPr>
              <w:t xml:space="preserve">Počet </w:t>
            </w:r>
            <w:r w:rsidR="00F623FA" w:rsidRPr="001C07E5">
              <w:rPr>
                <w:b/>
                <w:bCs/>
                <w:noProof/>
                <w:color w:val="FFFFFF" w:themeColor="background1"/>
                <w:sz w:val="18"/>
                <w:szCs w:val="18"/>
              </w:rPr>
              <w:t xml:space="preserve">detí </w:t>
            </w:r>
            <w:r w:rsidRPr="001C07E5">
              <w:rPr>
                <w:b/>
                <w:bCs/>
                <w:noProof/>
                <w:color w:val="FFFFFF" w:themeColor="background1"/>
                <w:sz w:val="18"/>
                <w:szCs w:val="18"/>
              </w:rPr>
              <w:t>v šk.r. 202</w:t>
            </w:r>
            <w:r w:rsidR="001C07E5" w:rsidRPr="001C07E5">
              <w:rPr>
                <w:b/>
                <w:bCs/>
                <w:noProof/>
                <w:color w:val="FFFFFF" w:themeColor="background1"/>
                <w:sz w:val="18"/>
                <w:szCs w:val="18"/>
              </w:rPr>
              <w:t>4</w:t>
            </w:r>
            <w:r w:rsidRPr="001C07E5">
              <w:rPr>
                <w:b/>
                <w:bCs/>
                <w:noProof/>
                <w:color w:val="FFFFFF" w:themeColor="background1"/>
                <w:sz w:val="18"/>
                <w:szCs w:val="18"/>
              </w:rPr>
              <w:t>/2</w:t>
            </w:r>
            <w:r w:rsidR="001C07E5" w:rsidRPr="001C07E5">
              <w:rPr>
                <w:b/>
                <w:bCs/>
                <w:noProof/>
                <w:color w:val="FFFFFF" w:themeColor="background1"/>
                <w:sz w:val="18"/>
                <w:szCs w:val="18"/>
              </w:rPr>
              <w:t>5</w:t>
            </w:r>
          </w:p>
        </w:tc>
        <w:tc>
          <w:tcPr>
            <w:tcW w:w="1480" w:type="dxa"/>
            <w:shd w:val="clear" w:color="auto" w:fill="A6A6A6" w:themeFill="background1" w:themeFillShade="A6"/>
            <w:vAlign w:val="center"/>
          </w:tcPr>
          <w:p w14:paraId="6D940A67" w14:textId="1022B92A" w:rsidR="0063467F" w:rsidRPr="001C07E5" w:rsidRDefault="0063467F" w:rsidP="0063467F">
            <w:pPr>
              <w:ind w:firstLine="0"/>
              <w:rPr>
                <w:noProof/>
                <w:color w:val="FFFFFF" w:themeColor="background1"/>
                <w:sz w:val="18"/>
                <w:szCs w:val="18"/>
              </w:rPr>
            </w:pPr>
            <w:r w:rsidRPr="001C07E5">
              <w:rPr>
                <w:b/>
                <w:bCs/>
                <w:noProof/>
                <w:color w:val="FFFFFF" w:themeColor="background1"/>
                <w:sz w:val="18"/>
                <w:szCs w:val="18"/>
              </w:rPr>
              <w:t>Kapacita zariadenia</w:t>
            </w:r>
          </w:p>
        </w:tc>
        <w:tc>
          <w:tcPr>
            <w:tcW w:w="1511" w:type="dxa"/>
            <w:shd w:val="clear" w:color="auto" w:fill="A6A6A6" w:themeFill="background1" w:themeFillShade="A6"/>
            <w:vAlign w:val="center"/>
          </w:tcPr>
          <w:p w14:paraId="635FFDB0" w14:textId="1F26468B" w:rsidR="0063467F" w:rsidRPr="001C07E5" w:rsidRDefault="0063467F" w:rsidP="0063467F">
            <w:pPr>
              <w:ind w:firstLine="0"/>
              <w:rPr>
                <w:noProof/>
                <w:color w:val="FFFFFF" w:themeColor="background1"/>
                <w:sz w:val="18"/>
                <w:szCs w:val="18"/>
              </w:rPr>
            </w:pPr>
            <w:r w:rsidRPr="001C07E5">
              <w:rPr>
                <w:b/>
                <w:bCs/>
                <w:noProof/>
                <w:color w:val="FFFFFF" w:themeColor="background1"/>
                <w:sz w:val="18"/>
                <w:szCs w:val="18"/>
              </w:rPr>
              <w:t>Počet pedagogických zamestnancov</w:t>
            </w:r>
          </w:p>
        </w:tc>
        <w:tc>
          <w:tcPr>
            <w:tcW w:w="1676" w:type="dxa"/>
            <w:shd w:val="clear" w:color="auto" w:fill="A6A6A6" w:themeFill="background1" w:themeFillShade="A6"/>
            <w:vAlign w:val="center"/>
          </w:tcPr>
          <w:p w14:paraId="749434E8" w14:textId="1A6D0483" w:rsidR="0063467F" w:rsidRPr="001C07E5" w:rsidRDefault="0063467F" w:rsidP="0063467F">
            <w:pPr>
              <w:ind w:firstLine="0"/>
              <w:rPr>
                <w:noProof/>
                <w:color w:val="FFFFFF" w:themeColor="background1"/>
                <w:sz w:val="18"/>
                <w:szCs w:val="18"/>
              </w:rPr>
            </w:pPr>
            <w:r w:rsidRPr="001C07E5">
              <w:rPr>
                <w:b/>
                <w:bCs/>
                <w:noProof/>
                <w:color w:val="FFFFFF" w:themeColor="background1"/>
                <w:sz w:val="18"/>
                <w:szCs w:val="18"/>
              </w:rPr>
              <w:t>Počet nepedagogických zamestnancov</w:t>
            </w:r>
          </w:p>
        </w:tc>
      </w:tr>
      <w:tr w:rsidR="0063467F" w:rsidRPr="00F26AE0" w14:paraId="438BAA0A" w14:textId="77777777" w:rsidTr="00EE3282">
        <w:trPr>
          <w:trHeight w:val="261"/>
        </w:trPr>
        <w:tc>
          <w:tcPr>
            <w:tcW w:w="1838" w:type="dxa"/>
            <w:vAlign w:val="center"/>
          </w:tcPr>
          <w:p w14:paraId="4FD9DFA9" w14:textId="75D1D015" w:rsidR="0063467F" w:rsidRPr="00F26AE0" w:rsidRDefault="0063467F" w:rsidP="0063467F">
            <w:pPr>
              <w:ind w:firstLine="0"/>
              <w:jc w:val="left"/>
              <w:rPr>
                <w:noProof/>
                <w:sz w:val="16"/>
                <w:szCs w:val="16"/>
              </w:rPr>
            </w:pPr>
            <w:r w:rsidRPr="00F26AE0">
              <w:rPr>
                <w:noProof/>
                <w:sz w:val="16"/>
                <w:szCs w:val="16"/>
              </w:rPr>
              <w:t xml:space="preserve">MŠ </w:t>
            </w:r>
            <w:r w:rsidR="001C07E5">
              <w:rPr>
                <w:noProof/>
                <w:sz w:val="16"/>
                <w:szCs w:val="16"/>
              </w:rPr>
              <w:t>8. mája 2</w:t>
            </w:r>
          </w:p>
        </w:tc>
        <w:tc>
          <w:tcPr>
            <w:tcW w:w="1117" w:type="dxa"/>
            <w:vAlign w:val="center"/>
          </w:tcPr>
          <w:p w14:paraId="746632A1" w14:textId="6BE12A2E" w:rsidR="0063467F" w:rsidRPr="00F26AE0" w:rsidRDefault="001C07E5" w:rsidP="0063467F">
            <w:pPr>
              <w:ind w:firstLine="0"/>
              <w:jc w:val="center"/>
              <w:rPr>
                <w:noProof/>
                <w:sz w:val="16"/>
                <w:szCs w:val="16"/>
              </w:rPr>
            </w:pPr>
            <w:r>
              <w:rPr>
                <w:noProof/>
                <w:sz w:val="16"/>
                <w:szCs w:val="16"/>
              </w:rPr>
              <w:t>6</w:t>
            </w:r>
          </w:p>
        </w:tc>
        <w:tc>
          <w:tcPr>
            <w:tcW w:w="1458" w:type="dxa"/>
            <w:vAlign w:val="center"/>
          </w:tcPr>
          <w:p w14:paraId="0FB13B55" w14:textId="39B42116" w:rsidR="0063467F" w:rsidRPr="00F26AE0" w:rsidRDefault="001C07E5" w:rsidP="0063467F">
            <w:pPr>
              <w:ind w:firstLine="0"/>
              <w:jc w:val="center"/>
              <w:rPr>
                <w:noProof/>
                <w:sz w:val="16"/>
                <w:szCs w:val="16"/>
              </w:rPr>
            </w:pPr>
            <w:r>
              <w:rPr>
                <w:noProof/>
                <w:sz w:val="16"/>
                <w:szCs w:val="16"/>
              </w:rPr>
              <w:t>123</w:t>
            </w:r>
          </w:p>
        </w:tc>
        <w:tc>
          <w:tcPr>
            <w:tcW w:w="1480" w:type="dxa"/>
            <w:vAlign w:val="center"/>
          </w:tcPr>
          <w:p w14:paraId="1D3DF4A3" w14:textId="62F59AA5" w:rsidR="0063467F" w:rsidRPr="00F26AE0" w:rsidRDefault="001C07E5" w:rsidP="0063467F">
            <w:pPr>
              <w:ind w:firstLine="0"/>
              <w:jc w:val="center"/>
              <w:rPr>
                <w:noProof/>
                <w:sz w:val="16"/>
                <w:szCs w:val="16"/>
              </w:rPr>
            </w:pPr>
            <w:r>
              <w:rPr>
                <w:noProof/>
                <w:sz w:val="16"/>
                <w:szCs w:val="16"/>
              </w:rPr>
              <w:t>142</w:t>
            </w:r>
          </w:p>
        </w:tc>
        <w:tc>
          <w:tcPr>
            <w:tcW w:w="1511" w:type="dxa"/>
            <w:vAlign w:val="center"/>
          </w:tcPr>
          <w:p w14:paraId="6CDED300" w14:textId="5584ED71" w:rsidR="0063467F" w:rsidRPr="00F26AE0" w:rsidRDefault="001C07E5" w:rsidP="0063467F">
            <w:pPr>
              <w:ind w:firstLine="0"/>
              <w:jc w:val="center"/>
              <w:rPr>
                <w:noProof/>
                <w:sz w:val="16"/>
                <w:szCs w:val="16"/>
              </w:rPr>
            </w:pPr>
            <w:r>
              <w:rPr>
                <w:noProof/>
                <w:sz w:val="16"/>
                <w:szCs w:val="16"/>
              </w:rPr>
              <w:t>14</w:t>
            </w:r>
          </w:p>
        </w:tc>
        <w:tc>
          <w:tcPr>
            <w:tcW w:w="1676" w:type="dxa"/>
            <w:vAlign w:val="center"/>
          </w:tcPr>
          <w:p w14:paraId="3B519346" w14:textId="6D22BCEA" w:rsidR="0063467F" w:rsidRPr="00F26AE0" w:rsidRDefault="001C07E5" w:rsidP="0063467F">
            <w:pPr>
              <w:ind w:firstLine="0"/>
              <w:jc w:val="center"/>
              <w:rPr>
                <w:noProof/>
                <w:sz w:val="16"/>
                <w:szCs w:val="16"/>
              </w:rPr>
            </w:pPr>
            <w:r>
              <w:rPr>
                <w:noProof/>
                <w:sz w:val="16"/>
                <w:szCs w:val="16"/>
              </w:rPr>
              <w:t>10</w:t>
            </w:r>
          </w:p>
        </w:tc>
      </w:tr>
      <w:tr w:rsidR="0063467F" w:rsidRPr="00F26AE0" w14:paraId="0915B2D5" w14:textId="77777777" w:rsidTr="00EE3282">
        <w:trPr>
          <w:trHeight w:val="286"/>
        </w:trPr>
        <w:tc>
          <w:tcPr>
            <w:tcW w:w="1838" w:type="dxa"/>
            <w:vAlign w:val="center"/>
          </w:tcPr>
          <w:p w14:paraId="600711A8" w14:textId="58E69ED4" w:rsidR="0063467F" w:rsidRPr="00F26AE0" w:rsidRDefault="0063467F" w:rsidP="0063467F">
            <w:pPr>
              <w:ind w:firstLine="0"/>
              <w:jc w:val="left"/>
              <w:rPr>
                <w:noProof/>
                <w:sz w:val="16"/>
                <w:szCs w:val="16"/>
              </w:rPr>
            </w:pPr>
            <w:r w:rsidRPr="00F26AE0">
              <w:rPr>
                <w:noProof/>
                <w:sz w:val="16"/>
                <w:szCs w:val="16"/>
              </w:rPr>
              <w:t xml:space="preserve">MŠ </w:t>
            </w:r>
            <w:r w:rsidR="001C07E5">
              <w:rPr>
                <w:noProof/>
                <w:sz w:val="16"/>
                <w:szCs w:val="16"/>
              </w:rPr>
              <w:t>Ružová 2</w:t>
            </w:r>
          </w:p>
        </w:tc>
        <w:tc>
          <w:tcPr>
            <w:tcW w:w="1117" w:type="dxa"/>
            <w:vAlign w:val="center"/>
          </w:tcPr>
          <w:p w14:paraId="0A3D3393" w14:textId="34FACB32" w:rsidR="0063467F" w:rsidRPr="00F26AE0" w:rsidRDefault="001C07E5" w:rsidP="0063467F">
            <w:pPr>
              <w:ind w:firstLine="0"/>
              <w:jc w:val="center"/>
              <w:rPr>
                <w:noProof/>
                <w:sz w:val="16"/>
                <w:szCs w:val="16"/>
              </w:rPr>
            </w:pPr>
            <w:r>
              <w:rPr>
                <w:noProof/>
                <w:sz w:val="16"/>
                <w:szCs w:val="16"/>
              </w:rPr>
              <w:t>4</w:t>
            </w:r>
          </w:p>
        </w:tc>
        <w:tc>
          <w:tcPr>
            <w:tcW w:w="1458" w:type="dxa"/>
            <w:vAlign w:val="center"/>
          </w:tcPr>
          <w:p w14:paraId="68F04433" w14:textId="5921EB23" w:rsidR="0063467F" w:rsidRPr="00F26AE0" w:rsidRDefault="001C07E5" w:rsidP="0063467F">
            <w:pPr>
              <w:ind w:firstLine="0"/>
              <w:jc w:val="center"/>
              <w:rPr>
                <w:noProof/>
                <w:sz w:val="16"/>
                <w:szCs w:val="16"/>
              </w:rPr>
            </w:pPr>
            <w:r>
              <w:rPr>
                <w:noProof/>
                <w:sz w:val="16"/>
                <w:szCs w:val="16"/>
              </w:rPr>
              <w:t>92</w:t>
            </w:r>
          </w:p>
        </w:tc>
        <w:tc>
          <w:tcPr>
            <w:tcW w:w="1480" w:type="dxa"/>
            <w:vAlign w:val="center"/>
          </w:tcPr>
          <w:p w14:paraId="64754266" w14:textId="39DA526F" w:rsidR="0063467F" w:rsidRPr="00F26AE0" w:rsidRDefault="001C07E5" w:rsidP="0063467F">
            <w:pPr>
              <w:ind w:firstLine="0"/>
              <w:jc w:val="center"/>
              <w:rPr>
                <w:noProof/>
                <w:sz w:val="16"/>
                <w:szCs w:val="16"/>
              </w:rPr>
            </w:pPr>
            <w:r>
              <w:rPr>
                <w:noProof/>
                <w:sz w:val="16"/>
                <w:szCs w:val="16"/>
              </w:rPr>
              <w:t>96</w:t>
            </w:r>
          </w:p>
        </w:tc>
        <w:tc>
          <w:tcPr>
            <w:tcW w:w="1511" w:type="dxa"/>
            <w:vAlign w:val="center"/>
          </w:tcPr>
          <w:p w14:paraId="01813626" w14:textId="704E02F8" w:rsidR="0063467F" w:rsidRPr="00F26AE0" w:rsidRDefault="001C07E5" w:rsidP="0063467F">
            <w:pPr>
              <w:ind w:firstLine="0"/>
              <w:jc w:val="center"/>
              <w:rPr>
                <w:noProof/>
                <w:sz w:val="16"/>
                <w:szCs w:val="16"/>
              </w:rPr>
            </w:pPr>
            <w:r>
              <w:rPr>
                <w:noProof/>
                <w:sz w:val="16"/>
                <w:szCs w:val="16"/>
              </w:rPr>
              <w:t>12</w:t>
            </w:r>
          </w:p>
        </w:tc>
        <w:tc>
          <w:tcPr>
            <w:tcW w:w="1676" w:type="dxa"/>
            <w:vAlign w:val="center"/>
          </w:tcPr>
          <w:p w14:paraId="55070348" w14:textId="2E8C88B5" w:rsidR="0063467F" w:rsidRPr="00F26AE0" w:rsidRDefault="001C07E5" w:rsidP="0063467F">
            <w:pPr>
              <w:ind w:firstLine="0"/>
              <w:jc w:val="center"/>
              <w:rPr>
                <w:noProof/>
                <w:sz w:val="16"/>
                <w:szCs w:val="16"/>
              </w:rPr>
            </w:pPr>
            <w:r>
              <w:rPr>
                <w:noProof/>
                <w:sz w:val="16"/>
                <w:szCs w:val="16"/>
              </w:rPr>
              <w:t>9</w:t>
            </w:r>
          </w:p>
        </w:tc>
      </w:tr>
      <w:tr w:rsidR="0063467F" w:rsidRPr="00F26AE0" w14:paraId="3DA76C57" w14:textId="77777777" w:rsidTr="00EE3282">
        <w:trPr>
          <w:trHeight w:val="261"/>
        </w:trPr>
        <w:tc>
          <w:tcPr>
            <w:tcW w:w="1838" w:type="dxa"/>
            <w:vAlign w:val="center"/>
          </w:tcPr>
          <w:p w14:paraId="207A53DF" w14:textId="15BC4AA1" w:rsidR="0063467F" w:rsidRPr="00F26AE0" w:rsidRDefault="0063467F" w:rsidP="0063467F">
            <w:pPr>
              <w:ind w:firstLine="0"/>
              <w:jc w:val="left"/>
              <w:rPr>
                <w:noProof/>
                <w:sz w:val="16"/>
                <w:szCs w:val="16"/>
              </w:rPr>
            </w:pPr>
            <w:r w:rsidRPr="00F26AE0">
              <w:rPr>
                <w:noProof/>
                <w:sz w:val="16"/>
                <w:szCs w:val="16"/>
              </w:rPr>
              <w:t xml:space="preserve">MŠ </w:t>
            </w:r>
            <w:r w:rsidR="001C07E5">
              <w:rPr>
                <w:noProof/>
                <w:sz w:val="16"/>
                <w:szCs w:val="16"/>
              </w:rPr>
              <w:t>Staničná 2</w:t>
            </w:r>
          </w:p>
        </w:tc>
        <w:tc>
          <w:tcPr>
            <w:tcW w:w="1117" w:type="dxa"/>
            <w:vAlign w:val="center"/>
          </w:tcPr>
          <w:p w14:paraId="0FF05839" w14:textId="72890DDD" w:rsidR="0063467F" w:rsidRPr="00F26AE0" w:rsidRDefault="001C07E5" w:rsidP="0063467F">
            <w:pPr>
              <w:ind w:firstLine="0"/>
              <w:jc w:val="center"/>
              <w:rPr>
                <w:noProof/>
                <w:sz w:val="16"/>
                <w:szCs w:val="16"/>
              </w:rPr>
            </w:pPr>
            <w:r>
              <w:rPr>
                <w:noProof/>
                <w:sz w:val="16"/>
                <w:szCs w:val="16"/>
              </w:rPr>
              <w:t>10</w:t>
            </w:r>
          </w:p>
        </w:tc>
        <w:tc>
          <w:tcPr>
            <w:tcW w:w="1458" w:type="dxa"/>
            <w:vAlign w:val="center"/>
          </w:tcPr>
          <w:p w14:paraId="12753DC1" w14:textId="48259358" w:rsidR="0063467F" w:rsidRPr="00F26AE0" w:rsidRDefault="001C07E5" w:rsidP="0063467F">
            <w:pPr>
              <w:ind w:firstLine="0"/>
              <w:jc w:val="center"/>
              <w:rPr>
                <w:noProof/>
                <w:sz w:val="16"/>
                <w:szCs w:val="16"/>
              </w:rPr>
            </w:pPr>
            <w:r>
              <w:rPr>
                <w:noProof/>
                <w:sz w:val="16"/>
                <w:szCs w:val="16"/>
              </w:rPr>
              <w:t>181</w:t>
            </w:r>
          </w:p>
        </w:tc>
        <w:tc>
          <w:tcPr>
            <w:tcW w:w="1480" w:type="dxa"/>
            <w:vAlign w:val="center"/>
          </w:tcPr>
          <w:p w14:paraId="36CECDAF" w14:textId="643D26E3" w:rsidR="0063467F" w:rsidRPr="00F26AE0" w:rsidRDefault="001C07E5" w:rsidP="0063467F">
            <w:pPr>
              <w:ind w:firstLine="0"/>
              <w:jc w:val="center"/>
              <w:rPr>
                <w:noProof/>
                <w:sz w:val="16"/>
                <w:szCs w:val="16"/>
              </w:rPr>
            </w:pPr>
            <w:r>
              <w:rPr>
                <w:noProof/>
                <w:sz w:val="16"/>
                <w:szCs w:val="16"/>
              </w:rPr>
              <w:t>210</w:t>
            </w:r>
          </w:p>
        </w:tc>
        <w:tc>
          <w:tcPr>
            <w:tcW w:w="1511" w:type="dxa"/>
            <w:vAlign w:val="center"/>
          </w:tcPr>
          <w:p w14:paraId="36B591BC" w14:textId="7D7C8A56" w:rsidR="0063467F" w:rsidRPr="00F26AE0" w:rsidRDefault="001C07E5" w:rsidP="0063467F">
            <w:pPr>
              <w:ind w:firstLine="0"/>
              <w:jc w:val="center"/>
              <w:rPr>
                <w:noProof/>
                <w:sz w:val="16"/>
                <w:szCs w:val="16"/>
              </w:rPr>
            </w:pPr>
            <w:r>
              <w:rPr>
                <w:noProof/>
                <w:sz w:val="16"/>
                <w:szCs w:val="16"/>
              </w:rPr>
              <w:t>22</w:t>
            </w:r>
          </w:p>
        </w:tc>
        <w:tc>
          <w:tcPr>
            <w:tcW w:w="1676" w:type="dxa"/>
            <w:vAlign w:val="center"/>
          </w:tcPr>
          <w:p w14:paraId="6EA4A6FF" w14:textId="33386F2B" w:rsidR="0063467F" w:rsidRPr="00F26AE0" w:rsidRDefault="001C07E5" w:rsidP="0063467F">
            <w:pPr>
              <w:ind w:firstLine="0"/>
              <w:jc w:val="center"/>
              <w:rPr>
                <w:noProof/>
                <w:sz w:val="16"/>
                <w:szCs w:val="16"/>
              </w:rPr>
            </w:pPr>
            <w:r>
              <w:rPr>
                <w:noProof/>
                <w:sz w:val="16"/>
                <w:szCs w:val="16"/>
              </w:rPr>
              <w:t>16</w:t>
            </w:r>
          </w:p>
        </w:tc>
      </w:tr>
      <w:tr w:rsidR="0063467F" w:rsidRPr="00F26AE0" w14:paraId="14268A31" w14:textId="77777777" w:rsidTr="00EE3282">
        <w:trPr>
          <w:trHeight w:val="261"/>
        </w:trPr>
        <w:tc>
          <w:tcPr>
            <w:tcW w:w="1838" w:type="dxa"/>
            <w:vAlign w:val="center"/>
          </w:tcPr>
          <w:p w14:paraId="5AF40811" w14:textId="67C64674" w:rsidR="0063467F" w:rsidRPr="00F26AE0" w:rsidRDefault="0063467F" w:rsidP="0063467F">
            <w:pPr>
              <w:ind w:firstLine="0"/>
              <w:jc w:val="left"/>
              <w:rPr>
                <w:noProof/>
                <w:sz w:val="16"/>
                <w:szCs w:val="16"/>
              </w:rPr>
            </w:pPr>
            <w:r w:rsidRPr="00F26AE0">
              <w:rPr>
                <w:noProof/>
                <w:sz w:val="16"/>
                <w:szCs w:val="16"/>
              </w:rPr>
              <w:t xml:space="preserve">MŠ </w:t>
            </w:r>
            <w:r w:rsidR="001C07E5">
              <w:rPr>
                <w:noProof/>
                <w:sz w:val="16"/>
                <w:szCs w:val="16"/>
              </w:rPr>
              <w:t>Valová 40</w:t>
            </w:r>
          </w:p>
        </w:tc>
        <w:tc>
          <w:tcPr>
            <w:tcW w:w="1117" w:type="dxa"/>
            <w:vAlign w:val="center"/>
          </w:tcPr>
          <w:p w14:paraId="5EE6526F" w14:textId="0961A751" w:rsidR="0063467F" w:rsidRPr="00F26AE0" w:rsidRDefault="001C07E5" w:rsidP="0063467F">
            <w:pPr>
              <w:ind w:firstLine="0"/>
              <w:jc w:val="center"/>
              <w:rPr>
                <w:noProof/>
                <w:sz w:val="16"/>
                <w:szCs w:val="16"/>
              </w:rPr>
            </w:pPr>
            <w:r>
              <w:rPr>
                <w:noProof/>
                <w:sz w:val="16"/>
                <w:szCs w:val="16"/>
              </w:rPr>
              <w:t>9</w:t>
            </w:r>
          </w:p>
        </w:tc>
        <w:tc>
          <w:tcPr>
            <w:tcW w:w="1458" w:type="dxa"/>
            <w:vAlign w:val="center"/>
          </w:tcPr>
          <w:p w14:paraId="44F5597F" w14:textId="33FC174E" w:rsidR="0063467F" w:rsidRPr="00F26AE0" w:rsidRDefault="001C07E5" w:rsidP="0063467F">
            <w:pPr>
              <w:ind w:firstLine="0"/>
              <w:jc w:val="center"/>
              <w:rPr>
                <w:noProof/>
                <w:sz w:val="16"/>
                <w:szCs w:val="16"/>
              </w:rPr>
            </w:pPr>
            <w:r>
              <w:rPr>
                <w:noProof/>
                <w:sz w:val="16"/>
                <w:szCs w:val="16"/>
              </w:rPr>
              <w:t>181</w:t>
            </w:r>
          </w:p>
        </w:tc>
        <w:tc>
          <w:tcPr>
            <w:tcW w:w="1480" w:type="dxa"/>
            <w:vAlign w:val="center"/>
          </w:tcPr>
          <w:p w14:paraId="13772991" w14:textId="30771CA2" w:rsidR="0063467F" w:rsidRPr="00F26AE0" w:rsidRDefault="001C07E5" w:rsidP="0063467F">
            <w:pPr>
              <w:ind w:firstLine="0"/>
              <w:jc w:val="center"/>
              <w:rPr>
                <w:noProof/>
                <w:sz w:val="16"/>
                <w:szCs w:val="16"/>
              </w:rPr>
            </w:pPr>
            <w:r>
              <w:rPr>
                <w:noProof/>
                <w:sz w:val="16"/>
                <w:szCs w:val="16"/>
              </w:rPr>
              <w:t>206</w:t>
            </w:r>
          </w:p>
        </w:tc>
        <w:tc>
          <w:tcPr>
            <w:tcW w:w="1511" w:type="dxa"/>
            <w:vAlign w:val="center"/>
          </w:tcPr>
          <w:p w14:paraId="5D825DA4" w14:textId="1283609F" w:rsidR="0063467F" w:rsidRPr="00F26AE0" w:rsidRDefault="001C07E5" w:rsidP="0063467F">
            <w:pPr>
              <w:ind w:firstLine="0"/>
              <w:jc w:val="center"/>
              <w:rPr>
                <w:noProof/>
                <w:sz w:val="16"/>
                <w:szCs w:val="16"/>
              </w:rPr>
            </w:pPr>
            <w:r>
              <w:rPr>
                <w:noProof/>
                <w:sz w:val="16"/>
                <w:szCs w:val="16"/>
              </w:rPr>
              <w:t>20</w:t>
            </w:r>
          </w:p>
        </w:tc>
        <w:tc>
          <w:tcPr>
            <w:tcW w:w="1676" w:type="dxa"/>
            <w:vAlign w:val="center"/>
          </w:tcPr>
          <w:p w14:paraId="6D4F3EBB" w14:textId="24F68EA2" w:rsidR="0063467F" w:rsidRPr="00F26AE0" w:rsidRDefault="001C07E5" w:rsidP="0063467F">
            <w:pPr>
              <w:ind w:firstLine="0"/>
              <w:jc w:val="center"/>
              <w:rPr>
                <w:noProof/>
                <w:sz w:val="16"/>
                <w:szCs w:val="16"/>
              </w:rPr>
            </w:pPr>
            <w:r>
              <w:rPr>
                <w:noProof/>
                <w:sz w:val="16"/>
                <w:szCs w:val="16"/>
              </w:rPr>
              <w:t>18</w:t>
            </w:r>
          </w:p>
        </w:tc>
      </w:tr>
      <w:tr w:rsidR="0063467F" w:rsidRPr="00F26AE0" w14:paraId="6E55A96E" w14:textId="77777777" w:rsidTr="00EE3282">
        <w:trPr>
          <w:trHeight w:val="261"/>
        </w:trPr>
        <w:tc>
          <w:tcPr>
            <w:tcW w:w="1838" w:type="dxa"/>
            <w:vAlign w:val="center"/>
          </w:tcPr>
          <w:p w14:paraId="25902FD3" w14:textId="466AA032" w:rsidR="0063467F" w:rsidRPr="00F26AE0" w:rsidRDefault="0063467F" w:rsidP="0063467F">
            <w:pPr>
              <w:ind w:firstLine="0"/>
              <w:jc w:val="left"/>
              <w:rPr>
                <w:noProof/>
                <w:sz w:val="16"/>
                <w:szCs w:val="16"/>
              </w:rPr>
            </w:pPr>
            <w:r w:rsidRPr="00F26AE0">
              <w:rPr>
                <w:noProof/>
                <w:sz w:val="16"/>
                <w:szCs w:val="16"/>
              </w:rPr>
              <w:t xml:space="preserve">MŠ </w:t>
            </w:r>
            <w:r w:rsidR="001C07E5">
              <w:rPr>
                <w:noProof/>
                <w:sz w:val="16"/>
                <w:szCs w:val="16"/>
              </w:rPr>
              <w:t>Scherera 40</w:t>
            </w:r>
          </w:p>
        </w:tc>
        <w:tc>
          <w:tcPr>
            <w:tcW w:w="1117" w:type="dxa"/>
            <w:vAlign w:val="center"/>
          </w:tcPr>
          <w:p w14:paraId="27878A12" w14:textId="5A105C3F" w:rsidR="0063467F" w:rsidRPr="00F26AE0" w:rsidRDefault="001C07E5" w:rsidP="0063467F">
            <w:pPr>
              <w:ind w:firstLine="0"/>
              <w:jc w:val="center"/>
              <w:rPr>
                <w:noProof/>
                <w:sz w:val="16"/>
                <w:szCs w:val="16"/>
              </w:rPr>
            </w:pPr>
            <w:r>
              <w:rPr>
                <w:noProof/>
                <w:sz w:val="16"/>
                <w:szCs w:val="16"/>
              </w:rPr>
              <w:t>6</w:t>
            </w:r>
          </w:p>
        </w:tc>
        <w:tc>
          <w:tcPr>
            <w:tcW w:w="1458" w:type="dxa"/>
            <w:vAlign w:val="center"/>
          </w:tcPr>
          <w:p w14:paraId="15C894E8" w14:textId="5907C69D" w:rsidR="0063467F" w:rsidRPr="00F26AE0" w:rsidRDefault="0063467F" w:rsidP="0063467F">
            <w:pPr>
              <w:ind w:firstLine="0"/>
              <w:jc w:val="center"/>
              <w:rPr>
                <w:noProof/>
                <w:sz w:val="16"/>
                <w:szCs w:val="16"/>
              </w:rPr>
            </w:pPr>
            <w:r w:rsidRPr="00F26AE0">
              <w:rPr>
                <w:noProof/>
                <w:sz w:val="16"/>
                <w:szCs w:val="16"/>
              </w:rPr>
              <w:t>1</w:t>
            </w:r>
            <w:r w:rsidR="001C07E5">
              <w:rPr>
                <w:noProof/>
                <w:sz w:val="16"/>
                <w:szCs w:val="16"/>
              </w:rPr>
              <w:t>15</w:t>
            </w:r>
          </w:p>
        </w:tc>
        <w:tc>
          <w:tcPr>
            <w:tcW w:w="1480" w:type="dxa"/>
            <w:vAlign w:val="center"/>
          </w:tcPr>
          <w:p w14:paraId="4B053CE1" w14:textId="0311B9E8" w:rsidR="0063467F" w:rsidRPr="00F26AE0" w:rsidRDefault="0063467F" w:rsidP="0063467F">
            <w:pPr>
              <w:ind w:firstLine="0"/>
              <w:jc w:val="center"/>
              <w:rPr>
                <w:noProof/>
                <w:sz w:val="16"/>
                <w:szCs w:val="16"/>
              </w:rPr>
            </w:pPr>
            <w:r w:rsidRPr="00F26AE0">
              <w:rPr>
                <w:noProof/>
                <w:sz w:val="16"/>
                <w:szCs w:val="16"/>
              </w:rPr>
              <w:t>1</w:t>
            </w:r>
            <w:r w:rsidR="001C07E5">
              <w:rPr>
                <w:noProof/>
                <w:sz w:val="16"/>
                <w:szCs w:val="16"/>
              </w:rPr>
              <w:t>30</w:t>
            </w:r>
          </w:p>
        </w:tc>
        <w:tc>
          <w:tcPr>
            <w:tcW w:w="1511" w:type="dxa"/>
            <w:vAlign w:val="center"/>
          </w:tcPr>
          <w:p w14:paraId="22FD7136" w14:textId="0BE4E7EA" w:rsidR="0063467F" w:rsidRPr="00F26AE0" w:rsidRDefault="0063467F" w:rsidP="0063467F">
            <w:pPr>
              <w:ind w:firstLine="0"/>
              <w:jc w:val="center"/>
              <w:rPr>
                <w:noProof/>
                <w:sz w:val="16"/>
                <w:szCs w:val="16"/>
              </w:rPr>
            </w:pPr>
            <w:r w:rsidRPr="00F26AE0">
              <w:rPr>
                <w:noProof/>
                <w:sz w:val="16"/>
                <w:szCs w:val="16"/>
              </w:rPr>
              <w:t>1</w:t>
            </w:r>
            <w:r w:rsidR="001C07E5">
              <w:rPr>
                <w:noProof/>
                <w:sz w:val="16"/>
                <w:szCs w:val="16"/>
              </w:rPr>
              <w:t>4</w:t>
            </w:r>
          </w:p>
        </w:tc>
        <w:tc>
          <w:tcPr>
            <w:tcW w:w="1676" w:type="dxa"/>
            <w:vAlign w:val="center"/>
          </w:tcPr>
          <w:p w14:paraId="6FECE68D" w14:textId="4106D785" w:rsidR="0063467F" w:rsidRPr="00F26AE0" w:rsidRDefault="001C07E5" w:rsidP="0063467F">
            <w:pPr>
              <w:ind w:firstLine="0"/>
              <w:jc w:val="center"/>
              <w:rPr>
                <w:noProof/>
                <w:sz w:val="16"/>
                <w:szCs w:val="16"/>
              </w:rPr>
            </w:pPr>
            <w:r>
              <w:rPr>
                <w:noProof/>
                <w:sz w:val="16"/>
                <w:szCs w:val="16"/>
              </w:rPr>
              <w:t>4</w:t>
            </w:r>
          </w:p>
        </w:tc>
      </w:tr>
      <w:tr w:rsidR="0063467F" w:rsidRPr="00F26AE0" w14:paraId="522F2D8F" w14:textId="77777777" w:rsidTr="00EE3282">
        <w:trPr>
          <w:trHeight w:val="261"/>
        </w:trPr>
        <w:tc>
          <w:tcPr>
            <w:tcW w:w="1838" w:type="dxa"/>
            <w:vAlign w:val="center"/>
          </w:tcPr>
          <w:p w14:paraId="6751C4B0" w14:textId="46A88316" w:rsidR="0063467F" w:rsidRPr="00F26AE0" w:rsidRDefault="001C07E5" w:rsidP="0063467F">
            <w:pPr>
              <w:ind w:firstLine="0"/>
              <w:jc w:val="left"/>
              <w:rPr>
                <w:noProof/>
                <w:sz w:val="16"/>
                <w:szCs w:val="16"/>
              </w:rPr>
            </w:pPr>
            <w:r>
              <w:rPr>
                <w:noProof/>
                <w:sz w:val="16"/>
                <w:szCs w:val="16"/>
              </w:rPr>
              <w:t>Cirkevná</w:t>
            </w:r>
            <w:r w:rsidRPr="00F26AE0">
              <w:rPr>
                <w:noProof/>
                <w:sz w:val="16"/>
                <w:szCs w:val="16"/>
              </w:rPr>
              <w:t xml:space="preserve"> </w:t>
            </w:r>
            <w:r>
              <w:rPr>
                <w:noProof/>
                <w:sz w:val="16"/>
                <w:szCs w:val="16"/>
              </w:rPr>
              <w:t xml:space="preserve"> </w:t>
            </w:r>
            <w:r w:rsidR="0063467F" w:rsidRPr="00F26AE0">
              <w:rPr>
                <w:noProof/>
                <w:sz w:val="16"/>
                <w:szCs w:val="16"/>
              </w:rPr>
              <w:t>MŠ</w:t>
            </w:r>
            <w:r>
              <w:rPr>
                <w:noProof/>
                <w:sz w:val="16"/>
                <w:szCs w:val="16"/>
              </w:rPr>
              <w:t xml:space="preserve"> sv. Michala Archanjela</w:t>
            </w:r>
          </w:p>
        </w:tc>
        <w:tc>
          <w:tcPr>
            <w:tcW w:w="1117" w:type="dxa"/>
            <w:vAlign w:val="center"/>
          </w:tcPr>
          <w:p w14:paraId="46F38B26" w14:textId="6A663BBC" w:rsidR="0063467F" w:rsidRPr="00F26AE0" w:rsidRDefault="001C07E5" w:rsidP="0063467F">
            <w:pPr>
              <w:ind w:firstLine="0"/>
              <w:jc w:val="center"/>
              <w:rPr>
                <w:noProof/>
                <w:sz w:val="16"/>
                <w:szCs w:val="16"/>
              </w:rPr>
            </w:pPr>
            <w:r>
              <w:rPr>
                <w:noProof/>
                <w:sz w:val="16"/>
                <w:szCs w:val="16"/>
              </w:rPr>
              <w:t>3</w:t>
            </w:r>
          </w:p>
        </w:tc>
        <w:tc>
          <w:tcPr>
            <w:tcW w:w="1458" w:type="dxa"/>
            <w:vAlign w:val="center"/>
          </w:tcPr>
          <w:p w14:paraId="082E0A46" w14:textId="53B34075" w:rsidR="0063467F" w:rsidRPr="00F26AE0" w:rsidRDefault="001C07E5" w:rsidP="0063467F">
            <w:pPr>
              <w:ind w:firstLine="0"/>
              <w:jc w:val="center"/>
              <w:rPr>
                <w:noProof/>
                <w:sz w:val="16"/>
                <w:szCs w:val="16"/>
              </w:rPr>
            </w:pPr>
            <w:r>
              <w:rPr>
                <w:noProof/>
                <w:sz w:val="16"/>
                <w:szCs w:val="16"/>
              </w:rPr>
              <w:t>68</w:t>
            </w:r>
          </w:p>
        </w:tc>
        <w:tc>
          <w:tcPr>
            <w:tcW w:w="1480" w:type="dxa"/>
            <w:vAlign w:val="center"/>
          </w:tcPr>
          <w:p w14:paraId="694CCE42" w14:textId="714B2247" w:rsidR="0063467F" w:rsidRPr="00F26AE0" w:rsidRDefault="001C07E5" w:rsidP="0063467F">
            <w:pPr>
              <w:ind w:firstLine="0"/>
              <w:jc w:val="center"/>
              <w:rPr>
                <w:noProof/>
                <w:sz w:val="16"/>
                <w:szCs w:val="16"/>
              </w:rPr>
            </w:pPr>
            <w:r>
              <w:rPr>
                <w:noProof/>
                <w:sz w:val="16"/>
                <w:szCs w:val="16"/>
              </w:rPr>
              <w:t>70</w:t>
            </w:r>
          </w:p>
        </w:tc>
        <w:tc>
          <w:tcPr>
            <w:tcW w:w="1511" w:type="dxa"/>
            <w:vAlign w:val="center"/>
          </w:tcPr>
          <w:p w14:paraId="4291A7F9" w14:textId="3AB7A390" w:rsidR="0063467F" w:rsidRPr="00F26AE0" w:rsidRDefault="001C07E5" w:rsidP="0063467F">
            <w:pPr>
              <w:ind w:firstLine="0"/>
              <w:jc w:val="center"/>
              <w:rPr>
                <w:noProof/>
                <w:sz w:val="16"/>
                <w:szCs w:val="16"/>
              </w:rPr>
            </w:pPr>
            <w:r>
              <w:rPr>
                <w:noProof/>
                <w:sz w:val="16"/>
                <w:szCs w:val="16"/>
              </w:rPr>
              <w:t>6</w:t>
            </w:r>
          </w:p>
        </w:tc>
        <w:tc>
          <w:tcPr>
            <w:tcW w:w="1676" w:type="dxa"/>
            <w:vAlign w:val="center"/>
          </w:tcPr>
          <w:p w14:paraId="68E5C7CF" w14:textId="5C9144CC" w:rsidR="0063467F" w:rsidRPr="00F26AE0" w:rsidRDefault="001C07E5" w:rsidP="0063467F">
            <w:pPr>
              <w:ind w:firstLine="0"/>
              <w:jc w:val="center"/>
              <w:rPr>
                <w:noProof/>
                <w:sz w:val="16"/>
                <w:szCs w:val="16"/>
              </w:rPr>
            </w:pPr>
            <w:r>
              <w:rPr>
                <w:noProof/>
                <w:sz w:val="16"/>
                <w:szCs w:val="16"/>
              </w:rPr>
              <w:t>5</w:t>
            </w:r>
          </w:p>
        </w:tc>
      </w:tr>
      <w:tr w:rsidR="0063467F" w:rsidRPr="00F26AE0" w14:paraId="13673E1D" w14:textId="77777777" w:rsidTr="00EE3282">
        <w:trPr>
          <w:trHeight w:val="261"/>
        </w:trPr>
        <w:tc>
          <w:tcPr>
            <w:tcW w:w="1838" w:type="dxa"/>
            <w:vAlign w:val="center"/>
          </w:tcPr>
          <w:p w14:paraId="76F3AD39" w14:textId="26BEE065" w:rsidR="0063467F" w:rsidRPr="00F26AE0" w:rsidRDefault="001C07E5" w:rsidP="0063467F">
            <w:pPr>
              <w:ind w:firstLine="0"/>
              <w:jc w:val="left"/>
              <w:rPr>
                <w:noProof/>
                <w:sz w:val="16"/>
                <w:szCs w:val="16"/>
              </w:rPr>
            </w:pPr>
            <w:r>
              <w:rPr>
                <w:noProof/>
                <w:sz w:val="16"/>
                <w:szCs w:val="16"/>
              </w:rPr>
              <w:t>Spojená škola Valová 40</w:t>
            </w:r>
          </w:p>
        </w:tc>
        <w:tc>
          <w:tcPr>
            <w:tcW w:w="1117" w:type="dxa"/>
            <w:vAlign w:val="center"/>
          </w:tcPr>
          <w:p w14:paraId="7D496195" w14:textId="5525AF67" w:rsidR="0063467F" w:rsidRPr="00F26AE0" w:rsidRDefault="001C07E5" w:rsidP="0063467F">
            <w:pPr>
              <w:ind w:firstLine="0"/>
              <w:jc w:val="center"/>
              <w:rPr>
                <w:noProof/>
                <w:sz w:val="16"/>
                <w:szCs w:val="16"/>
              </w:rPr>
            </w:pPr>
            <w:r>
              <w:rPr>
                <w:noProof/>
                <w:sz w:val="16"/>
                <w:szCs w:val="16"/>
              </w:rPr>
              <w:t>2</w:t>
            </w:r>
          </w:p>
        </w:tc>
        <w:tc>
          <w:tcPr>
            <w:tcW w:w="1458" w:type="dxa"/>
            <w:vAlign w:val="center"/>
          </w:tcPr>
          <w:p w14:paraId="03319754" w14:textId="75C1D60F" w:rsidR="0063467F" w:rsidRPr="00F26AE0" w:rsidRDefault="001C07E5" w:rsidP="0063467F">
            <w:pPr>
              <w:ind w:firstLine="0"/>
              <w:jc w:val="center"/>
              <w:rPr>
                <w:noProof/>
                <w:sz w:val="16"/>
                <w:szCs w:val="16"/>
              </w:rPr>
            </w:pPr>
            <w:r>
              <w:rPr>
                <w:noProof/>
                <w:sz w:val="16"/>
                <w:szCs w:val="16"/>
              </w:rPr>
              <w:t>12</w:t>
            </w:r>
          </w:p>
        </w:tc>
        <w:tc>
          <w:tcPr>
            <w:tcW w:w="1480" w:type="dxa"/>
            <w:vAlign w:val="center"/>
          </w:tcPr>
          <w:p w14:paraId="20873148" w14:textId="2DC54F9D" w:rsidR="0063467F" w:rsidRPr="00F26AE0" w:rsidRDefault="001C07E5" w:rsidP="0063467F">
            <w:pPr>
              <w:ind w:firstLine="0"/>
              <w:jc w:val="center"/>
              <w:rPr>
                <w:noProof/>
                <w:sz w:val="16"/>
                <w:szCs w:val="16"/>
              </w:rPr>
            </w:pPr>
            <w:r>
              <w:rPr>
                <w:noProof/>
                <w:sz w:val="16"/>
                <w:szCs w:val="16"/>
              </w:rPr>
              <w:t>20</w:t>
            </w:r>
          </w:p>
        </w:tc>
        <w:tc>
          <w:tcPr>
            <w:tcW w:w="1511" w:type="dxa"/>
            <w:vAlign w:val="center"/>
          </w:tcPr>
          <w:p w14:paraId="7D7A60BC" w14:textId="65377FD8" w:rsidR="0063467F" w:rsidRPr="00F26AE0" w:rsidRDefault="001C07E5" w:rsidP="0063467F">
            <w:pPr>
              <w:ind w:firstLine="0"/>
              <w:jc w:val="center"/>
              <w:rPr>
                <w:noProof/>
                <w:sz w:val="16"/>
                <w:szCs w:val="16"/>
              </w:rPr>
            </w:pPr>
            <w:r>
              <w:rPr>
                <w:noProof/>
                <w:sz w:val="16"/>
                <w:szCs w:val="16"/>
              </w:rPr>
              <w:t>4</w:t>
            </w:r>
          </w:p>
        </w:tc>
        <w:tc>
          <w:tcPr>
            <w:tcW w:w="1676" w:type="dxa"/>
            <w:vAlign w:val="center"/>
          </w:tcPr>
          <w:p w14:paraId="5ADE0B60" w14:textId="670E4A9F" w:rsidR="0063467F" w:rsidRPr="00F26AE0" w:rsidRDefault="001C07E5" w:rsidP="0063467F">
            <w:pPr>
              <w:ind w:firstLine="0"/>
              <w:jc w:val="center"/>
              <w:rPr>
                <w:noProof/>
                <w:sz w:val="16"/>
                <w:szCs w:val="16"/>
              </w:rPr>
            </w:pPr>
            <w:r>
              <w:rPr>
                <w:noProof/>
                <w:sz w:val="16"/>
                <w:szCs w:val="16"/>
              </w:rPr>
              <w:t>1</w:t>
            </w:r>
          </w:p>
        </w:tc>
      </w:tr>
    </w:tbl>
    <w:p w14:paraId="3E63586A" w14:textId="70E70682" w:rsidR="00333C5C" w:rsidRPr="00044B39" w:rsidRDefault="00EE3282" w:rsidP="001C07E5">
      <w:pPr>
        <w:pStyle w:val="Popis"/>
        <w:ind w:firstLine="0"/>
        <w:rPr>
          <w:noProof/>
          <w:color w:val="7F7F7F" w:themeColor="text1" w:themeTint="80"/>
          <w:sz w:val="16"/>
          <w:szCs w:val="16"/>
        </w:rPr>
      </w:pPr>
      <w:r w:rsidRPr="00044B39">
        <w:rPr>
          <w:noProof/>
          <w:color w:val="7F7F7F" w:themeColor="text1" w:themeTint="80"/>
          <w:sz w:val="16"/>
          <w:szCs w:val="16"/>
        </w:rPr>
        <w:t xml:space="preserve">Tabuľka </w:t>
      </w:r>
      <w:r w:rsidR="00A64777" w:rsidRPr="00044B39">
        <w:rPr>
          <w:noProof/>
          <w:color w:val="7F7F7F" w:themeColor="text1" w:themeTint="80"/>
          <w:sz w:val="16"/>
          <w:szCs w:val="16"/>
        </w:rPr>
        <w:t>3</w:t>
      </w:r>
      <w:r w:rsidR="00044B39" w:rsidRPr="00044B39">
        <w:rPr>
          <w:noProof/>
          <w:color w:val="7F7F7F" w:themeColor="text1" w:themeTint="80"/>
          <w:sz w:val="16"/>
          <w:szCs w:val="16"/>
        </w:rPr>
        <w:t>1</w:t>
      </w:r>
      <w:r w:rsidRPr="00044B39">
        <w:rPr>
          <w:noProof/>
          <w:color w:val="7F7F7F" w:themeColor="text1" w:themeTint="80"/>
          <w:sz w:val="16"/>
          <w:szCs w:val="16"/>
        </w:rPr>
        <w:t xml:space="preserve">  </w:t>
      </w:r>
      <w:r w:rsidRPr="00044B39">
        <w:rPr>
          <w:noProof/>
          <w:color w:val="7F7F7F" w:themeColor="text1" w:themeTint="80"/>
        </w:rPr>
        <w:t>Prehľad MŠ v</w:t>
      </w:r>
      <w:r w:rsidR="001C07E5" w:rsidRPr="00044B39">
        <w:rPr>
          <w:noProof/>
          <w:color w:val="7F7F7F" w:themeColor="text1" w:themeTint="80"/>
        </w:rPr>
        <w:t> meste Piešťany</w:t>
      </w:r>
      <w:r w:rsidRPr="00044B39">
        <w:rPr>
          <w:noProof/>
          <w:color w:val="7F7F7F" w:themeColor="text1" w:themeTint="80"/>
          <w:sz w:val="16"/>
          <w:szCs w:val="16"/>
        </w:rPr>
        <w:t xml:space="preserve">, </w:t>
      </w:r>
      <w:r w:rsidR="001C07E5" w:rsidRPr="00044B39">
        <w:rPr>
          <w:noProof/>
          <w:color w:val="7F7F7F" w:themeColor="text1" w:themeTint="80"/>
          <w:sz w:val="16"/>
          <w:szCs w:val="16"/>
        </w:rPr>
        <w:t>MsÚ Piešťany 2025</w:t>
      </w:r>
    </w:p>
    <w:p w14:paraId="6AEFCBDD" w14:textId="77777777" w:rsidR="001C07E5" w:rsidRPr="001C07E5" w:rsidRDefault="001C07E5" w:rsidP="001C07E5">
      <w:pPr>
        <w:ind w:firstLine="0"/>
        <w:rPr>
          <w:sz w:val="20"/>
          <w:szCs w:val="20"/>
        </w:rPr>
      </w:pPr>
      <w:r w:rsidRPr="001C07E5">
        <w:rPr>
          <w:sz w:val="20"/>
          <w:szCs w:val="20"/>
        </w:rPr>
        <w:t>Na území mesta sa nachádza 7 základných škôl, 5 patrí do zriaďovateľskej pôsobnosti mesta, zriaďovateľom Spojenej školy je okresný úrad Trnava a cirkevná ZŠ je v pôsobnosti Trnavskej arcidiecézy.</w:t>
      </w:r>
    </w:p>
    <w:p w14:paraId="0C6CCF08" w14:textId="77777777" w:rsidR="001C07E5" w:rsidRPr="001C07E5" w:rsidRDefault="001C07E5" w:rsidP="001C07E5">
      <w:pPr>
        <w:ind w:firstLine="0"/>
        <w:rPr>
          <w:sz w:val="20"/>
          <w:szCs w:val="20"/>
        </w:rPr>
      </w:pPr>
      <w:r w:rsidRPr="001C07E5">
        <w:rPr>
          <w:sz w:val="20"/>
          <w:szCs w:val="20"/>
        </w:rPr>
        <w:t xml:space="preserve">Podľa harmonogramu schváleného v </w:t>
      </w:r>
      <w:proofErr w:type="spellStart"/>
      <w:r w:rsidRPr="001C07E5">
        <w:rPr>
          <w:sz w:val="20"/>
          <w:szCs w:val="20"/>
        </w:rPr>
        <w:t>MsZ</w:t>
      </w:r>
      <w:proofErr w:type="spellEnd"/>
      <w:r w:rsidRPr="001C07E5">
        <w:rPr>
          <w:sz w:val="20"/>
          <w:szCs w:val="20"/>
        </w:rPr>
        <w:t xml:space="preserve"> sa na ZŠ v pôsobnosti mesta Piešťany realizujú rekonštrukcie, opravy a údržby. V roku 2007 sa postavili multifunkčné ihriská na ZŠ M. R. Štefánika, ZŠ </w:t>
      </w:r>
      <w:proofErr w:type="spellStart"/>
      <w:r w:rsidRPr="001C07E5">
        <w:rPr>
          <w:sz w:val="20"/>
          <w:szCs w:val="20"/>
        </w:rPr>
        <w:t>Holubyho</w:t>
      </w:r>
      <w:proofErr w:type="spellEnd"/>
      <w:r w:rsidRPr="001C07E5">
        <w:rPr>
          <w:sz w:val="20"/>
          <w:szCs w:val="20"/>
        </w:rPr>
        <w:t xml:space="preserve"> a ZŠ Mojmírovej. V roku 2008 sa na ZŠ M. R. Štefánika rekonštruovala telocvičňa a sociálne zariadenia, na ZŠ E. F. </w:t>
      </w:r>
      <w:proofErr w:type="spellStart"/>
      <w:r w:rsidRPr="001C07E5">
        <w:rPr>
          <w:sz w:val="20"/>
          <w:szCs w:val="20"/>
        </w:rPr>
        <w:t>Scherera</w:t>
      </w:r>
      <w:proofErr w:type="spellEnd"/>
      <w:r w:rsidRPr="001C07E5">
        <w:rPr>
          <w:sz w:val="20"/>
          <w:szCs w:val="20"/>
        </w:rPr>
        <w:t xml:space="preserve"> sa vybudovalo multifunkčné ihrisko a na ZŠ </w:t>
      </w:r>
      <w:proofErr w:type="spellStart"/>
      <w:r w:rsidRPr="001C07E5">
        <w:rPr>
          <w:sz w:val="20"/>
          <w:szCs w:val="20"/>
        </w:rPr>
        <w:t>Holubyho</w:t>
      </w:r>
      <w:proofErr w:type="spellEnd"/>
      <w:r w:rsidRPr="001C07E5">
        <w:rPr>
          <w:sz w:val="20"/>
          <w:szCs w:val="20"/>
        </w:rPr>
        <w:t xml:space="preserve"> rozvody vody. V ZŠ Brezová sa v roku 2009 rekonštruovali okná a fasáda a v ďalšom roku sa maľoval interiér školy. V ZŠ </w:t>
      </w:r>
      <w:proofErr w:type="spellStart"/>
      <w:r w:rsidRPr="001C07E5">
        <w:rPr>
          <w:sz w:val="20"/>
          <w:szCs w:val="20"/>
        </w:rPr>
        <w:t>Holubyho</w:t>
      </w:r>
      <w:proofErr w:type="spellEnd"/>
      <w:r w:rsidRPr="001C07E5">
        <w:rPr>
          <w:sz w:val="20"/>
          <w:szCs w:val="20"/>
        </w:rPr>
        <w:t xml:space="preserve"> prebehli rozsiahle rekonštrukcie v roku 2010, okrem okien a fasády, aj rekonštrukcia podláh, sociálnych zariadení, kuchyne a telocvične. Na ZŠ Vajanského sa opravovala fasáda v rokoch 2010 – 2011. </w:t>
      </w:r>
    </w:p>
    <w:p w14:paraId="3920B560" w14:textId="3FC8AEF0" w:rsidR="001C07E5" w:rsidRPr="001C07E5" w:rsidRDefault="001C07E5" w:rsidP="001C07E5">
      <w:pPr>
        <w:ind w:firstLine="0"/>
        <w:rPr>
          <w:sz w:val="20"/>
          <w:szCs w:val="20"/>
        </w:rPr>
      </w:pPr>
      <w:r w:rsidRPr="001C07E5">
        <w:rPr>
          <w:sz w:val="20"/>
          <w:szCs w:val="20"/>
        </w:rPr>
        <w:t xml:space="preserve">Spojená škola v Piešťanoch vznikla rozhodnutím MŠ SR a vydaním zriaďovacej listiny Krajským školským úradom k 1. 1. 2006 spojením škôl Špeciálna základná škola a Praktická škola so Základnou školou pri zdravotníckom zariadení Zelený strom. Spojená škola má tri organizačné zložky. Špeciálnu základnú školu navštevujú mentálne postihnutí žiaci a žiaci s kombinovaným postihnutím vo veku od 6 do 18 rokov. Praktická škola vzdeláva a vychováva žiakov s mentálnym postihnutím vo veku od 15 rokov, ktorí vzhľadom na svoje mentálne postihnutie a zdravotný stav nemôžu navštevovať odborné učilište. </w:t>
      </w:r>
    </w:p>
    <w:tbl>
      <w:tblPr>
        <w:tblStyle w:val="Mriekatabuky"/>
        <w:tblW w:w="9236" w:type="dxa"/>
        <w:tblLook w:val="04A0" w:firstRow="1" w:lastRow="0" w:firstColumn="1" w:lastColumn="0" w:noHBand="0" w:noVBand="1"/>
      </w:tblPr>
      <w:tblGrid>
        <w:gridCol w:w="1806"/>
        <w:gridCol w:w="1069"/>
        <w:gridCol w:w="1390"/>
        <w:gridCol w:w="1448"/>
        <w:gridCol w:w="1649"/>
        <w:gridCol w:w="1874"/>
      </w:tblGrid>
      <w:tr w:rsidR="00E66537" w:rsidRPr="00F26AE0" w14:paraId="4906CFCC" w14:textId="77777777" w:rsidTr="00E57EBD">
        <w:trPr>
          <w:trHeight w:val="1108"/>
        </w:trPr>
        <w:tc>
          <w:tcPr>
            <w:tcW w:w="1806" w:type="dxa"/>
            <w:shd w:val="clear" w:color="auto" w:fill="A6A6A6" w:themeFill="background1" w:themeFillShade="A6"/>
            <w:vAlign w:val="center"/>
          </w:tcPr>
          <w:p w14:paraId="1FD03054" w14:textId="77777777" w:rsidR="00E66537" w:rsidRPr="001C07E5" w:rsidRDefault="00E66537" w:rsidP="0079419A">
            <w:pPr>
              <w:ind w:firstLine="0"/>
              <w:rPr>
                <w:noProof/>
                <w:color w:val="FFFFFF" w:themeColor="background1"/>
                <w:sz w:val="18"/>
                <w:szCs w:val="18"/>
              </w:rPr>
            </w:pPr>
            <w:r w:rsidRPr="001C07E5">
              <w:rPr>
                <w:b/>
                <w:bCs/>
                <w:noProof/>
                <w:color w:val="FFFFFF" w:themeColor="background1"/>
                <w:sz w:val="18"/>
                <w:szCs w:val="18"/>
              </w:rPr>
              <w:t>Názov/adresa</w:t>
            </w:r>
          </w:p>
        </w:tc>
        <w:tc>
          <w:tcPr>
            <w:tcW w:w="1069" w:type="dxa"/>
            <w:shd w:val="clear" w:color="auto" w:fill="A6A6A6" w:themeFill="background1" w:themeFillShade="A6"/>
            <w:vAlign w:val="center"/>
          </w:tcPr>
          <w:p w14:paraId="10DAC17D" w14:textId="77777777" w:rsidR="00E66537" w:rsidRPr="001C07E5" w:rsidRDefault="00E66537" w:rsidP="0079419A">
            <w:pPr>
              <w:ind w:firstLine="0"/>
              <w:rPr>
                <w:noProof/>
                <w:color w:val="FFFFFF" w:themeColor="background1"/>
                <w:sz w:val="18"/>
                <w:szCs w:val="18"/>
              </w:rPr>
            </w:pPr>
            <w:r w:rsidRPr="001C07E5">
              <w:rPr>
                <w:b/>
                <w:bCs/>
                <w:noProof/>
                <w:color w:val="FFFFFF" w:themeColor="background1"/>
                <w:sz w:val="18"/>
                <w:szCs w:val="18"/>
              </w:rPr>
              <w:t>Počet tried</w:t>
            </w:r>
          </w:p>
        </w:tc>
        <w:tc>
          <w:tcPr>
            <w:tcW w:w="1390" w:type="dxa"/>
            <w:shd w:val="clear" w:color="auto" w:fill="A6A6A6" w:themeFill="background1" w:themeFillShade="A6"/>
            <w:vAlign w:val="center"/>
          </w:tcPr>
          <w:p w14:paraId="333D8A04" w14:textId="77777777" w:rsidR="00E66537" w:rsidRPr="001C07E5" w:rsidRDefault="00E66537" w:rsidP="0079419A">
            <w:pPr>
              <w:ind w:firstLine="0"/>
              <w:jc w:val="left"/>
              <w:rPr>
                <w:noProof/>
                <w:color w:val="FFFFFF" w:themeColor="background1"/>
                <w:sz w:val="18"/>
                <w:szCs w:val="18"/>
              </w:rPr>
            </w:pPr>
            <w:r w:rsidRPr="001C07E5">
              <w:rPr>
                <w:b/>
                <w:bCs/>
                <w:noProof/>
                <w:color w:val="FFFFFF" w:themeColor="background1"/>
                <w:sz w:val="18"/>
                <w:szCs w:val="18"/>
              </w:rPr>
              <w:t>Počet žiakov v šk.r. 2023/24</w:t>
            </w:r>
          </w:p>
        </w:tc>
        <w:tc>
          <w:tcPr>
            <w:tcW w:w="1448" w:type="dxa"/>
            <w:shd w:val="clear" w:color="auto" w:fill="A6A6A6" w:themeFill="background1" w:themeFillShade="A6"/>
            <w:vAlign w:val="center"/>
          </w:tcPr>
          <w:p w14:paraId="5AE4785E" w14:textId="77777777" w:rsidR="00E66537" w:rsidRPr="001C07E5" w:rsidRDefault="00E66537" w:rsidP="0079419A">
            <w:pPr>
              <w:ind w:firstLine="0"/>
              <w:rPr>
                <w:noProof/>
                <w:color w:val="FFFFFF" w:themeColor="background1"/>
                <w:sz w:val="18"/>
                <w:szCs w:val="18"/>
              </w:rPr>
            </w:pPr>
            <w:r w:rsidRPr="001C07E5">
              <w:rPr>
                <w:b/>
                <w:bCs/>
                <w:noProof/>
                <w:color w:val="FFFFFF" w:themeColor="background1"/>
                <w:sz w:val="18"/>
                <w:szCs w:val="18"/>
              </w:rPr>
              <w:t>Kapacita zariadenia</w:t>
            </w:r>
          </w:p>
        </w:tc>
        <w:tc>
          <w:tcPr>
            <w:tcW w:w="1649" w:type="dxa"/>
            <w:shd w:val="clear" w:color="auto" w:fill="A6A6A6" w:themeFill="background1" w:themeFillShade="A6"/>
            <w:vAlign w:val="center"/>
          </w:tcPr>
          <w:p w14:paraId="09EAA1D7" w14:textId="77777777" w:rsidR="00E66537" w:rsidRPr="001C07E5" w:rsidRDefault="00E66537" w:rsidP="0079419A">
            <w:pPr>
              <w:ind w:firstLine="0"/>
              <w:rPr>
                <w:noProof/>
                <w:color w:val="FFFFFF" w:themeColor="background1"/>
                <w:sz w:val="18"/>
                <w:szCs w:val="18"/>
              </w:rPr>
            </w:pPr>
            <w:r w:rsidRPr="001C07E5">
              <w:rPr>
                <w:b/>
                <w:bCs/>
                <w:noProof/>
                <w:color w:val="FFFFFF" w:themeColor="background1"/>
                <w:sz w:val="18"/>
                <w:szCs w:val="18"/>
              </w:rPr>
              <w:t>Počet pedagogických zamestnancov</w:t>
            </w:r>
          </w:p>
        </w:tc>
        <w:tc>
          <w:tcPr>
            <w:tcW w:w="1874" w:type="dxa"/>
            <w:shd w:val="clear" w:color="auto" w:fill="A6A6A6" w:themeFill="background1" w:themeFillShade="A6"/>
            <w:vAlign w:val="center"/>
          </w:tcPr>
          <w:p w14:paraId="094F79F8" w14:textId="77777777" w:rsidR="00E66537" w:rsidRPr="001C07E5" w:rsidRDefault="00E66537" w:rsidP="0079419A">
            <w:pPr>
              <w:ind w:firstLine="0"/>
              <w:rPr>
                <w:noProof/>
                <w:color w:val="FFFFFF" w:themeColor="background1"/>
                <w:sz w:val="18"/>
                <w:szCs w:val="18"/>
              </w:rPr>
            </w:pPr>
            <w:r w:rsidRPr="001C07E5">
              <w:rPr>
                <w:b/>
                <w:bCs/>
                <w:noProof/>
                <w:color w:val="FFFFFF" w:themeColor="background1"/>
                <w:sz w:val="18"/>
                <w:szCs w:val="18"/>
              </w:rPr>
              <w:t>Počet nepedagogických zamestnancov</w:t>
            </w:r>
          </w:p>
        </w:tc>
      </w:tr>
      <w:tr w:rsidR="00E66537" w:rsidRPr="00F26AE0" w14:paraId="4436833A" w14:textId="77777777" w:rsidTr="00E57EBD">
        <w:trPr>
          <w:trHeight w:val="348"/>
        </w:trPr>
        <w:tc>
          <w:tcPr>
            <w:tcW w:w="1806" w:type="dxa"/>
            <w:vAlign w:val="center"/>
          </w:tcPr>
          <w:p w14:paraId="255EA17F" w14:textId="35E1C1BB" w:rsidR="00E66537" w:rsidRPr="00F26AE0" w:rsidRDefault="00E66537" w:rsidP="00E66537">
            <w:pPr>
              <w:ind w:firstLine="0"/>
              <w:jc w:val="left"/>
              <w:rPr>
                <w:noProof/>
                <w:sz w:val="16"/>
                <w:szCs w:val="16"/>
              </w:rPr>
            </w:pPr>
            <w:r w:rsidRPr="00F26AE0">
              <w:rPr>
                <w:noProof/>
                <w:sz w:val="16"/>
                <w:szCs w:val="16"/>
              </w:rPr>
              <w:t xml:space="preserve">ZŠ </w:t>
            </w:r>
            <w:r w:rsidR="001C07E5">
              <w:rPr>
                <w:noProof/>
                <w:sz w:val="16"/>
                <w:szCs w:val="16"/>
              </w:rPr>
              <w:t>Vajanského 35</w:t>
            </w:r>
          </w:p>
        </w:tc>
        <w:tc>
          <w:tcPr>
            <w:tcW w:w="1069" w:type="dxa"/>
            <w:vAlign w:val="center"/>
          </w:tcPr>
          <w:p w14:paraId="3A665D8E" w14:textId="2C5AFF94" w:rsidR="00E66537" w:rsidRPr="00F26AE0" w:rsidRDefault="001C07E5" w:rsidP="00E66537">
            <w:pPr>
              <w:ind w:firstLine="0"/>
              <w:jc w:val="center"/>
              <w:rPr>
                <w:noProof/>
                <w:sz w:val="16"/>
                <w:szCs w:val="16"/>
              </w:rPr>
            </w:pPr>
            <w:r>
              <w:rPr>
                <w:noProof/>
                <w:sz w:val="16"/>
                <w:szCs w:val="16"/>
              </w:rPr>
              <w:t>12</w:t>
            </w:r>
          </w:p>
        </w:tc>
        <w:tc>
          <w:tcPr>
            <w:tcW w:w="1390" w:type="dxa"/>
            <w:vAlign w:val="center"/>
          </w:tcPr>
          <w:p w14:paraId="041FD0F4" w14:textId="0B3B89EC" w:rsidR="00E66537" w:rsidRPr="00F26AE0" w:rsidRDefault="001C07E5" w:rsidP="00E66537">
            <w:pPr>
              <w:ind w:firstLine="0"/>
              <w:jc w:val="center"/>
              <w:rPr>
                <w:noProof/>
                <w:sz w:val="16"/>
                <w:szCs w:val="16"/>
              </w:rPr>
            </w:pPr>
            <w:r>
              <w:rPr>
                <w:noProof/>
                <w:sz w:val="16"/>
                <w:szCs w:val="16"/>
              </w:rPr>
              <w:t>266</w:t>
            </w:r>
          </w:p>
        </w:tc>
        <w:tc>
          <w:tcPr>
            <w:tcW w:w="1448" w:type="dxa"/>
            <w:vAlign w:val="center"/>
          </w:tcPr>
          <w:p w14:paraId="539FD53D" w14:textId="2356363C" w:rsidR="00E66537" w:rsidRPr="00F26AE0" w:rsidRDefault="001C07E5" w:rsidP="00E66537">
            <w:pPr>
              <w:ind w:firstLine="0"/>
              <w:jc w:val="center"/>
              <w:rPr>
                <w:noProof/>
                <w:sz w:val="16"/>
                <w:szCs w:val="16"/>
              </w:rPr>
            </w:pPr>
            <w:r>
              <w:rPr>
                <w:noProof/>
                <w:sz w:val="16"/>
                <w:szCs w:val="16"/>
              </w:rPr>
              <w:t>332</w:t>
            </w:r>
          </w:p>
        </w:tc>
        <w:tc>
          <w:tcPr>
            <w:tcW w:w="1649" w:type="dxa"/>
            <w:vAlign w:val="center"/>
          </w:tcPr>
          <w:p w14:paraId="35C472A2" w14:textId="59A77846" w:rsidR="00E66537" w:rsidRPr="00F26AE0" w:rsidRDefault="001C07E5" w:rsidP="00E66537">
            <w:pPr>
              <w:ind w:firstLine="0"/>
              <w:jc w:val="center"/>
              <w:rPr>
                <w:noProof/>
                <w:sz w:val="16"/>
                <w:szCs w:val="16"/>
              </w:rPr>
            </w:pPr>
            <w:r>
              <w:rPr>
                <w:noProof/>
                <w:sz w:val="16"/>
                <w:szCs w:val="16"/>
              </w:rPr>
              <w:t>2</w:t>
            </w:r>
            <w:r w:rsidR="00E66537" w:rsidRPr="00F26AE0">
              <w:rPr>
                <w:noProof/>
                <w:sz w:val="16"/>
                <w:szCs w:val="16"/>
              </w:rPr>
              <w:t>4</w:t>
            </w:r>
          </w:p>
        </w:tc>
        <w:tc>
          <w:tcPr>
            <w:tcW w:w="1874" w:type="dxa"/>
            <w:vAlign w:val="center"/>
          </w:tcPr>
          <w:p w14:paraId="4C6E72CA" w14:textId="055520E5" w:rsidR="00E66537" w:rsidRPr="00F26AE0" w:rsidRDefault="001C07E5" w:rsidP="00E66537">
            <w:pPr>
              <w:ind w:firstLine="0"/>
              <w:jc w:val="center"/>
              <w:rPr>
                <w:noProof/>
                <w:sz w:val="16"/>
                <w:szCs w:val="16"/>
              </w:rPr>
            </w:pPr>
            <w:r>
              <w:rPr>
                <w:noProof/>
                <w:sz w:val="16"/>
                <w:szCs w:val="16"/>
              </w:rPr>
              <w:t>11</w:t>
            </w:r>
          </w:p>
        </w:tc>
      </w:tr>
      <w:tr w:rsidR="00E66537" w:rsidRPr="00F26AE0" w14:paraId="15FCD39B" w14:textId="77777777" w:rsidTr="00E57EBD">
        <w:trPr>
          <w:trHeight w:val="381"/>
        </w:trPr>
        <w:tc>
          <w:tcPr>
            <w:tcW w:w="1806" w:type="dxa"/>
            <w:vAlign w:val="center"/>
          </w:tcPr>
          <w:p w14:paraId="7A552BB9" w14:textId="58445A09" w:rsidR="00E66537" w:rsidRPr="00F26AE0" w:rsidRDefault="00E66537" w:rsidP="00E66537">
            <w:pPr>
              <w:ind w:firstLine="0"/>
              <w:jc w:val="left"/>
              <w:rPr>
                <w:noProof/>
                <w:sz w:val="16"/>
                <w:szCs w:val="16"/>
              </w:rPr>
            </w:pPr>
            <w:r w:rsidRPr="00F26AE0">
              <w:rPr>
                <w:noProof/>
                <w:sz w:val="16"/>
                <w:szCs w:val="16"/>
              </w:rPr>
              <w:t xml:space="preserve">ZŠ </w:t>
            </w:r>
            <w:r w:rsidR="001C07E5">
              <w:rPr>
                <w:noProof/>
                <w:sz w:val="16"/>
                <w:szCs w:val="16"/>
              </w:rPr>
              <w:t>Holubyho 15</w:t>
            </w:r>
          </w:p>
        </w:tc>
        <w:tc>
          <w:tcPr>
            <w:tcW w:w="1069" w:type="dxa"/>
            <w:vAlign w:val="center"/>
          </w:tcPr>
          <w:p w14:paraId="307B4860" w14:textId="1450B8D7" w:rsidR="00E66537" w:rsidRPr="00F26AE0" w:rsidRDefault="001C07E5" w:rsidP="00E66537">
            <w:pPr>
              <w:ind w:firstLine="0"/>
              <w:jc w:val="center"/>
              <w:rPr>
                <w:noProof/>
                <w:sz w:val="16"/>
                <w:szCs w:val="16"/>
              </w:rPr>
            </w:pPr>
            <w:r>
              <w:rPr>
                <w:noProof/>
                <w:sz w:val="16"/>
                <w:szCs w:val="16"/>
              </w:rPr>
              <w:t>18</w:t>
            </w:r>
          </w:p>
        </w:tc>
        <w:tc>
          <w:tcPr>
            <w:tcW w:w="1390" w:type="dxa"/>
            <w:vAlign w:val="center"/>
          </w:tcPr>
          <w:p w14:paraId="04946192" w14:textId="61A13849" w:rsidR="00E66537" w:rsidRPr="00F26AE0" w:rsidRDefault="001C07E5" w:rsidP="00E66537">
            <w:pPr>
              <w:ind w:firstLine="0"/>
              <w:jc w:val="center"/>
              <w:rPr>
                <w:noProof/>
                <w:sz w:val="16"/>
                <w:szCs w:val="16"/>
              </w:rPr>
            </w:pPr>
            <w:r>
              <w:rPr>
                <w:noProof/>
                <w:sz w:val="16"/>
                <w:szCs w:val="16"/>
              </w:rPr>
              <w:t>387</w:t>
            </w:r>
          </w:p>
        </w:tc>
        <w:tc>
          <w:tcPr>
            <w:tcW w:w="1448" w:type="dxa"/>
            <w:vAlign w:val="center"/>
          </w:tcPr>
          <w:p w14:paraId="4B6FD795" w14:textId="23A35B20" w:rsidR="00E66537" w:rsidRPr="00F26AE0" w:rsidRDefault="001C07E5" w:rsidP="00E66537">
            <w:pPr>
              <w:ind w:firstLine="0"/>
              <w:jc w:val="center"/>
              <w:rPr>
                <w:noProof/>
                <w:sz w:val="16"/>
                <w:szCs w:val="16"/>
              </w:rPr>
            </w:pPr>
            <w:r>
              <w:rPr>
                <w:noProof/>
                <w:sz w:val="16"/>
                <w:szCs w:val="16"/>
              </w:rPr>
              <w:t>520</w:t>
            </w:r>
          </w:p>
        </w:tc>
        <w:tc>
          <w:tcPr>
            <w:tcW w:w="1649" w:type="dxa"/>
            <w:vAlign w:val="center"/>
          </w:tcPr>
          <w:p w14:paraId="1CAE5C27" w14:textId="6F0706B4" w:rsidR="00E66537" w:rsidRPr="00F26AE0" w:rsidRDefault="001C07E5" w:rsidP="00E66537">
            <w:pPr>
              <w:ind w:firstLine="0"/>
              <w:jc w:val="center"/>
              <w:rPr>
                <w:noProof/>
                <w:sz w:val="16"/>
                <w:szCs w:val="16"/>
              </w:rPr>
            </w:pPr>
            <w:r>
              <w:rPr>
                <w:noProof/>
                <w:sz w:val="16"/>
                <w:szCs w:val="16"/>
              </w:rPr>
              <w:t>40</w:t>
            </w:r>
          </w:p>
        </w:tc>
        <w:tc>
          <w:tcPr>
            <w:tcW w:w="1874" w:type="dxa"/>
            <w:vAlign w:val="center"/>
          </w:tcPr>
          <w:p w14:paraId="681202A8" w14:textId="3A4969BB" w:rsidR="00E66537" w:rsidRPr="00F26AE0" w:rsidRDefault="00E66537" w:rsidP="00E66537">
            <w:pPr>
              <w:ind w:firstLine="0"/>
              <w:jc w:val="center"/>
              <w:rPr>
                <w:noProof/>
                <w:sz w:val="16"/>
                <w:szCs w:val="16"/>
              </w:rPr>
            </w:pPr>
            <w:r w:rsidRPr="00F26AE0">
              <w:rPr>
                <w:noProof/>
                <w:sz w:val="16"/>
                <w:szCs w:val="16"/>
              </w:rPr>
              <w:t>1</w:t>
            </w:r>
            <w:r w:rsidR="001C07E5">
              <w:rPr>
                <w:noProof/>
                <w:sz w:val="16"/>
                <w:szCs w:val="16"/>
              </w:rPr>
              <w:t>4</w:t>
            </w:r>
          </w:p>
        </w:tc>
      </w:tr>
      <w:tr w:rsidR="00E66537" w:rsidRPr="00F26AE0" w14:paraId="1AFFAF7A" w14:textId="77777777" w:rsidTr="00E57EBD">
        <w:trPr>
          <w:trHeight w:val="348"/>
        </w:trPr>
        <w:tc>
          <w:tcPr>
            <w:tcW w:w="1806" w:type="dxa"/>
            <w:vAlign w:val="center"/>
          </w:tcPr>
          <w:p w14:paraId="1F4E9C5B" w14:textId="13EAFB97" w:rsidR="00E66537" w:rsidRPr="00F26AE0" w:rsidRDefault="001C07E5" w:rsidP="00E66537">
            <w:pPr>
              <w:ind w:firstLine="0"/>
              <w:jc w:val="left"/>
              <w:rPr>
                <w:noProof/>
                <w:sz w:val="16"/>
                <w:szCs w:val="16"/>
              </w:rPr>
            </w:pPr>
            <w:r>
              <w:rPr>
                <w:noProof/>
                <w:sz w:val="16"/>
                <w:szCs w:val="16"/>
              </w:rPr>
              <w:t>ZŠ Mojmírova 35</w:t>
            </w:r>
          </w:p>
        </w:tc>
        <w:tc>
          <w:tcPr>
            <w:tcW w:w="1069" w:type="dxa"/>
            <w:vAlign w:val="center"/>
          </w:tcPr>
          <w:p w14:paraId="25D107A2" w14:textId="5BE12499" w:rsidR="00E66537" w:rsidRPr="00F26AE0" w:rsidRDefault="001C07E5" w:rsidP="00E66537">
            <w:pPr>
              <w:ind w:firstLine="0"/>
              <w:jc w:val="center"/>
              <w:rPr>
                <w:noProof/>
                <w:sz w:val="16"/>
                <w:szCs w:val="16"/>
              </w:rPr>
            </w:pPr>
            <w:r>
              <w:rPr>
                <w:noProof/>
                <w:sz w:val="16"/>
                <w:szCs w:val="16"/>
              </w:rPr>
              <w:t>22</w:t>
            </w:r>
          </w:p>
        </w:tc>
        <w:tc>
          <w:tcPr>
            <w:tcW w:w="1390" w:type="dxa"/>
            <w:vAlign w:val="center"/>
          </w:tcPr>
          <w:p w14:paraId="5F1E8AA5" w14:textId="39D2139D" w:rsidR="00E66537" w:rsidRPr="00F26AE0" w:rsidRDefault="001C07E5" w:rsidP="00E66537">
            <w:pPr>
              <w:ind w:firstLine="0"/>
              <w:jc w:val="center"/>
              <w:rPr>
                <w:noProof/>
                <w:sz w:val="16"/>
                <w:szCs w:val="16"/>
              </w:rPr>
            </w:pPr>
            <w:r>
              <w:rPr>
                <w:noProof/>
                <w:sz w:val="16"/>
                <w:szCs w:val="16"/>
              </w:rPr>
              <w:t>540</w:t>
            </w:r>
          </w:p>
        </w:tc>
        <w:tc>
          <w:tcPr>
            <w:tcW w:w="1448" w:type="dxa"/>
            <w:vAlign w:val="center"/>
          </w:tcPr>
          <w:p w14:paraId="31B9D002" w14:textId="31A841CC" w:rsidR="00E66537" w:rsidRPr="00F26AE0" w:rsidRDefault="001C07E5" w:rsidP="00E66537">
            <w:pPr>
              <w:ind w:firstLine="0"/>
              <w:jc w:val="center"/>
              <w:rPr>
                <w:noProof/>
                <w:sz w:val="16"/>
                <w:szCs w:val="16"/>
              </w:rPr>
            </w:pPr>
            <w:r>
              <w:rPr>
                <w:noProof/>
                <w:sz w:val="16"/>
                <w:szCs w:val="16"/>
              </w:rPr>
              <w:t>620</w:t>
            </w:r>
          </w:p>
        </w:tc>
        <w:tc>
          <w:tcPr>
            <w:tcW w:w="1649" w:type="dxa"/>
            <w:vAlign w:val="center"/>
          </w:tcPr>
          <w:p w14:paraId="406D9E10" w14:textId="6BBAD550" w:rsidR="00E66537" w:rsidRPr="00F26AE0" w:rsidRDefault="001C07E5" w:rsidP="00E66537">
            <w:pPr>
              <w:ind w:firstLine="0"/>
              <w:jc w:val="center"/>
              <w:rPr>
                <w:noProof/>
                <w:sz w:val="16"/>
                <w:szCs w:val="16"/>
              </w:rPr>
            </w:pPr>
            <w:r>
              <w:rPr>
                <w:noProof/>
                <w:sz w:val="16"/>
                <w:szCs w:val="16"/>
              </w:rPr>
              <w:t>50</w:t>
            </w:r>
          </w:p>
        </w:tc>
        <w:tc>
          <w:tcPr>
            <w:tcW w:w="1874" w:type="dxa"/>
            <w:vAlign w:val="center"/>
          </w:tcPr>
          <w:p w14:paraId="4855B4A3" w14:textId="0DB5EA23" w:rsidR="00E66537" w:rsidRPr="00F26AE0" w:rsidRDefault="001C07E5" w:rsidP="00E66537">
            <w:pPr>
              <w:ind w:firstLine="0"/>
              <w:jc w:val="center"/>
              <w:rPr>
                <w:noProof/>
                <w:sz w:val="16"/>
                <w:szCs w:val="16"/>
              </w:rPr>
            </w:pPr>
            <w:r>
              <w:rPr>
                <w:noProof/>
                <w:sz w:val="16"/>
                <w:szCs w:val="16"/>
              </w:rPr>
              <w:t>16</w:t>
            </w:r>
          </w:p>
        </w:tc>
      </w:tr>
      <w:tr w:rsidR="001C07E5" w:rsidRPr="00F26AE0" w14:paraId="28033BB2" w14:textId="77777777" w:rsidTr="00E57EBD">
        <w:trPr>
          <w:trHeight w:val="348"/>
        </w:trPr>
        <w:tc>
          <w:tcPr>
            <w:tcW w:w="1806" w:type="dxa"/>
            <w:vAlign w:val="center"/>
          </w:tcPr>
          <w:p w14:paraId="2C185112" w14:textId="6A2E069E" w:rsidR="001C07E5" w:rsidRPr="00F26AE0" w:rsidRDefault="001C07E5" w:rsidP="00E66537">
            <w:pPr>
              <w:ind w:firstLine="0"/>
              <w:jc w:val="left"/>
              <w:rPr>
                <w:noProof/>
                <w:sz w:val="16"/>
                <w:szCs w:val="16"/>
              </w:rPr>
            </w:pPr>
            <w:r>
              <w:rPr>
                <w:noProof/>
                <w:sz w:val="16"/>
                <w:szCs w:val="16"/>
              </w:rPr>
              <w:t>ZŠ Brezová 19</w:t>
            </w:r>
          </w:p>
        </w:tc>
        <w:tc>
          <w:tcPr>
            <w:tcW w:w="1069" w:type="dxa"/>
            <w:vAlign w:val="center"/>
          </w:tcPr>
          <w:p w14:paraId="3BEAF243" w14:textId="7A717C9F" w:rsidR="001C07E5" w:rsidRDefault="001C07E5" w:rsidP="00E66537">
            <w:pPr>
              <w:ind w:firstLine="0"/>
              <w:jc w:val="center"/>
              <w:rPr>
                <w:noProof/>
                <w:sz w:val="16"/>
                <w:szCs w:val="16"/>
              </w:rPr>
            </w:pPr>
            <w:r>
              <w:rPr>
                <w:noProof/>
                <w:sz w:val="16"/>
                <w:szCs w:val="16"/>
              </w:rPr>
              <w:t>28</w:t>
            </w:r>
          </w:p>
        </w:tc>
        <w:tc>
          <w:tcPr>
            <w:tcW w:w="1390" w:type="dxa"/>
            <w:vAlign w:val="center"/>
          </w:tcPr>
          <w:p w14:paraId="3F5CBC32" w14:textId="732A8CD2" w:rsidR="001C07E5" w:rsidRDefault="001C07E5" w:rsidP="00E66537">
            <w:pPr>
              <w:ind w:firstLine="0"/>
              <w:jc w:val="center"/>
              <w:rPr>
                <w:noProof/>
                <w:sz w:val="16"/>
                <w:szCs w:val="16"/>
              </w:rPr>
            </w:pPr>
            <w:r>
              <w:rPr>
                <w:noProof/>
                <w:sz w:val="16"/>
                <w:szCs w:val="16"/>
              </w:rPr>
              <w:t>671</w:t>
            </w:r>
          </w:p>
        </w:tc>
        <w:tc>
          <w:tcPr>
            <w:tcW w:w="1448" w:type="dxa"/>
            <w:vAlign w:val="center"/>
          </w:tcPr>
          <w:p w14:paraId="63ACAB6B" w14:textId="1487B70E" w:rsidR="001C07E5" w:rsidRDefault="001C07E5" w:rsidP="00E66537">
            <w:pPr>
              <w:ind w:firstLine="0"/>
              <w:jc w:val="center"/>
              <w:rPr>
                <w:noProof/>
                <w:sz w:val="16"/>
                <w:szCs w:val="16"/>
              </w:rPr>
            </w:pPr>
            <w:r>
              <w:rPr>
                <w:noProof/>
                <w:sz w:val="16"/>
                <w:szCs w:val="16"/>
              </w:rPr>
              <w:t>720</w:t>
            </w:r>
          </w:p>
        </w:tc>
        <w:tc>
          <w:tcPr>
            <w:tcW w:w="1649" w:type="dxa"/>
            <w:vAlign w:val="center"/>
          </w:tcPr>
          <w:p w14:paraId="72391F3B" w14:textId="5C90EF3D" w:rsidR="001C07E5" w:rsidRPr="00F26AE0" w:rsidRDefault="001C07E5" w:rsidP="00E66537">
            <w:pPr>
              <w:ind w:firstLine="0"/>
              <w:jc w:val="center"/>
              <w:rPr>
                <w:noProof/>
                <w:sz w:val="16"/>
                <w:szCs w:val="16"/>
              </w:rPr>
            </w:pPr>
            <w:r>
              <w:rPr>
                <w:noProof/>
                <w:sz w:val="16"/>
                <w:szCs w:val="16"/>
              </w:rPr>
              <w:t>59</w:t>
            </w:r>
          </w:p>
        </w:tc>
        <w:tc>
          <w:tcPr>
            <w:tcW w:w="1874" w:type="dxa"/>
            <w:vAlign w:val="center"/>
          </w:tcPr>
          <w:p w14:paraId="147001D6" w14:textId="356FB980" w:rsidR="001C07E5" w:rsidRPr="00F26AE0" w:rsidRDefault="001C07E5" w:rsidP="00E66537">
            <w:pPr>
              <w:ind w:firstLine="0"/>
              <w:jc w:val="center"/>
              <w:rPr>
                <w:noProof/>
                <w:sz w:val="16"/>
                <w:szCs w:val="16"/>
              </w:rPr>
            </w:pPr>
            <w:r>
              <w:rPr>
                <w:noProof/>
                <w:sz w:val="16"/>
                <w:szCs w:val="16"/>
              </w:rPr>
              <w:t>22</w:t>
            </w:r>
          </w:p>
        </w:tc>
      </w:tr>
      <w:tr w:rsidR="001C07E5" w:rsidRPr="00F26AE0" w14:paraId="5E98AD98" w14:textId="77777777" w:rsidTr="00E57EBD">
        <w:trPr>
          <w:trHeight w:val="348"/>
        </w:trPr>
        <w:tc>
          <w:tcPr>
            <w:tcW w:w="1806" w:type="dxa"/>
            <w:vAlign w:val="center"/>
          </w:tcPr>
          <w:p w14:paraId="1F15E40C" w14:textId="02CCD94C" w:rsidR="001C07E5" w:rsidRPr="00F26AE0" w:rsidRDefault="001C07E5" w:rsidP="00E66537">
            <w:pPr>
              <w:ind w:firstLine="0"/>
              <w:jc w:val="left"/>
              <w:rPr>
                <w:noProof/>
                <w:sz w:val="16"/>
                <w:szCs w:val="16"/>
              </w:rPr>
            </w:pPr>
            <w:r>
              <w:rPr>
                <w:noProof/>
                <w:sz w:val="16"/>
                <w:szCs w:val="16"/>
              </w:rPr>
              <w:lastRenderedPageBreak/>
              <w:t>ZŠ Scherera 40</w:t>
            </w:r>
          </w:p>
        </w:tc>
        <w:tc>
          <w:tcPr>
            <w:tcW w:w="1069" w:type="dxa"/>
            <w:vAlign w:val="center"/>
          </w:tcPr>
          <w:p w14:paraId="25DA65AC" w14:textId="775D6D64" w:rsidR="001C07E5" w:rsidRDefault="001C07E5" w:rsidP="00E66537">
            <w:pPr>
              <w:ind w:firstLine="0"/>
              <w:jc w:val="center"/>
              <w:rPr>
                <w:noProof/>
                <w:sz w:val="16"/>
                <w:szCs w:val="16"/>
              </w:rPr>
            </w:pPr>
            <w:r>
              <w:rPr>
                <w:noProof/>
                <w:sz w:val="16"/>
                <w:szCs w:val="16"/>
              </w:rPr>
              <w:t>14</w:t>
            </w:r>
          </w:p>
        </w:tc>
        <w:tc>
          <w:tcPr>
            <w:tcW w:w="1390" w:type="dxa"/>
            <w:vAlign w:val="center"/>
          </w:tcPr>
          <w:p w14:paraId="467B2BA2" w14:textId="734D9674" w:rsidR="001C07E5" w:rsidRDefault="001C07E5" w:rsidP="00E66537">
            <w:pPr>
              <w:ind w:firstLine="0"/>
              <w:jc w:val="center"/>
              <w:rPr>
                <w:noProof/>
                <w:sz w:val="16"/>
                <w:szCs w:val="16"/>
              </w:rPr>
            </w:pPr>
            <w:r>
              <w:rPr>
                <w:noProof/>
                <w:sz w:val="16"/>
                <w:szCs w:val="16"/>
              </w:rPr>
              <w:t>280</w:t>
            </w:r>
          </w:p>
        </w:tc>
        <w:tc>
          <w:tcPr>
            <w:tcW w:w="1448" w:type="dxa"/>
            <w:vAlign w:val="center"/>
          </w:tcPr>
          <w:p w14:paraId="7E45CFDF" w14:textId="2E671713" w:rsidR="001C07E5" w:rsidRDefault="001C07E5" w:rsidP="00E66537">
            <w:pPr>
              <w:ind w:firstLine="0"/>
              <w:jc w:val="center"/>
              <w:rPr>
                <w:noProof/>
                <w:sz w:val="16"/>
                <w:szCs w:val="16"/>
              </w:rPr>
            </w:pPr>
            <w:r>
              <w:rPr>
                <w:noProof/>
                <w:sz w:val="16"/>
                <w:szCs w:val="16"/>
              </w:rPr>
              <w:t>400</w:t>
            </w:r>
          </w:p>
        </w:tc>
        <w:tc>
          <w:tcPr>
            <w:tcW w:w="1649" w:type="dxa"/>
            <w:vAlign w:val="center"/>
          </w:tcPr>
          <w:p w14:paraId="57449F0A" w14:textId="20C97141" w:rsidR="001C07E5" w:rsidRPr="00F26AE0" w:rsidRDefault="001C07E5" w:rsidP="00E66537">
            <w:pPr>
              <w:ind w:firstLine="0"/>
              <w:jc w:val="center"/>
              <w:rPr>
                <w:noProof/>
                <w:sz w:val="16"/>
                <w:szCs w:val="16"/>
              </w:rPr>
            </w:pPr>
            <w:r>
              <w:rPr>
                <w:noProof/>
                <w:sz w:val="16"/>
                <w:szCs w:val="16"/>
              </w:rPr>
              <w:t>30</w:t>
            </w:r>
          </w:p>
        </w:tc>
        <w:tc>
          <w:tcPr>
            <w:tcW w:w="1874" w:type="dxa"/>
            <w:vAlign w:val="center"/>
          </w:tcPr>
          <w:p w14:paraId="7E961460" w14:textId="11A46FB4" w:rsidR="001C07E5" w:rsidRPr="00F26AE0" w:rsidRDefault="001C07E5" w:rsidP="00E66537">
            <w:pPr>
              <w:ind w:firstLine="0"/>
              <w:jc w:val="center"/>
              <w:rPr>
                <w:noProof/>
                <w:sz w:val="16"/>
                <w:szCs w:val="16"/>
              </w:rPr>
            </w:pPr>
            <w:r>
              <w:rPr>
                <w:noProof/>
                <w:sz w:val="16"/>
                <w:szCs w:val="16"/>
              </w:rPr>
              <w:t>17</w:t>
            </w:r>
          </w:p>
        </w:tc>
      </w:tr>
      <w:tr w:rsidR="001C07E5" w:rsidRPr="00F26AE0" w14:paraId="6E8252AA" w14:textId="77777777" w:rsidTr="00E57EBD">
        <w:trPr>
          <w:trHeight w:val="348"/>
        </w:trPr>
        <w:tc>
          <w:tcPr>
            <w:tcW w:w="1806" w:type="dxa"/>
            <w:vAlign w:val="center"/>
          </w:tcPr>
          <w:p w14:paraId="224890D7" w14:textId="4EA255C8" w:rsidR="001C07E5" w:rsidRPr="00F26AE0" w:rsidRDefault="001C07E5" w:rsidP="00E66537">
            <w:pPr>
              <w:ind w:firstLine="0"/>
              <w:jc w:val="left"/>
              <w:rPr>
                <w:noProof/>
                <w:sz w:val="16"/>
                <w:szCs w:val="16"/>
              </w:rPr>
            </w:pPr>
            <w:r>
              <w:rPr>
                <w:noProof/>
                <w:sz w:val="16"/>
                <w:szCs w:val="16"/>
              </w:rPr>
              <w:t>Cirkevná spojená škola Štefánikova 119</w:t>
            </w:r>
          </w:p>
        </w:tc>
        <w:tc>
          <w:tcPr>
            <w:tcW w:w="1069" w:type="dxa"/>
            <w:vAlign w:val="center"/>
          </w:tcPr>
          <w:p w14:paraId="54E93BCE" w14:textId="7E2D7EF2" w:rsidR="001C07E5" w:rsidRDefault="001C07E5" w:rsidP="00E66537">
            <w:pPr>
              <w:ind w:firstLine="0"/>
              <w:jc w:val="center"/>
              <w:rPr>
                <w:noProof/>
                <w:sz w:val="16"/>
                <w:szCs w:val="16"/>
              </w:rPr>
            </w:pPr>
            <w:r>
              <w:rPr>
                <w:noProof/>
                <w:sz w:val="16"/>
                <w:szCs w:val="16"/>
              </w:rPr>
              <w:t>10</w:t>
            </w:r>
          </w:p>
        </w:tc>
        <w:tc>
          <w:tcPr>
            <w:tcW w:w="1390" w:type="dxa"/>
            <w:vAlign w:val="center"/>
          </w:tcPr>
          <w:p w14:paraId="12A8346A" w14:textId="0047205F" w:rsidR="001C07E5" w:rsidRDefault="001C07E5" w:rsidP="00E66537">
            <w:pPr>
              <w:ind w:firstLine="0"/>
              <w:jc w:val="center"/>
              <w:rPr>
                <w:noProof/>
                <w:sz w:val="16"/>
                <w:szCs w:val="16"/>
              </w:rPr>
            </w:pPr>
            <w:r>
              <w:rPr>
                <w:noProof/>
                <w:sz w:val="16"/>
                <w:szCs w:val="16"/>
              </w:rPr>
              <w:t>234</w:t>
            </w:r>
          </w:p>
        </w:tc>
        <w:tc>
          <w:tcPr>
            <w:tcW w:w="1448" w:type="dxa"/>
            <w:vAlign w:val="center"/>
          </w:tcPr>
          <w:p w14:paraId="59EF9388" w14:textId="04857C72" w:rsidR="001C07E5" w:rsidRDefault="001C07E5" w:rsidP="00E66537">
            <w:pPr>
              <w:ind w:firstLine="0"/>
              <w:jc w:val="center"/>
              <w:rPr>
                <w:noProof/>
                <w:sz w:val="16"/>
                <w:szCs w:val="16"/>
              </w:rPr>
            </w:pPr>
            <w:r>
              <w:rPr>
                <w:noProof/>
                <w:sz w:val="16"/>
                <w:szCs w:val="16"/>
              </w:rPr>
              <w:t>240</w:t>
            </w:r>
          </w:p>
        </w:tc>
        <w:tc>
          <w:tcPr>
            <w:tcW w:w="1649" w:type="dxa"/>
            <w:vAlign w:val="center"/>
          </w:tcPr>
          <w:p w14:paraId="56FBBE1E" w14:textId="7412468F" w:rsidR="001C07E5" w:rsidRPr="00F26AE0" w:rsidRDefault="001C07E5" w:rsidP="00E66537">
            <w:pPr>
              <w:ind w:firstLine="0"/>
              <w:jc w:val="center"/>
              <w:rPr>
                <w:noProof/>
                <w:sz w:val="16"/>
                <w:szCs w:val="16"/>
              </w:rPr>
            </w:pPr>
            <w:r>
              <w:rPr>
                <w:noProof/>
                <w:sz w:val="16"/>
                <w:szCs w:val="16"/>
              </w:rPr>
              <w:t>23</w:t>
            </w:r>
          </w:p>
        </w:tc>
        <w:tc>
          <w:tcPr>
            <w:tcW w:w="1874" w:type="dxa"/>
            <w:vAlign w:val="center"/>
          </w:tcPr>
          <w:p w14:paraId="12B96C74" w14:textId="6B4908D9" w:rsidR="001C07E5" w:rsidRPr="00F26AE0" w:rsidRDefault="001C07E5" w:rsidP="00E66537">
            <w:pPr>
              <w:ind w:firstLine="0"/>
              <w:jc w:val="center"/>
              <w:rPr>
                <w:noProof/>
                <w:sz w:val="16"/>
                <w:szCs w:val="16"/>
              </w:rPr>
            </w:pPr>
            <w:r>
              <w:rPr>
                <w:noProof/>
                <w:sz w:val="16"/>
                <w:szCs w:val="16"/>
              </w:rPr>
              <w:t>13</w:t>
            </w:r>
          </w:p>
        </w:tc>
      </w:tr>
      <w:tr w:rsidR="001C07E5" w:rsidRPr="00F26AE0" w14:paraId="06BCA645" w14:textId="77777777" w:rsidTr="00E57EBD">
        <w:trPr>
          <w:trHeight w:val="522"/>
        </w:trPr>
        <w:tc>
          <w:tcPr>
            <w:tcW w:w="1806" w:type="dxa"/>
            <w:vAlign w:val="center"/>
          </w:tcPr>
          <w:p w14:paraId="59AC165D" w14:textId="23106012" w:rsidR="001C07E5" w:rsidRPr="00F26AE0" w:rsidRDefault="001C07E5" w:rsidP="00E66537">
            <w:pPr>
              <w:ind w:firstLine="0"/>
              <w:jc w:val="left"/>
              <w:rPr>
                <w:noProof/>
                <w:sz w:val="16"/>
                <w:szCs w:val="16"/>
              </w:rPr>
            </w:pPr>
            <w:r>
              <w:rPr>
                <w:noProof/>
                <w:sz w:val="16"/>
                <w:szCs w:val="16"/>
              </w:rPr>
              <w:t>Spojená škola Valová 40</w:t>
            </w:r>
          </w:p>
        </w:tc>
        <w:tc>
          <w:tcPr>
            <w:tcW w:w="1069" w:type="dxa"/>
            <w:vAlign w:val="center"/>
          </w:tcPr>
          <w:p w14:paraId="39E2D9D5" w14:textId="6574E6F8" w:rsidR="001C07E5" w:rsidRDefault="001C07E5" w:rsidP="00E66537">
            <w:pPr>
              <w:ind w:firstLine="0"/>
              <w:jc w:val="center"/>
              <w:rPr>
                <w:noProof/>
                <w:sz w:val="16"/>
                <w:szCs w:val="16"/>
              </w:rPr>
            </w:pPr>
            <w:r>
              <w:rPr>
                <w:noProof/>
                <w:sz w:val="16"/>
                <w:szCs w:val="16"/>
              </w:rPr>
              <w:t>19</w:t>
            </w:r>
          </w:p>
        </w:tc>
        <w:tc>
          <w:tcPr>
            <w:tcW w:w="1390" w:type="dxa"/>
            <w:vAlign w:val="center"/>
          </w:tcPr>
          <w:p w14:paraId="4ECB975F" w14:textId="5A52D280" w:rsidR="001C07E5" w:rsidRDefault="001C07E5" w:rsidP="00E66537">
            <w:pPr>
              <w:ind w:firstLine="0"/>
              <w:jc w:val="center"/>
              <w:rPr>
                <w:noProof/>
                <w:sz w:val="16"/>
                <w:szCs w:val="16"/>
              </w:rPr>
            </w:pPr>
            <w:r>
              <w:rPr>
                <w:noProof/>
                <w:sz w:val="16"/>
                <w:szCs w:val="16"/>
              </w:rPr>
              <w:t>92</w:t>
            </w:r>
          </w:p>
        </w:tc>
        <w:tc>
          <w:tcPr>
            <w:tcW w:w="1448" w:type="dxa"/>
            <w:vAlign w:val="center"/>
          </w:tcPr>
          <w:p w14:paraId="737AECED" w14:textId="0E5572D1" w:rsidR="001C07E5" w:rsidRDefault="001C07E5" w:rsidP="00E66537">
            <w:pPr>
              <w:ind w:firstLine="0"/>
              <w:jc w:val="center"/>
              <w:rPr>
                <w:noProof/>
                <w:sz w:val="16"/>
                <w:szCs w:val="16"/>
              </w:rPr>
            </w:pPr>
            <w:r>
              <w:rPr>
                <w:noProof/>
                <w:sz w:val="16"/>
                <w:szCs w:val="16"/>
              </w:rPr>
              <w:t>120</w:t>
            </w:r>
          </w:p>
        </w:tc>
        <w:tc>
          <w:tcPr>
            <w:tcW w:w="1649" w:type="dxa"/>
            <w:vAlign w:val="center"/>
          </w:tcPr>
          <w:p w14:paraId="4DE042FF" w14:textId="7D412301" w:rsidR="001C07E5" w:rsidRPr="00F26AE0" w:rsidRDefault="001C07E5" w:rsidP="00E66537">
            <w:pPr>
              <w:ind w:firstLine="0"/>
              <w:jc w:val="center"/>
              <w:rPr>
                <w:noProof/>
                <w:sz w:val="16"/>
                <w:szCs w:val="16"/>
              </w:rPr>
            </w:pPr>
            <w:r>
              <w:rPr>
                <w:noProof/>
                <w:sz w:val="16"/>
                <w:szCs w:val="16"/>
              </w:rPr>
              <w:t>30</w:t>
            </w:r>
          </w:p>
        </w:tc>
        <w:tc>
          <w:tcPr>
            <w:tcW w:w="1874" w:type="dxa"/>
            <w:vAlign w:val="center"/>
          </w:tcPr>
          <w:p w14:paraId="2F771711" w14:textId="46E8DEEA" w:rsidR="001C07E5" w:rsidRPr="00F26AE0" w:rsidRDefault="001C07E5" w:rsidP="00E66537">
            <w:pPr>
              <w:ind w:firstLine="0"/>
              <w:jc w:val="center"/>
              <w:rPr>
                <w:noProof/>
                <w:sz w:val="16"/>
                <w:szCs w:val="16"/>
              </w:rPr>
            </w:pPr>
            <w:r>
              <w:rPr>
                <w:noProof/>
                <w:sz w:val="16"/>
                <w:szCs w:val="16"/>
              </w:rPr>
              <w:t>4</w:t>
            </w:r>
          </w:p>
        </w:tc>
      </w:tr>
    </w:tbl>
    <w:p w14:paraId="57962612" w14:textId="73463D70" w:rsidR="001C07E5" w:rsidRPr="00044B39" w:rsidRDefault="00E66537" w:rsidP="001C07E5">
      <w:pPr>
        <w:pStyle w:val="Popis"/>
        <w:ind w:firstLine="0"/>
        <w:rPr>
          <w:noProof/>
          <w:sz w:val="16"/>
          <w:szCs w:val="16"/>
        </w:rPr>
      </w:pPr>
      <w:r w:rsidRPr="00044B39">
        <w:rPr>
          <w:noProof/>
          <w:color w:val="7F7F7F" w:themeColor="text1" w:themeTint="80"/>
          <w:sz w:val="16"/>
          <w:szCs w:val="16"/>
        </w:rPr>
        <w:t xml:space="preserve">Tabuľka </w:t>
      </w:r>
      <w:r w:rsidR="00A64777" w:rsidRPr="00044B39">
        <w:rPr>
          <w:noProof/>
          <w:color w:val="7F7F7F" w:themeColor="text1" w:themeTint="80"/>
          <w:sz w:val="16"/>
          <w:szCs w:val="16"/>
        </w:rPr>
        <w:t>3</w:t>
      </w:r>
      <w:r w:rsidR="00044B39" w:rsidRPr="00044B39">
        <w:rPr>
          <w:noProof/>
          <w:color w:val="7F7F7F" w:themeColor="text1" w:themeTint="80"/>
          <w:sz w:val="16"/>
          <w:szCs w:val="16"/>
        </w:rPr>
        <w:t>2</w:t>
      </w:r>
      <w:r w:rsidRPr="00044B39">
        <w:rPr>
          <w:noProof/>
          <w:color w:val="7F7F7F" w:themeColor="text1" w:themeTint="80"/>
          <w:sz w:val="16"/>
          <w:szCs w:val="16"/>
        </w:rPr>
        <w:t xml:space="preserve">  Prehľad ZŠ </w:t>
      </w:r>
      <w:r w:rsidR="001C07E5" w:rsidRPr="00044B39">
        <w:rPr>
          <w:noProof/>
          <w:color w:val="7F7F7F" w:themeColor="text1" w:themeTint="80"/>
          <w:sz w:val="16"/>
          <w:szCs w:val="16"/>
        </w:rPr>
        <w:t>v meste Piešťany, MsÚ Piešťany 2025</w:t>
      </w:r>
    </w:p>
    <w:p w14:paraId="62B92EDF" w14:textId="746B3476" w:rsidR="00675DD4" w:rsidRPr="001C07E5" w:rsidRDefault="00675DD4" w:rsidP="00675DD4">
      <w:pPr>
        <w:ind w:firstLine="0"/>
        <w:rPr>
          <w:b/>
          <w:bCs/>
          <w:noProof/>
          <w:sz w:val="20"/>
          <w:szCs w:val="20"/>
        </w:rPr>
      </w:pPr>
      <w:r w:rsidRPr="001C07E5">
        <w:rPr>
          <w:b/>
          <w:bCs/>
          <w:noProof/>
          <w:sz w:val="20"/>
          <w:szCs w:val="20"/>
        </w:rPr>
        <w:t>Stredné školy</w:t>
      </w:r>
    </w:p>
    <w:p w14:paraId="064D5C4B" w14:textId="5793F4E5" w:rsidR="00675DD4" w:rsidRDefault="001C07E5" w:rsidP="001C07E5">
      <w:pPr>
        <w:ind w:firstLine="0"/>
        <w:rPr>
          <w:noProof/>
          <w:sz w:val="20"/>
          <w:szCs w:val="20"/>
        </w:rPr>
      </w:pPr>
      <w:r w:rsidRPr="001C07E5">
        <w:rPr>
          <w:noProof/>
          <w:sz w:val="20"/>
          <w:szCs w:val="20"/>
        </w:rPr>
        <w:t xml:space="preserve">V územnej pôsobnosti mesta sa nachádza </w:t>
      </w:r>
      <w:r>
        <w:rPr>
          <w:noProof/>
          <w:sz w:val="20"/>
          <w:szCs w:val="20"/>
        </w:rPr>
        <w:t>5</w:t>
      </w:r>
      <w:r w:rsidRPr="001C07E5">
        <w:rPr>
          <w:noProof/>
          <w:sz w:val="20"/>
          <w:szCs w:val="20"/>
        </w:rPr>
        <w:t xml:space="preserve"> stredných škôl, </w:t>
      </w:r>
      <w:r>
        <w:rPr>
          <w:noProof/>
          <w:sz w:val="20"/>
          <w:szCs w:val="20"/>
        </w:rPr>
        <w:t>1</w:t>
      </w:r>
      <w:r w:rsidRPr="001C07E5">
        <w:rPr>
          <w:noProof/>
          <w:sz w:val="20"/>
          <w:szCs w:val="20"/>
        </w:rPr>
        <w:t xml:space="preserve"> gymnázi</w:t>
      </w:r>
      <w:r>
        <w:rPr>
          <w:noProof/>
          <w:sz w:val="20"/>
          <w:szCs w:val="20"/>
        </w:rPr>
        <w:t>um</w:t>
      </w:r>
      <w:r w:rsidRPr="001C07E5">
        <w:rPr>
          <w:noProof/>
          <w:sz w:val="20"/>
          <w:szCs w:val="20"/>
        </w:rPr>
        <w:t xml:space="preserve">, hotelová akadémia, stredná priemyselná škola a </w:t>
      </w:r>
      <w:r>
        <w:rPr>
          <w:noProof/>
          <w:sz w:val="20"/>
          <w:szCs w:val="20"/>
        </w:rPr>
        <w:t>2</w:t>
      </w:r>
      <w:r w:rsidRPr="001C07E5">
        <w:rPr>
          <w:noProof/>
          <w:sz w:val="20"/>
          <w:szCs w:val="20"/>
        </w:rPr>
        <w:t xml:space="preserve"> stredné odborné školy. </w:t>
      </w:r>
    </w:p>
    <w:tbl>
      <w:tblPr>
        <w:tblStyle w:val="Mriekatabuky"/>
        <w:tblW w:w="9301" w:type="dxa"/>
        <w:tblLook w:val="04A0" w:firstRow="1" w:lastRow="0" w:firstColumn="1" w:lastColumn="0" w:noHBand="0" w:noVBand="1"/>
      </w:tblPr>
      <w:tblGrid>
        <w:gridCol w:w="1818"/>
        <w:gridCol w:w="1076"/>
        <w:gridCol w:w="1400"/>
        <w:gridCol w:w="1458"/>
        <w:gridCol w:w="1661"/>
        <w:gridCol w:w="1888"/>
      </w:tblGrid>
      <w:tr w:rsidR="00E57EBD" w:rsidRPr="00F26AE0" w14:paraId="49C55A4D" w14:textId="77777777" w:rsidTr="00E57EBD">
        <w:trPr>
          <w:trHeight w:val="1110"/>
        </w:trPr>
        <w:tc>
          <w:tcPr>
            <w:tcW w:w="1818" w:type="dxa"/>
            <w:shd w:val="clear" w:color="auto" w:fill="A6A6A6" w:themeFill="background1" w:themeFillShade="A6"/>
            <w:vAlign w:val="center"/>
          </w:tcPr>
          <w:p w14:paraId="739E1CEC" w14:textId="77777777" w:rsidR="001C07E5" w:rsidRPr="001C07E5" w:rsidRDefault="001C07E5" w:rsidP="00322A2E">
            <w:pPr>
              <w:ind w:firstLine="0"/>
              <w:rPr>
                <w:noProof/>
                <w:color w:val="FFFFFF" w:themeColor="background1"/>
                <w:sz w:val="18"/>
                <w:szCs w:val="18"/>
              </w:rPr>
            </w:pPr>
            <w:r w:rsidRPr="001C07E5">
              <w:rPr>
                <w:b/>
                <w:bCs/>
                <w:noProof/>
                <w:color w:val="FFFFFF" w:themeColor="background1"/>
                <w:sz w:val="18"/>
                <w:szCs w:val="18"/>
              </w:rPr>
              <w:t>Názov/adresa</w:t>
            </w:r>
          </w:p>
        </w:tc>
        <w:tc>
          <w:tcPr>
            <w:tcW w:w="1076" w:type="dxa"/>
            <w:shd w:val="clear" w:color="auto" w:fill="A6A6A6" w:themeFill="background1" w:themeFillShade="A6"/>
            <w:vAlign w:val="center"/>
          </w:tcPr>
          <w:p w14:paraId="13C8776F" w14:textId="77777777" w:rsidR="001C07E5" w:rsidRPr="001C07E5" w:rsidRDefault="001C07E5" w:rsidP="00322A2E">
            <w:pPr>
              <w:ind w:firstLine="0"/>
              <w:rPr>
                <w:noProof/>
                <w:color w:val="FFFFFF" w:themeColor="background1"/>
                <w:sz w:val="18"/>
                <w:szCs w:val="18"/>
              </w:rPr>
            </w:pPr>
            <w:r w:rsidRPr="001C07E5">
              <w:rPr>
                <w:b/>
                <w:bCs/>
                <w:noProof/>
                <w:color w:val="FFFFFF" w:themeColor="background1"/>
                <w:sz w:val="18"/>
                <w:szCs w:val="18"/>
              </w:rPr>
              <w:t>Počet tried</w:t>
            </w:r>
          </w:p>
        </w:tc>
        <w:tc>
          <w:tcPr>
            <w:tcW w:w="1400" w:type="dxa"/>
            <w:shd w:val="clear" w:color="auto" w:fill="A6A6A6" w:themeFill="background1" w:themeFillShade="A6"/>
            <w:vAlign w:val="center"/>
          </w:tcPr>
          <w:p w14:paraId="0C9A8DCE" w14:textId="77777777" w:rsidR="001C07E5" w:rsidRPr="001C07E5" w:rsidRDefault="001C07E5" w:rsidP="00322A2E">
            <w:pPr>
              <w:ind w:firstLine="0"/>
              <w:jc w:val="left"/>
              <w:rPr>
                <w:noProof/>
                <w:color w:val="FFFFFF" w:themeColor="background1"/>
                <w:sz w:val="18"/>
                <w:szCs w:val="18"/>
              </w:rPr>
            </w:pPr>
            <w:r w:rsidRPr="001C07E5">
              <w:rPr>
                <w:b/>
                <w:bCs/>
                <w:noProof/>
                <w:color w:val="FFFFFF" w:themeColor="background1"/>
                <w:sz w:val="18"/>
                <w:szCs w:val="18"/>
              </w:rPr>
              <w:t>Počet žiakov v šk.r. 2023/24</w:t>
            </w:r>
          </w:p>
        </w:tc>
        <w:tc>
          <w:tcPr>
            <w:tcW w:w="1458" w:type="dxa"/>
            <w:shd w:val="clear" w:color="auto" w:fill="A6A6A6" w:themeFill="background1" w:themeFillShade="A6"/>
            <w:vAlign w:val="center"/>
          </w:tcPr>
          <w:p w14:paraId="203EDF52" w14:textId="77777777" w:rsidR="001C07E5" w:rsidRPr="001C07E5" w:rsidRDefault="001C07E5" w:rsidP="00322A2E">
            <w:pPr>
              <w:ind w:firstLine="0"/>
              <w:rPr>
                <w:noProof/>
                <w:color w:val="FFFFFF" w:themeColor="background1"/>
                <w:sz w:val="18"/>
                <w:szCs w:val="18"/>
              </w:rPr>
            </w:pPr>
            <w:r w:rsidRPr="001C07E5">
              <w:rPr>
                <w:b/>
                <w:bCs/>
                <w:noProof/>
                <w:color w:val="FFFFFF" w:themeColor="background1"/>
                <w:sz w:val="18"/>
                <w:szCs w:val="18"/>
              </w:rPr>
              <w:t>Kapacita zariadenia</w:t>
            </w:r>
          </w:p>
        </w:tc>
        <w:tc>
          <w:tcPr>
            <w:tcW w:w="1661" w:type="dxa"/>
            <w:shd w:val="clear" w:color="auto" w:fill="A6A6A6" w:themeFill="background1" w:themeFillShade="A6"/>
            <w:vAlign w:val="center"/>
          </w:tcPr>
          <w:p w14:paraId="270A0B35" w14:textId="77777777" w:rsidR="001C07E5" w:rsidRPr="001C07E5" w:rsidRDefault="001C07E5" w:rsidP="00322A2E">
            <w:pPr>
              <w:ind w:firstLine="0"/>
              <w:rPr>
                <w:noProof/>
                <w:color w:val="FFFFFF" w:themeColor="background1"/>
                <w:sz w:val="18"/>
                <w:szCs w:val="18"/>
              </w:rPr>
            </w:pPr>
            <w:r w:rsidRPr="001C07E5">
              <w:rPr>
                <w:b/>
                <w:bCs/>
                <w:noProof/>
                <w:color w:val="FFFFFF" w:themeColor="background1"/>
                <w:sz w:val="18"/>
                <w:szCs w:val="18"/>
              </w:rPr>
              <w:t>Počet pedagogických zamestnancov</w:t>
            </w:r>
          </w:p>
        </w:tc>
        <w:tc>
          <w:tcPr>
            <w:tcW w:w="1888" w:type="dxa"/>
            <w:shd w:val="clear" w:color="auto" w:fill="A6A6A6" w:themeFill="background1" w:themeFillShade="A6"/>
            <w:vAlign w:val="center"/>
          </w:tcPr>
          <w:p w14:paraId="475CAF7E" w14:textId="77777777" w:rsidR="001C07E5" w:rsidRPr="001C07E5" w:rsidRDefault="001C07E5" w:rsidP="00322A2E">
            <w:pPr>
              <w:ind w:firstLine="0"/>
              <w:rPr>
                <w:noProof/>
                <w:color w:val="FFFFFF" w:themeColor="background1"/>
                <w:sz w:val="18"/>
                <w:szCs w:val="18"/>
              </w:rPr>
            </w:pPr>
            <w:r w:rsidRPr="001C07E5">
              <w:rPr>
                <w:b/>
                <w:bCs/>
                <w:noProof/>
                <w:color w:val="FFFFFF" w:themeColor="background1"/>
                <w:sz w:val="18"/>
                <w:szCs w:val="18"/>
              </w:rPr>
              <w:t>Počet nepedagogických zamestnancov</w:t>
            </w:r>
          </w:p>
        </w:tc>
      </w:tr>
      <w:tr w:rsidR="001C07E5" w:rsidRPr="00F26AE0" w14:paraId="7B6F735C" w14:textId="77777777" w:rsidTr="00E57EBD">
        <w:trPr>
          <w:trHeight w:val="349"/>
        </w:trPr>
        <w:tc>
          <w:tcPr>
            <w:tcW w:w="1818" w:type="dxa"/>
            <w:vAlign w:val="center"/>
          </w:tcPr>
          <w:p w14:paraId="33261A89" w14:textId="57E187C7" w:rsidR="001C07E5" w:rsidRPr="00F26AE0" w:rsidRDefault="001C07E5" w:rsidP="00322A2E">
            <w:pPr>
              <w:ind w:firstLine="0"/>
              <w:jc w:val="left"/>
              <w:rPr>
                <w:noProof/>
                <w:sz w:val="16"/>
                <w:szCs w:val="16"/>
              </w:rPr>
            </w:pPr>
            <w:r>
              <w:rPr>
                <w:noProof/>
                <w:sz w:val="16"/>
                <w:szCs w:val="16"/>
              </w:rPr>
              <w:t>Gymnázium Pierra de Coubertina</w:t>
            </w:r>
          </w:p>
        </w:tc>
        <w:tc>
          <w:tcPr>
            <w:tcW w:w="1076" w:type="dxa"/>
            <w:vAlign w:val="center"/>
          </w:tcPr>
          <w:p w14:paraId="57D4B616" w14:textId="56028FD3" w:rsidR="001C07E5" w:rsidRPr="00F26AE0" w:rsidRDefault="001C07E5" w:rsidP="00322A2E">
            <w:pPr>
              <w:ind w:firstLine="0"/>
              <w:jc w:val="center"/>
              <w:rPr>
                <w:noProof/>
                <w:sz w:val="16"/>
                <w:szCs w:val="16"/>
              </w:rPr>
            </w:pPr>
            <w:r>
              <w:rPr>
                <w:noProof/>
                <w:sz w:val="16"/>
                <w:szCs w:val="16"/>
              </w:rPr>
              <w:t>25</w:t>
            </w:r>
          </w:p>
        </w:tc>
        <w:tc>
          <w:tcPr>
            <w:tcW w:w="1400" w:type="dxa"/>
            <w:vAlign w:val="center"/>
          </w:tcPr>
          <w:p w14:paraId="165A4C4D" w14:textId="7ACB8C35" w:rsidR="001C07E5" w:rsidRPr="00F26AE0" w:rsidRDefault="001C07E5" w:rsidP="00322A2E">
            <w:pPr>
              <w:ind w:firstLine="0"/>
              <w:jc w:val="center"/>
              <w:rPr>
                <w:noProof/>
                <w:sz w:val="16"/>
                <w:szCs w:val="16"/>
              </w:rPr>
            </w:pPr>
            <w:r>
              <w:rPr>
                <w:noProof/>
                <w:sz w:val="16"/>
                <w:szCs w:val="16"/>
              </w:rPr>
              <w:t>582</w:t>
            </w:r>
          </w:p>
        </w:tc>
        <w:tc>
          <w:tcPr>
            <w:tcW w:w="1458" w:type="dxa"/>
            <w:vAlign w:val="center"/>
          </w:tcPr>
          <w:p w14:paraId="212DE570" w14:textId="68BE71E2" w:rsidR="001C07E5" w:rsidRPr="00F26AE0" w:rsidRDefault="001C07E5" w:rsidP="00322A2E">
            <w:pPr>
              <w:ind w:firstLine="0"/>
              <w:jc w:val="center"/>
              <w:rPr>
                <w:noProof/>
                <w:sz w:val="16"/>
                <w:szCs w:val="16"/>
              </w:rPr>
            </w:pPr>
            <w:r>
              <w:rPr>
                <w:noProof/>
                <w:sz w:val="16"/>
                <w:szCs w:val="16"/>
              </w:rPr>
              <w:t>750</w:t>
            </w:r>
          </w:p>
        </w:tc>
        <w:tc>
          <w:tcPr>
            <w:tcW w:w="1661" w:type="dxa"/>
            <w:vAlign w:val="center"/>
          </w:tcPr>
          <w:p w14:paraId="78C7CDC1" w14:textId="7E6CC6AC" w:rsidR="001C07E5" w:rsidRPr="00F26AE0" w:rsidRDefault="001C07E5" w:rsidP="00322A2E">
            <w:pPr>
              <w:ind w:firstLine="0"/>
              <w:jc w:val="center"/>
              <w:rPr>
                <w:noProof/>
                <w:sz w:val="16"/>
                <w:szCs w:val="16"/>
              </w:rPr>
            </w:pPr>
            <w:r>
              <w:rPr>
                <w:noProof/>
                <w:sz w:val="16"/>
                <w:szCs w:val="16"/>
              </w:rPr>
              <w:t>52</w:t>
            </w:r>
          </w:p>
        </w:tc>
        <w:tc>
          <w:tcPr>
            <w:tcW w:w="1888" w:type="dxa"/>
            <w:vAlign w:val="center"/>
          </w:tcPr>
          <w:p w14:paraId="242D5DAD" w14:textId="06D48311" w:rsidR="001C07E5" w:rsidRPr="00F26AE0" w:rsidRDefault="001C07E5" w:rsidP="00322A2E">
            <w:pPr>
              <w:ind w:firstLine="0"/>
              <w:jc w:val="center"/>
              <w:rPr>
                <w:noProof/>
                <w:sz w:val="16"/>
                <w:szCs w:val="16"/>
              </w:rPr>
            </w:pPr>
            <w:r>
              <w:rPr>
                <w:noProof/>
                <w:sz w:val="16"/>
                <w:szCs w:val="16"/>
              </w:rPr>
              <w:t>16</w:t>
            </w:r>
          </w:p>
        </w:tc>
      </w:tr>
      <w:tr w:rsidR="001C07E5" w:rsidRPr="00F26AE0" w14:paraId="2436198F" w14:textId="77777777" w:rsidTr="00E57EBD">
        <w:trPr>
          <w:trHeight w:val="382"/>
        </w:trPr>
        <w:tc>
          <w:tcPr>
            <w:tcW w:w="1818" w:type="dxa"/>
            <w:vAlign w:val="center"/>
          </w:tcPr>
          <w:p w14:paraId="7DA9957E" w14:textId="781E813C" w:rsidR="001C07E5" w:rsidRPr="00F26AE0" w:rsidRDefault="001C07E5" w:rsidP="00322A2E">
            <w:pPr>
              <w:ind w:firstLine="0"/>
              <w:jc w:val="left"/>
              <w:rPr>
                <w:noProof/>
                <w:sz w:val="16"/>
                <w:szCs w:val="16"/>
              </w:rPr>
            </w:pPr>
            <w:r>
              <w:rPr>
                <w:noProof/>
                <w:sz w:val="16"/>
                <w:szCs w:val="16"/>
              </w:rPr>
              <w:t>Stredná priemyselná škola elektrotechnická, Brezová 2</w:t>
            </w:r>
          </w:p>
        </w:tc>
        <w:tc>
          <w:tcPr>
            <w:tcW w:w="1076" w:type="dxa"/>
            <w:vAlign w:val="center"/>
          </w:tcPr>
          <w:p w14:paraId="6DD8F363" w14:textId="2C162C45" w:rsidR="001C07E5" w:rsidRPr="00F26AE0" w:rsidRDefault="001C07E5" w:rsidP="00322A2E">
            <w:pPr>
              <w:ind w:firstLine="0"/>
              <w:jc w:val="center"/>
              <w:rPr>
                <w:noProof/>
                <w:sz w:val="16"/>
                <w:szCs w:val="16"/>
              </w:rPr>
            </w:pPr>
            <w:r>
              <w:rPr>
                <w:noProof/>
                <w:sz w:val="16"/>
                <w:szCs w:val="16"/>
              </w:rPr>
              <w:t>16</w:t>
            </w:r>
          </w:p>
        </w:tc>
        <w:tc>
          <w:tcPr>
            <w:tcW w:w="1400" w:type="dxa"/>
            <w:vAlign w:val="center"/>
          </w:tcPr>
          <w:p w14:paraId="36FE1D78" w14:textId="77E0A6D9" w:rsidR="001C07E5" w:rsidRPr="00F26AE0" w:rsidRDefault="001C07E5" w:rsidP="00322A2E">
            <w:pPr>
              <w:ind w:firstLine="0"/>
              <w:jc w:val="center"/>
              <w:rPr>
                <w:noProof/>
                <w:sz w:val="16"/>
                <w:szCs w:val="16"/>
              </w:rPr>
            </w:pPr>
            <w:r>
              <w:rPr>
                <w:noProof/>
                <w:sz w:val="16"/>
                <w:szCs w:val="16"/>
              </w:rPr>
              <w:t>423</w:t>
            </w:r>
          </w:p>
        </w:tc>
        <w:tc>
          <w:tcPr>
            <w:tcW w:w="1458" w:type="dxa"/>
            <w:vAlign w:val="center"/>
          </w:tcPr>
          <w:p w14:paraId="4DBD4BDA" w14:textId="72BE93D8" w:rsidR="001C07E5" w:rsidRPr="00F26AE0" w:rsidRDefault="001C07E5" w:rsidP="00322A2E">
            <w:pPr>
              <w:ind w:firstLine="0"/>
              <w:jc w:val="center"/>
              <w:rPr>
                <w:noProof/>
                <w:sz w:val="16"/>
                <w:szCs w:val="16"/>
              </w:rPr>
            </w:pPr>
            <w:r>
              <w:rPr>
                <w:noProof/>
                <w:sz w:val="16"/>
                <w:szCs w:val="16"/>
              </w:rPr>
              <w:t>436</w:t>
            </w:r>
          </w:p>
        </w:tc>
        <w:tc>
          <w:tcPr>
            <w:tcW w:w="1661" w:type="dxa"/>
            <w:vAlign w:val="center"/>
          </w:tcPr>
          <w:p w14:paraId="7213BA11" w14:textId="6551F54B" w:rsidR="001C07E5" w:rsidRPr="00F26AE0" w:rsidRDefault="001C07E5" w:rsidP="00322A2E">
            <w:pPr>
              <w:ind w:firstLine="0"/>
              <w:jc w:val="center"/>
              <w:rPr>
                <w:noProof/>
                <w:sz w:val="16"/>
                <w:szCs w:val="16"/>
              </w:rPr>
            </w:pPr>
            <w:r>
              <w:rPr>
                <w:noProof/>
                <w:sz w:val="16"/>
                <w:szCs w:val="16"/>
              </w:rPr>
              <w:t>54</w:t>
            </w:r>
          </w:p>
        </w:tc>
        <w:tc>
          <w:tcPr>
            <w:tcW w:w="1888" w:type="dxa"/>
            <w:vAlign w:val="center"/>
          </w:tcPr>
          <w:p w14:paraId="79D61023" w14:textId="45C4B66F" w:rsidR="001C07E5" w:rsidRPr="00F26AE0" w:rsidRDefault="001C07E5" w:rsidP="00322A2E">
            <w:pPr>
              <w:ind w:firstLine="0"/>
              <w:jc w:val="center"/>
              <w:rPr>
                <w:noProof/>
                <w:sz w:val="16"/>
                <w:szCs w:val="16"/>
              </w:rPr>
            </w:pPr>
            <w:r>
              <w:rPr>
                <w:noProof/>
                <w:sz w:val="16"/>
                <w:szCs w:val="16"/>
              </w:rPr>
              <w:t>29</w:t>
            </w:r>
          </w:p>
        </w:tc>
      </w:tr>
      <w:tr w:rsidR="001C07E5" w:rsidRPr="00F26AE0" w14:paraId="374376CA" w14:textId="77777777" w:rsidTr="00E57EBD">
        <w:trPr>
          <w:trHeight w:val="349"/>
        </w:trPr>
        <w:tc>
          <w:tcPr>
            <w:tcW w:w="1818" w:type="dxa"/>
            <w:vAlign w:val="center"/>
          </w:tcPr>
          <w:p w14:paraId="4A7F4CC1" w14:textId="51D1939F" w:rsidR="001C07E5" w:rsidRPr="00F26AE0" w:rsidRDefault="001C07E5" w:rsidP="00322A2E">
            <w:pPr>
              <w:ind w:firstLine="0"/>
              <w:jc w:val="left"/>
              <w:rPr>
                <w:noProof/>
                <w:sz w:val="16"/>
                <w:szCs w:val="16"/>
              </w:rPr>
            </w:pPr>
            <w:r>
              <w:rPr>
                <w:noProof/>
                <w:sz w:val="16"/>
                <w:szCs w:val="16"/>
              </w:rPr>
              <w:t>Hotelová akadémia Ľudovíta Wintera</w:t>
            </w:r>
          </w:p>
        </w:tc>
        <w:tc>
          <w:tcPr>
            <w:tcW w:w="1076" w:type="dxa"/>
            <w:vAlign w:val="center"/>
          </w:tcPr>
          <w:p w14:paraId="10B05EBC" w14:textId="68C9956C" w:rsidR="001C07E5" w:rsidRPr="00F26AE0" w:rsidRDefault="001C07E5" w:rsidP="00322A2E">
            <w:pPr>
              <w:ind w:firstLine="0"/>
              <w:jc w:val="center"/>
              <w:rPr>
                <w:noProof/>
                <w:sz w:val="16"/>
                <w:szCs w:val="16"/>
              </w:rPr>
            </w:pPr>
            <w:r>
              <w:rPr>
                <w:noProof/>
                <w:sz w:val="16"/>
                <w:szCs w:val="16"/>
              </w:rPr>
              <w:t>21</w:t>
            </w:r>
          </w:p>
        </w:tc>
        <w:tc>
          <w:tcPr>
            <w:tcW w:w="1400" w:type="dxa"/>
            <w:vAlign w:val="center"/>
          </w:tcPr>
          <w:p w14:paraId="592F04DF" w14:textId="6B761C31" w:rsidR="001C07E5" w:rsidRPr="00F26AE0" w:rsidRDefault="001C07E5" w:rsidP="00322A2E">
            <w:pPr>
              <w:ind w:firstLine="0"/>
              <w:jc w:val="center"/>
              <w:rPr>
                <w:noProof/>
                <w:sz w:val="16"/>
                <w:szCs w:val="16"/>
              </w:rPr>
            </w:pPr>
            <w:r>
              <w:rPr>
                <w:noProof/>
                <w:sz w:val="16"/>
                <w:szCs w:val="16"/>
              </w:rPr>
              <w:t>602</w:t>
            </w:r>
          </w:p>
        </w:tc>
        <w:tc>
          <w:tcPr>
            <w:tcW w:w="1458" w:type="dxa"/>
            <w:vAlign w:val="center"/>
          </w:tcPr>
          <w:p w14:paraId="7BDAD026" w14:textId="60212038" w:rsidR="001C07E5" w:rsidRPr="00F26AE0" w:rsidRDefault="001C07E5" w:rsidP="00322A2E">
            <w:pPr>
              <w:ind w:firstLine="0"/>
              <w:jc w:val="center"/>
              <w:rPr>
                <w:noProof/>
                <w:sz w:val="16"/>
                <w:szCs w:val="16"/>
              </w:rPr>
            </w:pPr>
            <w:r>
              <w:rPr>
                <w:noProof/>
                <w:sz w:val="16"/>
                <w:szCs w:val="16"/>
              </w:rPr>
              <w:t>700</w:t>
            </w:r>
          </w:p>
        </w:tc>
        <w:tc>
          <w:tcPr>
            <w:tcW w:w="1661" w:type="dxa"/>
            <w:vAlign w:val="center"/>
          </w:tcPr>
          <w:p w14:paraId="14704CA6" w14:textId="0D8B6F47" w:rsidR="001C07E5" w:rsidRPr="00F26AE0" w:rsidRDefault="001C07E5" w:rsidP="00322A2E">
            <w:pPr>
              <w:ind w:firstLine="0"/>
              <w:jc w:val="center"/>
              <w:rPr>
                <w:noProof/>
                <w:sz w:val="16"/>
                <w:szCs w:val="16"/>
              </w:rPr>
            </w:pPr>
            <w:r>
              <w:rPr>
                <w:noProof/>
                <w:sz w:val="16"/>
                <w:szCs w:val="16"/>
              </w:rPr>
              <w:t>56</w:t>
            </w:r>
          </w:p>
        </w:tc>
        <w:tc>
          <w:tcPr>
            <w:tcW w:w="1888" w:type="dxa"/>
            <w:vAlign w:val="center"/>
          </w:tcPr>
          <w:p w14:paraId="3339461C" w14:textId="42E8BE3F" w:rsidR="001C07E5" w:rsidRPr="00F26AE0" w:rsidRDefault="001C07E5" w:rsidP="00322A2E">
            <w:pPr>
              <w:ind w:firstLine="0"/>
              <w:jc w:val="center"/>
              <w:rPr>
                <w:noProof/>
                <w:sz w:val="16"/>
                <w:szCs w:val="16"/>
              </w:rPr>
            </w:pPr>
            <w:r>
              <w:rPr>
                <w:noProof/>
                <w:sz w:val="16"/>
                <w:szCs w:val="16"/>
              </w:rPr>
              <w:t>50</w:t>
            </w:r>
          </w:p>
        </w:tc>
      </w:tr>
      <w:tr w:rsidR="001C07E5" w:rsidRPr="00F26AE0" w14:paraId="15FE10F6" w14:textId="77777777" w:rsidTr="00E57EBD">
        <w:trPr>
          <w:trHeight w:val="349"/>
        </w:trPr>
        <w:tc>
          <w:tcPr>
            <w:tcW w:w="1818" w:type="dxa"/>
            <w:vAlign w:val="center"/>
          </w:tcPr>
          <w:p w14:paraId="3230FC53" w14:textId="7B8BA725" w:rsidR="001C07E5" w:rsidRPr="00F26AE0" w:rsidRDefault="001C07E5" w:rsidP="00322A2E">
            <w:pPr>
              <w:ind w:firstLine="0"/>
              <w:jc w:val="left"/>
              <w:rPr>
                <w:noProof/>
                <w:sz w:val="16"/>
                <w:szCs w:val="16"/>
              </w:rPr>
            </w:pPr>
            <w:r>
              <w:rPr>
                <w:noProof/>
                <w:sz w:val="16"/>
                <w:szCs w:val="16"/>
              </w:rPr>
              <w:t>Stredná odborná škola obchodu a služieb, Mojmírova 99/28</w:t>
            </w:r>
          </w:p>
        </w:tc>
        <w:tc>
          <w:tcPr>
            <w:tcW w:w="1076" w:type="dxa"/>
            <w:vAlign w:val="center"/>
          </w:tcPr>
          <w:p w14:paraId="1C4CC6EF" w14:textId="3BE446A0" w:rsidR="001C07E5" w:rsidRDefault="001C07E5" w:rsidP="00322A2E">
            <w:pPr>
              <w:ind w:firstLine="0"/>
              <w:jc w:val="center"/>
              <w:rPr>
                <w:noProof/>
                <w:sz w:val="16"/>
                <w:szCs w:val="16"/>
              </w:rPr>
            </w:pPr>
            <w:r>
              <w:rPr>
                <w:noProof/>
                <w:sz w:val="16"/>
                <w:szCs w:val="16"/>
              </w:rPr>
              <w:t>16</w:t>
            </w:r>
          </w:p>
        </w:tc>
        <w:tc>
          <w:tcPr>
            <w:tcW w:w="1400" w:type="dxa"/>
            <w:vAlign w:val="center"/>
          </w:tcPr>
          <w:p w14:paraId="48787CF1" w14:textId="760DE2F5" w:rsidR="001C07E5" w:rsidRDefault="001C07E5" w:rsidP="00322A2E">
            <w:pPr>
              <w:ind w:firstLine="0"/>
              <w:jc w:val="center"/>
              <w:rPr>
                <w:noProof/>
                <w:sz w:val="16"/>
                <w:szCs w:val="16"/>
              </w:rPr>
            </w:pPr>
            <w:r>
              <w:rPr>
                <w:noProof/>
                <w:sz w:val="16"/>
                <w:szCs w:val="16"/>
              </w:rPr>
              <w:t>280</w:t>
            </w:r>
          </w:p>
        </w:tc>
        <w:tc>
          <w:tcPr>
            <w:tcW w:w="1458" w:type="dxa"/>
            <w:vAlign w:val="center"/>
          </w:tcPr>
          <w:p w14:paraId="515DF348" w14:textId="1C227FE1" w:rsidR="001C07E5" w:rsidRDefault="001C07E5" w:rsidP="00322A2E">
            <w:pPr>
              <w:ind w:firstLine="0"/>
              <w:jc w:val="center"/>
              <w:rPr>
                <w:noProof/>
                <w:sz w:val="16"/>
                <w:szCs w:val="16"/>
              </w:rPr>
            </w:pPr>
            <w:r>
              <w:rPr>
                <w:noProof/>
                <w:sz w:val="16"/>
                <w:szCs w:val="16"/>
              </w:rPr>
              <w:t>600</w:t>
            </w:r>
          </w:p>
        </w:tc>
        <w:tc>
          <w:tcPr>
            <w:tcW w:w="1661" w:type="dxa"/>
            <w:vAlign w:val="center"/>
          </w:tcPr>
          <w:p w14:paraId="1C4AE0CF" w14:textId="6D9FC8FF" w:rsidR="001C07E5" w:rsidRPr="00F26AE0" w:rsidRDefault="001C07E5" w:rsidP="00322A2E">
            <w:pPr>
              <w:ind w:firstLine="0"/>
              <w:jc w:val="center"/>
              <w:rPr>
                <w:noProof/>
                <w:sz w:val="16"/>
                <w:szCs w:val="16"/>
              </w:rPr>
            </w:pPr>
            <w:r>
              <w:rPr>
                <w:noProof/>
                <w:sz w:val="16"/>
                <w:szCs w:val="16"/>
              </w:rPr>
              <w:t>33</w:t>
            </w:r>
          </w:p>
        </w:tc>
        <w:tc>
          <w:tcPr>
            <w:tcW w:w="1888" w:type="dxa"/>
            <w:vAlign w:val="center"/>
          </w:tcPr>
          <w:p w14:paraId="7F9F1BE5" w14:textId="77777777" w:rsidR="001C07E5" w:rsidRPr="00F26AE0" w:rsidRDefault="001C07E5" w:rsidP="00322A2E">
            <w:pPr>
              <w:ind w:firstLine="0"/>
              <w:jc w:val="center"/>
              <w:rPr>
                <w:noProof/>
                <w:sz w:val="16"/>
                <w:szCs w:val="16"/>
              </w:rPr>
            </w:pPr>
            <w:r>
              <w:rPr>
                <w:noProof/>
                <w:sz w:val="16"/>
                <w:szCs w:val="16"/>
              </w:rPr>
              <w:t>22</w:t>
            </w:r>
          </w:p>
        </w:tc>
      </w:tr>
      <w:tr w:rsidR="001C07E5" w:rsidRPr="00F26AE0" w14:paraId="07BF9AB1" w14:textId="77777777" w:rsidTr="00E57EBD">
        <w:trPr>
          <w:trHeight w:val="349"/>
        </w:trPr>
        <w:tc>
          <w:tcPr>
            <w:tcW w:w="1818" w:type="dxa"/>
            <w:vAlign w:val="center"/>
          </w:tcPr>
          <w:p w14:paraId="4EDD6F14" w14:textId="3EF4CC78" w:rsidR="001C07E5" w:rsidRPr="00F26AE0" w:rsidRDefault="001C07E5" w:rsidP="00322A2E">
            <w:pPr>
              <w:ind w:firstLine="0"/>
              <w:jc w:val="left"/>
              <w:rPr>
                <w:noProof/>
                <w:sz w:val="16"/>
                <w:szCs w:val="16"/>
              </w:rPr>
            </w:pPr>
            <w:r>
              <w:rPr>
                <w:noProof/>
                <w:sz w:val="16"/>
                <w:szCs w:val="16"/>
              </w:rPr>
              <w:t>Stredná odborná škola technická</w:t>
            </w:r>
          </w:p>
        </w:tc>
        <w:tc>
          <w:tcPr>
            <w:tcW w:w="1076" w:type="dxa"/>
            <w:vAlign w:val="center"/>
          </w:tcPr>
          <w:p w14:paraId="1FFB3792" w14:textId="374C7B48" w:rsidR="001C07E5" w:rsidRDefault="001C07E5" w:rsidP="00322A2E">
            <w:pPr>
              <w:ind w:firstLine="0"/>
              <w:jc w:val="center"/>
              <w:rPr>
                <w:noProof/>
                <w:sz w:val="16"/>
                <w:szCs w:val="16"/>
              </w:rPr>
            </w:pPr>
            <w:r>
              <w:rPr>
                <w:noProof/>
                <w:sz w:val="16"/>
                <w:szCs w:val="16"/>
              </w:rPr>
              <w:t>12</w:t>
            </w:r>
          </w:p>
        </w:tc>
        <w:tc>
          <w:tcPr>
            <w:tcW w:w="1400" w:type="dxa"/>
            <w:vAlign w:val="center"/>
          </w:tcPr>
          <w:p w14:paraId="038FA5B3" w14:textId="65A2424A" w:rsidR="001C07E5" w:rsidRDefault="001C07E5" w:rsidP="00322A2E">
            <w:pPr>
              <w:ind w:firstLine="0"/>
              <w:jc w:val="center"/>
              <w:rPr>
                <w:noProof/>
                <w:sz w:val="16"/>
                <w:szCs w:val="16"/>
              </w:rPr>
            </w:pPr>
            <w:r>
              <w:rPr>
                <w:noProof/>
                <w:sz w:val="16"/>
                <w:szCs w:val="16"/>
              </w:rPr>
              <w:t>240</w:t>
            </w:r>
          </w:p>
        </w:tc>
        <w:tc>
          <w:tcPr>
            <w:tcW w:w="1458" w:type="dxa"/>
            <w:vAlign w:val="center"/>
          </w:tcPr>
          <w:p w14:paraId="38D46658" w14:textId="11C05FB5" w:rsidR="001C07E5" w:rsidRDefault="001C07E5" w:rsidP="00322A2E">
            <w:pPr>
              <w:ind w:firstLine="0"/>
              <w:jc w:val="center"/>
              <w:rPr>
                <w:noProof/>
                <w:sz w:val="16"/>
                <w:szCs w:val="16"/>
              </w:rPr>
            </w:pPr>
            <w:r>
              <w:rPr>
                <w:noProof/>
                <w:sz w:val="16"/>
                <w:szCs w:val="16"/>
              </w:rPr>
              <w:t>350</w:t>
            </w:r>
          </w:p>
        </w:tc>
        <w:tc>
          <w:tcPr>
            <w:tcW w:w="1661" w:type="dxa"/>
            <w:vAlign w:val="center"/>
          </w:tcPr>
          <w:p w14:paraId="47671F27" w14:textId="1B8D344E" w:rsidR="001C07E5" w:rsidRPr="00F26AE0" w:rsidRDefault="001C07E5" w:rsidP="00322A2E">
            <w:pPr>
              <w:ind w:firstLine="0"/>
              <w:jc w:val="center"/>
              <w:rPr>
                <w:noProof/>
                <w:sz w:val="16"/>
                <w:szCs w:val="16"/>
              </w:rPr>
            </w:pPr>
            <w:r>
              <w:rPr>
                <w:noProof/>
                <w:sz w:val="16"/>
                <w:szCs w:val="16"/>
              </w:rPr>
              <w:t>26</w:t>
            </w:r>
          </w:p>
        </w:tc>
        <w:tc>
          <w:tcPr>
            <w:tcW w:w="1888" w:type="dxa"/>
            <w:vAlign w:val="center"/>
          </w:tcPr>
          <w:p w14:paraId="5A22E532" w14:textId="41714BEA" w:rsidR="001C07E5" w:rsidRPr="00F26AE0" w:rsidRDefault="001C07E5" w:rsidP="00322A2E">
            <w:pPr>
              <w:ind w:firstLine="0"/>
              <w:jc w:val="center"/>
              <w:rPr>
                <w:noProof/>
                <w:sz w:val="16"/>
                <w:szCs w:val="16"/>
              </w:rPr>
            </w:pPr>
            <w:r>
              <w:rPr>
                <w:noProof/>
                <w:sz w:val="16"/>
                <w:szCs w:val="16"/>
              </w:rPr>
              <w:t>12</w:t>
            </w:r>
          </w:p>
        </w:tc>
      </w:tr>
    </w:tbl>
    <w:p w14:paraId="5D534348" w14:textId="3E41C7C8" w:rsidR="001C07E5" w:rsidRPr="001C07E5" w:rsidRDefault="001C07E5" w:rsidP="001C07E5">
      <w:pPr>
        <w:pStyle w:val="Popis"/>
        <w:ind w:firstLine="0"/>
        <w:rPr>
          <w:noProof/>
        </w:rPr>
      </w:pPr>
      <w:r w:rsidRPr="00F26AE0">
        <w:rPr>
          <w:noProof/>
          <w:color w:val="7F7F7F" w:themeColor="text1" w:themeTint="80"/>
          <w:sz w:val="15"/>
          <w:szCs w:val="15"/>
        </w:rPr>
        <w:t>Tabuľka 3</w:t>
      </w:r>
      <w:r w:rsidR="00044B39">
        <w:rPr>
          <w:noProof/>
          <w:color w:val="7F7F7F" w:themeColor="text1" w:themeTint="80"/>
          <w:sz w:val="15"/>
          <w:szCs w:val="15"/>
        </w:rPr>
        <w:t>3</w:t>
      </w:r>
      <w:r w:rsidRPr="00F26AE0">
        <w:rPr>
          <w:noProof/>
          <w:color w:val="7F7F7F" w:themeColor="text1" w:themeTint="80"/>
          <w:sz w:val="15"/>
          <w:szCs w:val="15"/>
        </w:rPr>
        <w:t xml:space="preserve">  </w:t>
      </w:r>
      <w:r w:rsidRPr="00F26AE0">
        <w:rPr>
          <w:noProof/>
          <w:color w:val="7F7F7F" w:themeColor="text1" w:themeTint="80"/>
          <w:sz w:val="16"/>
          <w:szCs w:val="16"/>
        </w:rPr>
        <w:t xml:space="preserve">Prehľad </w:t>
      </w:r>
      <w:r>
        <w:rPr>
          <w:noProof/>
          <w:color w:val="7F7F7F" w:themeColor="text1" w:themeTint="80"/>
          <w:sz w:val="16"/>
          <w:szCs w:val="16"/>
        </w:rPr>
        <w:t>S</w:t>
      </w:r>
      <w:r w:rsidRPr="00F26AE0">
        <w:rPr>
          <w:noProof/>
          <w:color w:val="7F7F7F" w:themeColor="text1" w:themeTint="80"/>
          <w:sz w:val="16"/>
          <w:szCs w:val="16"/>
        </w:rPr>
        <w:t>Š v</w:t>
      </w:r>
      <w:r>
        <w:rPr>
          <w:noProof/>
          <w:color w:val="7F7F7F" w:themeColor="text1" w:themeTint="80"/>
          <w:sz w:val="16"/>
          <w:szCs w:val="16"/>
        </w:rPr>
        <w:t> meste Piešťany</w:t>
      </w:r>
      <w:r w:rsidRPr="00F26AE0">
        <w:rPr>
          <w:noProof/>
          <w:color w:val="7F7F7F" w:themeColor="text1" w:themeTint="80"/>
          <w:sz w:val="15"/>
          <w:szCs w:val="15"/>
        </w:rPr>
        <w:t xml:space="preserve">, </w:t>
      </w:r>
      <w:r>
        <w:rPr>
          <w:noProof/>
          <w:color w:val="7F7F7F" w:themeColor="text1" w:themeTint="80"/>
          <w:sz w:val="15"/>
          <w:szCs w:val="15"/>
        </w:rPr>
        <w:t>MsÚ Piešťany 2025</w:t>
      </w:r>
    </w:p>
    <w:p w14:paraId="00A3A632" w14:textId="51DF9E72" w:rsidR="00675DD4" w:rsidRPr="001C07E5" w:rsidRDefault="00675DD4" w:rsidP="00675DD4">
      <w:pPr>
        <w:ind w:firstLine="0"/>
        <w:rPr>
          <w:b/>
          <w:bCs/>
          <w:noProof/>
          <w:sz w:val="20"/>
          <w:szCs w:val="20"/>
        </w:rPr>
      </w:pPr>
      <w:r w:rsidRPr="001C07E5">
        <w:rPr>
          <w:b/>
          <w:bCs/>
          <w:noProof/>
          <w:sz w:val="20"/>
          <w:szCs w:val="20"/>
        </w:rPr>
        <w:t>Vysoké školy</w:t>
      </w:r>
    </w:p>
    <w:p w14:paraId="6ABBD5C8" w14:textId="22566800" w:rsidR="001C07E5" w:rsidRPr="001C07E5" w:rsidRDefault="001C07E5" w:rsidP="001C07E5">
      <w:pPr>
        <w:ind w:firstLine="0"/>
        <w:rPr>
          <w:noProof/>
          <w:sz w:val="20"/>
          <w:szCs w:val="20"/>
        </w:rPr>
      </w:pPr>
      <w:r w:rsidRPr="001C07E5">
        <w:rPr>
          <w:noProof/>
          <w:sz w:val="20"/>
          <w:szCs w:val="20"/>
        </w:rPr>
        <w:t xml:space="preserve">V meste Piešťany sa nachádzajú </w:t>
      </w:r>
      <w:r w:rsidR="000A45C3">
        <w:rPr>
          <w:noProof/>
          <w:sz w:val="20"/>
          <w:szCs w:val="20"/>
        </w:rPr>
        <w:t>2</w:t>
      </w:r>
      <w:r w:rsidRPr="001C07E5">
        <w:rPr>
          <w:noProof/>
          <w:sz w:val="20"/>
          <w:szCs w:val="20"/>
        </w:rPr>
        <w:t xml:space="preserve"> vysokoškolské subjekty:</w:t>
      </w:r>
    </w:p>
    <w:p w14:paraId="3F2CE068" w14:textId="7DE864E3" w:rsidR="001C07E5" w:rsidRPr="001C07E5" w:rsidRDefault="001C07E5" w:rsidP="001C07E5">
      <w:pPr>
        <w:ind w:firstLine="0"/>
        <w:rPr>
          <w:noProof/>
          <w:sz w:val="20"/>
          <w:szCs w:val="20"/>
        </w:rPr>
      </w:pPr>
      <w:r w:rsidRPr="001C07E5">
        <w:rPr>
          <w:noProof/>
          <w:sz w:val="20"/>
          <w:szCs w:val="20"/>
        </w:rPr>
        <w:t>-</w:t>
      </w:r>
      <w:r w:rsidRPr="001C07E5">
        <w:rPr>
          <w:noProof/>
          <w:sz w:val="20"/>
          <w:szCs w:val="20"/>
        </w:rPr>
        <w:tab/>
        <w:t xml:space="preserve">Inštitút fyzioterapie, balneológie a liečebnej rehabilitácie je priamou súčasťou Univerzity sv. Cyrila a Metoda v Trnave, so sídlom v Piešťanoch založený 3. mája 2005. Od roku 2012 – 2013 Inštitút ponúka možnosti štúdia v troch študijných programoch: Fyzioterapia, Rádiologická technika a Verejné zdravotníctvo. </w:t>
      </w:r>
    </w:p>
    <w:p w14:paraId="11018988" w14:textId="513E0CFC" w:rsidR="0066284B" w:rsidRDefault="001C07E5" w:rsidP="001C07E5">
      <w:pPr>
        <w:ind w:firstLine="0"/>
        <w:rPr>
          <w:noProof/>
          <w:sz w:val="20"/>
          <w:szCs w:val="20"/>
        </w:rPr>
      </w:pPr>
      <w:r w:rsidRPr="001C07E5">
        <w:rPr>
          <w:noProof/>
          <w:sz w:val="20"/>
          <w:szCs w:val="20"/>
        </w:rPr>
        <w:t>-</w:t>
      </w:r>
      <w:r w:rsidRPr="001C07E5">
        <w:rPr>
          <w:noProof/>
          <w:sz w:val="20"/>
          <w:szCs w:val="20"/>
        </w:rPr>
        <w:tab/>
        <w:t>Vysoká škola zdravotníctva a sociálnej práce Sv. Alžbety má v Piešťanoch detašované pracovisko Ústav sv. Pátra Pia, kde sa externou formou študuje odbor Sociálna práca.</w:t>
      </w:r>
    </w:p>
    <w:p w14:paraId="5C84A671" w14:textId="1D974145" w:rsidR="001C07E5" w:rsidRPr="001C07E5" w:rsidRDefault="001C07E5" w:rsidP="001C07E5">
      <w:pPr>
        <w:ind w:firstLine="0"/>
        <w:rPr>
          <w:b/>
          <w:bCs/>
          <w:noProof/>
          <w:sz w:val="20"/>
          <w:szCs w:val="20"/>
        </w:rPr>
      </w:pPr>
      <w:r>
        <w:rPr>
          <w:b/>
          <w:bCs/>
          <w:noProof/>
          <w:sz w:val="20"/>
          <w:szCs w:val="20"/>
        </w:rPr>
        <w:t>Z</w:t>
      </w:r>
      <w:r w:rsidRPr="001C07E5">
        <w:rPr>
          <w:b/>
          <w:bCs/>
          <w:noProof/>
          <w:sz w:val="20"/>
          <w:szCs w:val="20"/>
        </w:rPr>
        <w:t xml:space="preserve">ákladné </w:t>
      </w:r>
      <w:r>
        <w:rPr>
          <w:b/>
          <w:bCs/>
          <w:noProof/>
          <w:sz w:val="20"/>
          <w:szCs w:val="20"/>
        </w:rPr>
        <w:t xml:space="preserve">umelecké </w:t>
      </w:r>
      <w:r w:rsidRPr="001C07E5">
        <w:rPr>
          <w:b/>
          <w:bCs/>
          <w:noProof/>
          <w:sz w:val="20"/>
          <w:szCs w:val="20"/>
        </w:rPr>
        <w:t>školy</w:t>
      </w:r>
    </w:p>
    <w:p w14:paraId="54850C91" w14:textId="1937EDE1" w:rsidR="001C07E5" w:rsidRPr="000A45C3" w:rsidRDefault="001C07E5" w:rsidP="001C07E5">
      <w:pPr>
        <w:ind w:firstLine="0"/>
        <w:rPr>
          <w:noProof/>
          <w:sz w:val="20"/>
          <w:szCs w:val="20"/>
        </w:rPr>
      </w:pPr>
      <w:r w:rsidRPr="000A45C3">
        <w:rPr>
          <w:noProof/>
          <w:sz w:val="20"/>
          <w:szCs w:val="20"/>
        </w:rPr>
        <w:t>ZUŠ na Teplickej 50 poskytuje základy vzdelania v jednotlivých umeleckých odboroch a pripravuje na štúdium učebných a študijných odborov na stredných školách umeleckého zamerania a na konzervatóriu. Pripravuje aj odborne na štúdium na vysokých školách s umeleckým zameraním. Škola je zameraná na tri odbory hudobný, výtvarný a tanečný. Okrem verejnej ZUŠ v meste funguje Súkromná základná umelecká škola, Zavretý kút 68.</w:t>
      </w:r>
    </w:p>
    <w:p w14:paraId="4B6AC47C" w14:textId="154250C9" w:rsidR="001C07E5" w:rsidRDefault="001C07E5" w:rsidP="001C07E5">
      <w:pPr>
        <w:ind w:firstLine="0"/>
        <w:rPr>
          <w:b/>
          <w:bCs/>
          <w:noProof/>
          <w:sz w:val="20"/>
          <w:szCs w:val="20"/>
        </w:rPr>
      </w:pPr>
      <w:r>
        <w:rPr>
          <w:b/>
          <w:bCs/>
          <w:noProof/>
          <w:sz w:val="20"/>
          <w:szCs w:val="20"/>
        </w:rPr>
        <w:t>Centrá voľného času</w:t>
      </w:r>
    </w:p>
    <w:p w14:paraId="11AD9646" w14:textId="42C631B4" w:rsidR="001C07E5" w:rsidRPr="001C07E5" w:rsidRDefault="001C07E5" w:rsidP="001C07E5">
      <w:pPr>
        <w:ind w:firstLine="0"/>
        <w:rPr>
          <w:noProof/>
          <w:sz w:val="20"/>
          <w:szCs w:val="20"/>
        </w:rPr>
      </w:pPr>
      <w:r w:rsidRPr="001C07E5">
        <w:rPr>
          <w:noProof/>
          <w:sz w:val="20"/>
          <w:szCs w:val="20"/>
        </w:rPr>
        <w:t xml:space="preserve">CVČ zabezpečuje výchovno-vzdelávaciu činnosť a aktívny oddych pre deti a mládež od predškolského veku až do 30 rokov a ich rodičov v súlade s platnými zákonmi počas celého roka formou pravidelnej výchovnej činnosti v záujmových útvaroch, príležitostnej výchovnej činnosti pre členov záujmových útvarov a široké detské a mládežnícke spektrum spontánnej činnosti (jednorazové podujatia rôzneho druhu pre deti a mládež) a rekreačnej a prázdninovej činnosti v  prímestských a pobytových táboroch. </w:t>
      </w:r>
    </w:p>
    <w:p w14:paraId="7C3E87F1" w14:textId="0722A4D5" w:rsidR="00333C5C" w:rsidRPr="00F26AE0" w:rsidRDefault="00D25CCD">
      <w:pPr>
        <w:pStyle w:val="Nadpis3"/>
        <w:ind w:hanging="650"/>
        <w:rPr>
          <w:noProof/>
          <w:color w:val="595959" w:themeColor="text1" w:themeTint="A6"/>
          <w:sz w:val="22"/>
          <w:szCs w:val="21"/>
        </w:rPr>
      </w:pPr>
      <w:bookmarkStart w:id="40" w:name="_Toc174022533"/>
      <w:r w:rsidRPr="00F26AE0">
        <w:rPr>
          <w:noProof/>
          <w:color w:val="595959" w:themeColor="text1" w:themeTint="A6"/>
          <w:sz w:val="22"/>
          <w:szCs w:val="21"/>
        </w:rPr>
        <w:lastRenderedPageBreak/>
        <w:t>Služby</w:t>
      </w:r>
      <w:r w:rsidR="0056069C" w:rsidRPr="00F26AE0">
        <w:rPr>
          <w:noProof/>
          <w:color w:val="595959" w:themeColor="text1" w:themeTint="A6"/>
          <w:sz w:val="22"/>
          <w:szCs w:val="21"/>
        </w:rPr>
        <w:t xml:space="preserve"> a </w:t>
      </w:r>
      <w:bookmarkEnd w:id="40"/>
      <w:r w:rsidR="000A45C3">
        <w:rPr>
          <w:noProof/>
          <w:color w:val="595959" w:themeColor="text1" w:themeTint="A6"/>
          <w:sz w:val="22"/>
          <w:szCs w:val="21"/>
        </w:rPr>
        <w:t>bezpečnosť</w:t>
      </w:r>
    </w:p>
    <w:p w14:paraId="1E754ED6" w14:textId="43B6A79A" w:rsidR="008F6E39" w:rsidRPr="000A45C3" w:rsidRDefault="008F6E39" w:rsidP="00F020B6">
      <w:pPr>
        <w:ind w:firstLine="0"/>
        <w:rPr>
          <w:b/>
          <w:bCs/>
          <w:noProof/>
          <w:sz w:val="20"/>
          <w:szCs w:val="20"/>
        </w:rPr>
      </w:pPr>
      <w:r w:rsidRPr="000A45C3">
        <w:rPr>
          <w:b/>
          <w:bCs/>
          <w:noProof/>
          <w:sz w:val="20"/>
          <w:szCs w:val="20"/>
        </w:rPr>
        <w:t xml:space="preserve">Služby </w:t>
      </w:r>
      <w:r w:rsidR="000A45C3" w:rsidRPr="000A45C3">
        <w:rPr>
          <w:b/>
          <w:bCs/>
          <w:noProof/>
          <w:sz w:val="20"/>
          <w:szCs w:val="20"/>
        </w:rPr>
        <w:t>mestského</w:t>
      </w:r>
      <w:r w:rsidRPr="000A45C3">
        <w:rPr>
          <w:b/>
          <w:bCs/>
          <w:noProof/>
          <w:sz w:val="20"/>
          <w:szCs w:val="20"/>
        </w:rPr>
        <w:t xml:space="preserve"> úradu</w:t>
      </w:r>
    </w:p>
    <w:p w14:paraId="2942A5B1" w14:textId="5F4B76FB" w:rsidR="00BF1408" w:rsidRPr="000A45C3" w:rsidRDefault="000A45C3" w:rsidP="00F020B6">
      <w:pPr>
        <w:ind w:firstLine="0"/>
        <w:rPr>
          <w:noProof/>
          <w:sz w:val="20"/>
          <w:szCs w:val="20"/>
        </w:rPr>
      </w:pPr>
      <w:r w:rsidRPr="000A45C3">
        <w:rPr>
          <w:noProof/>
          <w:sz w:val="20"/>
          <w:szCs w:val="20"/>
        </w:rPr>
        <w:t xml:space="preserve">Mestský úrad v Piešťanoch zabezpečuje základné administratívne a správne úkony a služby pre občanov. Nachádza sa na Nám. SNP 1475 / 3. Obyvatelia ho môžu navštíviť počas platných úradných hodín, pričom v utorok a štvrtok je nestránkový deň. </w:t>
      </w:r>
      <w:r>
        <w:rPr>
          <w:noProof/>
          <w:sz w:val="20"/>
          <w:szCs w:val="20"/>
        </w:rPr>
        <w:t xml:space="preserve">Klientske centrum je obyvateľom k dispozícii každý pracovný deň. </w:t>
      </w:r>
      <w:r w:rsidRPr="000A45C3">
        <w:rPr>
          <w:noProof/>
          <w:sz w:val="20"/>
          <w:szCs w:val="20"/>
        </w:rPr>
        <w:t xml:space="preserve">Úrad má okrem iného na starosti agendu v oblasti miestnych daní, životného prostredia, ekonomických záležitostí, školstva, sociálnych vecí. Okrem toho vykonáva aj funkcie matričného úradu, stavebného úradu a evidencie obyvateľstva. </w:t>
      </w:r>
      <w:r w:rsidR="00BF1408" w:rsidRPr="000A45C3">
        <w:rPr>
          <w:noProof/>
          <w:sz w:val="20"/>
          <w:szCs w:val="20"/>
        </w:rPr>
        <w:t xml:space="preserve">Všetky dôležité tlačivá si občania zároveň vedia stiahnuť on-line z internetovej stránky </w:t>
      </w:r>
      <w:r>
        <w:rPr>
          <w:noProof/>
          <w:sz w:val="20"/>
          <w:szCs w:val="20"/>
        </w:rPr>
        <w:t>mesta Piešťany.</w:t>
      </w:r>
    </w:p>
    <w:p w14:paraId="6D3ED3E9" w14:textId="283D501E" w:rsidR="008F6E39" w:rsidRPr="000A45C3" w:rsidRDefault="008F6E39" w:rsidP="00F020B6">
      <w:pPr>
        <w:ind w:firstLine="0"/>
        <w:rPr>
          <w:b/>
          <w:bCs/>
          <w:noProof/>
          <w:sz w:val="20"/>
          <w:szCs w:val="20"/>
        </w:rPr>
      </w:pPr>
      <w:r w:rsidRPr="000A45C3">
        <w:rPr>
          <w:b/>
          <w:bCs/>
          <w:noProof/>
          <w:sz w:val="20"/>
          <w:szCs w:val="20"/>
        </w:rPr>
        <w:t>Knižnica</w:t>
      </w:r>
    </w:p>
    <w:p w14:paraId="349D0334" w14:textId="77777777" w:rsidR="000A45C3" w:rsidRPr="000A45C3" w:rsidRDefault="000A45C3" w:rsidP="000A45C3">
      <w:pPr>
        <w:ind w:firstLine="0"/>
        <w:rPr>
          <w:noProof/>
          <w:sz w:val="20"/>
          <w:szCs w:val="20"/>
        </w:rPr>
      </w:pPr>
      <w:r w:rsidRPr="000A45C3">
        <w:rPr>
          <w:noProof/>
          <w:sz w:val="20"/>
          <w:szCs w:val="20"/>
        </w:rPr>
        <w:t>Mestská knižnica Piešťany je informačná a kultúrna inštitúcia komunitného charakteru, ktorá poskytuje služby pre obyvateľov i návštevníkov mesta. Knižnica sa rozvíja už viac ako 90 rokov a patrí medzi moderné, profesionálne vybavené kultúrne centrá. Ako jediná inštitúcia svojho druhu na Slovensku spravuje aj Piešťanské informačné centrum (PIC) od roku 2003. Ponúka bežné služby ako výpožičky, informačné a databázové služby, ale tiež slúži ako komunitné centrum.</w:t>
      </w:r>
    </w:p>
    <w:p w14:paraId="0BF1DE49" w14:textId="10C26EDC" w:rsidR="000A45C3" w:rsidRDefault="000A45C3" w:rsidP="000A45C3">
      <w:pPr>
        <w:ind w:firstLine="0"/>
        <w:rPr>
          <w:noProof/>
          <w:sz w:val="20"/>
          <w:szCs w:val="20"/>
        </w:rPr>
      </w:pPr>
      <w:r w:rsidRPr="000A45C3">
        <w:rPr>
          <w:noProof/>
          <w:sz w:val="20"/>
          <w:szCs w:val="20"/>
        </w:rPr>
        <w:t>Organizuje množstvo kultúrno-vzdelávacích podujatí – besedy, prednášky, semináre, výstavy, tvorivé dielne, divadelné vystúpenia a ďalšie. Je známa projektmi, ktoré podporujú čítanie detí, mládeže a celoživotné vzdelávanie.</w:t>
      </w:r>
    </w:p>
    <w:p w14:paraId="0E23A659" w14:textId="57AF01A5" w:rsidR="000A45C3" w:rsidRDefault="000A45C3" w:rsidP="000A45C3">
      <w:pPr>
        <w:ind w:firstLine="0"/>
        <w:rPr>
          <w:b/>
          <w:bCs/>
          <w:noProof/>
          <w:sz w:val="20"/>
          <w:szCs w:val="20"/>
        </w:rPr>
      </w:pPr>
      <w:r w:rsidRPr="000A45C3">
        <w:rPr>
          <w:b/>
          <w:bCs/>
          <w:noProof/>
          <w:sz w:val="20"/>
          <w:szCs w:val="20"/>
        </w:rPr>
        <w:t>Bezpečnosť</w:t>
      </w:r>
    </w:p>
    <w:p w14:paraId="6FDEF7E5" w14:textId="7D8AF1DA" w:rsidR="000A45C3" w:rsidRDefault="000A45C3" w:rsidP="000A45C3">
      <w:pPr>
        <w:ind w:firstLine="0"/>
        <w:rPr>
          <w:noProof/>
          <w:sz w:val="20"/>
          <w:szCs w:val="20"/>
        </w:rPr>
      </w:pPr>
      <w:r w:rsidRPr="000A45C3">
        <w:rPr>
          <w:noProof/>
          <w:sz w:val="20"/>
          <w:szCs w:val="20"/>
        </w:rPr>
        <w:t xml:space="preserve">O bezpečnosť v meste Piešťany dbá mestská polícia mesta Piešťany. V predchádzajúcom programovom období sa doplnil stav policajtov, aby bolo možné bezproblémovo stavať pešie hliadky a cyklohliadky. Policajti pravidelne prechádzajú školením k profesionálnemu správaniu a asertivite a školením v komunikácií a zvládnutiu stresových situácií. Celkový počet zamestnancov, príslušníkov mestskej polície, ku koncu roka 2023 bol 38. Pri zabezpečovaní verejného poriadku mestská polícia úzko spolupracuje s obvodným oddelením policajného zboru, okresným dopravným inšpektorátom, odborom kriminálnej polície, odborom železničnej polície a ďalšími odbormi Policajného zboru SR, štátnej správy a samosprávy. </w:t>
      </w:r>
    </w:p>
    <w:p w14:paraId="566D3626" w14:textId="398C925F" w:rsidR="000A45C3" w:rsidRPr="000A45C3" w:rsidRDefault="000A45C3" w:rsidP="000A45C3">
      <w:pPr>
        <w:ind w:firstLine="0"/>
        <w:rPr>
          <w:noProof/>
          <w:sz w:val="20"/>
          <w:szCs w:val="20"/>
        </w:rPr>
      </w:pPr>
      <w:r w:rsidRPr="000A45C3">
        <w:rPr>
          <w:noProof/>
          <w:sz w:val="20"/>
          <w:szCs w:val="20"/>
        </w:rPr>
        <w:t>Mestský kamerový systém v Piešťanoch pozostáva z približne 57 kamier monitorujúcich verejné priestory a kľúčové miesta v meste.</w:t>
      </w:r>
    </w:p>
    <w:p w14:paraId="7A8A29CC" w14:textId="2313D6A3" w:rsidR="00656F03" w:rsidRPr="00F26AE0" w:rsidRDefault="00D25CCD">
      <w:pPr>
        <w:pStyle w:val="Nadpis3"/>
        <w:ind w:hanging="650"/>
        <w:rPr>
          <w:noProof/>
          <w:color w:val="595959" w:themeColor="text1" w:themeTint="A6"/>
          <w:sz w:val="22"/>
          <w:szCs w:val="21"/>
        </w:rPr>
      </w:pPr>
      <w:bookmarkStart w:id="41" w:name="_Toc174022534"/>
      <w:bookmarkEnd w:id="39"/>
      <w:r w:rsidRPr="00F26AE0">
        <w:rPr>
          <w:noProof/>
          <w:color w:val="595959" w:themeColor="text1" w:themeTint="A6"/>
          <w:sz w:val="22"/>
          <w:szCs w:val="21"/>
        </w:rPr>
        <w:t>Šport</w:t>
      </w:r>
      <w:bookmarkEnd w:id="41"/>
      <w:r w:rsidRPr="00F26AE0">
        <w:rPr>
          <w:noProof/>
          <w:color w:val="595959" w:themeColor="text1" w:themeTint="A6"/>
          <w:sz w:val="22"/>
          <w:szCs w:val="21"/>
        </w:rPr>
        <w:t xml:space="preserve"> </w:t>
      </w:r>
    </w:p>
    <w:p w14:paraId="7EF6157C" w14:textId="1592306A" w:rsidR="000A45C3" w:rsidRPr="000A45C3" w:rsidRDefault="000A45C3" w:rsidP="000A45C3">
      <w:pPr>
        <w:ind w:firstLine="0"/>
        <w:rPr>
          <w:b/>
          <w:bCs/>
          <w:noProof/>
          <w:sz w:val="20"/>
          <w:szCs w:val="20"/>
        </w:rPr>
      </w:pPr>
      <w:r w:rsidRPr="000A45C3">
        <w:rPr>
          <w:b/>
          <w:bCs/>
          <w:noProof/>
          <w:sz w:val="20"/>
          <w:szCs w:val="20"/>
        </w:rPr>
        <w:t>Športové zariadenia</w:t>
      </w:r>
    </w:p>
    <w:p w14:paraId="20F6175B" w14:textId="17C51652" w:rsidR="000A45C3" w:rsidRPr="000A45C3" w:rsidRDefault="000A45C3" w:rsidP="000A45C3">
      <w:pPr>
        <w:ind w:firstLine="0"/>
        <w:rPr>
          <w:noProof/>
          <w:sz w:val="20"/>
          <w:szCs w:val="20"/>
        </w:rPr>
      </w:pPr>
      <w:r w:rsidRPr="000A45C3">
        <w:rPr>
          <w:noProof/>
          <w:sz w:val="20"/>
          <w:szCs w:val="20"/>
        </w:rPr>
        <w:t xml:space="preserve">Piešťany sú nielen mestom kúpeľov, parkov, spoločenského života a kultúry, ale aj dôležitým  centrom pre rozvoj športových daností obyvateľov i návštevníkov mesta. Dlhodobú tradíciu tu má plávanie, tenis, vodné pólo, futbal a vodné športy vôbec. V priebehu posledných rokov prebehli rekonštrukcie malých športových zariadení (ihrísk) na sídliskách s osadením nových prvkov, zrealizovala sa výstavba 4 multifunkčných ihrísk v areáloch ZŠ, zrekonštruovali sa verejné športové plochy, doplnili sa basketbalové koše, bránky, oplotenia, povrchy. </w:t>
      </w:r>
    </w:p>
    <w:p w14:paraId="1BEACC49" w14:textId="491221BC" w:rsidR="000A45C3" w:rsidRPr="000A45C3" w:rsidRDefault="000A45C3" w:rsidP="000A45C3">
      <w:pPr>
        <w:ind w:firstLine="0"/>
        <w:rPr>
          <w:noProof/>
          <w:sz w:val="20"/>
          <w:szCs w:val="20"/>
        </w:rPr>
      </w:pPr>
      <w:r w:rsidRPr="000A45C3">
        <w:rPr>
          <w:noProof/>
          <w:sz w:val="20"/>
          <w:szCs w:val="20"/>
        </w:rPr>
        <w:t xml:space="preserve">Piešťanský zimný štadión EASTON Aréna Piešťany slúži pre piešťanskú verejnosť, ale konajú sa na ňom hlavne zápasy domácich hokejistov všetkých vekových kategórií. Kapacita štadióna je 3 500 divákov. V posledných rokoch prešiel zimný štadión v Piešťanoch potrebnou rekonštrukciou hlavne v priestoroch šatní a dôkladnou úpravou interiéru vstupných priestorov. Po úprave osvetlenia, namontovaní novej časomiery a aj montážou nových, moderných mantinelov, </w:t>
      </w:r>
    </w:p>
    <w:p w14:paraId="19ABD846" w14:textId="77777777" w:rsidR="000A45C3" w:rsidRPr="000A45C3" w:rsidRDefault="000A45C3" w:rsidP="000A45C3">
      <w:pPr>
        <w:ind w:firstLine="0"/>
        <w:rPr>
          <w:noProof/>
          <w:sz w:val="20"/>
          <w:szCs w:val="20"/>
        </w:rPr>
      </w:pPr>
      <w:r w:rsidRPr="000A45C3">
        <w:rPr>
          <w:noProof/>
          <w:sz w:val="20"/>
          <w:szCs w:val="20"/>
        </w:rPr>
        <w:lastRenderedPageBreak/>
        <w:t>Termálne kúpalisko EVA sa nachádza na Kúpeľnom ostrove a patrí medzi kultúrne pamiatky. Areál vybudovali v rokoch 1933 – 1934 podľa projektu architektov F. Wimmera, V. Kolátora, A. Szönyiho. Kúpalisko viackrát rekonštruovali. Kúpalisko má dva bazény – vonkajší 50 m bazén so skokanským mostíkom a krytý 25 m (momentálne mimo prevádzky). Teplota termálnej vody sa pohybuje okolo 27 °C. Vo vonkajšej časti sa nachádza i jeden menší detský bazén s teplotou vody okolo 30 °C. V areáli plnom stromov a zelene je trávnatá plocha vhodná pre volejbal aj kriket, dva antukové tenisové dvorce, ihrisko na plážový volejbal a streetball. Kúpalisko je otvorené iba počas letných mesiacov, približne od konca mája. V meste absentuje krytá plaváreň, ktorá by bola v prevádzke aj počas zimných mesiacov.</w:t>
      </w:r>
    </w:p>
    <w:p w14:paraId="7094C168" w14:textId="77777777" w:rsidR="000A45C3" w:rsidRPr="000A45C3" w:rsidRDefault="000A45C3" w:rsidP="000A45C3">
      <w:pPr>
        <w:ind w:firstLine="0"/>
        <w:rPr>
          <w:noProof/>
          <w:sz w:val="20"/>
          <w:szCs w:val="20"/>
        </w:rPr>
      </w:pPr>
      <w:r w:rsidRPr="000A45C3">
        <w:rPr>
          <w:noProof/>
          <w:sz w:val="20"/>
          <w:szCs w:val="20"/>
        </w:rPr>
        <w:t xml:space="preserve">Po 90 rokoch sa kúpele vrátili k tradícii golfu v Piešťanoch, kde bolo v roku 1914 otvorené prvé golfové ihrisko na Slovensku bratmi Winterovcami. Piešťanské kúpele obnovili túto tradíciu a v severnej časti Kúpeľného ostrova (časť Vrbinky) vybudovali 9-jamkové golfové ihrisko parkového štýlu, golfovú akadémiu s cvičnou lúkou 250 m, tréningové jamkovisko pod vedením profesionálnych trénerov. </w:t>
      </w:r>
    </w:p>
    <w:p w14:paraId="15CC93AB" w14:textId="77777777" w:rsidR="000A45C3" w:rsidRPr="000A45C3" w:rsidRDefault="000A45C3" w:rsidP="000A45C3">
      <w:pPr>
        <w:ind w:firstLine="0"/>
        <w:rPr>
          <w:noProof/>
          <w:sz w:val="20"/>
          <w:szCs w:val="20"/>
        </w:rPr>
      </w:pPr>
      <w:r w:rsidRPr="000A45C3">
        <w:rPr>
          <w:noProof/>
          <w:sz w:val="20"/>
          <w:szCs w:val="20"/>
        </w:rPr>
        <w:t>Areál HS centra Piešťany je situovaný v tichom prostredí, kde sa okrem 6 tenisových antukových dvorcov nachádzajú plne vybavené ihriská pre beachvolejbal, nohejbal, basketbal a futbal. Squash club Piešťany ponúka squash na štyroch klimatizovaných kurtoch Fiberesin. Motokárová hala Monza Piešťany je prvou krytou motokárovou halou na sídlisku Adam Trajan v garážových priestoroch hypermarketu PT Univerzál s celoročnou prevádzkou.</w:t>
      </w:r>
    </w:p>
    <w:p w14:paraId="6449B55A" w14:textId="77777777" w:rsidR="000A45C3" w:rsidRPr="000A45C3" w:rsidRDefault="000A45C3" w:rsidP="000A45C3">
      <w:pPr>
        <w:ind w:firstLine="0"/>
        <w:rPr>
          <w:noProof/>
          <w:sz w:val="20"/>
          <w:szCs w:val="20"/>
        </w:rPr>
      </w:pPr>
      <w:r w:rsidRPr="000A45C3">
        <w:rPr>
          <w:noProof/>
          <w:sz w:val="20"/>
          <w:szCs w:val="20"/>
        </w:rPr>
        <w:t xml:space="preserve">Areál vodných športov Ratnovská zátoka je situovaný v ľavej časti jazera Sĺňava na rieke Váh pri obci Ratnovce cca 3 km od mesta Piešťany vytvorením umelého násypu. Je určený širokému okruhu ľudí, lyžiarom a wakeboardistom, rodinám s deťmi, firmám a organizáciám na usporiadanie firemných hier so záhradnou party. V areáli sa nachádza vodno-lyžiarsky vlek Wake Soul, ktorý bol postavený v roku 1996 a zrekonštruovaný v roku 2015. </w:t>
      </w:r>
    </w:p>
    <w:p w14:paraId="7ABF1A4E" w14:textId="77777777" w:rsidR="000A45C3" w:rsidRPr="000A45C3" w:rsidRDefault="000A45C3" w:rsidP="000A45C3">
      <w:pPr>
        <w:ind w:firstLine="0"/>
        <w:rPr>
          <w:noProof/>
          <w:sz w:val="20"/>
          <w:szCs w:val="20"/>
        </w:rPr>
      </w:pPr>
      <w:r w:rsidRPr="000A45C3">
        <w:rPr>
          <w:noProof/>
          <w:sz w:val="20"/>
          <w:szCs w:val="20"/>
        </w:rPr>
        <w:t>V posledných rokoch bolo na území mesta a v jeho okolí vybudovaných niekoľko rekreačných cyklochodníkov:</w:t>
      </w:r>
    </w:p>
    <w:p w14:paraId="10610FA9" w14:textId="77777777" w:rsidR="000A45C3" w:rsidRPr="000A45C3" w:rsidRDefault="000A45C3" w:rsidP="000A45C3">
      <w:pPr>
        <w:ind w:firstLine="0"/>
        <w:rPr>
          <w:noProof/>
          <w:sz w:val="20"/>
          <w:szCs w:val="20"/>
        </w:rPr>
      </w:pPr>
      <w:r w:rsidRPr="000A45C3">
        <w:rPr>
          <w:noProof/>
          <w:sz w:val="20"/>
          <w:szCs w:val="20"/>
        </w:rPr>
        <w:t>-</w:t>
      </w:r>
      <w:r w:rsidRPr="000A45C3">
        <w:rPr>
          <w:noProof/>
          <w:sz w:val="20"/>
          <w:szCs w:val="20"/>
        </w:rPr>
        <w:tab/>
        <w:t>Vážska cyklomagistrála - dĺžka cca 56 km (do Trenčína), začína pri Kolonádovom moste v Piešťanoch a pokračuje popri Vážskom kanáli na Hornú Stredu, popod diaľničný most, míňa okrajom obce Brunovce, Potvorice, Považany, rekreačné stredisko Zelená voda, obec Beckov a končí v Trenčíne.</w:t>
      </w:r>
    </w:p>
    <w:p w14:paraId="76A27A77" w14:textId="77777777" w:rsidR="000A45C3" w:rsidRPr="000A45C3" w:rsidRDefault="000A45C3" w:rsidP="000A45C3">
      <w:pPr>
        <w:ind w:firstLine="0"/>
        <w:rPr>
          <w:noProof/>
          <w:sz w:val="20"/>
          <w:szCs w:val="20"/>
        </w:rPr>
      </w:pPr>
      <w:r w:rsidRPr="000A45C3">
        <w:rPr>
          <w:noProof/>
          <w:sz w:val="20"/>
          <w:szCs w:val="20"/>
        </w:rPr>
        <w:t>-</w:t>
      </w:r>
      <w:r w:rsidRPr="000A45C3">
        <w:rPr>
          <w:noProof/>
          <w:sz w:val="20"/>
          <w:szCs w:val="20"/>
        </w:rPr>
        <w:tab/>
        <w:t xml:space="preserve">Kolookruh Sĺňava je okružná trasa, rekreačno-náučný okruh okolo vodnej nádrže Sĺňava, vhodný  na cyklistiku, pešiu turistiku, ale aj in-line korčuľovanie. Má asfaltový povrch, široký 3-4 m, dĺžka tam i späť je cca 11 km. Trasa vedie po rovine od Krajinského mosta  po  pravom brehu Váhu, smerom na  Lodenicu, hať Drahovce, vodno-lyžiarsky areál a späť po ľavom brehu Váhu. </w:t>
      </w:r>
    </w:p>
    <w:p w14:paraId="524130A6" w14:textId="77777777" w:rsidR="000A45C3" w:rsidRPr="000A45C3" w:rsidRDefault="000A45C3" w:rsidP="000A45C3">
      <w:pPr>
        <w:ind w:firstLine="0"/>
        <w:rPr>
          <w:noProof/>
          <w:sz w:val="20"/>
          <w:szCs w:val="20"/>
        </w:rPr>
      </w:pPr>
      <w:r w:rsidRPr="000A45C3">
        <w:rPr>
          <w:noProof/>
          <w:sz w:val="20"/>
          <w:szCs w:val="20"/>
        </w:rPr>
        <w:t>-</w:t>
      </w:r>
      <w:r w:rsidRPr="000A45C3">
        <w:rPr>
          <w:noProof/>
          <w:sz w:val="20"/>
          <w:szCs w:val="20"/>
        </w:rPr>
        <w:tab/>
        <w:t xml:space="preserve">Cyklochodník Dubová vedie popri vodnom toku Dubová, ktorý preteká mestom Piešťany diagonálne zo severozápadu smerom na juh k vodnej nádrži Sĺňava. Cyklochodník Dubová umožňuje chodcom, cyklistom a korčuliarom dostať sa z jednej časti mesta na druhú, pričom sa stále nachádzajú v príjemnom prostredí stromov, vody a lavičiek. Úsek cyklotrasy vybudovaný v miestnej časti Floreát spája administratívnu zónu s postupne budovanou zónou rekreácie a športu v južnej časti mesta popri toku Dubová. Úsek vedie obytnou zónou rodinných domov, okolo hotelov a napája sa na Kolookruh Sĺňava. </w:t>
      </w:r>
    </w:p>
    <w:p w14:paraId="6485A661" w14:textId="3DFCD53D" w:rsidR="00371FDF" w:rsidRDefault="000A45C3" w:rsidP="000A45C3">
      <w:pPr>
        <w:ind w:firstLine="0"/>
        <w:rPr>
          <w:noProof/>
          <w:sz w:val="20"/>
          <w:szCs w:val="20"/>
        </w:rPr>
      </w:pPr>
      <w:r w:rsidRPr="000A45C3">
        <w:rPr>
          <w:noProof/>
          <w:sz w:val="20"/>
          <w:szCs w:val="20"/>
        </w:rPr>
        <w:t>-</w:t>
      </w:r>
      <w:r w:rsidRPr="000A45C3">
        <w:rPr>
          <w:noProof/>
          <w:sz w:val="20"/>
          <w:szCs w:val="20"/>
        </w:rPr>
        <w:tab/>
        <w:t>ďalšie trasy, ktoré začínajú pri Kolonádovom moste a pokračujú cez obec Moravany nad Váhom: Ducové, Kostolec (dĺžka tam a späť je cca 12 km), Striebornica (dĺžka tam a späť cca 14 km), Bezovec (dĺžka tam i späť cca 40 km)</w:t>
      </w:r>
      <w:r>
        <w:rPr>
          <w:noProof/>
          <w:sz w:val="20"/>
          <w:szCs w:val="20"/>
        </w:rPr>
        <w:t>.</w:t>
      </w:r>
    </w:p>
    <w:p w14:paraId="77A47C19" w14:textId="01152B4B" w:rsidR="000A45C3" w:rsidRPr="000A45C3" w:rsidRDefault="000A45C3" w:rsidP="000A45C3">
      <w:pPr>
        <w:ind w:firstLine="0"/>
        <w:rPr>
          <w:b/>
          <w:bCs/>
          <w:noProof/>
          <w:sz w:val="20"/>
          <w:szCs w:val="20"/>
        </w:rPr>
      </w:pPr>
      <w:r w:rsidRPr="000A45C3">
        <w:rPr>
          <w:b/>
          <w:bCs/>
          <w:noProof/>
          <w:sz w:val="20"/>
          <w:szCs w:val="20"/>
        </w:rPr>
        <w:t xml:space="preserve">Športové </w:t>
      </w:r>
      <w:r>
        <w:rPr>
          <w:b/>
          <w:bCs/>
          <w:noProof/>
          <w:sz w:val="20"/>
          <w:szCs w:val="20"/>
        </w:rPr>
        <w:t>kluby</w:t>
      </w:r>
    </w:p>
    <w:p w14:paraId="278D6D3D" w14:textId="4DC90A4E" w:rsidR="000A45C3" w:rsidRDefault="000A45C3" w:rsidP="000A45C3">
      <w:pPr>
        <w:ind w:firstLine="0"/>
        <w:rPr>
          <w:noProof/>
          <w:sz w:val="20"/>
          <w:szCs w:val="20"/>
        </w:rPr>
      </w:pPr>
      <w:r w:rsidRPr="000A45C3">
        <w:rPr>
          <w:noProof/>
          <w:sz w:val="20"/>
          <w:szCs w:val="20"/>
        </w:rPr>
        <w:lastRenderedPageBreak/>
        <w:t xml:space="preserve">V meste Piešťany aktívne funguje </w:t>
      </w:r>
      <w:r>
        <w:rPr>
          <w:noProof/>
          <w:sz w:val="20"/>
          <w:szCs w:val="20"/>
        </w:rPr>
        <w:t xml:space="preserve">viacero </w:t>
      </w:r>
      <w:r w:rsidRPr="000A45C3">
        <w:rPr>
          <w:noProof/>
          <w:sz w:val="20"/>
          <w:szCs w:val="20"/>
        </w:rPr>
        <w:t>športových klubov rôzneho zamerania ich prehľad prináša nasledovná tabuľka č.</w:t>
      </w:r>
      <w:r>
        <w:rPr>
          <w:noProof/>
          <w:sz w:val="20"/>
          <w:szCs w:val="20"/>
        </w:rPr>
        <w:t xml:space="preserve"> 33.</w:t>
      </w:r>
    </w:p>
    <w:tbl>
      <w:tblPr>
        <w:tblStyle w:val="Mriekatabuky"/>
        <w:tblW w:w="9162" w:type="dxa"/>
        <w:tblLook w:val="04A0" w:firstRow="1" w:lastRow="0" w:firstColumn="1" w:lastColumn="0" w:noHBand="0" w:noVBand="1"/>
      </w:tblPr>
      <w:tblGrid>
        <w:gridCol w:w="4581"/>
        <w:gridCol w:w="4581"/>
      </w:tblGrid>
      <w:tr w:rsidR="000A45C3" w:rsidRPr="000A45C3" w14:paraId="5257A758" w14:textId="77777777" w:rsidTr="000A45C3">
        <w:trPr>
          <w:trHeight w:val="278"/>
        </w:trPr>
        <w:tc>
          <w:tcPr>
            <w:tcW w:w="4581" w:type="dxa"/>
          </w:tcPr>
          <w:p w14:paraId="607F7889" w14:textId="1D03608F" w:rsidR="000A45C3" w:rsidRPr="000A45C3" w:rsidRDefault="000A45C3" w:rsidP="000A45C3">
            <w:pPr>
              <w:ind w:firstLine="0"/>
              <w:rPr>
                <w:rFonts w:eastAsia="Times New Roman" w:cs="Times New Roman"/>
                <w:color w:val="000000"/>
                <w:sz w:val="16"/>
                <w:szCs w:val="16"/>
                <w:lang w:eastAsia="sk-SK"/>
              </w:rPr>
            </w:pPr>
            <w:proofErr w:type="spellStart"/>
            <w:r w:rsidRPr="000A45C3">
              <w:rPr>
                <w:rFonts w:eastAsia="Times New Roman" w:cs="Times New Roman"/>
                <w:color w:val="000000"/>
                <w:sz w:val="16"/>
                <w:szCs w:val="16"/>
                <w:lang w:eastAsia="sk-SK"/>
              </w:rPr>
              <w:t>Aikido</w:t>
            </w:r>
            <w:proofErr w:type="spellEnd"/>
            <w:r w:rsidRPr="000A45C3">
              <w:rPr>
                <w:rFonts w:eastAsia="Times New Roman" w:cs="Times New Roman"/>
                <w:color w:val="000000"/>
                <w:sz w:val="16"/>
                <w:szCs w:val="16"/>
                <w:lang w:eastAsia="sk-SK"/>
              </w:rPr>
              <w:t xml:space="preserve"> </w:t>
            </w:r>
            <w:proofErr w:type="spellStart"/>
            <w:r w:rsidRPr="000A45C3">
              <w:rPr>
                <w:rFonts w:eastAsia="Times New Roman" w:cs="Times New Roman"/>
                <w:color w:val="000000"/>
                <w:sz w:val="16"/>
                <w:szCs w:val="16"/>
                <w:lang w:eastAsia="sk-SK"/>
              </w:rPr>
              <w:t>dojo</w:t>
            </w:r>
            <w:proofErr w:type="spellEnd"/>
            <w:r w:rsidRPr="000A45C3">
              <w:rPr>
                <w:rFonts w:eastAsia="Times New Roman" w:cs="Times New Roman"/>
                <w:color w:val="000000"/>
                <w:sz w:val="16"/>
                <w:szCs w:val="16"/>
                <w:lang w:eastAsia="sk-SK"/>
              </w:rPr>
              <w:t xml:space="preserve"> Piešťany, OZ</w:t>
            </w:r>
          </w:p>
        </w:tc>
        <w:tc>
          <w:tcPr>
            <w:tcW w:w="4581" w:type="dxa"/>
          </w:tcPr>
          <w:p w14:paraId="153FF99D" w14:textId="5957374D"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MODEL  KLUB Piešťany</w:t>
            </w:r>
          </w:p>
        </w:tc>
      </w:tr>
      <w:tr w:rsidR="000A45C3" w:rsidRPr="000A45C3" w14:paraId="224E3DCB" w14:textId="77777777" w:rsidTr="000A45C3">
        <w:trPr>
          <w:trHeight w:val="278"/>
        </w:trPr>
        <w:tc>
          <w:tcPr>
            <w:tcW w:w="4581" w:type="dxa"/>
          </w:tcPr>
          <w:p w14:paraId="1CD10F07" w14:textId="6D2BE18D"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Automotoklub VCC Piešťany</w:t>
            </w:r>
          </w:p>
        </w:tc>
        <w:tc>
          <w:tcPr>
            <w:tcW w:w="4581" w:type="dxa"/>
          </w:tcPr>
          <w:p w14:paraId="1B3A2FF3" w14:textId="01F16808" w:rsidR="000A45C3" w:rsidRPr="000A45C3" w:rsidRDefault="000A45C3" w:rsidP="000A45C3">
            <w:pPr>
              <w:ind w:firstLine="0"/>
              <w:rPr>
                <w:noProof/>
                <w:sz w:val="16"/>
                <w:szCs w:val="16"/>
              </w:rPr>
            </w:pPr>
            <w:proofErr w:type="spellStart"/>
            <w:r w:rsidRPr="000A45C3">
              <w:rPr>
                <w:rFonts w:eastAsia="Times New Roman" w:cs="Times New Roman"/>
                <w:color w:val="000000"/>
                <w:sz w:val="16"/>
                <w:szCs w:val="16"/>
                <w:lang w:eastAsia="sk-SK"/>
              </w:rPr>
              <w:t>Motorsport</w:t>
            </w:r>
            <w:proofErr w:type="spellEnd"/>
            <w:r w:rsidRPr="000A45C3">
              <w:rPr>
                <w:rFonts w:eastAsia="Times New Roman" w:cs="Times New Roman"/>
                <w:color w:val="000000"/>
                <w:sz w:val="16"/>
                <w:szCs w:val="16"/>
                <w:lang w:eastAsia="sk-SK"/>
              </w:rPr>
              <w:t xml:space="preserve"> </w:t>
            </w:r>
            <w:proofErr w:type="spellStart"/>
            <w:r w:rsidRPr="000A45C3">
              <w:rPr>
                <w:rFonts w:eastAsia="Times New Roman" w:cs="Times New Roman"/>
                <w:color w:val="000000"/>
                <w:sz w:val="16"/>
                <w:szCs w:val="16"/>
                <w:lang w:eastAsia="sk-SK"/>
              </w:rPr>
              <w:t>Club</w:t>
            </w:r>
            <w:proofErr w:type="spellEnd"/>
            <w:r w:rsidRPr="000A45C3">
              <w:rPr>
                <w:rFonts w:eastAsia="Times New Roman" w:cs="Times New Roman"/>
                <w:color w:val="000000"/>
                <w:sz w:val="16"/>
                <w:szCs w:val="16"/>
                <w:lang w:eastAsia="sk-SK"/>
              </w:rPr>
              <w:t xml:space="preserve"> Piešťany</w:t>
            </w:r>
          </w:p>
        </w:tc>
      </w:tr>
      <w:tr w:rsidR="000A45C3" w:rsidRPr="000A45C3" w14:paraId="10BC7AA7" w14:textId="77777777" w:rsidTr="000A45C3">
        <w:trPr>
          <w:trHeight w:val="306"/>
        </w:trPr>
        <w:tc>
          <w:tcPr>
            <w:tcW w:w="4581" w:type="dxa"/>
          </w:tcPr>
          <w:p w14:paraId="2EA55749" w14:textId="016FFF24"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Basketbalový  klub mládeže Piešťany  -  Piešťanské Čajky</w:t>
            </w:r>
          </w:p>
        </w:tc>
        <w:tc>
          <w:tcPr>
            <w:tcW w:w="4581" w:type="dxa"/>
          </w:tcPr>
          <w:p w14:paraId="18124A63" w14:textId="00FC51AD"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 xml:space="preserve">PINK PANTHER Piešťany – </w:t>
            </w:r>
            <w:proofErr w:type="spellStart"/>
            <w:r w:rsidRPr="000A45C3">
              <w:rPr>
                <w:rFonts w:eastAsia="Times New Roman" w:cs="Times New Roman"/>
                <w:color w:val="000000"/>
                <w:sz w:val="16"/>
                <w:szCs w:val="16"/>
                <w:lang w:eastAsia="sk-SK"/>
              </w:rPr>
              <w:t>hockey</w:t>
            </w:r>
            <w:proofErr w:type="spellEnd"/>
            <w:r w:rsidRPr="000A45C3">
              <w:rPr>
                <w:rFonts w:eastAsia="Times New Roman" w:cs="Times New Roman"/>
                <w:color w:val="000000"/>
                <w:sz w:val="16"/>
                <w:szCs w:val="16"/>
                <w:lang w:eastAsia="sk-SK"/>
              </w:rPr>
              <w:t xml:space="preserve"> team</w:t>
            </w:r>
          </w:p>
        </w:tc>
      </w:tr>
      <w:tr w:rsidR="000A45C3" w:rsidRPr="000A45C3" w14:paraId="557235F8" w14:textId="77777777" w:rsidTr="000A45C3">
        <w:trPr>
          <w:trHeight w:val="278"/>
        </w:trPr>
        <w:tc>
          <w:tcPr>
            <w:tcW w:w="4581" w:type="dxa"/>
          </w:tcPr>
          <w:p w14:paraId="29BA2579" w14:textId="31DBA3BC" w:rsidR="000A45C3" w:rsidRPr="000A45C3" w:rsidRDefault="000A45C3" w:rsidP="000A45C3">
            <w:pPr>
              <w:ind w:firstLine="0"/>
              <w:rPr>
                <w:noProof/>
                <w:sz w:val="16"/>
                <w:szCs w:val="16"/>
              </w:rPr>
            </w:pPr>
            <w:proofErr w:type="spellStart"/>
            <w:r w:rsidRPr="000A45C3">
              <w:rPr>
                <w:rFonts w:eastAsia="Times New Roman" w:cs="Times New Roman"/>
                <w:color w:val="000000"/>
                <w:sz w:val="16"/>
                <w:szCs w:val="16"/>
                <w:lang w:eastAsia="sk-SK"/>
              </w:rPr>
              <w:t>Bowling</w:t>
            </w:r>
            <w:proofErr w:type="spellEnd"/>
            <w:r w:rsidRPr="000A45C3">
              <w:rPr>
                <w:rFonts w:eastAsia="Times New Roman" w:cs="Times New Roman"/>
                <w:color w:val="000000"/>
                <w:sz w:val="16"/>
                <w:szCs w:val="16"/>
                <w:lang w:eastAsia="sk-SK"/>
              </w:rPr>
              <w:t xml:space="preserve"> centrum </w:t>
            </w:r>
            <w:proofErr w:type="spellStart"/>
            <w:r w:rsidRPr="000A45C3">
              <w:rPr>
                <w:rFonts w:eastAsia="Times New Roman" w:cs="Times New Roman"/>
                <w:color w:val="000000"/>
                <w:sz w:val="16"/>
                <w:szCs w:val="16"/>
                <w:lang w:eastAsia="sk-SK"/>
              </w:rPr>
              <w:t>Viktoria</w:t>
            </w:r>
            <w:proofErr w:type="spellEnd"/>
          </w:p>
        </w:tc>
        <w:tc>
          <w:tcPr>
            <w:tcW w:w="4581" w:type="dxa"/>
          </w:tcPr>
          <w:p w14:paraId="653C4D66" w14:textId="4479B7D4" w:rsidR="000A45C3" w:rsidRPr="000A45C3" w:rsidRDefault="000A45C3" w:rsidP="000A45C3">
            <w:pPr>
              <w:ind w:firstLine="0"/>
              <w:rPr>
                <w:noProof/>
                <w:sz w:val="16"/>
                <w:szCs w:val="16"/>
              </w:rPr>
            </w:pPr>
            <w:r w:rsidRPr="000A45C3">
              <w:rPr>
                <w:sz w:val="16"/>
                <w:szCs w:val="16"/>
              </w:rPr>
              <w:t xml:space="preserve">Slovenský rybársky zväz </w:t>
            </w:r>
            <w:proofErr w:type="spellStart"/>
            <w:r w:rsidRPr="000A45C3">
              <w:rPr>
                <w:sz w:val="16"/>
                <w:szCs w:val="16"/>
              </w:rPr>
              <w:t>MsO</w:t>
            </w:r>
            <w:proofErr w:type="spellEnd"/>
          </w:p>
        </w:tc>
      </w:tr>
      <w:tr w:rsidR="000A45C3" w:rsidRPr="000A45C3" w14:paraId="5D61B975" w14:textId="77777777" w:rsidTr="000A45C3">
        <w:trPr>
          <w:trHeight w:val="278"/>
        </w:trPr>
        <w:tc>
          <w:tcPr>
            <w:tcW w:w="4581" w:type="dxa"/>
          </w:tcPr>
          <w:p w14:paraId="3ED7C7F1" w14:textId="76EF98AE" w:rsidR="000A45C3" w:rsidRPr="000A45C3" w:rsidRDefault="000A45C3" w:rsidP="000A45C3">
            <w:pPr>
              <w:ind w:firstLine="0"/>
              <w:rPr>
                <w:rFonts w:eastAsia="Times New Roman" w:cs="Times New Roman"/>
                <w:color w:val="000000"/>
                <w:sz w:val="16"/>
                <w:szCs w:val="16"/>
                <w:lang w:eastAsia="sk-SK"/>
              </w:rPr>
            </w:pPr>
            <w:proofErr w:type="spellStart"/>
            <w:r w:rsidRPr="000A45C3">
              <w:rPr>
                <w:rFonts w:eastAsia="Times New Roman" w:cs="Times New Roman"/>
                <w:color w:val="000000"/>
                <w:sz w:val="16"/>
                <w:szCs w:val="16"/>
                <w:lang w:eastAsia="sk-SK"/>
              </w:rPr>
              <w:t>Caravan</w:t>
            </w:r>
            <w:proofErr w:type="spellEnd"/>
            <w:r w:rsidRPr="000A45C3">
              <w:rPr>
                <w:rFonts w:eastAsia="Times New Roman" w:cs="Times New Roman"/>
                <w:color w:val="000000"/>
                <w:sz w:val="16"/>
                <w:szCs w:val="16"/>
                <w:lang w:eastAsia="sk-SK"/>
              </w:rPr>
              <w:t xml:space="preserve"> klub SR</w:t>
            </w:r>
          </w:p>
        </w:tc>
        <w:tc>
          <w:tcPr>
            <w:tcW w:w="4581" w:type="dxa"/>
          </w:tcPr>
          <w:p w14:paraId="771E3845" w14:textId="0C8E247F" w:rsidR="000A45C3" w:rsidRPr="000A45C3" w:rsidRDefault="000A45C3" w:rsidP="000A45C3">
            <w:pPr>
              <w:ind w:firstLine="0"/>
              <w:rPr>
                <w:rFonts w:eastAsia="Times New Roman" w:cs="Times New Roman"/>
                <w:color w:val="000000"/>
                <w:sz w:val="16"/>
                <w:szCs w:val="16"/>
                <w:lang w:eastAsia="sk-SK"/>
              </w:rPr>
            </w:pPr>
            <w:proofErr w:type="spellStart"/>
            <w:r w:rsidRPr="000A45C3">
              <w:rPr>
                <w:sz w:val="16"/>
                <w:szCs w:val="16"/>
              </w:rPr>
              <w:t>Slovesnký</w:t>
            </w:r>
            <w:proofErr w:type="spellEnd"/>
            <w:r w:rsidRPr="000A45C3">
              <w:rPr>
                <w:sz w:val="16"/>
                <w:szCs w:val="16"/>
              </w:rPr>
              <w:t xml:space="preserve"> národný aeroklub gen. M. R. Štefánika</w:t>
            </w:r>
          </w:p>
        </w:tc>
      </w:tr>
      <w:tr w:rsidR="000A45C3" w:rsidRPr="000A45C3" w14:paraId="5CAEB5A2" w14:textId="77777777" w:rsidTr="000A45C3">
        <w:trPr>
          <w:trHeight w:val="306"/>
        </w:trPr>
        <w:tc>
          <w:tcPr>
            <w:tcW w:w="4581" w:type="dxa"/>
          </w:tcPr>
          <w:p w14:paraId="198D44DC" w14:textId="725FF449"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Cyklistický klub Piešťany</w:t>
            </w:r>
          </w:p>
        </w:tc>
        <w:tc>
          <w:tcPr>
            <w:tcW w:w="4581" w:type="dxa"/>
          </w:tcPr>
          <w:p w14:paraId="5B9776A0" w14:textId="5DBC8D1D"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Šachový klub KP</w:t>
            </w:r>
          </w:p>
        </w:tc>
      </w:tr>
      <w:tr w:rsidR="000A45C3" w:rsidRPr="000A45C3" w14:paraId="04D0075D" w14:textId="77777777" w:rsidTr="000A45C3">
        <w:trPr>
          <w:trHeight w:val="278"/>
        </w:trPr>
        <w:tc>
          <w:tcPr>
            <w:tcW w:w="4581" w:type="dxa"/>
          </w:tcPr>
          <w:p w14:paraId="357AFC11" w14:textId="31206D17" w:rsidR="000A45C3" w:rsidRPr="000A45C3" w:rsidRDefault="00000000" w:rsidP="000A45C3">
            <w:pPr>
              <w:ind w:firstLine="0"/>
              <w:rPr>
                <w:noProof/>
                <w:sz w:val="16"/>
                <w:szCs w:val="16"/>
              </w:rPr>
            </w:pPr>
            <w:hyperlink r:id="rId53" w:history="1">
              <w:r w:rsidR="000A45C3" w:rsidRPr="000A45C3">
                <w:rPr>
                  <w:rFonts w:eastAsia="Times New Roman" w:cs="Times New Roman"/>
                  <w:color w:val="000000"/>
                  <w:sz w:val="16"/>
                  <w:szCs w:val="16"/>
                  <w:lang w:eastAsia="sk-SK"/>
                </w:rPr>
                <w:t>FBC Páv Piešťany</w:t>
              </w:r>
            </w:hyperlink>
          </w:p>
        </w:tc>
        <w:tc>
          <w:tcPr>
            <w:tcW w:w="4581" w:type="dxa"/>
          </w:tcPr>
          <w:p w14:paraId="4A24E773" w14:textId="257E8AC5"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ŠBR Piešťany (Športová bežecká rodinka), OZ</w:t>
            </w:r>
          </w:p>
        </w:tc>
      </w:tr>
      <w:tr w:rsidR="000A45C3" w:rsidRPr="000A45C3" w14:paraId="01C6E0F0" w14:textId="77777777" w:rsidTr="000A45C3">
        <w:trPr>
          <w:trHeight w:val="306"/>
        </w:trPr>
        <w:tc>
          <w:tcPr>
            <w:tcW w:w="4581" w:type="dxa"/>
          </w:tcPr>
          <w:p w14:paraId="3BB7336E" w14:textId="2FB8320A"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 xml:space="preserve">Golf &amp; Country </w:t>
            </w:r>
            <w:proofErr w:type="spellStart"/>
            <w:r w:rsidRPr="000A45C3">
              <w:rPr>
                <w:rFonts w:eastAsia="Times New Roman" w:cs="Times New Roman"/>
                <w:color w:val="000000"/>
                <w:sz w:val="16"/>
                <w:szCs w:val="16"/>
                <w:lang w:eastAsia="sk-SK"/>
              </w:rPr>
              <w:t>Club</w:t>
            </w:r>
            <w:proofErr w:type="spellEnd"/>
            <w:r w:rsidRPr="000A45C3">
              <w:rPr>
                <w:rFonts w:eastAsia="Times New Roman" w:cs="Times New Roman"/>
                <w:color w:val="000000"/>
                <w:sz w:val="16"/>
                <w:szCs w:val="16"/>
                <w:lang w:eastAsia="sk-SK"/>
              </w:rPr>
              <w:t xml:space="preserve"> Piešťany, OZ</w:t>
            </w:r>
          </w:p>
        </w:tc>
        <w:tc>
          <w:tcPr>
            <w:tcW w:w="4581" w:type="dxa"/>
          </w:tcPr>
          <w:p w14:paraId="7E3CE916" w14:textId="1333F241" w:rsidR="000A45C3" w:rsidRPr="000A45C3" w:rsidRDefault="000A45C3" w:rsidP="000A45C3">
            <w:pPr>
              <w:ind w:firstLine="0"/>
              <w:rPr>
                <w:noProof/>
                <w:sz w:val="16"/>
                <w:szCs w:val="16"/>
              </w:rPr>
            </w:pPr>
            <w:r w:rsidRPr="000A45C3">
              <w:rPr>
                <w:noProof/>
                <w:sz w:val="16"/>
                <w:szCs w:val="16"/>
              </w:rPr>
              <w:t>Športový klub mládeže Piešťany ,o.z.</w:t>
            </w:r>
          </w:p>
        </w:tc>
      </w:tr>
      <w:tr w:rsidR="000A45C3" w:rsidRPr="000A45C3" w14:paraId="0091F05D" w14:textId="77777777" w:rsidTr="000A45C3">
        <w:trPr>
          <w:trHeight w:val="278"/>
        </w:trPr>
        <w:tc>
          <w:tcPr>
            <w:tcW w:w="4581" w:type="dxa"/>
          </w:tcPr>
          <w:p w14:paraId="45B0190D" w14:textId="4EEA1A9C" w:rsidR="000A45C3" w:rsidRPr="000A45C3" w:rsidRDefault="000A45C3" w:rsidP="000A45C3">
            <w:pPr>
              <w:ind w:firstLine="0"/>
              <w:rPr>
                <w:noProof/>
                <w:sz w:val="16"/>
                <w:szCs w:val="16"/>
              </w:rPr>
            </w:pPr>
            <w:r w:rsidRPr="000A45C3">
              <w:rPr>
                <w:sz w:val="16"/>
                <w:szCs w:val="16"/>
              </w:rPr>
              <w:t>Hokejbalový klub</w:t>
            </w:r>
          </w:p>
        </w:tc>
        <w:tc>
          <w:tcPr>
            <w:tcW w:w="4581" w:type="dxa"/>
          </w:tcPr>
          <w:p w14:paraId="0FBDD49B" w14:textId="417BB587"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Športový hokejový klub 37 Piešťany s.r.o.</w:t>
            </w:r>
          </w:p>
        </w:tc>
      </w:tr>
      <w:tr w:rsidR="000A45C3" w:rsidRPr="000A45C3" w14:paraId="7457F114" w14:textId="77777777" w:rsidTr="000A45C3">
        <w:trPr>
          <w:trHeight w:val="278"/>
        </w:trPr>
        <w:tc>
          <w:tcPr>
            <w:tcW w:w="4581" w:type="dxa"/>
          </w:tcPr>
          <w:p w14:paraId="53CF40CA" w14:textId="07FD19BE" w:rsidR="000A45C3" w:rsidRPr="000A45C3" w:rsidRDefault="000A45C3" w:rsidP="000A45C3">
            <w:pPr>
              <w:ind w:firstLine="0"/>
              <w:rPr>
                <w:rFonts w:eastAsia="Times New Roman" w:cs="Times New Roman"/>
                <w:color w:val="000000"/>
                <w:sz w:val="16"/>
                <w:szCs w:val="16"/>
                <w:lang w:eastAsia="sk-SK"/>
              </w:rPr>
            </w:pPr>
            <w:r w:rsidRPr="000A45C3">
              <w:rPr>
                <w:sz w:val="16"/>
                <w:szCs w:val="16"/>
              </w:rPr>
              <w:t xml:space="preserve">HK </w:t>
            </w:r>
            <w:proofErr w:type="spellStart"/>
            <w:r w:rsidRPr="000A45C3">
              <w:rPr>
                <w:sz w:val="16"/>
                <w:szCs w:val="16"/>
              </w:rPr>
              <w:t>Havrani</w:t>
            </w:r>
            <w:proofErr w:type="spellEnd"/>
            <w:r w:rsidRPr="000A45C3">
              <w:rPr>
                <w:sz w:val="16"/>
                <w:szCs w:val="16"/>
              </w:rPr>
              <w:t xml:space="preserve"> Piešťany</w:t>
            </w:r>
          </w:p>
        </w:tc>
        <w:tc>
          <w:tcPr>
            <w:tcW w:w="4581" w:type="dxa"/>
          </w:tcPr>
          <w:p w14:paraId="50F57A0C" w14:textId="41EFDDD3" w:rsidR="000A45C3" w:rsidRPr="000A45C3" w:rsidRDefault="000A45C3" w:rsidP="000A45C3">
            <w:pPr>
              <w:ind w:firstLine="0"/>
              <w:rPr>
                <w:rFonts w:eastAsia="Times New Roman" w:cs="Times New Roman"/>
                <w:color w:val="000000"/>
                <w:sz w:val="16"/>
                <w:szCs w:val="16"/>
                <w:lang w:eastAsia="sk-SK"/>
              </w:rPr>
            </w:pPr>
            <w:r w:rsidRPr="000A45C3">
              <w:rPr>
                <w:rFonts w:eastAsia="Times New Roman" w:cs="Times New Roman"/>
                <w:color w:val="000000"/>
                <w:sz w:val="16"/>
                <w:szCs w:val="16"/>
                <w:lang w:eastAsia="sk-SK"/>
              </w:rPr>
              <w:t>Športový klub HSC Piešťany</w:t>
            </w:r>
          </w:p>
        </w:tc>
      </w:tr>
      <w:tr w:rsidR="000A45C3" w:rsidRPr="000A45C3" w14:paraId="665C1633" w14:textId="77777777" w:rsidTr="000A45C3">
        <w:trPr>
          <w:trHeight w:val="278"/>
        </w:trPr>
        <w:tc>
          <w:tcPr>
            <w:tcW w:w="4581" w:type="dxa"/>
          </w:tcPr>
          <w:p w14:paraId="12870948" w14:textId="5C0191BC" w:rsidR="000A45C3" w:rsidRPr="000A45C3" w:rsidRDefault="000A45C3" w:rsidP="000A45C3">
            <w:pPr>
              <w:ind w:firstLine="0"/>
              <w:rPr>
                <w:rFonts w:eastAsia="Times New Roman" w:cs="Times New Roman"/>
                <w:color w:val="000000"/>
                <w:sz w:val="16"/>
                <w:szCs w:val="16"/>
                <w:lang w:eastAsia="sk-SK"/>
              </w:rPr>
            </w:pPr>
            <w:r w:rsidRPr="000A45C3">
              <w:rPr>
                <w:sz w:val="16"/>
                <w:szCs w:val="16"/>
              </w:rPr>
              <w:t xml:space="preserve">INLINE hokejový klub Piešťanskí </w:t>
            </w:r>
            <w:proofErr w:type="spellStart"/>
            <w:r w:rsidRPr="000A45C3">
              <w:rPr>
                <w:sz w:val="16"/>
                <w:szCs w:val="16"/>
              </w:rPr>
              <w:t>Káčeri</w:t>
            </w:r>
            <w:proofErr w:type="spellEnd"/>
          </w:p>
        </w:tc>
        <w:tc>
          <w:tcPr>
            <w:tcW w:w="4581" w:type="dxa"/>
          </w:tcPr>
          <w:p w14:paraId="617BD30A" w14:textId="2A1DC311" w:rsidR="000A45C3" w:rsidRPr="000A45C3" w:rsidRDefault="000A45C3" w:rsidP="000A45C3">
            <w:pPr>
              <w:ind w:firstLine="0"/>
              <w:rPr>
                <w:rFonts w:eastAsia="Times New Roman" w:cs="Times New Roman"/>
                <w:color w:val="000000"/>
                <w:sz w:val="16"/>
                <w:szCs w:val="16"/>
                <w:lang w:eastAsia="sk-SK"/>
              </w:rPr>
            </w:pPr>
            <w:r w:rsidRPr="000A45C3">
              <w:rPr>
                <w:rFonts w:eastAsia="Times New Roman" w:cs="Times New Roman"/>
                <w:color w:val="000000"/>
                <w:sz w:val="16"/>
                <w:szCs w:val="16"/>
                <w:lang w:eastAsia="sk-SK"/>
              </w:rPr>
              <w:t>Športový klub polície Piešťany (ŠKP PN), OZ</w:t>
            </w:r>
          </w:p>
        </w:tc>
      </w:tr>
      <w:tr w:rsidR="000A45C3" w:rsidRPr="000A45C3" w14:paraId="7509890D" w14:textId="77777777" w:rsidTr="000A45C3">
        <w:trPr>
          <w:trHeight w:val="278"/>
        </w:trPr>
        <w:tc>
          <w:tcPr>
            <w:tcW w:w="4581" w:type="dxa"/>
          </w:tcPr>
          <w:p w14:paraId="4C78BB82" w14:textId="2489B2DD" w:rsidR="000A45C3" w:rsidRPr="000A45C3" w:rsidRDefault="000A45C3" w:rsidP="000A45C3">
            <w:pPr>
              <w:ind w:firstLine="0"/>
              <w:rPr>
                <w:sz w:val="16"/>
                <w:szCs w:val="16"/>
              </w:rPr>
            </w:pPr>
            <w:r w:rsidRPr="000A45C3">
              <w:rPr>
                <w:rFonts w:eastAsia="Times New Roman" w:cs="Times New Roman"/>
                <w:color w:val="000000"/>
                <w:sz w:val="16"/>
                <w:szCs w:val="16"/>
                <w:lang w:eastAsia="sk-SK"/>
              </w:rPr>
              <w:t>Kajak &amp; Kanoe Piešťany</w:t>
            </w:r>
          </w:p>
        </w:tc>
        <w:tc>
          <w:tcPr>
            <w:tcW w:w="4581" w:type="dxa"/>
          </w:tcPr>
          <w:p w14:paraId="4EBE4929" w14:textId="52D12DBB" w:rsidR="000A45C3" w:rsidRPr="000A45C3" w:rsidRDefault="000A45C3" w:rsidP="000A45C3">
            <w:pPr>
              <w:ind w:firstLine="0"/>
              <w:rPr>
                <w:rFonts w:eastAsia="Times New Roman" w:cs="Times New Roman"/>
                <w:color w:val="000000"/>
                <w:sz w:val="16"/>
                <w:szCs w:val="16"/>
                <w:lang w:eastAsia="sk-SK"/>
              </w:rPr>
            </w:pPr>
            <w:r w:rsidRPr="000A45C3">
              <w:rPr>
                <w:rFonts w:eastAsia="Times New Roman" w:cs="Times New Roman"/>
                <w:color w:val="000000"/>
                <w:sz w:val="16"/>
                <w:szCs w:val="16"/>
                <w:lang w:eastAsia="sk-SK"/>
              </w:rPr>
              <w:t xml:space="preserve">Športový klub </w:t>
            </w:r>
            <w:proofErr w:type="spellStart"/>
            <w:r w:rsidRPr="000A45C3">
              <w:rPr>
                <w:rFonts w:eastAsia="Times New Roman" w:cs="Times New Roman"/>
                <w:color w:val="000000"/>
                <w:sz w:val="16"/>
                <w:szCs w:val="16"/>
                <w:lang w:eastAsia="sk-SK"/>
              </w:rPr>
              <w:t>vozíčkárov</w:t>
            </w:r>
            <w:proofErr w:type="spellEnd"/>
            <w:r w:rsidRPr="000A45C3">
              <w:rPr>
                <w:rFonts w:eastAsia="Times New Roman" w:cs="Times New Roman"/>
                <w:color w:val="000000"/>
                <w:sz w:val="16"/>
                <w:szCs w:val="16"/>
                <w:lang w:eastAsia="sk-SK"/>
              </w:rPr>
              <w:t xml:space="preserve"> KP           </w:t>
            </w:r>
          </w:p>
        </w:tc>
      </w:tr>
      <w:tr w:rsidR="000A45C3" w:rsidRPr="000A45C3" w14:paraId="53ED1436" w14:textId="77777777" w:rsidTr="000A45C3">
        <w:trPr>
          <w:trHeight w:val="306"/>
        </w:trPr>
        <w:tc>
          <w:tcPr>
            <w:tcW w:w="4581" w:type="dxa"/>
          </w:tcPr>
          <w:p w14:paraId="79BEE025" w14:textId="6FAC0A61"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Klub vodného motorizmu a vodných športov Piešťany</w:t>
            </w:r>
          </w:p>
        </w:tc>
        <w:tc>
          <w:tcPr>
            <w:tcW w:w="4581" w:type="dxa"/>
          </w:tcPr>
          <w:p w14:paraId="2AA9ECC5" w14:textId="133BE18D"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Športový plavecký klub Kúpele Piešťany, OZ</w:t>
            </w:r>
          </w:p>
        </w:tc>
      </w:tr>
      <w:tr w:rsidR="000A45C3" w:rsidRPr="000A45C3" w14:paraId="12559D58" w14:textId="77777777" w:rsidTr="000A45C3">
        <w:trPr>
          <w:trHeight w:val="278"/>
        </w:trPr>
        <w:tc>
          <w:tcPr>
            <w:tcW w:w="4581" w:type="dxa"/>
          </w:tcPr>
          <w:p w14:paraId="7151F12A" w14:textId="2E94A649"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Klub vodného póla KP</w:t>
            </w:r>
          </w:p>
        </w:tc>
        <w:tc>
          <w:tcPr>
            <w:tcW w:w="4581" w:type="dxa"/>
          </w:tcPr>
          <w:p w14:paraId="6F9DC32E" w14:textId="00771C40" w:rsidR="000A45C3" w:rsidRPr="000A45C3" w:rsidRDefault="00000000" w:rsidP="000A45C3">
            <w:pPr>
              <w:ind w:firstLine="0"/>
              <w:rPr>
                <w:noProof/>
                <w:sz w:val="16"/>
                <w:szCs w:val="16"/>
              </w:rPr>
            </w:pPr>
            <w:hyperlink r:id="rId54" w:history="1">
              <w:proofErr w:type="spellStart"/>
              <w:r w:rsidR="000A45C3" w:rsidRPr="000A45C3">
                <w:rPr>
                  <w:rFonts w:eastAsia="Times New Roman" w:cs="Times New Roman"/>
                  <w:color w:val="000000"/>
                  <w:sz w:val="16"/>
                  <w:szCs w:val="16"/>
                  <w:lang w:eastAsia="sk-SK"/>
                </w:rPr>
                <w:t>Tai</w:t>
              </w:r>
              <w:proofErr w:type="spellEnd"/>
              <w:r w:rsidR="000A45C3" w:rsidRPr="000A45C3">
                <w:rPr>
                  <w:rFonts w:eastAsia="Times New Roman" w:cs="Times New Roman"/>
                  <w:color w:val="000000"/>
                  <w:sz w:val="16"/>
                  <w:szCs w:val="16"/>
                  <w:lang w:eastAsia="sk-SK"/>
                </w:rPr>
                <w:t xml:space="preserve"> </w:t>
              </w:r>
              <w:proofErr w:type="spellStart"/>
              <w:r w:rsidR="000A45C3" w:rsidRPr="000A45C3">
                <w:rPr>
                  <w:rFonts w:eastAsia="Times New Roman" w:cs="Times New Roman"/>
                  <w:color w:val="000000"/>
                  <w:sz w:val="16"/>
                  <w:szCs w:val="16"/>
                  <w:lang w:eastAsia="sk-SK"/>
                </w:rPr>
                <w:t>chi</w:t>
              </w:r>
              <w:proofErr w:type="spellEnd"/>
              <w:r w:rsidR="000A45C3" w:rsidRPr="000A45C3">
                <w:rPr>
                  <w:rFonts w:eastAsia="Times New Roman" w:cs="Times New Roman"/>
                  <w:color w:val="000000"/>
                  <w:sz w:val="16"/>
                  <w:szCs w:val="16"/>
                  <w:lang w:eastAsia="sk-SK"/>
                </w:rPr>
                <w:t xml:space="preserve"> Piešťany </w:t>
              </w:r>
            </w:hyperlink>
          </w:p>
        </w:tc>
      </w:tr>
      <w:tr w:rsidR="000A45C3" w:rsidRPr="000A45C3" w14:paraId="332D4E7C" w14:textId="77777777" w:rsidTr="000A45C3">
        <w:trPr>
          <w:trHeight w:val="306"/>
        </w:trPr>
        <w:tc>
          <w:tcPr>
            <w:tcW w:w="4581" w:type="dxa"/>
          </w:tcPr>
          <w:p w14:paraId="79820684" w14:textId="21B8245E"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Kynologický klub BODONA – Piešťany</w:t>
            </w:r>
          </w:p>
        </w:tc>
        <w:tc>
          <w:tcPr>
            <w:tcW w:w="4581" w:type="dxa"/>
          </w:tcPr>
          <w:p w14:paraId="0C40F616" w14:textId="0E3BC02F"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Tenisový klub KP</w:t>
            </w:r>
          </w:p>
        </w:tc>
      </w:tr>
      <w:tr w:rsidR="000A45C3" w:rsidRPr="000A45C3" w14:paraId="5D5F2677" w14:textId="77777777" w:rsidTr="000A45C3">
        <w:trPr>
          <w:trHeight w:val="278"/>
        </w:trPr>
        <w:tc>
          <w:tcPr>
            <w:tcW w:w="4581" w:type="dxa"/>
          </w:tcPr>
          <w:p w14:paraId="6C28B021" w14:textId="4C2C7D80" w:rsidR="000A45C3" w:rsidRPr="000A45C3" w:rsidRDefault="000A45C3" w:rsidP="000A45C3">
            <w:pPr>
              <w:ind w:firstLine="0"/>
              <w:rPr>
                <w:noProof/>
                <w:sz w:val="16"/>
                <w:szCs w:val="16"/>
              </w:rPr>
            </w:pPr>
            <w:r w:rsidRPr="000A45C3">
              <w:rPr>
                <w:sz w:val="16"/>
                <w:szCs w:val="16"/>
              </w:rPr>
              <w:t>Klub vodného lyžovania a vodných športov</w:t>
            </w:r>
          </w:p>
        </w:tc>
        <w:tc>
          <w:tcPr>
            <w:tcW w:w="4581" w:type="dxa"/>
          </w:tcPr>
          <w:p w14:paraId="6FF9CDF5" w14:textId="2548916F"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TJ AKO - Amatérsky krasokorčuliarsky oddiel Piešťany</w:t>
            </w:r>
          </w:p>
        </w:tc>
      </w:tr>
      <w:tr w:rsidR="000A45C3" w:rsidRPr="000A45C3" w14:paraId="7FE7442A" w14:textId="77777777" w:rsidTr="000A45C3">
        <w:trPr>
          <w:trHeight w:val="306"/>
        </w:trPr>
        <w:tc>
          <w:tcPr>
            <w:tcW w:w="4581" w:type="dxa"/>
          </w:tcPr>
          <w:p w14:paraId="265383D1" w14:textId="61D77708" w:rsidR="000A45C3" w:rsidRPr="000A45C3" w:rsidRDefault="000A45C3" w:rsidP="000A45C3">
            <w:pPr>
              <w:ind w:firstLine="0"/>
              <w:rPr>
                <w:noProof/>
                <w:sz w:val="16"/>
                <w:szCs w:val="16"/>
              </w:rPr>
            </w:pPr>
            <w:r w:rsidRPr="000A45C3">
              <w:rPr>
                <w:sz w:val="16"/>
                <w:szCs w:val="16"/>
              </w:rPr>
              <w:t>Klub otužilcov Piešťany</w:t>
            </w:r>
          </w:p>
        </w:tc>
        <w:tc>
          <w:tcPr>
            <w:tcW w:w="4581" w:type="dxa"/>
          </w:tcPr>
          <w:p w14:paraId="6CF4A192" w14:textId="6C00184D"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TJ Bezovec Piešťany</w:t>
            </w:r>
          </w:p>
        </w:tc>
      </w:tr>
      <w:tr w:rsidR="000A45C3" w:rsidRPr="000A45C3" w14:paraId="1EF8C603" w14:textId="77777777" w:rsidTr="000A45C3">
        <w:trPr>
          <w:trHeight w:val="278"/>
        </w:trPr>
        <w:tc>
          <w:tcPr>
            <w:tcW w:w="4581" w:type="dxa"/>
          </w:tcPr>
          <w:p w14:paraId="662EEF46" w14:textId="064FD57C" w:rsidR="000A45C3" w:rsidRPr="000A45C3" w:rsidRDefault="000A45C3" w:rsidP="000A45C3">
            <w:pPr>
              <w:ind w:firstLine="0"/>
              <w:rPr>
                <w:noProof/>
                <w:sz w:val="16"/>
                <w:szCs w:val="16"/>
              </w:rPr>
            </w:pPr>
            <w:r w:rsidRPr="000A45C3">
              <w:rPr>
                <w:noProof/>
                <w:sz w:val="16"/>
                <w:szCs w:val="16"/>
              </w:rPr>
              <w:t>Letecko modelárky klub FF Piešťany</w:t>
            </w:r>
          </w:p>
        </w:tc>
        <w:tc>
          <w:tcPr>
            <w:tcW w:w="4581" w:type="dxa"/>
          </w:tcPr>
          <w:p w14:paraId="319E3F8D" w14:textId="5AB13F07"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TJ Družba Piešťany</w:t>
            </w:r>
          </w:p>
        </w:tc>
      </w:tr>
      <w:tr w:rsidR="000A45C3" w:rsidRPr="000A45C3" w14:paraId="030580D4" w14:textId="77777777" w:rsidTr="000A45C3">
        <w:trPr>
          <w:trHeight w:val="306"/>
        </w:trPr>
        <w:tc>
          <w:tcPr>
            <w:tcW w:w="4581" w:type="dxa"/>
          </w:tcPr>
          <w:p w14:paraId="48D126FF" w14:textId="094B39B7" w:rsidR="000A45C3" w:rsidRPr="000A45C3" w:rsidRDefault="000A45C3" w:rsidP="000A45C3">
            <w:pPr>
              <w:ind w:firstLine="0"/>
              <w:rPr>
                <w:noProof/>
                <w:sz w:val="16"/>
                <w:szCs w:val="16"/>
              </w:rPr>
            </w:pPr>
            <w:r w:rsidRPr="000A45C3">
              <w:rPr>
                <w:noProof/>
                <w:sz w:val="16"/>
                <w:szCs w:val="16"/>
              </w:rPr>
              <w:t>Lyžiarsky klub Remas</w:t>
            </w:r>
          </w:p>
        </w:tc>
        <w:tc>
          <w:tcPr>
            <w:tcW w:w="4581" w:type="dxa"/>
          </w:tcPr>
          <w:p w14:paraId="1AD1F089" w14:textId="5CCBCF86"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TJ Sĺňava Piešťany</w:t>
            </w:r>
          </w:p>
        </w:tc>
      </w:tr>
      <w:tr w:rsidR="000A45C3" w:rsidRPr="000A45C3" w14:paraId="2FD8DD39" w14:textId="77777777" w:rsidTr="000A45C3">
        <w:trPr>
          <w:trHeight w:val="278"/>
        </w:trPr>
        <w:tc>
          <w:tcPr>
            <w:tcW w:w="4581" w:type="dxa"/>
          </w:tcPr>
          <w:p w14:paraId="052BFC51" w14:textId="318AB6AE"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Mestská telovýchovná jednota Piešťany</w:t>
            </w:r>
          </w:p>
        </w:tc>
        <w:tc>
          <w:tcPr>
            <w:tcW w:w="4581" w:type="dxa"/>
          </w:tcPr>
          <w:p w14:paraId="037B64DB" w14:textId="11E53BAC"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Veslársky klub Sĺňava Piešťany</w:t>
            </w:r>
          </w:p>
        </w:tc>
      </w:tr>
      <w:tr w:rsidR="000A45C3" w:rsidRPr="000A45C3" w14:paraId="65ABDE16" w14:textId="77777777" w:rsidTr="000A45C3">
        <w:trPr>
          <w:trHeight w:val="306"/>
        </w:trPr>
        <w:tc>
          <w:tcPr>
            <w:tcW w:w="4581" w:type="dxa"/>
          </w:tcPr>
          <w:p w14:paraId="2DAB9CB7" w14:textId="318F007C"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Mestský hádzanársky klub Piešťany, OZ</w:t>
            </w:r>
          </w:p>
        </w:tc>
        <w:tc>
          <w:tcPr>
            <w:tcW w:w="4581" w:type="dxa"/>
          </w:tcPr>
          <w:p w14:paraId="2BA7F698" w14:textId="59E58DF1" w:rsidR="000A45C3" w:rsidRPr="000A45C3" w:rsidRDefault="000A45C3" w:rsidP="000A45C3">
            <w:pPr>
              <w:ind w:firstLine="0"/>
              <w:rPr>
                <w:noProof/>
                <w:sz w:val="16"/>
                <w:szCs w:val="16"/>
              </w:rPr>
            </w:pPr>
            <w:r w:rsidRPr="000A45C3">
              <w:rPr>
                <w:rFonts w:eastAsia="Times New Roman" w:cs="Times New Roman"/>
                <w:color w:val="000000"/>
                <w:sz w:val="16"/>
                <w:szCs w:val="16"/>
                <w:lang w:eastAsia="sk-SK"/>
              </w:rPr>
              <w:t>Volejbalový klub mládeže, OZ</w:t>
            </w:r>
          </w:p>
        </w:tc>
      </w:tr>
      <w:tr w:rsidR="000A45C3" w:rsidRPr="000A45C3" w14:paraId="59C3C560" w14:textId="77777777" w:rsidTr="000A45C3">
        <w:trPr>
          <w:trHeight w:val="278"/>
        </w:trPr>
        <w:tc>
          <w:tcPr>
            <w:tcW w:w="4581" w:type="dxa"/>
          </w:tcPr>
          <w:p w14:paraId="41B0197C" w14:textId="561275A1" w:rsidR="000A45C3" w:rsidRPr="000A45C3" w:rsidRDefault="000A45C3" w:rsidP="000A45C3">
            <w:pPr>
              <w:ind w:firstLine="0"/>
              <w:rPr>
                <w:rFonts w:eastAsia="Times New Roman" w:cs="Times New Roman"/>
                <w:color w:val="000000"/>
                <w:sz w:val="16"/>
                <w:szCs w:val="16"/>
                <w:lang w:eastAsia="sk-SK"/>
              </w:rPr>
            </w:pPr>
            <w:r w:rsidRPr="000A45C3">
              <w:rPr>
                <w:rFonts w:eastAsia="Times New Roman" w:cs="Times New Roman"/>
                <w:color w:val="000000"/>
                <w:sz w:val="16"/>
                <w:szCs w:val="16"/>
                <w:lang w:eastAsia="sk-SK"/>
              </w:rPr>
              <w:t>Mestský kolkársky klub Piešťany, OZ</w:t>
            </w:r>
          </w:p>
        </w:tc>
        <w:tc>
          <w:tcPr>
            <w:tcW w:w="4581" w:type="dxa"/>
          </w:tcPr>
          <w:p w14:paraId="1BCE70A2" w14:textId="56832BF8" w:rsidR="000A45C3" w:rsidRPr="000A45C3" w:rsidRDefault="000A45C3" w:rsidP="000A45C3">
            <w:pPr>
              <w:ind w:firstLine="0"/>
              <w:rPr>
                <w:noProof/>
                <w:sz w:val="16"/>
                <w:szCs w:val="16"/>
              </w:rPr>
            </w:pPr>
            <w:proofErr w:type="spellStart"/>
            <w:r w:rsidRPr="000A45C3">
              <w:rPr>
                <w:rFonts w:eastAsia="Times New Roman" w:cs="Times New Roman"/>
                <w:color w:val="000000"/>
                <w:sz w:val="16"/>
                <w:szCs w:val="16"/>
                <w:lang w:eastAsia="sk-SK"/>
              </w:rPr>
              <w:t>Wake</w:t>
            </w:r>
            <w:proofErr w:type="spellEnd"/>
            <w:r w:rsidRPr="000A45C3">
              <w:rPr>
                <w:rFonts w:eastAsia="Times New Roman" w:cs="Times New Roman"/>
                <w:color w:val="000000"/>
                <w:sz w:val="16"/>
                <w:szCs w:val="16"/>
                <w:lang w:eastAsia="sk-SK"/>
              </w:rPr>
              <w:t xml:space="preserve"> Soul</w:t>
            </w:r>
          </w:p>
        </w:tc>
      </w:tr>
    </w:tbl>
    <w:p w14:paraId="4D37DF7D" w14:textId="5A35CE9C" w:rsidR="000A45C3" w:rsidRPr="00346A88" w:rsidRDefault="000A45C3" w:rsidP="000A45C3">
      <w:pPr>
        <w:ind w:firstLine="0"/>
        <w:rPr>
          <w:i/>
          <w:iCs/>
          <w:noProof/>
          <w:sz w:val="16"/>
          <w:szCs w:val="16"/>
        </w:rPr>
      </w:pPr>
      <w:r w:rsidRPr="00346A88">
        <w:rPr>
          <w:i/>
          <w:iCs/>
          <w:noProof/>
          <w:color w:val="7F7F7F" w:themeColor="text1" w:themeTint="80"/>
          <w:sz w:val="16"/>
          <w:szCs w:val="16"/>
        </w:rPr>
        <w:t>Tabuľka 3</w:t>
      </w:r>
      <w:r w:rsidR="00044B39" w:rsidRPr="00346A88">
        <w:rPr>
          <w:i/>
          <w:iCs/>
          <w:noProof/>
          <w:color w:val="7F7F7F" w:themeColor="text1" w:themeTint="80"/>
          <w:sz w:val="16"/>
          <w:szCs w:val="16"/>
        </w:rPr>
        <w:t>4</w:t>
      </w:r>
      <w:r w:rsidRPr="00346A88">
        <w:rPr>
          <w:i/>
          <w:iCs/>
          <w:noProof/>
          <w:color w:val="7F7F7F" w:themeColor="text1" w:themeTint="80"/>
          <w:sz w:val="16"/>
          <w:szCs w:val="16"/>
        </w:rPr>
        <w:t xml:space="preserve">  Prehľad športových klubov v meste Piešťany, MsÚ Piešťany 2025</w:t>
      </w:r>
    </w:p>
    <w:p w14:paraId="5072392B" w14:textId="0AC41D20" w:rsidR="00DD7A49" w:rsidRPr="00F26AE0" w:rsidRDefault="00D25CCD">
      <w:pPr>
        <w:pStyle w:val="Nadpis3"/>
        <w:ind w:hanging="650"/>
        <w:rPr>
          <w:noProof/>
          <w:color w:val="595959" w:themeColor="text1" w:themeTint="A6"/>
          <w:sz w:val="22"/>
          <w:szCs w:val="21"/>
        </w:rPr>
      </w:pPr>
      <w:bookmarkStart w:id="42" w:name="_Toc174022535"/>
      <w:r w:rsidRPr="00F26AE0">
        <w:rPr>
          <w:noProof/>
          <w:color w:val="595959" w:themeColor="text1" w:themeTint="A6"/>
          <w:sz w:val="22"/>
          <w:szCs w:val="21"/>
        </w:rPr>
        <w:t>Kultúra</w:t>
      </w:r>
      <w:bookmarkEnd w:id="42"/>
    </w:p>
    <w:p w14:paraId="52538AEF" w14:textId="1CCAD73A" w:rsidR="00D25CCD" w:rsidRPr="000A45C3" w:rsidRDefault="00511B0A" w:rsidP="000A45C3">
      <w:pPr>
        <w:ind w:firstLine="0"/>
        <w:rPr>
          <w:noProof/>
          <w:sz w:val="20"/>
          <w:szCs w:val="20"/>
        </w:rPr>
      </w:pPr>
      <w:r w:rsidRPr="000A45C3">
        <w:rPr>
          <w:noProof/>
          <w:sz w:val="20"/>
          <w:szCs w:val="20"/>
        </w:rPr>
        <w:t>Kompetencie obcí v oblasti kultúry upravuje Zákon č. 369/1990 Zb. o obecnom zriadení v znení neskorších predpisov a ďalšie právne predpisy v oblasti kultúry. Kompetenciami sú: - zriaďovanie obecných a školských knižníc, osvetových stredísk a osvetových zariadení, múzeí, galérií a divadiel, - obec utvára podmienky na kultúrnu a osvetovú činnosť (v rámci osvetovej činnosti záujmovú umeleckú, kultúrno-výchovnú a kultúrno-spoločenskú činnosť, vzdelávanie a voľno-časové aktivity), - obec obstaráva a schvaľuje: územno-plánovaciu dokumentáciu sídelných útvarov a zón, koncepciu rozvoja jednotlivých oblastí rozvoja života obce, najmä vo forme programu hospodárskeho a sociálneho rozvoja obce, - zabezpečuje výstavbu, údržbu a správu verejných priestranstiev, kultúrnych zariadení a kultúrnych pamiatok vo vlastníctve obce, - vytváranie podmienok na ochranu pamiatkového fondu a pamiatkových území na území obce, - vedenie obecnej kroniky, - zostavuje zoznamy pamätihodností obce.</w:t>
      </w:r>
    </w:p>
    <w:p w14:paraId="3E0BC94A" w14:textId="0BADBACE" w:rsidR="006B0373" w:rsidRPr="000A45C3" w:rsidRDefault="000A45C3" w:rsidP="006B0373">
      <w:pPr>
        <w:ind w:firstLine="0"/>
        <w:rPr>
          <w:b/>
          <w:bCs/>
          <w:noProof/>
          <w:sz w:val="20"/>
          <w:szCs w:val="20"/>
        </w:rPr>
      </w:pPr>
      <w:r w:rsidRPr="000A45C3">
        <w:rPr>
          <w:b/>
          <w:bCs/>
          <w:noProof/>
          <w:sz w:val="20"/>
          <w:szCs w:val="20"/>
        </w:rPr>
        <w:t>Historické</w:t>
      </w:r>
      <w:r w:rsidR="006B0373" w:rsidRPr="000A45C3">
        <w:rPr>
          <w:b/>
          <w:bCs/>
          <w:noProof/>
          <w:sz w:val="20"/>
          <w:szCs w:val="20"/>
        </w:rPr>
        <w:t xml:space="preserve"> pamiatky</w:t>
      </w:r>
      <w:r w:rsidRPr="000A45C3">
        <w:rPr>
          <w:b/>
          <w:bCs/>
          <w:noProof/>
          <w:sz w:val="20"/>
          <w:szCs w:val="20"/>
        </w:rPr>
        <w:t xml:space="preserve"> a kultúrne zariadenia</w:t>
      </w:r>
    </w:p>
    <w:p w14:paraId="38C60BC8" w14:textId="60AF37CA" w:rsidR="000A45C3" w:rsidRPr="000A45C3" w:rsidRDefault="000A45C3" w:rsidP="00B70689">
      <w:pPr>
        <w:ind w:firstLine="0"/>
        <w:rPr>
          <w:noProof/>
          <w:sz w:val="20"/>
          <w:szCs w:val="20"/>
        </w:rPr>
      </w:pPr>
      <w:r w:rsidRPr="000A45C3">
        <w:rPr>
          <w:noProof/>
          <w:sz w:val="20"/>
          <w:szCs w:val="20"/>
        </w:rPr>
        <w:t>Kúpeľný ostrov a časť územia mesta je zaradená do pamiatkovej zóny, v rámci ktorej je potrebné pri výstavbe a rekonštrukcii dodržiavať sprísnený režim. V tejto zóne, ale aj mimo nej, existujú kultúrne pamiatky a objekty navrhnuté na zápis do ústredného zoznamu kultúrnych pamiatok. Jedná sa o 17 objektov. Ďalšie objekty sú navrhnuté na zápis do ústredného zoznamu pamiatok (obrázok 1).</w:t>
      </w:r>
    </w:p>
    <w:p w14:paraId="7045C826" w14:textId="3CFC35B9" w:rsidR="00B70689" w:rsidRDefault="00E57EBD" w:rsidP="00B70689">
      <w:pPr>
        <w:ind w:firstLine="0"/>
        <w:rPr>
          <w:noProof/>
          <w:sz w:val="18"/>
          <w:szCs w:val="18"/>
        </w:rPr>
      </w:pPr>
      <w:r>
        <w:rPr>
          <w:noProof/>
          <w:sz w:val="20"/>
          <w:szCs w:val="20"/>
        </w:rPr>
        <w:lastRenderedPageBreak/>
        <w:drawing>
          <wp:anchor distT="0" distB="0" distL="114300" distR="114300" simplePos="0" relativeHeight="251856896" behindDoc="0" locked="0" layoutInCell="1" allowOverlap="1" wp14:anchorId="1E1ECA18" wp14:editId="1B9A0681">
            <wp:simplePos x="0" y="0"/>
            <wp:positionH relativeFrom="column">
              <wp:posOffset>3271520</wp:posOffset>
            </wp:positionH>
            <wp:positionV relativeFrom="paragraph">
              <wp:posOffset>1270</wp:posOffset>
            </wp:positionV>
            <wp:extent cx="2071370" cy="3124835"/>
            <wp:effectExtent l="0" t="0" r="0" b="0"/>
            <wp:wrapNone/>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71370" cy="3124835"/>
                    </a:xfrm>
                    <a:prstGeom prst="rect">
                      <a:avLst/>
                    </a:prstGeom>
                  </pic:spPr>
                </pic:pic>
              </a:graphicData>
            </a:graphic>
            <wp14:sizeRelH relativeFrom="page">
              <wp14:pctWidth>0</wp14:pctWidth>
            </wp14:sizeRelH>
            <wp14:sizeRelV relativeFrom="page">
              <wp14:pctHeight>0</wp14:pctHeight>
            </wp14:sizeRelV>
          </wp:anchor>
        </w:drawing>
      </w:r>
      <w:r w:rsidR="000A45C3">
        <w:rPr>
          <w:rFonts w:asciiTheme="minorHAnsi" w:hAnsiTheme="minorHAnsi"/>
          <w:noProof/>
          <w:lang w:eastAsia="sk-SK"/>
        </w:rPr>
        <w:drawing>
          <wp:inline distT="0" distB="0" distL="0" distR="0" wp14:anchorId="0CA6AF96" wp14:editId="4A393DFF">
            <wp:extent cx="2902774" cy="3253740"/>
            <wp:effectExtent l="19050" t="0" r="0" b="0"/>
            <wp:docPr id="44" name="Obrázok 17" descr="hranica pamiatkovej zó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nica pamiatkovej zóny.png"/>
                    <pic:cNvPicPr/>
                  </pic:nvPicPr>
                  <pic:blipFill>
                    <a:blip r:embed="rId56" cstate="print"/>
                    <a:stretch>
                      <a:fillRect/>
                    </a:stretch>
                  </pic:blipFill>
                  <pic:spPr>
                    <a:xfrm>
                      <a:off x="0" y="0"/>
                      <a:ext cx="2902774" cy="3253740"/>
                    </a:xfrm>
                    <a:prstGeom prst="rect">
                      <a:avLst/>
                    </a:prstGeom>
                  </pic:spPr>
                </pic:pic>
              </a:graphicData>
            </a:graphic>
          </wp:inline>
        </w:drawing>
      </w:r>
    </w:p>
    <w:p w14:paraId="11E68BDC" w14:textId="6CF52987" w:rsidR="000A45C3" w:rsidRPr="00044B39" w:rsidRDefault="000A45C3" w:rsidP="000A45C3">
      <w:pPr>
        <w:ind w:firstLine="0"/>
        <w:rPr>
          <w:i/>
          <w:iCs/>
          <w:noProof/>
          <w:sz w:val="16"/>
          <w:szCs w:val="16"/>
        </w:rPr>
      </w:pPr>
      <w:r w:rsidRPr="00044B39">
        <w:rPr>
          <w:i/>
          <w:iCs/>
          <w:noProof/>
          <w:color w:val="7F7F7F" w:themeColor="text1" w:themeTint="80"/>
          <w:sz w:val="16"/>
          <w:szCs w:val="16"/>
        </w:rPr>
        <w:t xml:space="preserve">Obrázok </w:t>
      </w:r>
      <w:r w:rsidR="00346A88">
        <w:rPr>
          <w:i/>
          <w:iCs/>
          <w:noProof/>
          <w:color w:val="7F7F7F" w:themeColor="text1" w:themeTint="80"/>
          <w:sz w:val="16"/>
          <w:szCs w:val="16"/>
        </w:rPr>
        <w:t>8</w:t>
      </w:r>
      <w:r w:rsidRPr="00044B39">
        <w:rPr>
          <w:i/>
          <w:iCs/>
          <w:noProof/>
          <w:color w:val="7F7F7F" w:themeColor="text1" w:themeTint="80"/>
          <w:sz w:val="16"/>
          <w:szCs w:val="16"/>
        </w:rPr>
        <w:t xml:space="preserve">  Hranica pamiatkovej zóny, Zdroj: Koncepcia cestovného ruchu mesta Piešťany</w:t>
      </w:r>
    </w:p>
    <w:p w14:paraId="2EED4FAF" w14:textId="57A51604" w:rsidR="000A45C3" w:rsidRPr="000A45C3" w:rsidRDefault="000A45C3" w:rsidP="000A45C3">
      <w:pPr>
        <w:ind w:firstLine="0"/>
        <w:rPr>
          <w:noProof/>
          <w:sz w:val="20"/>
          <w:szCs w:val="20"/>
        </w:rPr>
      </w:pPr>
      <w:r w:rsidRPr="000A45C3">
        <w:rPr>
          <w:noProof/>
          <w:sz w:val="20"/>
          <w:szCs w:val="20"/>
        </w:rPr>
        <w:t>Kultúrna pamiatka Krajinský most je železobetónový cestný most pozostáva zo siedmich polí. Most je dielom autorskej dvojice J. Činčera – I. Greb</w:t>
      </w:r>
      <w:r w:rsidR="000E23D7">
        <w:rPr>
          <w:noProof/>
          <w:sz w:val="20"/>
          <w:szCs w:val="20"/>
        </w:rPr>
        <w:t>e</w:t>
      </w:r>
      <w:r w:rsidRPr="000A45C3">
        <w:rPr>
          <w:noProof/>
          <w:sz w:val="20"/>
          <w:szCs w:val="20"/>
        </w:rPr>
        <w:t xml:space="preserve">nik, realizované v rokoch 1930 – 1931. Národná kultúrna pamiatka Kolonádový most je železobetónový promenádny most, ktorý postavili v rokoch 1931 – 1933 podľa projektu architektov E. Belluša. Atraktivitu mosta zvyšujú predajne zakomponované do príbrežných mostových polí, uprostred sklenej prepážky oddeľujúcej obidva prekryté promenádne pruhy sú dve vitráže zhotovené podľa návrhu maliara M. Benku, populárna je Kuhmayerova bronzová socha barlolámača nad fontánou pred portálovým objektom na mestskom predmostí. Most si vyžaduje rekonštrukciu, avšak v predchádzajúcom programovom období sa nepodarilo získať finančný príspevok z EÚ. </w:t>
      </w:r>
    </w:p>
    <w:p w14:paraId="6116C044" w14:textId="77777777" w:rsidR="000A45C3" w:rsidRPr="000A45C3" w:rsidRDefault="000A45C3" w:rsidP="000A45C3">
      <w:pPr>
        <w:ind w:firstLine="0"/>
        <w:rPr>
          <w:noProof/>
          <w:sz w:val="20"/>
          <w:szCs w:val="20"/>
        </w:rPr>
      </w:pPr>
      <w:r w:rsidRPr="000A45C3">
        <w:rPr>
          <w:noProof/>
          <w:sz w:val="20"/>
          <w:szCs w:val="20"/>
        </w:rPr>
        <w:t>Napoleonské kúpele sú tri najstaršie objekty kúpeľných domov, nachádzajúce sa v bezprostrednej blízkosti rieky Váh. Urbanisticky sú usporiadané do tvaru písmena U, čím vytvárajú malé námestie. Liečebný dom Slovan, pôvodne funkčný hotel „Grand Hotel Royal“ postavili v roku 1906 podľa projektu architekta A. Oberländera. Bola to prvá veľká hotelová stavba v Piešťanoch s kapacitou 160 lôžok. Medzi ďalšie pamiatky v meste patria zrekonštruovaný Liečebný dom Thermia Palace s areálom, Kúpeľný dom Balneoterapia Irma, ktorý taktiež prešiel rekonštrukciou, Hotel Eden, Hotel Lipa,  Liečebný dom Jalta, Liečebný dom Zelený strom, Schneibnerova vila, Vila Löger, Základná umelecká škola, Poštový a telegrafný úrad, Kúpalisko EVA, Kúpeľný park a Mestský park, Rímskokatolícky farský kostol, Farský kostol sv. Štefana. V zlom technickom stave sa nachádzajú hotel Lipa a Vila Löger, ktoré nie sú v majetku mesta. Vila Löger bola odpredaná od VÚC súkromníkovi, ktorý plánuje vybudovať hotel.</w:t>
      </w:r>
    </w:p>
    <w:p w14:paraId="75449F3E" w14:textId="0E720EE3" w:rsidR="000A45C3" w:rsidRDefault="000A45C3" w:rsidP="000A45C3">
      <w:pPr>
        <w:ind w:firstLine="0"/>
        <w:rPr>
          <w:noProof/>
          <w:sz w:val="20"/>
          <w:szCs w:val="20"/>
        </w:rPr>
      </w:pPr>
      <w:r w:rsidRPr="000A45C3">
        <w:rPr>
          <w:noProof/>
          <w:sz w:val="20"/>
          <w:szCs w:val="20"/>
        </w:rPr>
        <w:t>Z menších pamiatok sa v meste nachádzajú sochy (Chlóris, Hermes, Athéna, Demeter), socha sv. Vendelína a sv. Floriána, Beethovenov pomník, Pomník Adama Trajana, Pomník oslobodenia, Pomník obetiam prvej svetovej vojny, Stĺp hanby, náhrobník F. Goldsteina.</w:t>
      </w:r>
    </w:p>
    <w:p w14:paraId="6054D50D" w14:textId="77777777" w:rsidR="000A45C3" w:rsidRPr="000A45C3" w:rsidRDefault="000A45C3" w:rsidP="000A45C3">
      <w:pPr>
        <w:ind w:firstLine="0"/>
        <w:rPr>
          <w:noProof/>
          <w:sz w:val="20"/>
          <w:szCs w:val="20"/>
        </w:rPr>
      </w:pPr>
      <w:r w:rsidRPr="000A45C3">
        <w:rPr>
          <w:noProof/>
          <w:sz w:val="20"/>
          <w:szCs w:val="20"/>
        </w:rPr>
        <w:t xml:space="preserve">Zaujímavou kultúrnou pamiatkou je Elektráreň Piešťany postavená v roku 1906  v historizujúcom slohu inšpirovanom klasicizmom, na základe iniciatívy Ľudovíta Wintera. V roku 1995 bola Elektráreň zapísaná na zoznam národných kultúrnych pamiatok. Po rekonštrukcii bola verejnosti otvorená 9. 9. 2014 a slúži ako kultúrno-vzdelávacie centrum. Ružový mlyn je rozmerný </w:t>
      </w:r>
      <w:r w:rsidRPr="000A45C3">
        <w:rPr>
          <w:noProof/>
          <w:sz w:val="20"/>
          <w:szCs w:val="20"/>
        </w:rPr>
        <w:lastRenderedPageBreak/>
        <w:t xml:space="preserve">priemyselný objekt, vybavený na svoju dobu najmodernejším strojovým zariadením, ktorý realizovali v rokoch 1917 – 1918 podľa projektu A. Bachracha a A. Harsányiho. </w:t>
      </w:r>
    </w:p>
    <w:p w14:paraId="317E3B5A" w14:textId="77777777" w:rsidR="000A45C3" w:rsidRPr="000A45C3" w:rsidRDefault="000A45C3" w:rsidP="000A45C3">
      <w:pPr>
        <w:ind w:firstLine="0"/>
        <w:rPr>
          <w:noProof/>
          <w:sz w:val="20"/>
          <w:szCs w:val="20"/>
        </w:rPr>
      </w:pPr>
      <w:r w:rsidRPr="000A45C3">
        <w:rPr>
          <w:noProof/>
          <w:sz w:val="20"/>
          <w:szCs w:val="20"/>
        </w:rPr>
        <w:t xml:space="preserve">Dom umenia Piešťany je prvou mimobratislavskou účelovou stavbou divadla po II. svetovej vojne, moderným a impozantným, leží na brehu Váhu uprostred Mestského parku. Dom umenia je centrom kultúrno-spoločenského života vybavený divadelnou technikou, svetelným parkom, kvalitným koncertným krídlom i koncertným orgánom, veľkým javiskom i hľadiskom, baletnou sálou a modernými šatňami. Od 1. 1. 2014 je súčasťou umeleckého súboru Lúčnica. </w:t>
      </w:r>
    </w:p>
    <w:p w14:paraId="52B7A730" w14:textId="77777777" w:rsidR="000A45C3" w:rsidRPr="000A45C3" w:rsidRDefault="000A45C3" w:rsidP="000A45C3">
      <w:pPr>
        <w:ind w:firstLine="0"/>
        <w:rPr>
          <w:noProof/>
          <w:sz w:val="20"/>
          <w:szCs w:val="20"/>
        </w:rPr>
      </w:pPr>
      <w:r w:rsidRPr="000A45C3">
        <w:rPr>
          <w:noProof/>
          <w:sz w:val="20"/>
          <w:szCs w:val="20"/>
        </w:rPr>
        <w:t xml:space="preserve">Kultúrno-spoločenské centrum Fontána sa takisto nachádza v Mestskom parku a jeho priestory sú určené pre filmové a divadelné predstavenia, prednášky, sympóziá, kongresy a pre výstavnú činnosť.  Kursalon (Kúpeľná dvorana) – kultúrna pamiatka a zároveň najväčšia zachovaná stavba z 19. storočia v Piešťanoch je impozantná jednoposchodová budova s dvoma átriami situovaná v Mestskom parku. Na Kúpeľnom ostrove sa nachádza Spoločenské centrum, v ktorom sa pre kúpeľných hostí a návštevníkov pripravujú rôzne podujatia, koncerty a výstavy. </w:t>
      </w:r>
    </w:p>
    <w:p w14:paraId="6A95BED1" w14:textId="77777777" w:rsidR="000A45C3" w:rsidRPr="000A45C3" w:rsidRDefault="000A45C3" w:rsidP="000A45C3">
      <w:pPr>
        <w:ind w:firstLine="0"/>
        <w:rPr>
          <w:noProof/>
          <w:sz w:val="20"/>
          <w:szCs w:val="20"/>
        </w:rPr>
      </w:pPr>
      <w:r w:rsidRPr="000A45C3">
        <w:rPr>
          <w:noProof/>
          <w:sz w:val="20"/>
          <w:szCs w:val="20"/>
        </w:rPr>
        <w:t>V meste Piešťany sa nachádzajú dva hudobné pavilóny, pavilón Harmony je tak ako Spoločenské centrum lokalizované na Kúpeľnom ostrove a patrí Slovenským liečebným kúpeľom Piešťany, druhý hudobný pavilón sa nachádza v Mestskom parku Piešťan.</w:t>
      </w:r>
    </w:p>
    <w:p w14:paraId="0DC644BA" w14:textId="77777777" w:rsidR="000A45C3" w:rsidRPr="000A45C3" w:rsidRDefault="000A45C3" w:rsidP="000A45C3">
      <w:pPr>
        <w:ind w:firstLine="0"/>
        <w:rPr>
          <w:noProof/>
          <w:sz w:val="20"/>
          <w:szCs w:val="20"/>
        </w:rPr>
      </w:pPr>
      <w:r w:rsidRPr="000A45C3">
        <w:rPr>
          <w:noProof/>
          <w:sz w:val="20"/>
          <w:szCs w:val="20"/>
        </w:rPr>
        <w:t>Vojenský kúpeľný ústav bol vybudovaný z podnetu kúpeľného lekára F. E. Scherera v roku 1863 podľa anonymného projektu. Od prvopočiatku slúžil ubytovaniu a stravovaniu kúpeľných pacientov z radov príslušníkov armády. Pôvodnú, v slohovom výraze historizujúcu budovu postavili uprostred rozmerného pozemku, čo dovoľovalo rozširovať kapacitu zariadenia dostavbami. V rokoch 1908-1909 vybudovali solitérnu vilu Izabela, na prelome 20. a 21. storočia doplnili rozsah poskytovaných služieb o balneoterapeutickú prevádzku, vrátane bazénov, čo urobilo Vojenský kúpeľný ústav nezávislým na službách balneoterapeutických zariadení na Kúpeľnom ostrove.</w:t>
      </w:r>
    </w:p>
    <w:p w14:paraId="0A473D29" w14:textId="0D2216CE" w:rsidR="000A45C3" w:rsidRPr="000A45C3" w:rsidRDefault="000A45C3" w:rsidP="000A45C3">
      <w:pPr>
        <w:ind w:firstLine="0"/>
        <w:rPr>
          <w:noProof/>
          <w:sz w:val="20"/>
          <w:szCs w:val="20"/>
        </w:rPr>
      </w:pPr>
      <w:r w:rsidRPr="000A45C3">
        <w:rPr>
          <w:noProof/>
          <w:sz w:val="20"/>
          <w:szCs w:val="20"/>
        </w:rPr>
        <w:t>Balneologické múzeum patrí pod správu Trnavského samosprávneho kraja. Jeho expozície sa nachádzajú v Kúpeľnej dvorane, vo Vile dr. Lisku a treťou súčasťou je pamätná izba Ivana Krasku. Múzeum v spolupráci s kanceláriou primátora a PIC vydáva propagačné materiály a publikácie, napr. Indický denník, kniha Historické pohľadnice, propagačné materiály o pamätihodnostiach a architektonických pamiatkach. Vojenské historické múzeum tvorí súčasť Vojenského historického ústav</w:t>
      </w:r>
      <w:r w:rsidR="000E23D7">
        <w:rPr>
          <w:noProof/>
          <w:sz w:val="20"/>
          <w:szCs w:val="20"/>
        </w:rPr>
        <w:t>u</w:t>
      </w:r>
      <w:r w:rsidRPr="000A45C3">
        <w:rPr>
          <w:noProof/>
          <w:sz w:val="20"/>
          <w:szCs w:val="20"/>
        </w:rPr>
        <w:t xml:space="preserve"> Bratislava. Múzeum sa špecializuje na sprístupňovanie zbierkových predmetov dokumentujúcich dejiny vojenstva a vojenské dejiny Slovenska.</w:t>
      </w:r>
    </w:p>
    <w:p w14:paraId="48B1DBCD" w14:textId="3AF30B77" w:rsidR="000A45C3" w:rsidRDefault="000A45C3" w:rsidP="000A45C3">
      <w:pPr>
        <w:ind w:firstLine="0"/>
        <w:rPr>
          <w:noProof/>
          <w:sz w:val="20"/>
          <w:szCs w:val="20"/>
        </w:rPr>
      </w:pPr>
      <w:r w:rsidRPr="000A45C3">
        <w:rPr>
          <w:noProof/>
          <w:sz w:val="20"/>
          <w:szCs w:val="20"/>
        </w:rPr>
        <w:t>Z početných kultúrnych zariadení v Piešťanoch sú príspevkovými organizáciami mesta Mestské kultúrne stredisko a Mestská knižnica mesta Piešťany. V priestoroch Mestského kultúrneho strediska sa uskutočňujú rôzne koncerty a divadelné predstavenia, prehliadky amatérskych divadelných súborov ako i vystúpenia škôl, výchovné koncerty a výstavy. Mestské kultúrne stredisko sa zameriava i na osvetovú činnosť zahŕňajúcu rôzne kurzy jazykové i odborné. Je spoluorganizátorom Otvorenia letnej kúpeľnej sezóny, filmovej prehliadky Eurotour a Medzinárodného filmového festivalu Cinematik.</w:t>
      </w:r>
    </w:p>
    <w:p w14:paraId="190BA408" w14:textId="7CE82381" w:rsidR="000A45C3" w:rsidRPr="000A45C3" w:rsidRDefault="000A45C3" w:rsidP="000A45C3">
      <w:pPr>
        <w:ind w:firstLine="0"/>
        <w:rPr>
          <w:b/>
          <w:bCs/>
          <w:noProof/>
          <w:sz w:val="20"/>
          <w:szCs w:val="20"/>
        </w:rPr>
      </w:pPr>
      <w:r w:rsidRPr="000A45C3">
        <w:rPr>
          <w:b/>
          <w:bCs/>
          <w:noProof/>
          <w:sz w:val="20"/>
          <w:szCs w:val="20"/>
        </w:rPr>
        <w:t>Kultúrne podujatia</w:t>
      </w:r>
    </w:p>
    <w:p w14:paraId="5C732919" w14:textId="0808ECD3" w:rsidR="000A45C3" w:rsidRPr="000A45C3" w:rsidRDefault="000A45C3" w:rsidP="000A45C3">
      <w:pPr>
        <w:ind w:firstLine="0"/>
        <w:rPr>
          <w:noProof/>
          <w:sz w:val="20"/>
          <w:szCs w:val="20"/>
        </w:rPr>
      </w:pPr>
      <w:r w:rsidRPr="000A45C3">
        <w:rPr>
          <w:noProof/>
          <w:sz w:val="20"/>
          <w:szCs w:val="20"/>
        </w:rPr>
        <w:t>V meste Piešťany a jeho okolí sa počas celého roka koná veľké množstvo kultúrnych a spoločenských podujatí. Medzi už tradičné podujatia patria Piešťanský festival, Otvorenie letnej kúpeľnej sezóny (jún), Piešťanské zlaté stuhy (jún),</w:t>
      </w:r>
      <w:r w:rsidR="000E23D7">
        <w:rPr>
          <w:noProof/>
          <w:sz w:val="20"/>
          <w:szCs w:val="20"/>
        </w:rPr>
        <w:t xml:space="preserve"> Piešťanské zábaly (august)</w:t>
      </w:r>
      <w:r w:rsidRPr="000A45C3">
        <w:rPr>
          <w:noProof/>
          <w:sz w:val="20"/>
          <w:szCs w:val="20"/>
        </w:rPr>
        <w:t xml:space="preserve"> International Jazz Piešťany (celoročný jazzový program), Organové dni, Socha piešťanských parkov, rozhlasový festival, Zázračný oriešok, Piešťanský oriešok (súťaž psíkov), Cinematik (medzinárodný filmový festival), Victoria Regia (národná súťaž vo viazaní a aranžovaní kvetov), Piešťanské rendezvous, Eurotour (prehliadka hraných a dokumentárnych filmov), Piešťanské hody, Piešťanské Vianočné trhy a Silvester. V posledných rokoch na území mesta začali usporadúvať hudobné </w:t>
      </w:r>
      <w:r w:rsidRPr="000A45C3">
        <w:rPr>
          <w:noProof/>
          <w:sz w:val="20"/>
          <w:szCs w:val="20"/>
        </w:rPr>
        <w:lastRenderedPageBreak/>
        <w:t>festivaly, ktoré sú zamerané pre mladších návštevníkov. Na letisku Piešťany sa uskutočň</w:t>
      </w:r>
      <w:r w:rsidR="000E23D7">
        <w:rPr>
          <w:noProof/>
          <w:sz w:val="20"/>
          <w:szCs w:val="20"/>
        </w:rPr>
        <w:t>uje</w:t>
      </w:r>
      <w:r w:rsidRPr="000A45C3">
        <w:rPr>
          <w:noProof/>
          <w:sz w:val="20"/>
          <w:szCs w:val="20"/>
        </w:rPr>
        <w:t xml:space="preserve"> počas leta festival Grape s účasťou účinkujúcich zo zahraničia, v autocampingu Lodenica sa na konci augusta koná festival Lodenica.</w:t>
      </w:r>
    </w:p>
    <w:p w14:paraId="48FC923A" w14:textId="77777777" w:rsidR="000A45C3" w:rsidRPr="000A45C3" w:rsidRDefault="000A45C3" w:rsidP="000A45C3">
      <w:pPr>
        <w:ind w:firstLine="0"/>
        <w:rPr>
          <w:noProof/>
          <w:sz w:val="20"/>
          <w:szCs w:val="20"/>
        </w:rPr>
      </w:pPr>
      <w:r w:rsidRPr="000A45C3">
        <w:rPr>
          <w:noProof/>
          <w:sz w:val="20"/>
          <w:szCs w:val="20"/>
        </w:rPr>
        <w:t>Okrem tradičných podujatí mesto v predchádzajúcich rokoch zrealizovalo rôzne nové formy a žánre podujatí: Koncert pre ženy, Festival Doda Šošoku, Festival vianočnej a adventnej piesne, podujatia pre deti na ľadovej ploche, Rokové úlety, projekt MOSTY, výstava sôch v plenéri Socha a objekt, medzinárodné podujatie Tradičné umelecké remeslá, festival Slováci Slovákom, Astrofilm, nočný filmový maratón.</w:t>
      </w:r>
    </w:p>
    <w:p w14:paraId="70A6F92F" w14:textId="1C82955D" w:rsidR="000A45C3" w:rsidRPr="000A45C3" w:rsidRDefault="000A45C3" w:rsidP="000A45C3">
      <w:pPr>
        <w:ind w:firstLine="0"/>
        <w:rPr>
          <w:noProof/>
          <w:sz w:val="20"/>
          <w:szCs w:val="20"/>
        </w:rPr>
      </w:pPr>
      <w:r w:rsidRPr="000A45C3">
        <w:rPr>
          <w:noProof/>
          <w:sz w:val="20"/>
          <w:szCs w:val="20"/>
        </w:rPr>
        <w:t>Mesto Piešťany v spolupráci s partnerskými mestami organizovalo aj ďalšie kultúrne podujatia v Luhačoviciach (Vianočný program partnerských miest v Luhačoviciach), Ustroni (Dni v Ustrone) a Hajdunanási. Pri príležitosti 40. výročia partnerských vzťahov Piešťany – Heinola bol vydaný spoločný kalendár, usporiadaná výstava detských prác, návšteva zástupcov mesta Heinola a medzinárodné preteky v bowlingu. Ďalší spoločný projekt Twin Towns Academy usporiadalo mesto Piešťany s mestom Ustroň. V roku 2012 mesto Hajdúnánás pozvalo piešťanských seniorov na účasť k projektu Európa pre občanov a do projektu Spomienky v nás v meste Piešťany sa zapojili žiaci z Luhačovíc a Ustrone. Okrem toho v spolupráci s hlavným mestom Bratislava a s mestom Trenčín sa mesto Piešťany zúčastnilo Prezentačného dňa Piešťan a Bratislavy v Trenčíne a na Korunovačných slávnostiach v Bratislave.</w:t>
      </w:r>
    </w:p>
    <w:p w14:paraId="0E354693" w14:textId="3DAE7314" w:rsidR="00D25CCD" w:rsidRPr="00F26AE0" w:rsidRDefault="000A45C3">
      <w:pPr>
        <w:pStyle w:val="Nadpis3"/>
        <w:ind w:hanging="650"/>
        <w:rPr>
          <w:noProof/>
          <w:color w:val="595959" w:themeColor="text1" w:themeTint="A6"/>
          <w:sz w:val="22"/>
          <w:szCs w:val="21"/>
        </w:rPr>
      </w:pPr>
      <w:r>
        <w:rPr>
          <w:noProof/>
          <w:color w:val="595959" w:themeColor="text1" w:themeTint="A6"/>
          <w:sz w:val="22"/>
          <w:szCs w:val="21"/>
        </w:rPr>
        <w:t>kúpeľníctvo a cestovný ruch</w:t>
      </w:r>
    </w:p>
    <w:p w14:paraId="4B80B1FA" w14:textId="4A3CA48F" w:rsidR="000A45C3" w:rsidRPr="000A45C3" w:rsidRDefault="000A45C3" w:rsidP="000A45C3">
      <w:pPr>
        <w:ind w:firstLine="0"/>
        <w:rPr>
          <w:noProof/>
          <w:sz w:val="20"/>
          <w:szCs w:val="20"/>
        </w:rPr>
      </w:pPr>
      <w:r w:rsidRPr="000A45C3">
        <w:rPr>
          <w:noProof/>
          <w:sz w:val="20"/>
          <w:szCs w:val="20"/>
        </w:rPr>
        <w:t>Podľa regionalizácie cestovného ruchu v SR mesto Piešťany patrí do Dolnovážskeho regiónu, v rámci ktorého tvorí strednodobý subregión Piešťany a okolie, kúpele medzinárodného významu a Sĺňava . V meste Piešťany sa uskutočňujú tri formy cestovného ruchu, ktoré z pohľadu národnej stratégie patria medzi hlavné druhy – produktové skupiny cestovného ruchu na Slovensku: Letný cestovný ruch, Kúpeľný a zdravotný cestovný ruch, Kultúrny a mestský cestovný ruch . Z doterajšieho vývoja a potenciálu kúpeľného mesta je zrejmé, že hlavnou formou bude aj v budúcnosti kúpeľný cestovných ruch, na ktorý môžu nadväzovať ďalšie formy turizmu, vrátane potenciálu rozvoja kongresového cestovného ruchu.</w:t>
      </w:r>
    </w:p>
    <w:p w14:paraId="0E5E0665" w14:textId="1381E635" w:rsidR="005A01CF" w:rsidRDefault="000A45C3" w:rsidP="000A45C3">
      <w:pPr>
        <w:ind w:firstLine="0"/>
        <w:rPr>
          <w:noProof/>
          <w:sz w:val="20"/>
          <w:szCs w:val="20"/>
        </w:rPr>
      </w:pPr>
      <w:r w:rsidRPr="000A45C3">
        <w:rPr>
          <w:noProof/>
          <w:sz w:val="20"/>
          <w:szCs w:val="20"/>
        </w:rPr>
        <w:t>V roku 2007 bola spracovaná Koncepcia cestovného ruchu mesta Piešťany, v júni 2008  bola prerokovaná v mestskej rade a následne bola schválená mestským zastupiteľstvom. 17. februára 2012 vznikla oblastná organizácia cestovného ruchu Rezort Piešťany. V súčasnosti sú členmi organizácie mesto Piešťany; obec Moravany nad Váhom; obec Veľké Orvište; obec Ostrov; Slovenské liečebné kúpele, a.s.; Medical Wellness Hotel Máj ***; Hotel Park ****; Zuckmann Villa. O členstvo v oblastnej organizácii môže na základe prihlášky požiadať obec, fyzická osoba alebo právnická osoba, ktorá podniká alebo pôsobí na jej území. Členom sa stane po schválení predstavenstvom a zaplatení členského príspevku až dňom zápisu do zoznamu členov oblastnej organizácie. Orgánmi združenia sú valné zhromaždenie, predstavenstvo, dozorná rada a výkonný riaditeľ. Podľa §15 zákona č. 91/2010 Z. z. o podpore cestovného ruchu oblastná organizácia vykonáva činnosti súvisiace s realizovaním marketingového výskumu trhu cestovného ruchu, tvorbu propagačných materiálov a pozitívneho obrazu regiónu, koordináciu aktivít doma aj v zahraničí, zabezpečenie účasti na medzinárodných veľtrhoch a výstavách CR, zabezpečenie realizácie informačného systému CR, tvorba databázy subjektov CR pôsobiacich na území regiónu, spolupráca so subjektmi CR, miestnou samosprávou, združeniami, školami a s ostatnými organizáciami, spolupracuje so Slovenskou agentúrou cestovného ruchu a spolupracuje na medzinárodnej úrovni.</w:t>
      </w:r>
    </w:p>
    <w:p w14:paraId="60F9D137" w14:textId="77777777" w:rsidR="00346A88" w:rsidRDefault="00346A88" w:rsidP="000A45C3">
      <w:pPr>
        <w:ind w:firstLine="0"/>
        <w:rPr>
          <w:b/>
          <w:bCs/>
          <w:noProof/>
          <w:sz w:val="20"/>
          <w:szCs w:val="20"/>
        </w:rPr>
      </w:pPr>
    </w:p>
    <w:p w14:paraId="165B5655" w14:textId="77777777" w:rsidR="00346A88" w:rsidRDefault="00346A88" w:rsidP="000A45C3">
      <w:pPr>
        <w:ind w:firstLine="0"/>
        <w:rPr>
          <w:b/>
          <w:bCs/>
          <w:noProof/>
          <w:sz w:val="20"/>
          <w:szCs w:val="20"/>
        </w:rPr>
      </w:pPr>
    </w:p>
    <w:p w14:paraId="63ECBF89" w14:textId="77777777" w:rsidR="00346A88" w:rsidRDefault="00346A88" w:rsidP="000A45C3">
      <w:pPr>
        <w:ind w:firstLine="0"/>
        <w:rPr>
          <w:b/>
          <w:bCs/>
          <w:noProof/>
          <w:sz w:val="20"/>
          <w:szCs w:val="20"/>
        </w:rPr>
      </w:pPr>
    </w:p>
    <w:p w14:paraId="79693413" w14:textId="490BC761" w:rsidR="000A45C3" w:rsidRDefault="000A45C3" w:rsidP="000A45C3">
      <w:pPr>
        <w:ind w:firstLine="0"/>
        <w:rPr>
          <w:b/>
          <w:bCs/>
          <w:noProof/>
          <w:sz w:val="20"/>
          <w:szCs w:val="20"/>
        </w:rPr>
      </w:pPr>
      <w:r>
        <w:rPr>
          <w:b/>
          <w:bCs/>
          <w:noProof/>
          <w:sz w:val="20"/>
          <w:szCs w:val="20"/>
        </w:rPr>
        <w:lastRenderedPageBreak/>
        <w:t>Kúpeľníctvo</w:t>
      </w:r>
    </w:p>
    <w:p w14:paraId="1392FB45" w14:textId="77777777" w:rsidR="000A45C3" w:rsidRPr="000A45C3" w:rsidRDefault="000A45C3" w:rsidP="00E57EBD">
      <w:pPr>
        <w:ind w:firstLine="0"/>
        <w:rPr>
          <w:noProof/>
          <w:sz w:val="20"/>
          <w:szCs w:val="20"/>
        </w:rPr>
      </w:pPr>
      <w:r w:rsidRPr="000A45C3">
        <w:rPr>
          <w:noProof/>
          <w:sz w:val="20"/>
          <w:szCs w:val="20"/>
        </w:rPr>
        <w:t xml:space="preserve">Štatút kúpeľného miesta Piešťany bol schválený podľa § 62 ods. 1 zákona Národnej rady Slovenskej republiky č. 277/1994 Z. z. o zdravotnej starostlivosti v znení neskorších predpisov uznesením vlády Slovenskej republiky č. 623 z 29. septembra 1998 v znení jeho zmeny schválenej uznesením vlády Slovenskej republiky č. 456 z 2. júna 1999 a so zmenou uznesením vlády SR č. 1029 z 3. novembra 2004. </w:t>
      </w:r>
    </w:p>
    <w:p w14:paraId="08BE3234" w14:textId="77777777" w:rsidR="000A45C3" w:rsidRPr="000A45C3" w:rsidRDefault="000A45C3" w:rsidP="00E57EBD">
      <w:pPr>
        <w:ind w:firstLine="0"/>
        <w:rPr>
          <w:noProof/>
          <w:sz w:val="20"/>
          <w:szCs w:val="20"/>
        </w:rPr>
      </w:pPr>
      <w:r w:rsidRPr="000A45C3">
        <w:rPr>
          <w:noProof/>
          <w:sz w:val="20"/>
          <w:szCs w:val="20"/>
        </w:rPr>
        <w:t xml:space="preserve">Základnými prírodnými liečivými zdrojmi piešťanských kúpeľov sú sadrovo-sírna termálna voda s teplotou 67-69 °C (aplikuje sa formou bazénových a vaňových kúpeľov) a liečivé sírne bahno (aplikuje sa vo forme čiastočných alebo celkových zábalov). Kúpele sú zamerané na liečbu chorôb pohybových ústrojov a nervových chorôb. </w:t>
      </w:r>
    </w:p>
    <w:p w14:paraId="07FA15A7" w14:textId="4AE85590" w:rsidR="000A45C3" w:rsidRDefault="000A45C3" w:rsidP="00E57EBD">
      <w:pPr>
        <w:ind w:firstLine="0"/>
        <w:rPr>
          <w:noProof/>
          <w:sz w:val="20"/>
          <w:szCs w:val="20"/>
        </w:rPr>
      </w:pPr>
      <w:r w:rsidRPr="000A45C3">
        <w:rPr>
          <w:noProof/>
          <w:sz w:val="20"/>
          <w:szCs w:val="20"/>
        </w:rPr>
        <w:t>Všetky plochy a zariadenia na Kúpeľnom ostrove sú vo vlastníctve Slovenských liečebných kúpeľov Piešťany (ďalej aj SLK). Hotely na kúpeľnom ostrove postupne prešli rekonštrukciou</w:t>
      </w:r>
      <w:r w:rsidR="00B81B84">
        <w:rPr>
          <w:noProof/>
          <w:sz w:val="20"/>
          <w:szCs w:val="20"/>
        </w:rPr>
        <w:t xml:space="preserve">. </w:t>
      </w:r>
    </w:p>
    <w:p w14:paraId="5AD9B453" w14:textId="77777777" w:rsidR="00B81B84" w:rsidRPr="00B81B84" w:rsidRDefault="00B81B84" w:rsidP="00E57EBD">
      <w:pPr>
        <w:ind w:firstLine="0"/>
        <w:rPr>
          <w:noProof/>
          <w:sz w:val="20"/>
          <w:szCs w:val="20"/>
        </w:rPr>
      </w:pPr>
      <w:r w:rsidRPr="00B81B84">
        <w:rPr>
          <w:noProof/>
          <w:sz w:val="20"/>
          <w:szCs w:val="20"/>
        </w:rPr>
        <w:t>Prehľad hotelov patriacich pod Slovenské liečebné kúpele Piešťany:</w:t>
      </w:r>
    </w:p>
    <w:p w14:paraId="11AB5CB0" w14:textId="3E0E6891" w:rsidR="00B81B84" w:rsidRPr="00B81B84" w:rsidRDefault="00B81B84" w:rsidP="00E57EBD">
      <w:pPr>
        <w:ind w:firstLine="0"/>
        <w:rPr>
          <w:noProof/>
          <w:sz w:val="20"/>
          <w:szCs w:val="20"/>
        </w:rPr>
      </w:pPr>
      <w:r w:rsidRPr="00B81B84">
        <w:rPr>
          <w:noProof/>
          <w:sz w:val="20"/>
          <w:szCs w:val="20"/>
        </w:rPr>
        <w:t>1. Thermia Palace</w:t>
      </w:r>
      <w:r w:rsidR="00E57EBD">
        <w:rPr>
          <w:noProof/>
          <w:sz w:val="20"/>
          <w:szCs w:val="20"/>
        </w:rPr>
        <w:t xml:space="preserve"> 5</w:t>
      </w:r>
      <w:r w:rsidR="00E57EBD" w:rsidRPr="00B81B84">
        <w:rPr>
          <w:rFonts w:ascii="Segoe UI Symbol" w:hAnsi="Segoe UI Symbol" w:cs="Segoe UI Symbol"/>
          <w:noProof/>
          <w:sz w:val="20"/>
          <w:szCs w:val="20"/>
        </w:rPr>
        <w:t>★</w:t>
      </w:r>
      <w:r w:rsidR="00E57EBD">
        <w:rPr>
          <w:noProof/>
          <w:sz w:val="20"/>
          <w:szCs w:val="20"/>
        </w:rPr>
        <w:t xml:space="preserve"> - </w:t>
      </w:r>
      <w:r w:rsidRPr="00B81B84">
        <w:rPr>
          <w:noProof/>
          <w:sz w:val="20"/>
          <w:szCs w:val="20"/>
        </w:rPr>
        <w:t>Luxusný päťhviezdičkový hotel priamo nad liečivou termálnou vodou a bahnom, prepojený s kúpeľným domom Irma.</w:t>
      </w:r>
    </w:p>
    <w:p w14:paraId="4ABD6102" w14:textId="2D11764F" w:rsidR="00B81B84" w:rsidRPr="00B81B84" w:rsidRDefault="00B81B84" w:rsidP="00E57EBD">
      <w:pPr>
        <w:ind w:firstLine="0"/>
        <w:rPr>
          <w:noProof/>
          <w:sz w:val="20"/>
          <w:szCs w:val="20"/>
        </w:rPr>
      </w:pPr>
      <w:r w:rsidRPr="00B81B84">
        <w:rPr>
          <w:noProof/>
          <w:sz w:val="20"/>
          <w:szCs w:val="20"/>
        </w:rPr>
        <w:t>2. Esplanade (Health Spa Hotel, 4</w:t>
      </w:r>
      <w:r w:rsidRPr="00B81B84">
        <w:rPr>
          <w:rFonts w:ascii="Segoe UI Symbol" w:hAnsi="Segoe UI Symbol" w:cs="Segoe UI Symbol"/>
          <w:noProof/>
          <w:sz w:val="20"/>
          <w:szCs w:val="20"/>
        </w:rPr>
        <w:t>★</w:t>
      </w:r>
      <w:r w:rsidRPr="00B81B84">
        <w:rPr>
          <w:noProof/>
          <w:sz w:val="20"/>
          <w:szCs w:val="20"/>
        </w:rPr>
        <w:t>)</w:t>
      </w:r>
      <w:r w:rsidR="00E57EBD">
        <w:rPr>
          <w:noProof/>
          <w:sz w:val="20"/>
          <w:szCs w:val="20"/>
        </w:rPr>
        <w:t xml:space="preserve"> - </w:t>
      </w:r>
      <w:r w:rsidRPr="00B81B84">
        <w:rPr>
          <w:noProof/>
          <w:sz w:val="20"/>
          <w:szCs w:val="20"/>
        </w:rPr>
        <w:t>Výrazne moderné wellness centrum Balnea s rozlohou až 7</w:t>
      </w:r>
      <w:r w:rsidRPr="00B81B84">
        <w:rPr>
          <w:rFonts w:ascii="Arial" w:hAnsi="Arial" w:cs="Arial"/>
          <w:noProof/>
          <w:sz w:val="20"/>
          <w:szCs w:val="20"/>
        </w:rPr>
        <w:t> </w:t>
      </w:r>
      <w:r w:rsidRPr="00B81B84">
        <w:rPr>
          <w:noProof/>
          <w:sz w:val="20"/>
          <w:szCs w:val="20"/>
        </w:rPr>
        <w:t>000</w:t>
      </w:r>
      <w:r w:rsidRPr="00B81B84">
        <w:rPr>
          <w:rFonts w:ascii="Arial" w:hAnsi="Arial" w:cs="Arial"/>
          <w:noProof/>
          <w:sz w:val="20"/>
          <w:szCs w:val="20"/>
        </w:rPr>
        <w:t> </w:t>
      </w:r>
      <w:r w:rsidRPr="00B81B84">
        <w:rPr>
          <w:noProof/>
          <w:sz w:val="20"/>
          <w:szCs w:val="20"/>
        </w:rPr>
        <w:t>m². Kompletné spojenie s kúpeľným centrom ponúkajúcim široké možnosti rehabilitácie a regenerácie.</w:t>
      </w:r>
    </w:p>
    <w:p w14:paraId="41C17900" w14:textId="2EC7C200" w:rsidR="00B81B84" w:rsidRPr="00B81B84" w:rsidRDefault="00B81B84" w:rsidP="00E57EBD">
      <w:pPr>
        <w:ind w:firstLine="0"/>
        <w:rPr>
          <w:noProof/>
          <w:sz w:val="20"/>
          <w:szCs w:val="20"/>
        </w:rPr>
      </w:pPr>
      <w:r w:rsidRPr="00B81B84">
        <w:rPr>
          <w:noProof/>
          <w:sz w:val="20"/>
          <w:szCs w:val="20"/>
        </w:rPr>
        <w:t>3. Splendid (Health Spa Hotel, 3</w:t>
      </w:r>
      <w:r w:rsidRPr="00B81B84">
        <w:rPr>
          <w:rFonts w:ascii="Segoe UI Symbol" w:hAnsi="Segoe UI Symbol" w:cs="Segoe UI Symbol"/>
          <w:noProof/>
          <w:sz w:val="20"/>
          <w:szCs w:val="20"/>
        </w:rPr>
        <w:t>★</w:t>
      </w:r>
      <w:r w:rsidRPr="00B81B84">
        <w:rPr>
          <w:noProof/>
          <w:sz w:val="20"/>
          <w:szCs w:val="20"/>
        </w:rPr>
        <w:t>)</w:t>
      </w:r>
      <w:r w:rsidR="00E57EBD">
        <w:rPr>
          <w:noProof/>
          <w:sz w:val="20"/>
          <w:szCs w:val="20"/>
        </w:rPr>
        <w:t xml:space="preserve">- </w:t>
      </w:r>
      <w:r w:rsidRPr="00B81B84">
        <w:rPr>
          <w:noProof/>
          <w:sz w:val="20"/>
          <w:szCs w:val="20"/>
        </w:rPr>
        <w:t>Priamo prepojený s Balneom – najväčším balneo centrom v Európe.</w:t>
      </w:r>
    </w:p>
    <w:p w14:paraId="178F85A8" w14:textId="0EE192EF" w:rsidR="00B81B84" w:rsidRPr="00B81B84" w:rsidRDefault="00B81B84" w:rsidP="00E57EBD">
      <w:pPr>
        <w:ind w:firstLine="0"/>
        <w:rPr>
          <w:noProof/>
          <w:sz w:val="20"/>
          <w:szCs w:val="20"/>
        </w:rPr>
      </w:pPr>
      <w:r w:rsidRPr="00B81B84">
        <w:rPr>
          <w:noProof/>
          <w:sz w:val="20"/>
          <w:szCs w:val="20"/>
        </w:rPr>
        <w:t>4. Pro Patria (Health Spa Hotel)</w:t>
      </w:r>
      <w:r w:rsidR="00E57EBD">
        <w:rPr>
          <w:noProof/>
          <w:sz w:val="20"/>
          <w:szCs w:val="20"/>
        </w:rPr>
        <w:t xml:space="preserve"> - </w:t>
      </w:r>
      <w:r w:rsidRPr="00B81B84">
        <w:rPr>
          <w:noProof/>
          <w:sz w:val="20"/>
          <w:szCs w:val="20"/>
        </w:rPr>
        <w:t>Historický kúpeľný hotel na Kúpeľnom ostrove s vlastnými liečebnými pavilónmi.</w:t>
      </w:r>
    </w:p>
    <w:p w14:paraId="48AC86C2" w14:textId="468ADC09" w:rsidR="00B81B84" w:rsidRPr="00B81B84" w:rsidRDefault="00B81B84" w:rsidP="00E57EBD">
      <w:pPr>
        <w:ind w:firstLine="0"/>
        <w:rPr>
          <w:noProof/>
          <w:sz w:val="20"/>
          <w:szCs w:val="20"/>
        </w:rPr>
      </w:pPr>
      <w:r w:rsidRPr="00B81B84">
        <w:rPr>
          <w:noProof/>
          <w:sz w:val="20"/>
          <w:szCs w:val="20"/>
        </w:rPr>
        <w:t>5. Vila Trajan (Health Spa Hotel, )</w:t>
      </w:r>
      <w:r w:rsidR="00E57EBD">
        <w:rPr>
          <w:noProof/>
          <w:sz w:val="20"/>
          <w:szCs w:val="20"/>
        </w:rPr>
        <w:t xml:space="preserve"> - </w:t>
      </w:r>
      <w:r w:rsidRPr="00B81B84">
        <w:rPr>
          <w:noProof/>
          <w:sz w:val="20"/>
          <w:szCs w:val="20"/>
        </w:rPr>
        <w:t>Nachádza sa mimo kúpeľného ostrova. Zázemie – stravovanie, procedúry a recepcia – je v blízkom hoteli Pro Patria.</w:t>
      </w:r>
    </w:p>
    <w:p w14:paraId="1B48E0E4" w14:textId="35AED436" w:rsidR="00B81B84" w:rsidRPr="00B81B84" w:rsidRDefault="00B81B84" w:rsidP="00E57EBD">
      <w:pPr>
        <w:ind w:firstLine="0"/>
        <w:rPr>
          <w:noProof/>
          <w:sz w:val="20"/>
          <w:szCs w:val="20"/>
        </w:rPr>
      </w:pPr>
      <w:r w:rsidRPr="00B81B84">
        <w:rPr>
          <w:noProof/>
          <w:sz w:val="20"/>
          <w:szCs w:val="20"/>
        </w:rPr>
        <w:t>6. Hotel Park (4</w:t>
      </w:r>
      <w:r w:rsidRPr="00B81B84">
        <w:rPr>
          <w:rFonts w:ascii="Segoe UI Symbol" w:hAnsi="Segoe UI Symbol" w:cs="Segoe UI Symbol"/>
          <w:noProof/>
          <w:sz w:val="20"/>
          <w:szCs w:val="20"/>
        </w:rPr>
        <w:t>★</w:t>
      </w:r>
      <w:r w:rsidRPr="00B81B84">
        <w:rPr>
          <w:noProof/>
          <w:sz w:val="20"/>
          <w:szCs w:val="20"/>
        </w:rPr>
        <w:t>)</w:t>
      </w:r>
      <w:r w:rsidR="00E57EBD">
        <w:rPr>
          <w:noProof/>
          <w:sz w:val="20"/>
          <w:szCs w:val="20"/>
        </w:rPr>
        <w:t xml:space="preserve"> - </w:t>
      </w:r>
      <w:r w:rsidRPr="00B81B84">
        <w:rPr>
          <w:noProof/>
          <w:sz w:val="20"/>
          <w:szCs w:val="20"/>
        </w:rPr>
        <w:t>Obľúbený kvôli pokojnej polohe aj blízkosti kúpeľného diania. Ponúka rôzne typy pobytov, vrátane liečebných, wellness aj romantických víkendov.</w:t>
      </w:r>
    </w:p>
    <w:p w14:paraId="4E7390EA" w14:textId="622E8F54" w:rsidR="00B81B84" w:rsidRPr="00B81B84" w:rsidRDefault="00B81B84" w:rsidP="00E57EBD">
      <w:pPr>
        <w:ind w:firstLine="0"/>
        <w:rPr>
          <w:noProof/>
          <w:sz w:val="20"/>
          <w:szCs w:val="20"/>
        </w:rPr>
      </w:pPr>
      <w:r w:rsidRPr="00B81B84">
        <w:rPr>
          <w:noProof/>
          <w:sz w:val="20"/>
          <w:szCs w:val="20"/>
        </w:rPr>
        <w:t>7. Hotel Jalta</w:t>
      </w:r>
      <w:r w:rsidR="00E57EBD">
        <w:rPr>
          <w:noProof/>
          <w:sz w:val="20"/>
          <w:szCs w:val="20"/>
        </w:rPr>
        <w:t xml:space="preserve"> - </w:t>
      </w:r>
      <w:r w:rsidRPr="00B81B84">
        <w:rPr>
          <w:noProof/>
          <w:sz w:val="20"/>
          <w:szCs w:val="20"/>
        </w:rPr>
        <w:t>Jednoducho dostupný priamo na pešej zóne mesta, s lekárskymi ordináciami v hoteli a procedúrami na Kúpeľnom ostrove.</w:t>
      </w:r>
    </w:p>
    <w:p w14:paraId="4E2741F7" w14:textId="4391E25E" w:rsidR="00B81B84" w:rsidRDefault="00B81B84" w:rsidP="00E57EBD">
      <w:pPr>
        <w:ind w:firstLine="0"/>
        <w:rPr>
          <w:noProof/>
          <w:sz w:val="20"/>
          <w:szCs w:val="20"/>
        </w:rPr>
      </w:pPr>
      <w:r w:rsidRPr="00B81B84">
        <w:rPr>
          <w:noProof/>
          <w:sz w:val="20"/>
          <w:szCs w:val="20"/>
        </w:rPr>
        <w:t>8. Spa &amp; Wellness Hotel Máj (3</w:t>
      </w:r>
      <w:r w:rsidRPr="00B81B84">
        <w:rPr>
          <w:rFonts w:ascii="Segoe UI Symbol" w:hAnsi="Segoe UI Symbol" w:cs="Segoe UI Symbol"/>
          <w:noProof/>
          <w:sz w:val="20"/>
          <w:szCs w:val="20"/>
        </w:rPr>
        <w:t>★</w:t>
      </w:r>
      <w:r w:rsidRPr="00B81B84">
        <w:rPr>
          <w:noProof/>
          <w:sz w:val="20"/>
          <w:szCs w:val="20"/>
        </w:rPr>
        <w:t>)</w:t>
      </w:r>
      <w:r w:rsidR="00E57EBD">
        <w:rPr>
          <w:noProof/>
          <w:sz w:val="20"/>
          <w:szCs w:val="20"/>
        </w:rPr>
        <w:t xml:space="preserve"> - </w:t>
      </w:r>
      <w:r w:rsidRPr="00B81B84">
        <w:rPr>
          <w:noProof/>
          <w:sz w:val="20"/>
          <w:szCs w:val="20"/>
        </w:rPr>
        <w:t>V pokojnej časti pri priehrade Sĺňava, ideálny pre rodiny s deťmi. Ponúka liečebné, wellness a rodinné pobyty.</w:t>
      </w:r>
    </w:p>
    <w:p w14:paraId="649A6D84" w14:textId="77777777" w:rsidR="00B81B84" w:rsidRPr="00B81B84" w:rsidRDefault="00B81B84" w:rsidP="00E57EBD">
      <w:pPr>
        <w:ind w:firstLine="0"/>
        <w:rPr>
          <w:noProof/>
          <w:sz w:val="20"/>
          <w:szCs w:val="20"/>
        </w:rPr>
      </w:pPr>
      <w:r w:rsidRPr="00B81B84">
        <w:rPr>
          <w:noProof/>
          <w:sz w:val="20"/>
          <w:szCs w:val="20"/>
        </w:rPr>
        <w:t>Okrem hotelov na Kúpeľnom ostrove, ktoré patria SLK Piešťany, sa v meste nachádza mnoho ďalších ubytovacích zariadení od najnižšieho štandardu.</w:t>
      </w:r>
    </w:p>
    <w:p w14:paraId="56DF0F2C" w14:textId="51A95DDA" w:rsidR="00B81B84" w:rsidRPr="00B81B84" w:rsidRDefault="00B81B84" w:rsidP="00E57EBD">
      <w:pPr>
        <w:ind w:firstLine="0"/>
        <w:rPr>
          <w:noProof/>
          <w:sz w:val="20"/>
          <w:szCs w:val="20"/>
        </w:rPr>
      </w:pPr>
      <w:r w:rsidRPr="00B81B84">
        <w:rPr>
          <w:noProof/>
          <w:sz w:val="20"/>
          <w:szCs w:val="20"/>
        </w:rPr>
        <w:t xml:space="preserve">V meste Piešťany je </w:t>
      </w:r>
      <w:r>
        <w:rPr>
          <w:noProof/>
          <w:sz w:val="20"/>
          <w:szCs w:val="20"/>
        </w:rPr>
        <w:t xml:space="preserve">tiež </w:t>
      </w:r>
      <w:r w:rsidRPr="00B81B84">
        <w:rPr>
          <w:noProof/>
          <w:sz w:val="20"/>
          <w:szCs w:val="20"/>
        </w:rPr>
        <w:t>široká ponuka zariadení ponúkajúcich stravovacie služby.</w:t>
      </w:r>
    </w:p>
    <w:p w14:paraId="7ED74960" w14:textId="6F0A9BEE" w:rsidR="009F3C60" w:rsidRPr="00F26AE0" w:rsidRDefault="00B45FBC">
      <w:pPr>
        <w:pStyle w:val="Nadpis3"/>
        <w:ind w:hanging="650"/>
        <w:rPr>
          <w:noProof/>
          <w:color w:val="595959" w:themeColor="text1" w:themeTint="A6"/>
          <w:sz w:val="22"/>
          <w:szCs w:val="21"/>
        </w:rPr>
      </w:pPr>
      <w:bookmarkStart w:id="43" w:name="_Toc174022537"/>
      <w:r w:rsidRPr="00F26AE0">
        <w:rPr>
          <w:noProof/>
          <w:color w:val="595959" w:themeColor="text1" w:themeTint="A6"/>
          <w:sz w:val="22"/>
          <w:szCs w:val="21"/>
        </w:rPr>
        <w:t>Územno – technická analýza</w:t>
      </w:r>
      <w:bookmarkEnd w:id="43"/>
    </w:p>
    <w:p w14:paraId="54E8FFAC" w14:textId="0599998A" w:rsidR="00C055DC" w:rsidRPr="00F26AE0" w:rsidRDefault="0037555F"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DOPRAVA</w:t>
      </w:r>
    </w:p>
    <w:p w14:paraId="0FB1D0A3" w14:textId="77777777" w:rsidR="00E57EBD" w:rsidRPr="00E57EBD" w:rsidRDefault="00E57EBD" w:rsidP="00E57EBD">
      <w:pPr>
        <w:ind w:firstLine="0"/>
        <w:rPr>
          <w:noProof/>
          <w:sz w:val="20"/>
          <w:szCs w:val="20"/>
        </w:rPr>
      </w:pPr>
      <w:r w:rsidRPr="00E57EBD">
        <w:rPr>
          <w:noProof/>
          <w:sz w:val="20"/>
          <w:szCs w:val="20"/>
        </w:rPr>
        <w:t xml:space="preserve">Komplexné riešenie dopravnej situácie v meste Piešťany je schválené v dokumente Územný generel dopravy mesta Piešťany (2010), v ktorom sú premietnuté hlavné ciele udržateľného rozvoja mesta podľa metódy ÚGD, podporené vhodnou dopravnou infraštruktúrou a organizáciou verejných priestorov mesta, v súlade s územným plánom mesta Piešťany. Hlavnými cieľmi boli vytýčené: Priechodnosť nadradených dopravných komunikácií bez negatívnych dopadov na vnútorné územie mesta a jeho bezpečnosť (železnica a cesty I/61 a </w:t>
      </w:r>
      <w:r w:rsidRPr="00E57EBD">
        <w:rPr>
          <w:noProof/>
          <w:sz w:val="20"/>
          <w:szCs w:val="20"/>
        </w:rPr>
        <w:lastRenderedPageBreak/>
        <w:t xml:space="preserve">II/499); Humanizácia a mestskosť dopravného priestoru komunikačnej siete bez zhoršenia kvality dopravnej obsluhy, (bulváre a nové funkcie na uliciach bez bariér); Ekologizácia dopravného systému regulovaním a zvýšením podielu alternatívnych druhov hromadnej, cyklistickej a pešej dopravy; Zvýšenie podielu zelene v centre a ozdravenie obytných blokov bez zníženia štandardu odstavných a parkovacích plôch automobilovej dopravy. </w:t>
      </w:r>
    </w:p>
    <w:p w14:paraId="33E9C9B8" w14:textId="17D3179A" w:rsidR="00E57EBD" w:rsidRDefault="00E57EBD" w:rsidP="00E57EBD">
      <w:pPr>
        <w:ind w:firstLine="0"/>
        <w:rPr>
          <w:noProof/>
          <w:sz w:val="20"/>
          <w:szCs w:val="20"/>
        </w:rPr>
      </w:pPr>
      <w:r w:rsidRPr="00E57EBD">
        <w:rPr>
          <w:noProof/>
          <w:sz w:val="20"/>
          <w:szCs w:val="20"/>
        </w:rPr>
        <w:t>Pokles intenzity dopravy vo výhľade na ceste I/61 (ul. Bratislavská a Žilinská) súvisí s prerozdelením dopravy na navrhovanú preložku cesty II/499 podľa ÚP a v jej pokračovaní zbern</w:t>
      </w:r>
      <w:r w:rsidR="000E23D7">
        <w:rPr>
          <w:noProof/>
          <w:sz w:val="20"/>
          <w:szCs w:val="20"/>
        </w:rPr>
        <w:t>ou</w:t>
      </w:r>
      <w:r w:rsidRPr="00E57EBD">
        <w:rPr>
          <w:noProof/>
          <w:sz w:val="20"/>
          <w:szCs w:val="20"/>
        </w:rPr>
        <w:t xml:space="preserve"> komunikáci</w:t>
      </w:r>
      <w:r w:rsidR="000E23D7">
        <w:rPr>
          <w:noProof/>
          <w:sz w:val="20"/>
          <w:szCs w:val="20"/>
        </w:rPr>
        <w:t>ou</w:t>
      </w:r>
      <w:r w:rsidRPr="00E57EBD">
        <w:rPr>
          <w:noProof/>
          <w:sz w:val="20"/>
          <w:szCs w:val="20"/>
        </w:rPr>
        <w:t>. Ten istý dôvod je aj na pokles intenzity dopravy na úseku 21-39 (Krajinská), ktorá je prepojením medzi I/61 a preložkou II/499 v zmysle ÚP mesta Piešťany. Súčasná situácia na Krajinskom moste potvrdzuje, že kapacita mosta je v špičke prekročená. Zabezpečenie plynulého prejazdu v centre mesta sa riešilo výstavbou kruhových objazdov.</w:t>
      </w:r>
    </w:p>
    <w:p w14:paraId="2E4A9933" w14:textId="183D1D07" w:rsidR="00E57EBD" w:rsidRPr="00E57EBD" w:rsidRDefault="00E57EBD" w:rsidP="00E57EBD">
      <w:pPr>
        <w:ind w:firstLine="0"/>
        <w:rPr>
          <w:noProof/>
          <w:sz w:val="20"/>
          <w:szCs w:val="20"/>
        </w:rPr>
      </w:pPr>
      <w:r w:rsidRPr="00E57EBD">
        <w:rPr>
          <w:noProof/>
          <w:sz w:val="20"/>
          <w:szCs w:val="20"/>
        </w:rPr>
        <w:t xml:space="preserve">V roku 2007 sa uskutočnila výstavba kruhového objazdu na križovatke Krajinská a D. Tatarku, v roku 2008 sa rekonštruovala ulica Hollého a Záborského. V rokoch 2009 – 2010 sa pri rekonštrukcii Nitrianskej ulice vybudovali dva kruhové objazdy, riešenie križovatky Radlinského, Sasinkova, Štúrová. V roku 2011 sa rekonštruovala </w:t>
      </w:r>
      <w:r w:rsidRPr="00346A88">
        <w:rPr>
          <w:noProof/>
          <w:sz w:val="20"/>
          <w:szCs w:val="20"/>
        </w:rPr>
        <w:t>Teplická ulica.</w:t>
      </w:r>
    </w:p>
    <w:p w14:paraId="1C449345" w14:textId="27FCCBF9" w:rsidR="00E57EBD" w:rsidRPr="00E57EBD" w:rsidRDefault="00E57EBD" w:rsidP="00E57EBD">
      <w:pPr>
        <w:ind w:firstLine="0"/>
        <w:rPr>
          <w:noProof/>
          <w:sz w:val="20"/>
          <w:szCs w:val="20"/>
        </w:rPr>
      </w:pPr>
      <w:r w:rsidRPr="00E57EBD">
        <w:rPr>
          <w:noProof/>
          <w:sz w:val="20"/>
          <w:szCs w:val="20"/>
        </w:rPr>
        <w:t xml:space="preserve">S rastom automobilov a využívaním individuálnej automobilovej dopravy v meste nepostačujú kapacity parkovania. V roku 2007 sa dokončili </w:t>
      </w:r>
      <w:r w:rsidRPr="00346A88">
        <w:rPr>
          <w:noProof/>
          <w:sz w:val="20"/>
          <w:szCs w:val="20"/>
        </w:rPr>
        <w:t>parkovacie plochy</w:t>
      </w:r>
      <w:r w:rsidRPr="00E57EBD">
        <w:rPr>
          <w:noProof/>
          <w:sz w:val="20"/>
          <w:szCs w:val="20"/>
        </w:rPr>
        <w:t xml:space="preserve"> na ul. E. Belluša, v roku 2008 sa vybudovali parkovacie plochy na M. Bella, A. Hlinku 39 a Pentagon. V roku 2013 sa budovali parkovacie plochy na sídlisku A. Trajan, avšak na sídlisku je stále veľký nedostatok parkovacích miest</w:t>
      </w:r>
      <w:r w:rsidR="00346A88">
        <w:rPr>
          <w:noProof/>
          <w:sz w:val="20"/>
          <w:szCs w:val="20"/>
        </w:rPr>
        <w:t xml:space="preserve">. </w:t>
      </w:r>
      <w:r w:rsidRPr="00E57EBD">
        <w:rPr>
          <w:noProof/>
          <w:sz w:val="20"/>
          <w:szCs w:val="20"/>
        </w:rPr>
        <w:t>V samotnom centre mesta je taktiež problém s parkovaním. Riešenie tejto problematiky je naplánované aj v rámci ÚP, zatiaľ však neexistujú konkrétne projekty. Počas ranných a večerných dopravných špičiek sú jednotlivé úseky preťažené. Najkritickejšou trasou je cesta od Krajinského mosta až po čerpaciu stanicu Shell, resp. až po križovatku Krajinská–Bratislavská. Kolóny vznikajú najmä v dôsledku nedostatočnej kapacity mosta a narastajúcej dopravnej záťaže.</w:t>
      </w:r>
    </w:p>
    <w:p w14:paraId="5EBCFFB3" w14:textId="0DD2742B" w:rsidR="00E57EBD" w:rsidRPr="00E57EBD" w:rsidRDefault="00E57EBD" w:rsidP="00E57EBD">
      <w:pPr>
        <w:ind w:firstLine="0"/>
        <w:rPr>
          <w:noProof/>
          <w:sz w:val="20"/>
          <w:szCs w:val="20"/>
        </w:rPr>
      </w:pPr>
      <w:r w:rsidRPr="00E57EBD">
        <w:rPr>
          <w:noProof/>
          <w:sz w:val="20"/>
          <w:szCs w:val="20"/>
        </w:rPr>
        <w:t xml:space="preserve">Preťaženosť ciest a neustále sa zvyšujúci počet osôb využívajúcich individuálnu automobilovú dopravu má tiež za následok zníženie bezpečnosti (bezpečnosť chodcov, cyklistov, okolie škôl atď), rovnako má negatívny vplyv na životné prostredie, najmä na znečisťovanie ovzdušia a vysokú koncentráciu znečisťujúcich látok ovzdušia v bezprostrednej blízkosti vyťažených cestných ťahov. Ďalším problémom je aj nevyhovujúci stav niektorých úsekov ciest. Vo viacerých častiach mesta sa vyskytujú výtlky a zlý stav vozoviek – napríklad na sídlisku Juh – čo znižuje komfort aj bezpečnosť premávky. </w:t>
      </w:r>
    </w:p>
    <w:p w14:paraId="0A8EFF73" w14:textId="53D53F19" w:rsidR="00E57EBD" w:rsidRPr="00E57EBD" w:rsidRDefault="00E57EBD" w:rsidP="00E57EBD">
      <w:pPr>
        <w:ind w:firstLine="0"/>
        <w:rPr>
          <w:noProof/>
          <w:sz w:val="20"/>
          <w:szCs w:val="20"/>
        </w:rPr>
      </w:pPr>
      <w:r w:rsidRPr="00E57EBD">
        <w:rPr>
          <w:noProof/>
          <w:sz w:val="20"/>
          <w:szCs w:val="20"/>
        </w:rPr>
        <w:t xml:space="preserve">V meste Piešťany </w:t>
      </w:r>
      <w:r w:rsidR="000E23D7">
        <w:rPr>
          <w:noProof/>
          <w:sz w:val="20"/>
          <w:szCs w:val="20"/>
        </w:rPr>
        <w:t>Arriva</w:t>
      </w:r>
      <w:r w:rsidRPr="00E57EBD">
        <w:rPr>
          <w:noProof/>
          <w:sz w:val="20"/>
          <w:szCs w:val="20"/>
        </w:rPr>
        <w:t xml:space="preserve"> Trnava</w:t>
      </w:r>
      <w:r w:rsidR="000E23D7">
        <w:rPr>
          <w:noProof/>
          <w:sz w:val="20"/>
          <w:szCs w:val="20"/>
        </w:rPr>
        <w:t>, a.s.</w:t>
      </w:r>
      <w:r w:rsidRPr="00E57EBD">
        <w:rPr>
          <w:noProof/>
          <w:sz w:val="20"/>
          <w:szCs w:val="20"/>
        </w:rPr>
        <w:t xml:space="preserve"> prevádzkuje mestskú hromadnú dopravu. MHD má 11 liniek, ktoré spájajú dôležité body v meste (poliklinika, autobusová stanica, sídliská, Kúpeľný ostrov, Sĺňava). V rokoch 2007 až 2009 prebehla inovácia celého vozového parku MHD. V Územnom genereli dopravy je návrh systému hromadnej dopravy založený na integrácii prímestskej a mestskej hromadnej dopravy s cieľom zvýšenia dostupnosti významných cieľov na území mesta. Základným predpokladom je tarifná integrácia. Integrovaný systém regionálnej a mestskej autobusovej dopravy s redukovaným počtom liniek naprieč centrom mesta, by prepájal hlavné zdroje a ciele, ktorými sú: železničná a autobusová stanica, Poliklinika, centrum Nitrianska/Rázusova</w:t>
      </w:r>
      <w:r>
        <w:rPr>
          <w:rStyle w:val="Odkaznapoznmkupodiarou"/>
          <w:noProof/>
          <w:sz w:val="20"/>
          <w:szCs w:val="20"/>
        </w:rPr>
        <w:footnoteReference w:id="6"/>
      </w:r>
      <w:r w:rsidRPr="00E57EBD">
        <w:rPr>
          <w:noProof/>
          <w:sz w:val="20"/>
          <w:szCs w:val="20"/>
        </w:rPr>
        <w:t xml:space="preserve"> .</w:t>
      </w:r>
    </w:p>
    <w:p w14:paraId="2AEAA0F1" w14:textId="77777777" w:rsidR="00E57EBD" w:rsidRPr="00E57EBD" w:rsidRDefault="00E57EBD" w:rsidP="00E57EBD">
      <w:pPr>
        <w:ind w:firstLine="0"/>
        <w:rPr>
          <w:noProof/>
          <w:sz w:val="20"/>
          <w:szCs w:val="20"/>
        </w:rPr>
      </w:pPr>
      <w:r w:rsidRPr="00346A88">
        <w:rPr>
          <w:noProof/>
          <w:sz w:val="20"/>
          <w:szCs w:val="20"/>
        </w:rPr>
        <w:t xml:space="preserve">Tradíciou obyvateľov Piešťan je využívanie cyklistickej dopravy na pohyb v meste. V katastrálnom území mesta sa budovali rekreačné trasy Kolokruh na Sĺňave (2007 – 2009) a cyklistická trasa popri toku Dubová (úsek Floreát, úsek po Lodenicu). V rámci intravilánu však nie sú dostatočne značené a vyhradené cyklistické pruhy. Chýba aj doplnková infraštruktúra pre cyklistov ako zabezpečené stojany pre bicykle, najmä pred železničnou stanicou, ale aj v </w:t>
      </w:r>
      <w:r w:rsidRPr="00346A88">
        <w:rPr>
          <w:noProof/>
          <w:sz w:val="20"/>
          <w:szCs w:val="20"/>
        </w:rPr>
        <w:lastRenderedPageBreak/>
        <w:t>centre mesta. V územnom genereli dopravy je navrhnutá sieť cyklotrás s odporúčanou etapizáciou výstavby, ktorá by mala prepojiť jednotlivé body v meste:</w:t>
      </w:r>
      <w:r w:rsidRPr="00E57EBD">
        <w:rPr>
          <w:noProof/>
          <w:sz w:val="20"/>
          <w:szCs w:val="20"/>
        </w:rPr>
        <w:t xml:space="preserve"> </w:t>
      </w:r>
    </w:p>
    <w:p w14:paraId="062CFFF1" w14:textId="336650D8" w:rsidR="00E57EBD" w:rsidRPr="00E57EBD" w:rsidRDefault="00E57EBD" w:rsidP="00E57EBD">
      <w:pPr>
        <w:ind w:firstLine="0"/>
        <w:rPr>
          <w:noProof/>
          <w:sz w:val="20"/>
          <w:szCs w:val="20"/>
        </w:rPr>
      </w:pPr>
      <w:r w:rsidRPr="00E57EBD">
        <w:rPr>
          <w:noProof/>
          <w:sz w:val="20"/>
          <w:szCs w:val="20"/>
        </w:rPr>
        <w:t>•</w:t>
      </w:r>
      <w:r w:rsidRPr="00E57EBD">
        <w:rPr>
          <w:noProof/>
          <w:sz w:val="20"/>
          <w:szCs w:val="20"/>
        </w:rPr>
        <w:tab/>
        <w:t>etapa – do r.</w:t>
      </w:r>
      <w:r>
        <w:rPr>
          <w:noProof/>
          <w:sz w:val="20"/>
          <w:szCs w:val="20"/>
        </w:rPr>
        <w:t xml:space="preserve"> </w:t>
      </w:r>
      <w:r w:rsidRPr="00E57EBD">
        <w:rPr>
          <w:noProof/>
          <w:sz w:val="20"/>
          <w:szCs w:val="20"/>
        </w:rPr>
        <w:t>2015:  Severo – Južná magistrála a jej doplnkové paralelné trasy,</w:t>
      </w:r>
    </w:p>
    <w:p w14:paraId="0763717C" w14:textId="77383EDD" w:rsidR="00E57EBD" w:rsidRPr="00E57EBD" w:rsidRDefault="00E57EBD" w:rsidP="00346A88">
      <w:pPr>
        <w:ind w:left="709" w:hanging="709"/>
        <w:rPr>
          <w:noProof/>
          <w:sz w:val="20"/>
          <w:szCs w:val="20"/>
        </w:rPr>
      </w:pPr>
      <w:r w:rsidRPr="00E57EBD">
        <w:rPr>
          <w:noProof/>
          <w:sz w:val="20"/>
          <w:szCs w:val="20"/>
        </w:rPr>
        <w:t>•</w:t>
      </w:r>
      <w:r w:rsidRPr="00E57EBD">
        <w:rPr>
          <w:noProof/>
          <w:sz w:val="20"/>
          <w:szCs w:val="20"/>
        </w:rPr>
        <w:tab/>
        <w:t>etapa – do r.</w:t>
      </w:r>
      <w:r>
        <w:rPr>
          <w:noProof/>
          <w:sz w:val="20"/>
          <w:szCs w:val="20"/>
        </w:rPr>
        <w:t xml:space="preserve"> </w:t>
      </w:r>
      <w:r w:rsidRPr="00E57EBD">
        <w:rPr>
          <w:noProof/>
          <w:sz w:val="20"/>
          <w:szCs w:val="20"/>
        </w:rPr>
        <w:t>2020: Priečne prepojenia Západ – Východ; Západná, Severo – Južná magistrála,</w:t>
      </w:r>
    </w:p>
    <w:p w14:paraId="0D05469E" w14:textId="181C1906" w:rsidR="00E57EBD" w:rsidRPr="00E57EBD" w:rsidRDefault="00E57EBD" w:rsidP="00E57EBD">
      <w:pPr>
        <w:ind w:firstLine="0"/>
        <w:rPr>
          <w:noProof/>
          <w:sz w:val="20"/>
          <w:szCs w:val="20"/>
        </w:rPr>
      </w:pPr>
      <w:r w:rsidRPr="00E57EBD">
        <w:rPr>
          <w:noProof/>
          <w:sz w:val="20"/>
          <w:szCs w:val="20"/>
        </w:rPr>
        <w:t>•</w:t>
      </w:r>
      <w:r w:rsidRPr="00E57EBD">
        <w:rPr>
          <w:noProof/>
          <w:sz w:val="20"/>
          <w:szCs w:val="20"/>
        </w:rPr>
        <w:tab/>
        <w:t>etapa – po r.</w:t>
      </w:r>
      <w:r>
        <w:rPr>
          <w:noProof/>
          <w:sz w:val="20"/>
          <w:szCs w:val="20"/>
        </w:rPr>
        <w:t xml:space="preserve"> </w:t>
      </w:r>
      <w:r w:rsidRPr="00E57EBD">
        <w:rPr>
          <w:noProof/>
          <w:sz w:val="20"/>
          <w:szCs w:val="20"/>
        </w:rPr>
        <w:t>2020: Východné, Severo – Južné magistrály .</w:t>
      </w:r>
    </w:p>
    <w:p w14:paraId="5207F142" w14:textId="35861164" w:rsidR="00E57EBD" w:rsidRDefault="00E57EBD" w:rsidP="00E57EBD">
      <w:pPr>
        <w:ind w:firstLine="0"/>
        <w:rPr>
          <w:noProof/>
          <w:sz w:val="20"/>
          <w:szCs w:val="20"/>
        </w:rPr>
      </w:pPr>
      <w:r w:rsidRPr="00E57EBD">
        <w:rPr>
          <w:noProof/>
          <w:sz w:val="20"/>
          <w:szCs w:val="20"/>
        </w:rPr>
        <w:t>Potenciál železničnej dopravy sa znásobil po modernizácii železničnej trate, kvalita a bezpečnosť vybudovanými mimoúrovňovými prepojeniami pre chodcov, cyklistov a cestným podjazdom na severe intravilánu pri letisku, ktorý bude potrebné prestavať na parametre cesty I. triedy pre ťažké vozidlá nákladnej cestnej dopravy. Pri modernizácii železničnej trate a stanice sa zabudlo na rastúci význam obchodno-skladovacích a výrobných zón Za železnicou, s významným počtom chodcov za prácou a nákupmi. Stanici chýba priame pešie prepojenie, predĺženie pešieho podchodu pod stanicou do priestoru Obchodnej ulice. Nevyužitý ostal predstaničný priestor autobusovej a železničnej stanice, vo väzbe na mestské komunikácie Dopravná, Staničná a bulvár Andreja Hlinku.</w:t>
      </w:r>
    </w:p>
    <w:p w14:paraId="77B1B15F" w14:textId="3BAFE56A" w:rsidR="00E57EBD" w:rsidRPr="00E57EBD" w:rsidRDefault="00E57EBD" w:rsidP="00194C44">
      <w:pPr>
        <w:ind w:firstLine="0"/>
        <w:rPr>
          <w:noProof/>
          <w:sz w:val="16"/>
          <w:szCs w:val="16"/>
        </w:rPr>
      </w:pPr>
      <w:r w:rsidRPr="00E57EBD">
        <w:rPr>
          <w:sz w:val="20"/>
          <w:szCs w:val="20"/>
          <w:lang w:eastAsia="sk-SK"/>
        </w:rPr>
        <w:t xml:space="preserve">Potenciál piešťanského letiska treba hodnotiť z pohľadu stredoeurópskeho regiónu, ktorý sa vzhľadom na existujúce záujmy jestvujúcich letísk definuje na priestor subregiónov Brno, Viedeň a Bratislava. Letisko M. R. Štefánika aj </w:t>
      </w:r>
      <w:proofErr w:type="spellStart"/>
      <w:r w:rsidRPr="00E57EBD">
        <w:rPr>
          <w:sz w:val="20"/>
          <w:szCs w:val="20"/>
          <w:lang w:eastAsia="sk-SK"/>
        </w:rPr>
        <w:t>Wien-Schwechat</w:t>
      </w:r>
      <w:proofErr w:type="spellEnd"/>
      <w:r w:rsidRPr="00E57EBD">
        <w:rPr>
          <w:sz w:val="20"/>
          <w:szCs w:val="20"/>
          <w:lang w:eastAsia="sk-SK"/>
        </w:rPr>
        <w:t xml:space="preserve"> majú limity rozvoja v urbanizovanom území ťažiskových miest. Potenciál letiska Piešťany spočíva v územných rezervách a dopravnej prístupnosti. Súčasnú dráhu je možné predĺžiť o 300-400 m severne a rozšíriť na 30-45 m a zriadiť na konci obratiská pre lietadlá, rovnako je možné dobudovať v disponibilnom areáli letiska </w:t>
      </w:r>
      <w:proofErr w:type="spellStart"/>
      <w:r w:rsidRPr="00E57EBD">
        <w:rPr>
          <w:sz w:val="20"/>
          <w:szCs w:val="20"/>
          <w:lang w:eastAsia="sk-SK"/>
        </w:rPr>
        <w:t>dojazdové</w:t>
      </w:r>
      <w:proofErr w:type="spellEnd"/>
      <w:r w:rsidRPr="00E57EBD">
        <w:rPr>
          <w:sz w:val="20"/>
          <w:szCs w:val="20"/>
          <w:lang w:eastAsia="sk-SK"/>
        </w:rPr>
        <w:t xml:space="preserve"> a pojazdové komunikácie</w:t>
      </w:r>
    </w:p>
    <w:p w14:paraId="11D54644" w14:textId="6600E28E" w:rsidR="00E57EBD" w:rsidRDefault="00346A88" w:rsidP="00194C44">
      <w:pPr>
        <w:ind w:firstLine="0"/>
        <w:rPr>
          <w:i/>
          <w:iCs/>
          <w:noProof/>
          <w:color w:val="7F7F7F" w:themeColor="text1" w:themeTint="80"/>
          <w:sz w:val="16"/>
          <w:szCs w:val="16"/>
        </w:rPr>
      </w:pPr>
      <w:r>
        <w:rPr>
          <w:i/>
          <w:iCs/>
          <w:noProof/>
          <w:color w:val="7F7F7F" w:themeColor="text1" w:themeTint="80"/>
          <w:sz w:val="16"/>
          <w:szCs w:val="16"/>
        </w:rPr>
        <w:drawing>
          <wp:anchor distT="0" distB="0" distL="114300" distR="114300" simplePos="0" relativeHeight="251857920" behindDoc="0" locked="0" layoutInCell="1" allowOverlap="1" wp14:anchorId="3F7C6DFA" wp14:editId="793C5108">
            <wp:simplePos x="0" y="0"/>
            <wp:positionH relativeFrom="column">
              <wp:posOffset>-61595</wp:posOffset>
            </wp:positionH>
            <wp:positionV relativeFrom="paragraph">
              <wp:posOffset>6985</wp:posOffset>
            </wp:positionV>
            <wp:extent cx="5702300" cy="3915757"/>
            <wp:effectExtent l="0" t="0" r="0" b="0"/>
            <wp:wrapNone/>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ok 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02300" cy="3915757"/>
                    </a:xfrm>
                    <a:prstGeom prst="rect">
                      <a:avLst/>
                    </a:prstGeom>
                  </pic:spPr>
                </pic:pic>
              </a:graphicData>
            </a:graphic>
            <wp14:sizeRelH relativeFrom="page">
              <wp14:pctWidth>0</wp14:pctWidth>
            </wp14:sizeRelH>
            <wp14:sizeRelV relativeFrom="page">
              <wp14:pctHeight>0</wp14:pctHeight>
            </wp14:sizeRelV>
          </wp:anchor>
        </w:drawing>
      </w:r>
    </w:p>
    <w:p w14:paraId="025C3EDB" w14:textId="26F8ECB2" w:rsidR="00E57EBD" w:rsidRDefault="00E57EBD" w:rsidP="00194C44">
      <w:pPr>
        <w:ind w:firstLine="0"/>
        <w:rPr>
          <w:i/>
          <w:iCs/>
          <w:noProof/>
          <w:color w:val="7F7F7F" w:themeColor="text1" w:themeTint="80"/>
          <w:sz w:val="16"/>
          <w:szCs w:val="16"/>
        </w:rPr>
      </w:pPr>
    </w:p>
    <w:p w14:paraId="733D41CB" w14:textId="51789E2E" w:rsidR="00E57EBD" w:rsidRDefault="00E57EBD" w:rsidP="00194C44">
      <w:pPr>
        <w:ind w:firstLine="0"/>
        <w:rPr>
          <w:i/>
          <w:iCs/>
          <w:noProof/>
          <w:color w:val="7F7F7F" w:themeColor="text1" w:themeTint="80"/>
          <w:sz w:val="16"/>
          <w:szCs w:val="16"/>
        </w:rPr>
      </w:pPr>
    </w:p>
    <w:p w14:paraId="1DE5AFED" w14:textId="77777777" w:rsidR="00E57EBD" w:rsidRDefault="00E57EBD" w:rsidP="00194C44">
      <w:pPr>
        <w:ind w:firstLine="0"/>
        <w:rPr>
          <w:i/>
          <w:iCs/>
          <w:noProof/>
          <w:color w:val="7F7F7F" w:themeColor="text1" w:themeTint="80"/>
          <w:sz w:val="16"/>
          <w:szCs w:val="16"/>
        </w:rPr>
      </w:pPr>
    </w:p>
    <w:p w14:paraId="40A7D795" w14:textId="77777777" w:rsidR="00E57EBD" w:rsidRDefault="00E57EBD" w:rsidP="00194C44">
      <w:pPr>
        <w:ind w:firstLine="0"/>
        <w:rPr>
          <w:i/>
          <w:iCs/>
          <w:noProof/>
          <w:color w:val="7F7F7F" w:themeColor="text1" w:themeTint="80"/>
          <w:sz w:val="16"/>
          <w:szCs w:val="16"/>
        </w:rPr>
      </w:pPr>
    </w:p>
    <w:p w14:paraId="29ACFA5E" w14:textId="77777777" w:rsidR="00E57EBD" w:rsidRDefault="00E57EBD" w:rsidP="00194C44">
      <w:pPr>
        <w:ind w:firstLine="0"/>
        <w:rPr>
          <w:i/>
          <w:iCs/>
          <w:noProof/>
          <w:color w:val="7F7F7F" w:themeColor="text1" w:themeTint="80"/>
          <w:sz w:val="16"/>
          <w:szCs w:val="16"/>
        </w:rPr>
      </w:pPr>
    </w:p>
    <w:p w14:paraId="6550EA2B" w14:textId="77777777" w:rsidR="00E57EBD" w:rsidRDefault="00E57EBD" w:rsidP="00194C44">
      <w:pPr>
        <w:ind w:firstLine="0"/>
        <w:rPr>
          <w:i/>
          <w:iCs/>
          <w:noProof/>
          <w:color w:val="7F7F7F" w:themeColor="text1" w:themeTint="80"/>
          <w:sz w:val="16"/>
          <w:szCs w:val="16"/>
        </w:rPr>
      </w:pPr>
    </w:p>
    <w:p w14:paraId="3101D1B5" w14:textId="77777777" w:rsidR="00E57EBD" w:rsidRDefault="00E57EBD" w:rsidP="00194C44">
      <w:pPr>
        <w:ind w:firstLine="0"/>
        <w:rPr>
          <w:i/>
          <w:iCs/>
          <w:noProof/>
          <w:color w:val="7F7F7F" w:themeColor="text1" w:themeTint="80"/>
          <w:sz w:val="16"/>
          <w:szCs w:val="16"/>
        </w:rPr>
      </w:pPr>
    </w:p>
    <w:p w14:paraId="27CF2D1A" w14:textId="77777777" w:rsidR="00E57EBD" w:rsidRDefault="00E57EBD" w:rsidP="00194C44">
      <w:pPr>
        <w:ind w:firstLine="0"/>
        <w:rPr>
          <w:i/>
          <w:iCs/>
          <w:noProof/>
          <w:color w:val="7F7F7F" w:themeColor="text1" w:themeTint="80"/>
          <w:sz w:val="16"/>
          <w:szCs w:val="16"/>
        </w:rPr>
      </w:pPr>
    </w:p>
    <w:p w14:paraId="307F72D6" w14:textId="77777777" w:rsidR="00E57EBD" w:rsidRDefault="00E57EBD" w:rsidP="00194C44">
      <w:pPr>
        <w:ind w:firstLine="0"/>
        <w:rPr>
          <w:i/>
          <w:iCs/>
          <w:noProof/>
          <w:color w:val="7F7F7F" w:themeColor="text1" w:themeTint="80"/>
          <w:sz w:val="16"/>
          <w:szCs w:val="16"/>
        </w:rPr>
      </w:pPr>
    </w:p>
    <w:p w14:paraId="5ECA8436" w14:textId="77777777" w:rsidR="00E57EBD" w:rsidRDefault="00E57EBD" w:rsidP="00194C44">
      <w:pPr>
        <w:ind w:firstLine="0"/>
        <w:rPr>
          <w:i/>
          <w:iCs/>
          <w:noProof/>
          <w:color w:val="7F7F7F" w:themeColor="text1" w:themeTint="80"/>
          <w:sz w:val="16"/>
          <w:szCs w:val="16"/>
        </w:rPr>
      </w:pPr>
    </w:p>
    <w:p w14:paraId="7EC99390" w14:textId="77777777" w:rsidR="00E57EBD" w:rsidRDefault="00E57EBD" w:rsidP="00194C44">
      <w:pPr>
        <w:ind w:firstLine="0"/>
        <w:rPr>
          <w:i/>
          <w:iCs/>
          <w:noProof/>
          <w:color w:val="7F7F7F" w:themeColor="text1" w:themeTint="80"/>
          <w:sz w:val="16"/>
          <w:szCs w:val="16"/>
        </w:rPr>
      </w:pPr>
    </w:p>
    <w:p w14:paraId="2248D627" w14:textId="77777777" w:rsidR="00E57EBD" w:rsidRDefault="00E57EBD" w:rsidP="00194C44">
      <w:pPr>
        <w:ind w:firstLine="0"/>
        <w:rPr>
          <w:i/>
          <w:iCs/>
          <w:noProof/>
          <w:color w:val="7F7F7F" w:themeColor="text1" w:themeTint="80"/>
          <w:sz w:val="16"/>
          <w:szCs w:val="16"/>
        </w:rPr>
      </w:pPr>
    </w:p>
    <w:p w14:paraId="0EA919FC" w14:textId="77777777" w:rsidR="00E57EBD" w:rsidRDefault="00E57EBD" w:rsidP="00194C44">
      <w:pPr>
        <w:ind w:firstLine="0"/>
        <w:rPr>
          <w:i/>
          <w:iCs/>
          <w:noProof/>
          <w:color w:val="7F7F7F" w:themeColor="text1" w:themeTint="80"/>
          <w:sz w:val="16"/>
          <w:szCs w:val="16"/>
        </w:rPr>
      </w:pPr>
    </w:p>
    <w:p w14:paraId="46D2BA65" w14:textId="77777777" w:rsidR="00346A88" w:rsidRDefault="00346A88" w:rsidP="00194C44">
      <w:pPr>
        <w:ind w:firstLine="0"/>
        <w:rPr>
          <w:i/>
          <w:iCs/>
          <w:noProof/>
          <w:color w:val="7F7F7F" w:themeColor="text1" w:themeTint="80"/>
          <w:sz w:val="16"/>
          <w:szCs w:val="16"/>
        </w:rPr>
      </w:pPr>
    </w:p>
    <w:p w14:paraId="0ED61BF7" w14:textId="77777777" w:rsidR="00346A88" w:rsidRDefault="00346A88" w:rsidP="00194C44">
      <w:pPr>
        <w:ind w:firstLine="0"/>
        <w:rPr>
          <w:i/>
          <w:iCs/>
          <w:noProof/>
          <w:color w:val="7F7F7F" w:themeColor="text1" w:themeTint="80"/>
          <w:sz w:val="16"/>
          <w:szCs w:val="16"/>
        </w:rPr>
      </w:pPr>
    </w:p>
    <w:p w14:paraId="387586A7" w14:textId="77777777" w:rsidR="00346A88" w:rsidRDefault="00346A88" w:rsidP="00194C44">
      <w:pPr>
        <w:ind w:firstLine="0"/>
        <w:rPr>
          <w:i/>
          <w:iCs/>
          <w:noProof/>
          <w:color w:val="7F7F7F" w:themeColor="text1" w:themeTint="80"/>
          <w:sz w:val="16"/>
          <w:szCs w:val="16"/>
        </w:rPr>
      </w:pPr>
    </w:p>
    <w:p w14:paraId="1CD3AA11" w14:textId="2B24AC81" w:rsidR="00E57EBD" w:rsidRPr="00346A88" w:rsidRDefault="00194C44" w:rsidP="006F718A">
      <w:pPr>
        <w:ind w:firstLine="0"/>
        <w:rPr>
          <w:b/>
          <w:bCs/>
          <w:noProof/>
          <w:sz w:val="18"/>
          <w:szCs w:val="18"/>
        </w:rPr>
      </w:pPr>
      <w:r w:rsidRPr="00346A88">
        <w:rPr>
          <w:i/>
          <w:iCs/>
          <w:noProof/>
          <w:color w:val="7F7F7F" w:themeColor="text1" w:themeTint="80"/>
          <w:sz w:val="16"/>
          <w:szCs w:val="16"/>
        </w:rPr>
        <w:t xml:space="preserve">Mapa </w:t>
      </w:r>
      <w:r w:rsidR="00467B90">
        <w:rPr>
          <w:i/>
          <w:iCs/>
          <w:noProof/>
          <w:color w:val="7F7F7F" w:themeColor="text1" w:themeTint="80"/>
          <w:sz w:val="16"/>
          <w:szCs w:val="16"/>
        </w:rPr>
        <w:t>7</w:t>
      </w:r>
      <w:r w:rsidRPr="00044B39">
        <w:rPr>
          <w:i/>
          <w:iCs/>
          <w:noProof/>
          <w:color w:val="7F7F7F" w:themeColor="text1" w:themeTint="80"/>
          <w:sz w:val="16"/>
          <w:szCs w:val="16"/>
        </w:rPr>
        <w:t xml:space="preserve">  Stav cestnej siete v</w:t>
      </w:r>
      <w:r w:rsidR="00E57EBD" w:rsidRPr="00044B39">
        <w:rPr>
          <w:i/>
          <w:iCs/>
          <w:noProof/>
          <w:color w:val="7F7F7F" w:themeColor="text1" w:themeTint="80"/>
          <w:sz w:val="16"/>
          <w:szCs w:val="16"/>
        </w:rPr>
        <w:t xml:space="preserve"> okrese Piešťany</w:t>
      </w:r>
      <w:r w:rsidRPr="00044B39">
        <w:rPr>
          <w:i/>
          <w:iCs/>
          <w:noProof/>
          <w:color w:val="7F7F7F" w:themeColor="text1" w:themeTint="80"/>
          <w:sz w:val="16"/>
          <w:szCs w:val="16"/>
        </w:rPr>
        <w:t>, zdroj: www.cdb.s</w:t>
      </w:r>
      <w:r w:rsidR="00346A88">
        <w:rPr>
          <w:i/>
          <w:iCs/>
          <w:noProof/>
          <w:color w:val="7F7F7F" w:themeColor="text1" w:themeTint="80"/>
          <w:sz w:val="16"/>
          <w:szCs w:val="16"/>
        </w:rPr>
        <w:t>k</w:t>
      </w:r>
    </w:p>
    <w:p w14:paraId="0DF2C673" w14:textId="2254E393" w:rsidR="002B6C34" w:rsidRPr="00F26AE0" w:rsidRDefault="00C024A5"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lastRenderedPageBreak/>
        <w:t>TechnickÁ infraštruktúra</w:t>
      </w:r>
    </w:p>
    <w:p w14:paraId="71666698" w14:textId="457684C6" w:rsidR="006E56CD" w:rsidRPr="00E57EBD" w:rsidRDefault="006E56CD" w:rsidP="006E56CD">
      <w:pPr>
        <w:ind w:firstLine="0"/>
        <w:rPr>
          <w:noProof/>
          <w:sz w:val="20"/>
          <w:szCs w:val="20"/>
        </w:rPr>
      </w:pPr>
      <w:r w:rsidRPr="00E57EBD">
        <w:rPr>
          <w:noProof/>
          <w:sz w:val="20"/>
          <w:szCs w:val="20"/>
        </w:rPr>
        <w:t>Technická infraštruktúra je infraštruktúrou, ktorá zahŕňa dopravné, energetické, vodohospodárske či telekomunikačné plochy a zaisťuje tým tak plynulý chod štátu, respektíve obce.</w:t>
      </w:r>
    </w:p>
    <w:p w14:paraId="1D7141B8" w14:textId="34F2325C" w:rsidR="00C024A5" w:rsidRPr="00E57EBD" w:rsidRDefault="00C024A5" w:rsidP="006E56CD">
      <w:pPr>
        <w:ind w:firstLine="0"/>
        <w:rPr>
          <w:b/>
          <w:bCs/>
          <w:noProof/>
          <w:sz w:val="20"/>
          <w:szCs w:val="20"/>
        </w:rPr>
      </w:pPr>
      <w:r w:rsidRPr="00E57EBD">
        <w:rPr>
          <w:b/>
          <w:bCs/>
          <w:noProof/>
          <w:sz w:val="20"/>
          <w:szCs w:val="20"/>
        </w:rPr>
        <w:t>Zásobovanie energi</w:t>
      </w:r>
      <w:r w:rsidR="00E57EBD">
        <w:rPr>
          <w:b/>
          <w:bCs/>
          <w:noProof/>
          <w:sz w:val="20"/>
          <w:szCs w:val="20"/>
        </w:rPr>
        <w:t>ami</w:t>
      </w:r>
    </w:p>
    <w:p w14:paraId="5DDC9DC1" w14:textId="77777777" w:rsidR="00E57EBD" w:rsidRPr="00E57EBD" w:rsidRDefault="00E57EBD" w:rsidP="00E57EBD">
      <w:pPr>
        <w:ind w:firstLine="0"/>
        <w:rPr>
          <w:noProof/>
          <w:sz w:val="20"/>
          <w:szCs w:val="20"/>
        </w:rPr>
      </w:pPr>
      <w:r w:rsidRPr="00E57EBD">
        <w:rPr>
          <w:noProof/>
          <w:sz w:val="20"/>
          <w:szCs w:val="20"/>
        </w:rPr>
        <w:t xml:space="preserve">Primárnym zdrojom na výrobu tepla je zemný plyn. Na územie mesta je zabezpečená distribúcia ZP systémom vysokotlakových plynovodov. V regulačných staniciach sa znižuje tlak plynu a rozvody na území mesta sú nízkotlakové alebo strednotlakové. Stav plynofikácie mesta je vysoko rozvinutý, v dôsledku čoho pevné a tekuté palivá boli prakticky vytesnené. Na území mesta je 10 976 koncových odberateľov zemného plynu. Odber plynu sa opiera o VTL rozvod (25 bar), ktorý je zabezpečený z dvoch strán, a to z prepúšťacej stanice z medzištátneho plynovodu pri Maduniciach a z prepúšťacej stanice VVTL (64 bar) plynovodu – považského pri Považanoch.  </w:t>
      </w:r>
    </w:p>
    <w:p w14:paraId="739CCD14" w14:textId="77777777" w:rsidR="00E57EBD" w:rsidRPr="00E57EBD" w:rsidRDefault="00E57EBD" w:rsidP="00E57EBD">
      <w:pPr>
        <w:ind w:firstLine="0"/>
        <w:rPr>
          <w:noProof/>
          <w:sz w:val="20"/>
          <w:szCs w:val="20"/>
        </w:rPr>
      </w:pPr>
      <w:r w:rsidRPr="00E57EBD">
        <w:rPr>
          <w:noProof/>
          <w:sz w:val="20"/>
          <w:szCs w:val="20"/>
        </w:rPr>
        <w:t>Individuálna bytová výstavba pozostáva prevažne z rodinných domov, na území mesta je ich spolu 4 259. Odhadovaný celkový menovitý výkon zariadení na výrobu tepla pre individuálnu výstavbu je cca 31 356 kWt. Pre bytový a verejný sektor je celkový inštalovaný výkon zariadení na výrobu tepla 161 345 kWt. Najväčším výrobcom a dodávateľom tepla do bytovo-komunálnej sféry v Piešťanoch je spoločnosť Bytový podnik Piešťany s.r.o. a z toho dôvodu má najväčší vplyv na celkovú tepelno-energetickú bilanciu mesta .</w:t>
      </w:r>
    </w:p>
    <w:p w14:paraId="4A96F12B" w14:textId="77777777" w:rsidR="00E57EBD" w:rsidRDefault="00E57EBD" w:rsidP="00E57EBD">
      <w:pPr>
        <w:ind w:firstLine="0"/>
        <w:rPr>
          <w:noProof/>
          <w:sz w:val="20"/>
          <w:szCs w:val="20"/>
        </w:rPr>
      </w:pPr>
      <w:r w:rsidRPr="00E57EBD">
        <w:rPr>
          <w:noProof/>
          <w:sz w:val="20"/>
          <w:szCs w:val="20"/>
        </w:rPr>
        <w:t xml:space="preserve">Najväčšími výrobcami tepla pre podnikateľský sektor sú Kotolňa bývala Tesla (14 500 kWt), ktorá zabezpečuje okrem technologického tepla aj zásobovanie 140 bytov, Kotolňa Chirana (11 800 kWt), ktorá vykuruje aj 120 bytov, Kotolňa Kúpele (20 000 kWt) zásobuje aj 50 vlastných bytov a ostatní výrobcovia tepla podnikateľského sektora (58 853 kWt). </w:t>
      </w:r>
    </w:p>
    <w:p w14:paraId="6DF7A597" w14:textId="77777777" w:rsidR="00901095" w:rsidRPr="00E57EBD" w:rsidRDefault="00901095" w:rsidP="00901095">
      <w:pPr>
        <w:ind w:firstLine="0"/>
        <w:rPr>
          <w:b/>
          <w:bCs/>
          <w:noProof/>
          <w:sz w:val="20"/>
          <w:szCs w:val="20"/>
        </w:rPr>
      </w:pPr>
      <w:r w:rsidRPr="00E57EBD">
        <w:rPr>
          <w:b/>
          <w:bCs/>
          <w:noProof/>
          <w:sz w:val="20"/>
          <w:szCs w:val="20"/>
        </w:rPr>
        <w:t>Verejné osvetlenie</w:t>
      </w:r>
    </w:p>
    <w:p w14:paraId="28B8A767" w14:textId="38769421" w:rsidR="00901095" w:rsidRPr="00E57EBD" w:rsidRDefault="00901095" w:rsidP="00E57EBD">
      <w:pPr>
        <w:ind w:firstLine="0"/>
        <w:rPr>
          <w:noProof/>
          <w:sz w:val="20"/>
          <w:szCs w:val="20"/>
        </w:rPr>
      </w:pPr>
      <w:r w:rsidRPr="00E57EBD">
        <w:rPr>
          <w:noProof/>
          <w:sz w:val="20"/>
          <w:szCs w:val="20"/>
        </w:rPr>
        <w:t xml:space="preserve">Verejné osvetlenie je jednou z hlavných podmienok zaistenia bezpečnosti cestnej premávky a pohybu občanov v meste, hlavne vo večerných a nočných hodinách. Rekonštrukcia a modernizácia verejného osvetlenia sa realizuje priebežne. Cieľom je nielen zvýšenie bezpečnosti obyvateľov, ale aj dosahovanie energetickej úspory. Správcom a prevádzkovateľom verejného osvetlenia </w:t>
      </w:r>
      <w:r w:rsidR="00E57EBD">
        <w:rPr>
          <w:noProof/>
          <w:sz w:val="20"/>
          <w:szCs w:val="20"/>
        </w:rPr>
        <w:t>Piešťan</w:t>
      </w:r>
      <w:r w:rsidRPr="00E57EBD">
        <w:rPr>
          <w:noProof/>
          <w:sz w:val="20"/>
          <w:szCs w:val="20"/>
        </w:rPr>
        <w:t xml:space="preserve"> je </w:t>
      </w:r>
      <w:r w:rsidR="00E57EBD" w:rsidRPr="00E57EBD">
        <w:rPr>
          <w:noProof/>
          <w:sz w:val="20"/>
          <w:szCs w:val="20"/>
        </w:rPr>
        <w:t>príspevková organizácia Služby mesta Piešťany (SMP). Táto organizácia zabezpečuje správu, údržbu, opravy a prevádzku verejného osvetlenia aj mestských svetelných signalizácií</w:t>
      </w:r>
      <w:r w:rsidR="00E57EBD">
        <w:rPr>
          <w:noProof/>
          <w:sz w:val="20"/>
          <w:szCs w:val="20"/>
        </w:rPr>
        <w:t xml:space="preserve">. </w:t>
      </w:r>
      <w:r w:rsidR="00E57EBD" w:rsidRPr="00E57EBD">
        <w:rPr>
          <w:noProof/>
          <w:sz w:val="20"/>
          <w:szCs w:val="20"/>
        </w:rPr>
        <w:t>Čo sa týka technického poskytovateľa služieb v tejto oblasti, ide o spoločnosť Galileo Corporation s.r.o., ktorá spolupracuje so SMP pri technickej prevádzke, napríklad pri opravách či údržbe osvetlenia</w:t>
      </w:r>
      <w:r w:rsidR="00E57EBD">
        <w:rPr>
          <w:noProof/>
          <w:sz w:val="20"/>
          <w:szCs w:val="20"/>
        </w:rPr>
        <w:t xml:space="preserve">. </w:t>
      </w:r>
    </w:p>
    <w:p w14:paraId="62675AA8" w14:textId="5BD4D599" w:rsidR="00334983" w:rsidRPr="00E57EBD" w:rsidRDefault="00E57EBD" w:rsidP="00901095">
      <w:pPr>
        <w:ind w:firstLine="0"/>
        <w:rPr>
          <w:b/>
          <w:bCs/>
          <w:noProof/>
          <w:sz w:val="20"/>
          <w:szCs w:val="20"/>
        </w:rPr>
      </w:pPr>
      <w:r w:rsidRPr="00E57EBD">
        <w:rPr>
          <w:b/>
          <w:bCs/>
          <w:noProof/>
          <w:sz w:val="20"/>
          <w:szCs w:val="20"/>
        </w:rPr>
        <w:t>Vodovodná a kanalizačná sieť</w:t>
      </w:r>
    </w:p>
    <w:p w14:paraId="7215F17F" w14:textId="77777777" w:rsidR="00E57EBD" w:rsidRPr="00E57EBD" w:rsidRDefault="00E57EBD" w:rsidP="00E57EBD">
      <w:pPr>
        <w:ind w:firstLine="0"/>
        <w:rPr>
          <w:noProof/>
          <w:sz w:val="20"/>
          <w:szCs w:val="20"/>
        </w:rPr>
      </w:pPr>
      <w:r w:rsidRPr="00E57EBD">
        <w:rPr>
          <w:noProof/>
          <w:sz w:val="20"/>
          <w:szCs w:val="20"/>
        </w:rPr>
        <w:t xml:space="preserve">Vodovodnú a kanalizačnú sieť na území mesta Piešťany prevádzkuje Trnavská vodárenská spoločnosť, a.s. (TAVOS, a.s.). Vodovod v meste je vo vlastníctve firmy, kanalizácie majú vo vlastníctve okrem TAVOS, a.s. aj iní investori. Mesto Piešťany nemá vlastný zdroj pitnej vody, preto vodu čerpá zo studní RH 9 – 140,0 l/s, RH 13 – 103,0 l/s a RH 16 – 30,0 l/s z Veľkého Orvišťa, ktorá sa akumuluje vo vodojeme Moravany. Veľmi malé percento, tzv. prebytkov, ide do siete mesta z vodojemu Červená Veža, ktorý je zásobovaný vodou z VZ Sokolovce a prameňa Hlaviná z Ratnoviec. Tvrdosť vody v Piešťanoch dosahuje 24,4 – 36,2 0N. </w:t>
      </w:r>
    </w:p>
    <w:p w14:paraId="4EDE9364" w14:textId="46F2C34F" w:rsidR="00E57EBD" w:rsidRPr="00E57EBD" w:rsidRDefault="00E57EBD" w:rsidP="00E57EBD">
      <w:pPr>
        <w:ind w:firstLine="0"/>
        <w:rPr>
          <w:noProof/>
          <w:sz w:val="20"/>
          <w:szCs w:val="20"/>
        </w:rPr>
      </w:pPr>
      <w:r w:rsidRPr="00E57EBD">
        <w:rPr>
          <w:noProof/>
          <w:sz w:val="20"/>
          <w:szCs w:val="20"/>
        </w:rPr>
        <w:t>V meste Piešťany je vybudovaná kanalizačná sieť a ČOV. Kvalitu podzemných vôd v Piešťanoch ohrozujú neodkanalizované obce ležiace severne od mesta Piešťan.</w:t>
      </w:r>
    </w:p>
    <w:p w14:paraId="086D62EC" w14:textId="35DC2840" w:rsidR="00E57EBD" w:rsidRPr="00E57EBD" w:rsidRDefault="00E57EBD" w:rsidP="00E57EBD">
      <w:pPr>
        <w:ind w:firstLine="0"/>
        <w:rPr>
          <w:noProof/>
          <w:sz w:val="20"/>
          <w:szCs w:val="20"/>
        </w:rPr>
      </w:pPr>
      <w:r w:rsidRPr="00E57EBD">
        <w:rPr>
          <w:noProof/>
          <w:sz w:val="20"/>
          <w:szCs w:val="20"/>
        </w:rPr>
        <w:t>ČOV Piešťany prešla rekonštrukciou a bola rozšírená v rokoch 2006 – 2007. Cieľom rekonštrukcie bola okrem modernizácie existujúcich objektov hlavne intenzifikácia biologického stupňa</w:t>
      </w:r>
      <w:r w:rsidR="00D80DB3">
        <w:rPr>
          <w:noProof/>
          <w:sz w:val="20"/>
          <w:szCs w:val="20"/>
        </w:rPr>
        <w:t xml:space="preserve">. </w:t>
      </w:r>
      <w:r w:rsidRPr="00E57EBD">
        <w:rPr>
          <w:noProof/>
          <w:sz w:val="20"/>
          <w:szCs w:val="20"/>
        </w:rPr>
        <w:lastRenderedPageBreak/>
        <w:t xml:space="preserve">Limitné hodnoty ukazovateľov znečistenia vypúšťaných odpadových vôd podľa Nariadenia vlády č. 269/2010 Z. z. sú v meste Piešťany pre chemickú spotrebu kyslíka 125 mg/l, pre biologickú spotrebu kyslíka 30 mg/l a znečisťujúce nerozpustné látky 40 mg/l v koncentračnej hodnote kvalifikovanej bodovej vzorky . </w:t>
      </w:r>
    </w:p>
    <w:p w14:paraId="70061871" w14:textId="0980A19B" w:rsidR="00334983" w:rsidRPr="00E57EBD" w:rsidRDefault="00334983" w:rsidP="003D36CC">
      <w:pPr>
        <w:ind w:firstLine="0"/>
        <w:rPr>
          <w:b/>
          <w:bCs/>
          <w:noProof/>
          <w:sz w:val="20"/>
          <w:szCs w:val="20"/>
        </w:rPr>
      </w:pPr>
      <w:r w:rsidRPr="00E57EBD">
        <w:rPr>
          <w:b/>
          <w:bCs/>
          <w:noProof/>
          <w:sz w:val="20"/>
          <w:szCs w:val="20"/>
        </w:rPr>
        <w:t>Telekomunikácie a internet</w:t>
      </w:r>
    </w:p>
    <w:p w14:paraId="6EECC3E7" w14:textId="0BA40A85" w:rsidR="00E57EBD" w:rsidRPr="00E57EBD" w:rsidRDefault="00E57EBD" w:rsidP="00E57EBD">
      <w:pPr>
        <w:ind w:firstLine="0"/>
        <w:rPr>
          <w:noProof/>
          <w:sz w:val="20"/>
          <w:szCs w:val="20"/>
        </w:rPr>
      </w:pPr>
      <w:r w:rsidRPr="00E57EBD">
        <w:rPr>
          <w:noProof/>
          <w:sz w:val="20"/>
          <w:szCs w:val="20"/>
        </w:rPr>
        <w:t>V meste Piešťany sa nachádza</w:t>
      </w:r>
      <w:r w:rsidR="00B73261">
        <w:rPr>
          <w:noProof/>
          <w:sz w:val="20"/>
          <w:szCs w:val="20"/>
        </w:rPr>
        <w:t>jú</w:t>
      </w:r>
      <w:r w:rsidRPr="00E57EBD">
        <w:rPr>
          <w:noProof/>
          <w:sz w:val="20"/>
          <w:szCs w:val="20"/>
        </w:rPr>
        <w:t xml:space="preserve"> </w:t>
      </w:r>
      <w:r w:rsidR="00B73261">
        <w:rPr>
          <w:noProof/>
          <w:sz w:val="20"/>
          <w:szCs w:val="20"/>
        </w:rPr>
        <w:t>nasledovné</w:t>
      </w:r>
      <w:r w:rsidRPr="00E57EBD">
        <w:rPr>
          <w:noProof/>
          <w:sz w:val="20"/>
          <w:szCs w:val="20"/>
        </w:rPr>
        <w:t xml:space="preserve"> prevádzk</w:t>
      </w:r>
      <w:r w:rsidR="00B73261">
        <w:rPr>
          <w:noProof/>
          <w:sz w:val="20"/>
          <w:szCs w:val="20"/>
        </w:rPr>
        <w:t>y</w:t>
      </w:r>
      <w:r w:rsidRPr="00E57EBD">
        <w:rPr>
          <w:noProof/>
          <w:sz w:val="20"/>
          <w:szCs w:val="20"/>
        </w:rPr>
        <w:t xml:space="preserve"> pobočiek Slovenskej pošty</w:t>
      </w:r>
      <w:r w:rsidR="00B73261">
        <w:rPr>
          <w:noProof/>
          <w:sz w:val="20"/>
          <w:szCs w:val="20"/>
        </w:rPr>
        <w:t>:</w:t>
      </w:r>
    </w:p>
    <w:p w14:paraId="0C245D86" w14:textId="77777777" w:rsidR="00E57EBD" w:rsidRPr="00E57EBD" w:rsidRDefault="00E57EBD" w:rsidP="00E57EBD">
      <w:pPr>
        <w:ind w:firstLine="0"/>
        <w:rPr>
          <w:noProof/>
          <w:sz w:val="20"/>
          <w:szCs w:val="20"/>
        </w:rPr>
      </w:pPr>
      <w:r w:rsidRPr="00E57EBD">
        <w:rPr>
          <w:noProof/>
          <w:sz w:val="20"/>
          <w:szCs w:val="20"/>
        </w:rPr>
        <w:t>Pošta Piešťany</w:t>
      </w:r>
      <w:r w:rsidRPr="00E57EBD">
        <w:rPr>
          <w:rFonts w:ascii="Arial" w:hAnsi="Arial" w:cs="Arial"/>
          <w:noProof/>
          <w:sz w:val="20"/>
          <w:szCs w:val="20"/>
        </w:rPr>
        <w:t> </w:t>
      </w:r>
      <w:r w:rsidRPr="00E57EBD">
        <w:rPr>
          <w:noProof/>
          <w:sz w:val="20"/>
          <w:szCs w:val="20"/>
        </w:rPr>
        <w:t xml:space="preserve">1 (Kukučínova 15) – hlavná pošta </w:t>
      </w:r>
    </w:p>
    <w:p w14:paraId="6A2497BF" w14:textId="3ADF6FED" w:rsidR="00E57EBD" w:rsidRPr="00E57EBD" w:rsidRDefault="00E57EBD" w:rsidP="00E57EBD">
      <w:pPr>
        <w:ind w:firstLine="0"/>
        <w:rPr>
          <w:noProof/>
          <w:sz w:val="20"/>
          <w:szCs w:val="20"/>
        </w:rPr>
      </w:pPr>
      <w:r w:rsidRPr="00E57EBD">
        <w:rPr>
          <w:noProof/>
          <w:sz w:val="20"/>
          <w:szCs w:val="20"/>
        </w:rPr>
        <w:t>Piešťany</w:t>
      </w:r>
      <w:r w:rsidRPr="00E57EBD">
        <w:rPr>
          <w:rFonts w:ascii="Arial" w:hAnsi="Arial" w:cs="Arial"/>
          <w:noProof/>
          <w:sz w:val="20"/>
          <w:szCs w:val="20"/>
        </w:rPr>
        <w:t> </w:t>
      </w:r>
      <w:r w:rsidRPr="00E57EBD">
        <w:rPr>
          <w:noProof/>
          <w:sz w:val="20"/>
          <w:szCs w:val="20"/>
        </w:rPr>
        <w:t>6 –</w:t>
      </w:r>
      <w:r w:rsidR="00B73261">
        <w:rPr>
          <w:noProof/>
          <w:sz w:val="20"/>
          <w:szCs w:val="20"/>
        </w:rPr>
        <w:t xml:space="preserve">  </w:t>
      </w:r>
      <w:r w:rsidRPr="00E57EBD">
        <w:rPr>
          <w:noProof/>
          <w:sz w:val="20"/>
          <w:szCs w:val="20"/>
        </w:rPr>
        <w:t>E.</w:t>
      </w:r>
      <w:r w:rsidRPr="00E57EBD">
        <w:rPr>
          <w:rFonts w:ascii="Arial" w:hAnsi="Arial" w:cs="Arial"/>
          <w:noProof/>
          <w:sz w:val="20"/>
          <w:szCs w:val="20"/>
        </w:rPr>
        <w:t> </w:t>
      </w:r>
      <w:r w:rsidRPr="00E57EBD">
        <w:rPr>
          <w:noProof/>
          <w:sz w:val="20"/>
          <w:szCs w:val="20"/>
        </w:rPr>
        <w:t>F.</w:t>
      </w:r>
      <w:r w:rsidRPr="00E57EBD">
        <w:rPr>
          <w:rFonts w:ascii="Arial" w:hAnsi="Arial" w:cs="Arial"/>
          <w:noProof/>
          <w:sz w:val="20"/>
          <w:szCs w:val="20"/>
        </w:rPr>
        <w:t> </w:t>
      </w:r>
      <w:r w:rsidRPr="00E57EBD">
        <w:rPr>
          <w:noProof/>
          <w:sz w:val="20"/>
          <w:szCs w:val="20"/>
        </w:rPr>
        <w:t xml:space="preserve">Scherera 17 (Univerzál) </w:t>
      </w:r>
    </w:p>
    <w:p w14:paraId="3E7177E1" w14:textId="1EBF89E1" w:rsidR="003D36CC" w:rsidRPr="00E57EBD" w:rsidRDefault="00E57EBD" w:rsidP="00E57EBD">
      <w:pPr>
        <w:ind w:firstLine="0"/>
        <w:rPr>
          <w:noProof/>
          <w:sz w:val="20"/>
          <w:szCs w:val="20"/>
        </w:rPr>
      </w:pPr>
      <w:r w:rsidRPr="00E57EBD">
        <w:rPr>
          <w:noProof/>
          <w:sz w:val="20"/>
          <w:szCs w:val="20"/>
        </w:rPr>
        <w:t xml:space="preserve">Plus ďalšie dve, ktoré zahŕňajú prevádzky typu BalíkoBOX (na Bratislavskej 114 a Adama Trajana </w:t>
      </w:r>
      <w:r w:rsidR="00B73261">
        <w:rPr>
          <w:noProof/>
          <w:sz w:val="20"/>
          <w:szCs w:val="20"/>
        </w:rPr>
        <w:t>77</w:t>
      </w:r>
      <w:r w:rsidRPr="00E57EBD">
        <w:rPr>
          <w:noProof/>
          <w:sz w:val="20"/>
          <w:szCs w:val="20"/>
        </w:rPr>
        <w:t xml:space="preserve">). </w:t>
      </w:r>
    </w:p>
    <w:p w14:paraId="45F058B5" w14:textId="756450E3" w:rsidR="003D36CC" w:rsidRPr="00E57EBD" w:rsidRDefault="003D36CC" w:rsidP="003D36CC">
      <w:pPr>
        <w:ind w:firstLine="0"/>
        <w:rPr>
          <w:noProof/>
          <w:sz w:val="20"/>
          <w:szCs w:val="20"/>
        </w:rPr>
      </w:pPr>
      <w:r w:rsidRPr="00E57EBD">
        <w:rPr>
          <w:noProof/>
          <w:sz w:val="20"/>
          <w:szCs w:val="20"/>
        </w:rPr>
        <w:t xml:space="preserve">Rozvojom nových foriem komunikácií a šírenia informácií narastá význam telekomunikačných technológií. Rozvoj telekomunikácií za posledné desaťročie zaznamenal výrazný kvantitatívny i kvalitatívny rast, od čoho sa odvíja rozsah a kvalita mobilného a internetového pokrytia na SR. Internetové pokrytie je možné v rámci celého územia </w:t>
      </w:r>
      <w:r w:rsidR="00E57EBD">
        <w:rPr>
          <w:noProof/>
          <w:sz w:val="20"/>
          <w:szCs w:val="20"/>
        </w:rPr>
        <w:t>mesta</w:t>
      </w:r>
      <w:r w:rsidRPr="00E57EBD">
        <w:rPr>
          <w:noProof/>
          <w:sz w:val="20"/>
          <w:szCs w:val="20"/>
        </w:rPr>
        <w:t xml:space="preserve"> prostredníctvom optickej siete, telefónnej siete a káblových rozvodov. </w:t>
      </w:r>
    </w:p>
    <w:p w14:paraId="7F96463D" w14:textId="77C18352" w:rsidR="00650E54" w:rsidRPr="00F26AE0" w:rsidRDefault="00334983">
      <w:pPr>
        <w:pStyle w:val="Nadpis3"/>
        <w:ind w:hanging="650"/>
        <w:rPr>
          <w:noProof/>
          <w:color w:val="595959" w:themeColor="text1" w:themeTint="A6"/>
          <w:sz w:val="22"/>
          <w:szCs w:val="21"/>
        </w:rPr>
      </w:pPr>
      <w:bookmarkStart w:id="44" w:name="_Toc174022538"/>
      <w:r w:rsidRPr="00F26AE0">
        <w:rPr>
          <w:noProof/>
          <w:color w:val="595959" w:themeColor="text1" w:themeTint="A6"/>
          <w:sz w:val="22"/>
          <w:szCs w:val="21"/>
        </w:rPr>
        <w:t>Prírodno – environmentálna analýza</w:t>
      </w:r>
      <w:bookmarkEnd w:id="44"/>
    </w:p>
    <w:p w14:paraId="26F1249B" w14:textId="4749A924" w:rsidR="006A1E20" w:rsidRPr="00E57EBD" w:rsidRDefault="003D36CC" w:rsidP="00E57EBD">
      <w:pPr>
        <w:ind w:firstLine="0"/>
        <w:rPr>
          <w:noProof/>
          <w:sz w:val="20"/>
          <w:szCs w:val="20"/>
        </w:rPr>
      </w:pPr>
      <w:r w:rsidRPr="00E57EBD">
        <w:rPr>
          <w:noProof/>
          <w:sz w:val="20"/>
          <w:szCs w:val="20"/>
        </w:rPr>
        <w:t xml:space="preserve">Prírodno-environemtálna analýza je zameraná na analýzu jednotlivých zložiek životného prostredia. Obsahuje informácie o kvalite ovzdušia, vodstve, odpadovom hospodárstve, reliéfe a ďalších zložkách. </w:t>
      </w:r>
    </w:p>
    <w:p w14:paraId="5B7BB241" w14:textId="5AA36627" w:rsidR="00D26F2B" w:rsidRPr="00F26AE0" w:rsidRDefault="00334983"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Ovzdušie</w:t>
      </w:r>
    </w:p>
    <w:p w14:paraId="4D695D33" w14:textId="6F5D1DFF" w:rsidR="00546162" w:rsidRPr="00E57EBD" w:rsidRDefault="006A1E20" w:rsidP="00546162">
      <w:pPr>
        <w:ind w:firstLine="0"/>
        <w:rPr>
          <w:noProof/>
          <w:sz w:val="20"/>
          <w:szCs w:val="20"/>
        </w:rPr>
      </w:pPr>
      <w:r w:rsidRPr="00E57EBD">
        <w:rPr>
          <w:noProof/>
          <w:sz w:val="20"/>
          <w:szCs w:val="20"/>
        </w:rPr>
        <w:t>Zákon č. 146/2023 Z. z. Zákon o ochrane ovzdušia a Z</w:t>
      </w:r>
      <w:r w:rsidR="00546162" w:rsidRPr="00E57EBD">
        <w:rPr>
          <w:noProof/>
          <w:sz w:val="20"/>
          <w:szCs w:val="20"/>
        </w:rPr>
        <w:t xml:space="preserve">ákon č. 137/2010 Z.z. Zákon o ovzduší (v znení č. 318/2012 Z.z., 180/2013 Z.z., 350/2015 Z.z.) upravuje práva a povinnosti právnických a fyzických osôb pri ochrane ovzdušia pred vnášaním znečisťujúcich látok ľudskou činnosťou. Územie </w:t>
      </w:r>
      <w:r w:rsidR="00E57EBD" w:rsidRPr="00E57EBD">
        <w:rPr>
          <w:noProof/>
          <w:sz w:val="20"/>
          <w:szCs w:val="20"/>
        </w:rPr>
        <w:t>Trnavského</w:t>
      </w:r>
      <w:r w:rsidR="00546162" w:rsidRPr="00E57EBD">
        <w:rPr>
          <w:noProof/>
          <w:sz w:val="20"/>
          <w:szCs w:val="20"/>
        </w:rPr>
        <w:t xml:space="preserve"> kraja patrí </w:t>
      </w:r>
      <w:r w:rsidR="00E57EBD" w:rsidRPr="00E57EBD">
        <w:rPr>
          <w:noProof/>
          <w:sz w:val="20"/>
          <w:szCs w:val="20"/>
        </w:rPr>
        <w:t>medzi najmenej znečistené oblasti Slovenska. Priaznivé podmienky ako členitosť terénu, dobré prúdenie vzduchu, zmiešaná klíma a menej časté inverzie prispievajú k udržaniu kvality ovzdušia.</w:t>
      </w:r>
      <w:r w:rsidR="00E57EBD">
        <w:rPr>
          <w:noProof/>
          <w:sz w:val="20"/>
          <w:szCs w:val="20"/>
        </w:rPr>
        <w:t xml:space="preserve"> </w:t>
      </w:r>
      <w:r w:rsidR="00546162" w:rsidRPr="00E57EBD">
        <w:rPr>
          <w:noProof/>
          <w:sz w:val="20"/>
          <w:szCs w:val="20"/>
        </w:rPr>
        <w:t>Hlavné zdroje znečisťovania ovzdušia pochádzajú z bodových zdrojov priemyseln</w:t>
      </w:r>
      <w:r w:rsidR="00E57EBD">
        <w:rPr>
          <w:noProof/>
          <w:sz w:val="20"/>
          <w:szCs w:val="20"/>
        </w:rPr>
        <w:t>ých prevádzok</w:t>
      </w:r>
      <w:r w:rsidR="00546162" w:rsidRPr="00E57EBD">
        <w:rPr>
          <w:noProof/>
          <w:sz w:val="20"/>
          <w:szCs w:val="20"/>
        </w:rPr>
        <w:t>, ale aj z mobilných zdrojov - automobilová doprava. Vzhľadom k všeobecne priaznivým klimatickým a mikroklimatickým pomerom je územie veľmi dobre prevetrávané, v dôsledku čoho dochádza k pomerne rýchlemu a účinnému rozptylu emitovaných znečisťujúcich látok. Z hľadiska zdrojov znečistenia sa podieľajú na znečistení ovzdušia najmä energetické zdroje priemyselných podnikov, centrálne tepelné zdroje, blokové kotolne, domáce kúreniská, automobilová doprava a prach z ulíc, z nespevnených plôch a poľnohospodárskej pôdy.</w:t>
      </w:r>
    </w:p>
    <w:p w14:paraId="5E294305" w14:textId="392E1DD9" w:rsidR="00546162" w:rsidRPr="00E57EBD" w:rsidRDefault="00546162" w:rsidP="00546162">
      <w:pPr>
        <w:ind w:firstLine="0"/>
        <w:rPr>
          <w:noProof/>
          <w:sz w:val="20"/>
          <w:szCs w:val="20"/>
        </w:rPr>
      </w:pPr>
      <w:r w:rsidRPr="00E57EBD">
        <w:rPr>
          <w:noProof/>
          <w:sz w:val="20"/>
          <w:szCs w:val="20"/>
        </w:rPr>
        <w:t xml:space="preserve">V katastrálnom území </w:t>
      </w:r>
      <w:r w:rsidR="00E57EBD">
        <w:rPr>
          <w:noProof/>
          <w:sz w:val="20"/>
          <w:szCs w:val="20"/>
        </w:rPr>
        <w:t>mesta Piešťany</w:t>
      </w:r>
      <w:r w:rsidRPr="00E57EBD">
        <w:rPr>
          <w:noProof/>
          <w:sz w:val="20"/>
          <w:szCs w:val="20"/>
        </w:rPr>
        <w:t xml:space="preserve"> sa nenachádzajú </w:t>
      </w:r>
      <w:r w:rsidR="003C725C" w:rsidRPr="00E57EBD">
        <w:rPr>
          <w:noProof/>
          <w:sz w:val="20"/>
          <w:szCs w:val="20"/>
        </w:rPr>
        <w:t xml:space="preserve">priemyselné </w:t>
      </w:r>
      <w:r w:rsidRPr="00E57EBD">
        <w:rPr>
          <w:noProof/>
          <w:sz w:val="20"/>
          <w:szCs w:val="20"/>
        </w:rPr>
        <w:t xml:space="preserve">prevádzky, ktoré by svojou činnosťou </w:t>
      </w:r>
      <w:r w:rsidR="003C725C" w:rsidRPr="00E57EBD">
        <w:rPr>
          <w:noProof/>
          <w:sz w:val="20"/>
          <w:szCs w:val="20"/>
        </w:rPr>
        <w:t xml:space="preserve">výrazne </w:t>
      </w:r>
      <w:r w:rsidRPr="00E57EBD">
        <w:rPr>
          <w:noProof/>
          <w:sz w:val="20"/>
          <w:szCs w:val="20"/>
        </w:rPr>
        <w:t>znečisťovali ovzdušie.</w:t>
      </w:r>
      <w:r w:rsidR="006A1E20" w:rsidRPr="00E57EBD">
        <w:rPr>
          <w:noProof/>
          <w:sz w:val="20"/>
          <w:szCs w:val="20"/>
        </w:rPr>
        <w:t xml:space="preserve"> </w:t>
      </w:r>
      <w:r w:rsidR="00E57EBD" w:rsidRPr="00E57EBD">
        <w:rPr>
          <w:noProof/>
          <w:sz w:val="20"/>
          <w:szCs w:val="20"/>
        </w:rPr>
        <w:t>Na sledovanie kvality ovzdušia bolo v Piešťanoch umiestnené mobilné meracie zariadenie Slovenského hydrometeorologického ústavu (SHMÚ). Nachádza sa pri mestskej tržnici, v blízkosti centrálného parkoviska na Nálepkovej ulici. Táto stanica vykonáva indikatívne merania znečisťujúcich látok (napr. PM, NO</w:t>
      </w:r>
      <w:r w:rsidR="00E57EBD" w:rsidRPr="00E57EBD">
        <w:rPr>
          <w:rFonts w:ascii="Cambria Math" w:hAnsi="Cambria Math" w:cs="Cambria Math"/>
          <w:noProof/>
          <w:sz w:val="20"/>
          <w:szCs w:val="20"/>
        </w:rPr>
        <w:t>₂</w:t>
      </w:r>
      <w:r w:rsidR="00E57EBD" w:rsidRPr="00E57EBD">
        <w:rPr>
          <w:noProof/>
          <w:sz w:val="20"/>
          <w:szCs w:val="20"/>
        </w:rPr>
        <w:t>) a výsledky sú dostupné online pod názvom „Piešťany, mobilná AMS“.</w:t>
      </w:r>
    </w:p>
    <w:p w14:paraId="72A1FA59" w14:textId="523DAB00" w:rsidR="00D26F2B" w:rsidRPr="00F26AE0" w:rsidRDefault="00334983"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Voda</w:t>
      </w:r>
    </w:p>
    <w:p w14:paraId="1552B9FB" w14:textId="5FE94C0F" w:rsidR="00E86521" w:rsidRPr="00E57EBD" w:rsidRDefault="00E86521" w:rsidP="00E86521">
      <w:pPr>
        <w:ind w:firstLine="0"/>
        <w:rPr>
          <w:noProof/>
          <w:sz w:val="20"/>
          <w:szCs w:val="20"/>
        </w:rPr>
      </w:pPr>
      <w:r w:rsidRPr="00E57EBD">
        <w:rPr>
          <w:noProof/>
          <w:sz w:val="20"/>
          <w:szCs w:val="20"/>
        </w:rPr>
        <w:t xml:space="preserve">Vo všeobecnosti zásadný problém z hľadiska vplyvov na kvalitu vôd vytvárajú sídelné aglomerácie, (najmä odpadové vody z priemyselných zariadení, zariadení na spracovanie a zneškodňovanie odpadu a iné), poľnohospodárstvo (používanie agrochemikálií a ich priame </w:t>
      </w:r>
      <w:r w:rsidRPr="00E57EBD">
        <w:rPr>
          <w:noProof/>
          <w:sz w:val="20"/>
          <w:szCs w:val="20"/>
        </w:rPr>
        <w:lastRenderedPageBreak/>
        <w:t>uvoľňovanie), ťažba nerastných surovín a skládky odpadov. K znečisteniu podzemných vôd nemalou mierou prispievajú aj sídla vidieckeho charakteru bez kanalizácie a čistiarne odpadových vôd.</w:t>
      </w:r>
      <w:r w:rsidR="00DD1450" w:rsidRPr="00E57EBD">
        <w:rPr>
          <w:rStyle w:val="Odkaznapoznmkupodiarou"/>
          <w:noProof/>
          <w:sz w:val="20"/>
          <w:szCs w:val="20"/>
        </w:rPr>
        <w:footnoteReference w:id="7"/>
      </w:r>
    </w:p>
    <w:p w14:paraId="0346B523" w14:textId="606AE4CC" w:rsidR="00E57EBD" w:rsidRPr="00E57EBD" w:rsidRDefault="00E57EBD" w:rsidP="00E57EBD">
      <w:pPr>
        <w:ind w:firstLine="0"/>
        <w:rPr>
          <w:noProof/>
          <w:sz w:val="20"/>
          <w:szCs w:val="20"/>
        </w:rPr>
      </w:pPr>
      <w:r w:rsidRPr="00E57EBD">
        <w:rPr>
          <w:noProof/>
          <w:sz w:val="20"/>
          <w:szCs w:val="20"/>
        </w:rPr>
        <w:t xml:space="preserve">Mesto </w:t>
      </w:r>
      <w:r>
        <w:rPr>
          <w:noProof/>
          <w:sz w:val="20"/>
          <w:szCs w:val="20"/>
        </w:rPr>
        <w:t xml:space="preserve">Piešťany </w:t>
      </w:r>
      <w:r w:rsidRPr="00E57EBD">
        <w:rPr>
          <w:noProof/>
          <w:sz w:val="20"/>
          <w:szCs w:val="20"/>
        </w:rPr>
        <w:t>leží v povodí rieky Váh, ktorá tvorí os územia. Územie mesta patrí do vrchovinno-nížinnej oblasti s dažďovo-snehovým typom režimu odtoku, s vysokou vodnosťou v mesiacoch marec – apríl. Popri Váhu je vybudovaný systém hrádzí a hatí, ktoré zabezpečujú ochranu mesta pred povodňami a ochranu geotermálnych zdrojov.  Mestom Piešťany preteká potok Dubová, ktorý je pravostranným prítokom Váhu o celkovej dĺžke 22,4 km. Potok je jedným ramenom toku</w:t>
      </w:r>
      <w:r>
        <w:rPr>
          <w:noProof/>
          <w:sz w:val="20"/>
          <w:szCs w:val="20"/>
        </w:rPr>
        <w:t xml:space="preserve"> </w:t>
      </w:r>
      <w:r w:rsidRPr="00E57EBD">
        <w:rPr>
          <w:noProof/>
          <w:sz w:val="20"/>
          <w:szCs w:val="20"/>
        </w:rPr>
        <w:t xml:space="preserve">Jablonka, ktorý pramení v Malých Karpatoch a v obci Čachtice sa rozvetvuje na tok Dubová a Čachtický kanál. Do Piešťan vteká pri Orviskej ceste a do Váhu sa vlieva pri Drahovskej hati. </w:t>
      </w:r>
    </w:p>
    <w:p w14:paraId="1417CA45" w14:textId="23A9A8DB" w:rsidR="00E57EBD" w:rsidRDefault="00E57EBD" w:rsidP="00E57EBD">
      <w:pPr>
        <w:ind w:firstLine="0"/>
        <w:rPr>
          <w:noProof/>
          <w:sz w:val="20"/>
          <w:szCs w:val="20"/>
        </w:rPr>
      </w:pPr>
      <w:r w:rsidRPr="00E57EBD">
        <w:rPr>
          <w:noProof/>
          <w:sz w:val="20"/>
          <w:szCs w:val="20"/>
        </w:rPr>
        <w:t>V území mesta sa nachádza vodná nádrž Sĺňava (mapa 2), ktorá je súčasťou viacúčelového vodného diela Drahovce-Madunice, ktoré leží na dolnom Váhu medzi mestami Piešťany a Hlohovec. Zdržou Drahovce (Sĺňava) nadväzuje na odpadový kanál VE Horná Streda a končí vyústením odpadového kanála VE Madunice do Váhu nad Hlohovcom. Vodné dielo bolo vybudované v rokoch 1956 - 1959. Časť nádrže Sĺňava od Krajinského mosta bola v roku 1980 vyhlásená za chránený areál. Chránený areál zasahuje do katastrálneho územia mesta Piešťany a obcí Drahovce, Ratnovce a Sokolovce a jeho ochrana je rozdelená do dvoch stupňov (CHA so 4. stupňom ochrany s rozlohou 399,0 ha a CHA s 3. stupňom ochrany s rozlohou 66,5 ha).</w:t>
      </w:r>
    </w:p>
    <w:p w14:paraId="6CB81755" w14:textId="41FE02F9" w:rsidR="00E57EBD" w:rsidRPr="00E57EBD" w:rsidRDefault="00E57EBD" w:rsidP="00E57EBD">
      <w:pPr>
        <w:ind w:firstLine="0"/>
        <w:rPr>
          <w:noProof/>
          <w:sz w:val="20"/>
          <w:szCs w:val="20"/>
        </w:rPr>
      </w:pPr>
      <w:r w:rsidRPr="00E57EBD">
        <w:rPr>
          <w:noProof/>
          <w:sz w:val="20"/>
          <w:szCs w:val="20"/>
        </w:rPr>
        <w:t>Územie je hydrologicky významnou oblasťou. Najdôležitejším kolektorom podzemných vôd sú zvodnené a priepustné štrky a piesky aluviálnej nivy Váhu. Regulácia rieky Váh a odvedenie hlavného prietočného množstva vody do derivačného kanála značne zmenila pôvodný prirodzený režim obehu podzemných vôd vo fluviálnych vážskych sedimentoch.</w:t>
      </w:r>
      <w:r>
        <w:rPr>
          <w:rStyle w:val="Odkaznapoznmkupodiarou"/>
          <w:noProof/>
          <w:sz w:val="20"/>
          <w:szCs w:val="20"/>
        </w:rPr>
        <w:footnoteReference w:id="8"/>
      </w:r>
      <w:r w:rsidRPr="00E57EBD">
        <w:rPr>
          <w:noProof/>
          <w:sz w:val="20"/>
          <w:szCs w:val="20"/>
        </w:rPr>
        <w:t xml:space="preserve"> Vrty podzemných vôd majú výdatnosť &gt; 30 l.s-1. Minerálne vody sú termálne s teplotami do 69 °C, s mineralizáciou okolo 1,4 g.l-1. V lokalite Piešťan sa nachádza 11 zdrojov liečivých minerálnych vôd, z ktorých je 5 využívaných na liečebné účely a 6 je pozorovacích</w:t>
      </w:r>
      <w:r>
        <w:rPr>
          <w:noProof/>
          <w:sz w:val="20"/>
          <w:szCs w:val="20"/>
        </w:rPr>
        <w:t>.</w:t>
      </w:r>
      <w:r>
        <w:rPr>
          <w:rStyle w:val="Odkaznapoznmkupodiarou"/>
          <w:noProof/>
          <w:sz w:val="20"/>
          <w:szCs w:val="20"/>
        </w:rPr>
        <w:footnoteReference w:id="9"/>
      </w:r>
    </w:p>
    <w:p w14:paraId="6D640532" w14:textId="1D130F2C" w:rsidR="00E57EBD" w:rsidRPr="00E57EBD" w:rsidRDefault="00E57EBD" w:rsidP="00E57EBD">
      <w:pPr>
        <w:ind w:firstLine="0"/>
        <w:rPr>
          <w:noProof/>
          <w:sz w:val="20"/>
          <w:szCs w:val="20"/>
        </w:rPr>
      </w:pPr>
      <w:r w:rsidRPr="00E57EBD">
        <w:rPr>
          <w:noProof/>
          <w:sz w:val="20"/>
          <w:szCs w:val="20"/>
        </w:rPr>
        <w:t>Prírodné liečivé zdroje v Piešťanoch sú chránené ochranným pásmom, ktoré určilo uznesenie Predsedníctva SNR č. 134 z 5. augusta 1968</w:t>
      </w:r>
      <w:r>
        <w:rPr>
          <w:rStyle w:val="Odkaznapoznmkupodiarou"/>
          <w:noProof/>
          <w:sz w:val="20"/>
          <w:szCs w:val="20"/>
        </w:rPr>
        <w:footnoteReference w:id="10"/>
      </w:r>
      <w:r w:rsidRPr="00E57EBD">
        <w:rPr>
          <w:noProof/>
          <w:sz w:val="20"/>
          <w:szCs w:val="20"/>
        </w:rPr>
        <w:t>. Ochranné pásmo I. stupňa chráni žriedelnú oblasť, územie Kúpeľného ostrova a časť Obtokového ramena. V pásme platí prísny zákaz činností poškodzujúcich alebo nepriaznivo ovplyvňujúcich výdatnosť, režim a kvalitu prírodných liečivých zdrojov. Ochranné pásmo II. stupňa chráni obehové cesty minerálnych vôd v druhohorných a treťohorných vrstvách, povolené sú tu činnosti nezasahujúce do predkvartérneho podložia a stanovené sú podmienky iných činností. Ochranné pásmo III. stupňa chráni infiltračnú oblasť minerálnych vôd – termálneho žriedla a zahŕňa časť pohoria Považský Inovec</w:t>
      </w:r>
      <w:r>
        <w:rPr>
          <w:rStyle w:val="Odkaznapoznmkupodiarou"/>
          <w:noProof/>
          <w:sz w:val="20"/>
          <w:szCs w:val="20"/>
        </w:rPr>
        <w:footnoteReference w:id="11"/>
      </w:r>
      <w:r w:rsidRPr="00E57EBD">
        <w:rPr>
          <w:noProof/>
          <w:sz w:val="20"/>
          <w:szCs w:val="20"/>
        </w:rPr>
        <w:t xml:space="preserve">. </w:t>
      </w:r>
    </w:p>
    <w:p w14:paraId="31284FF8" w14:textId="141E20B6" w:rsidR="00E57EBD" w:rsidRPr="00E57EBD" w:rsidRDefault="00E57EBD" w:rsidP="00E57EBD">
      <w:pPr>
        <w:ind w:firstLine="0"/>
        <w:rPr>
          <w:noProof/>
          <w:sz w:val="20"/>
          <w:szCs w:val="20"/>
        </w:rPr>
      </w:pPr>
      <w:r w:rsidRPr="00E57EBD">
        <w:rPr>
          <w:noProof/>
          <w:sz w:val="20"/>
          <w:szCs w:val="20"/>
        </w:rPr>
        <w:t>Zabezpečenie ochrany prírodných liečivých a prírodných minerálnych zdrojov na území Slovenskej republiky je v súčasnosti vykonávané na základe zákona č. 538/2005 Z. z. o prírodných liečivých vodách, prírodných liečebných kúpeľoch, kúpeľných miestach a prírodných minerálnych vodách a o zmene a doplnení niektorých zákonov v znení neskorších predpisov. Zákon stanovuje obmedzenia, ktoré sa uplatňujú v kúpeľnom území na ochranu kúpeľného režimu</w:t>
      </w:r>
      <w:r>
        <w:rPr>
          <w:noProof/>
          <w:sz w:val="20"/>
          <w:szCs w:val="20"/>
        </w:rPr>
        <w:t>.</w:t>
      </w:r>
      <w:r>
        <w:rPr>
          <w:rStyle w:val="Odkaznapoznmkupodiarou"/>
          <w:noProof/>
          <w:sz w:val="20"/>
          <w:szCs w:val="20"/>
        </w:rPr>
        <w:footnoteReference w:id="12"/>
      </w:r>
      <w:r w:rsidRPr="00E57EBD">
        <w:rPr>
          <w:noProof/>
          <w:sz w:val="20"/>
          <w:szCs w:val="20"/>
        </w:rPr>
        <w:t xml:space="preserve"> </w:t>
      </w:r>
    </w:p>
    <w:p w14:paraId="3EBF9F9E" w14:textId="645D5A55" w:rsidR="00E57EBD" w:rsidRPr="00E57EBD" w:rsidRDefault="00E57EBD" w:rsidP="00E57EBD">
      <w:pPr>
        <w:ind w:firstLine="0"/>
        <w:rPr>
          <w:noProof/>
          <w:sz w:val="20"/>
          <w:szCs w:val="20"/>
        </w:rPr>
      </w:pPr>
      <w:r w:rsidRPr="00E57EBD">
        <w:rPr>
          <w:noProof/>
          <w:sz w:val="20"/>
          <w:szCs w:val="20"/>
        </w:rPr>
        <w:lastRenderedPageBreak/>
        <w:t>V minulosti podzemné zdroje znečistila výroba v závode TESLA, ktorej areál sa nachádza v II. ochrannom pásme. Súčasťou výrobných procesov bolo aj používanie širokého spektra chemických látok, ktoré v zmysle súčasnej legislatívy zameranej na ochranu vôd patria do skupiny obzvlášť škodlivých látok. V roku 1986 bol kvôli pretrvávajúcemu znečisteniu podzemnej vody prehlásený vodárenský zdroj Červené vŕby za nevhodný pre hromadné zásobovanie obyvateľstva pitnou vodou.</w:t>
      </w:r>
      <w:r>
        <w:rPr>
          <w:rStyle w:val="Odkaznapoznmkupodiarou"/>
          <w:noProof/>
          <w:sz w:val="20"/>
          <w:szCs w:val="20"/>
        </w:rPr>
        <w:footnoteReference w:id="13"/>
      </w:r>
    </w:p>
    <w:p w14:paraId="4036630B" w14:textId="151E31C9" w:rsidR="00D26F2B" w:rsidRPr="00F26AE0" w:rsidRDefault="00334983"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Pôdny fond</w:t>
      </w:r>
    </w:p>
    <w:p w14:paraId="78B0FBD1" w14:textId="6AEB603C" w:rsidR="006833F7" w:rsidRPr="0015200B" w:rsidRDefault="006833F7" w:rsidP="0015200B">
      <w:pPr>
        <w:ind w:firstLine="0"/>
        <w:rPr>
          <w:noProof/>
          <w:sz w:val="20"/>
          <w:szCs w:val="20"/>
        </w:rPr>
      </w:pPr>
      <w:r w:rsidRPr="0015200B">
        <w:rPr>
          <w:noProof/>
          <w:sz w:val="20"/>
          <w:szCs w:val="20"/>
        </w:rPr>
        <w:t xml:space="preserve">Pôda je nezastupiteľnou zložkou životného prostredia, ktorá popri produkčnej funkcii plní aj ekologickú a environmentálnu funkciu. Spôsob využívania pôdy musí byť primeraný prírodným podmienkam, musí zaručovať zachovanie a obnovu jej prirodzených vlastností, a nesmie ohrozovať ekologickú stabilitu územia. Priaznivé pôdno-klimatické pomery zaraďujú </w:t>
      </w:r>
      <w:r w:rsidR="0015200B" w:rsidRPr="0015200B">
        <w:rPr>
          <w:noProof/>
          <w:sz w:val="20"/>
          <w:szCs w:val="20"/>
        </w:rPr>
        <w:t>Trnavský</w:t>
      </w:r>
      <w:r w:rsidRPr="0015200B">
        <w:rPr>
          <w:noProof/>
          <w:sz w:val="20"/>
          <w:szCs w:val="20"/>
        </w:rPr>
        <w:t xml:space="preserve"> kraj z celoslovenského pohľadu k regiónom s vysokým poľnohospodárskym potenciálom na Slovensku.</w:t>
      </w:r>
    </w:p>
    <w:p w14:paraId="73A71EA8" w14:textId="5956198E" w:rsidR="006833F7" w:rsidRDefault="006833F7" w:rsidP="0015200B">
      <w:pPr>
        <w:ind w:firstLine="0"/>
        <w:rPr>
          <w:noProof/>
          <w:sz w:val="20"/>
          <w:szCs w:val="20"/>
        </w:rPr>
      </w:pPr>
      <w:r w:rsidRPr="0015200B">
        <w:rPr>
          <w:noProof/>
          <w:sz w:val="20"/>
          <w:szCs w:val="20"/>
        </w:rPr>
        <w:t xml:space="preserve">Zdrojom znečistenia pôdy na území </w:t>
      </w:r>
      <w:r w:rsidR="0015200B" w:rsidRPr="0015200B">
        <w:rPr>
          <w:noProof/>
          <w:sz w:val="20"/>
          <w:szCs w:val="20"/>
        </w:rPr>
        <w:t>okresu Piešťany</w:t>
      </w:r>
      <w:r w:rsidRPr="0015200B">
        <w:rPr>
          <w:noProof/>
          <w:sz w:val="20"/>
          <w:szCs w:val="20"/>
        </w:rPr>
        <w:t xml:space="preserve"> je najmä </w:t>
      </w:r>
      <w:r w:rsidR="0015200B" w:rsidRPr="0015200B">
        <w:rPr>
          <w:noProof/>
          <w:sz w:val="20"/>
          <w:szCs w:val="20"/>
        </w:rPr>
        <w:t xml:space="preserve"> </w:t>
      </w:r>
      <w:r w:rsidRPr="0015200B">
        <w:rPr>
          <w:noProof/>
          <w:sz w:val="20"/>
          <w:szCs w:val="20"/>
        </w:rPr>
        <w:t>poľnohospodárstvo</w:t>
      </w:r>
      <w:r w:rsidR="0015200B" w:rsidRPr="0015200B">
        <w:rPr>
          <w:noProof/>
          <w:sz w:val="20"/>
          <w:szCs w:val="20"/>
        </w:rPr>
        <w:t xml:space="preserve"> </w:t>
      </w:r>
      <w:r w:rsidRPr="0015200B">
        <w:rPr>
          <w:noProof/>
          <w:sz w:val="20"/>
          <w:szCs w:val="20"/>
        </w:rPr>
        <w:t xml:space="preserve">a doprava. Na území </w:t>
      </w:r>
      <w:r w:rsidR="0015200B" w:rsidRPr="0015200B">
        <w:rPr>
          <w:noProof/>
          <w:sz w:val="20"/>
          <w:szCs w:val="20"/>
        </w:rPr>
        <w:t>mesta Piešťany</w:t>
      </w:r>
      <w:r w:rsidRPr="0015200B">
        <w:rPr>
          <w:noProof/>
          <w:sz w:val="20"/>
          <w:szCs w:val="20"/>
        </w:rPr>
        <w:t xml:space="preserve"> sa nenachádzajú významné zdroje znečistenia pôdy.</w:t>
      </w:r>
    </w:p>
    <w:p w14:paraId="571F4DF4" w14:textId="4C4BCB18" w:rsidR="0015200B" w:rsidRPr="0015200B" w:rsidRDefault="0015200B" w:rsidP="0015200B">
      <w:pPr>
        <w:ind w:firstLine="0"/>
        <w:rPr>
          <w:noProof/>
          <w:sz w:val="20"/>
          <w:szCs w:val="20"/>
        </w:rPr>
      </w:pPr>
      <w:r w:rsidRPr="0015200B">
        <w:rPr>
          <w:noProof/>
          <w:sz w:val="20"/>
          <w:szCs w:val="20"/>
        </w:rPr>
        <w:t>Pôdy, na ktorých sa mesto Piešťany a jeho okolie rozprestiera sú z hľadiska ohrozenia vodnou eróziou charakterizované ako stredne ohrozované, čoho príčinou je nezodpovedajúce usporiadanie pôvodnej krajinnej štruktúry, ktorá bola v druhej polovici 20. storočia zničená intenzifikáciou poľnohospodárstva, nadmerným rastom výmery ornej pôdy na úkor voči erózii odolnejším pasienkom, odstraňovaním rozptýlenej krovinnej a stromovej zelene a zavedením veľkoblokov pôdy .</w:t>
      </w:r>
    </w:p>
    <w:p w14:paraId="3D1C0403" w14:textId="77777777" w:rsidR="0015200B" w:rsidRPr="0015200B" w:rsidRDefault="0015200B" w:rsidP="0015200B">
      <w:pPr>
        <w:ind w:firstLine="0"/>
        <w:rPr>
          <w:noProof/>
          <w:sz w:val="20"/>
          <w:szCs w:val="20"/>
        </w:rPr>
      </w:pPr>
      <w:r w:rsidRPr="0015200B">
        <w:rPr>
          <w:noProof/>
          <w:sz w:val="20"/>
          <w:szCs w:val="20"/>
        </w:rPr>
        <w:t>Piešťany ležia v Podunajskej nížine v oblasti charakteristickej sprašovými a nivnými sedimentmi. V dôsledku vhodných geologických a klimatických podmienok sa tu vytvorili najúrodnejšie pôdy Slovenska – predovšetkým černozeme. Pôdny fond tu podporuje vysokú poľnohospodársku produktivitu, čo sa historicky odráža vo využívaní územia.</w:t>
      </w:r>
    </w:p>
    <w:p w14:paraId="5CFBA5FB" w14:textId="5D450D4C" w:rsidR="009703C5" w:rsidRPr="0015200B" w:rsidRDefault="009703C5" w:rsidP="00DF1D3C">
      <w:pPr>
        <w:ind w:firstLine="0"/>
        <w:rPr>
          <w:b/>
          <w:bCs/>
          <w:noProof/>
          <w:sz w:val="20"/>
          <w:szCs w:val="20"/>
        </w:rPr>
      </w:pPr>
      <w:r w:rsidRPr="0015200B">
        <w:rPr>
          <w:b/>
          <w:bCs/>
          <w:noProof/>
          <w:sz w:val="20"/>
          <w:szCs w:val="20"/>
        </w:rPr>
        <w:t>Využitie zeme</w:t>
      </w:r>
    </w:p>
    <w:p w14:paraId="23A6C8A1" w14:textId="77777777" w:rsidR="0015200B" w:rsidRDefault="00D26F2B" w:rsidP="0015200B">
      <w:pPr>
        <w:ind w:firstLine="0"/>
        <w:rPr>
          <w:noProof/>
          <w:sz w:val="20"/>
          <w:szCs w:val="20"/>
        </w:rPr>
      </w:pPr>
      <w:r w:rsidRPr="0015200B">
        <w:rPr>
          <w:noProof/>
          <w:sz w:val="20"/>
          <w:szCs w:val="20"/>
        </w:rPr>
        <w:t xml:space="preserve">Celková výmera územia je </w:t>
      </w:r>
      <w:r w:rsidR="0015200B">
        <w:rPr>
          <w:noProof/>
          <w:sz w:val="20"/>
          <w:szCs w:val="20"/>
        </w:rPr>
        <w:t>44,2</w:t>
      </w:r>
      <w:r w:rsidRPr="0015200B">
        <w:rPr>
          <w:noProof/>
          <w:sz w:val="20"/>
          <w:szCs w:val="20"/>
        </w:rPr>
        <w:t xml:space="preserve"> km</w:t>
      </w:r>
      <w:r w:rsidRPr="0015200B">
        <w:rPr>
          <w:noProof/>
          <w:sz w:val="20"/>
          <w:szCs w:val="20"/>
          <w:vertAlign w:val="superscript"/>
        </w:rPr>
        <w:t>2</w:t>
      </w:r>
      <w:r w:rsidR="009703C5" w:rsidRPr="0015200B">
        <w:rPr>
          <w:noProof/>
          <w:sz w:val="20"/>
          <w:szCs w:val="20"/>
        </w:rPr>
        <w:t xml:space="preserve">. </w:t>
      </w:r>
      <w:r w:rsidRPr="0015200B">
        <w:rPr>
          <w:noProof/>
          <w:sz w:val="20"/>
          <w:szCs w:val="20"/>
        </w:rPr>
        <w:t xml:space="preserve">Poľnohospodárska pôda na území </w:t>
      </w:r>
      <w:r w:rsidR="0015200B">
        <w:rPr>
          <w:noProof/>
          <w:sz w:val="20"/>
          <w:szCs w:val="20"/>
        </w:rPr>
        <w:t xml:space="preserve">mesta </w:t>
      </w:r>
      <w:r w:rsidRPr="0015200B">
        <w:rPr>
          <w:noProof/>
          <w:sz w:val="20"/>
          <w:szCs w:val="20"/>
        </w:rPr>
        <w:t xml:space="preserve">zaberá </w:t>
      </w:r>
      <w:r w:rsidR="0015200B">
        <w:rPr>
          <w:noProof/>
          <w:sz w:val="20"/>
          <w:szCs w:val="20"/>
        </w:rPr>
        <w:t>26,52</w:t>
      </w:r>
      <w:r w:rsidR="009703C5" w:rsidRPr="0015200B">
        <w:rPr>
          <w:noProof/>
          <w:sz w:val="20"/>
          <w:szCs w:val="20"/>
        </w:rPr>
        <w:t xml:space="preserve"> </w:t>
      </w:r>
      <w:r w:rsidR="0015200B" w:rsidRPr="0015200B">
        <w:rPr>
          <w:noProof/>
          <w:sz w:val="20"/>
          <w:szCs w:val="20"/>
        </w:rPr>
        <w:t>km</w:t>
      </w:r>
      <w:r w:rsidR="0015200B" w:rsidRPr="0015200B">
        <w:rPr>
          <w:noProof/>
          <w:sz w:val="20"/>
          <w:szCs w:val="20"/>
          <w:vertAlign w:val="superscript"/>
        </w:rPr>
        <w:t>2</w:t>
      </w:r>
      <w:r w:rsidRPr="0015200B">
        <w:rPr>
          <w:noProof/>
          <w:sz w:val="20"/>
          <w:szCs w:val="20"/>
        </w:rPr>
        <w:t xml:space="preserve"> z celkovej výmery územia. Jej najväčš</w:t>
      </w:r>
      <w:r w:rsidR="0015200B">
        <w:rPr>
          <w:noProof/>
          <w:sz w:val="20"/>
          <w:szCs w:val="20"/>
        </w:rPr>
        <w:t>iu</w:t>
      </w:r>
      <w:r w:rsidRPr="0015200B">
        <w:rPr>
          <w:noProof/>
          <w:sz w:val="20"/>
          <w:szCs w:val="20"/>
        </w:rPr>
        <w:t xml:space="preserve"> zložku </w:t>
      </w:r>
      <w:r w:rsidR="0015200B">
        <w:rPr>
          <w:noProof/>
          <w:sz w:val="20"/>
          <w:szCs w:val="20"/>
        </w:rPr>
        <w:t>tvorí</w:t>
      </w:r>
      <w:r w:rsidR="009703C5" w:rsidRPr="0015200B">
        <w:rPr>
          <w:noProof/>
          <w:sz w:val="20"/>
          <w:szCs w:val="20"/>
        </w:rPr>
        <w:t xml:space="preserve"> </w:t>
      </w:r>
      <w:r w:rsidR="0015200B" w:rsidRPr="0015200B">
        <w:rPr>
          <w:noProof/>
          <w:sz w:val="20"/>
          <w:szCs w:val="20"/>
        </w:rPr>
        <w:t>orná p</w:t>
      </w:r>
      <w:r w:rsidR="0015200B">
        <w:rPr>
          <w:noProof/>
          <w:sz w:val="20"/>
          <w:szCs w:val="20"/>
        </w:rPr>
        <w:t>ô</w:t>
      </w:r>
      <w:r w:rsidR="0015200B" w:rsidRPr="0015200B">
        <w:rPr>
          <w:noProof/>
          <w:sz w:val="20"/>
          <w:szCs w:val="20"/>
        </w:rPr>
        <w:t>da</w:t>
      </w:r>
      <w:r w:rsidRPr="0015200B">
        <w:rPr>
          <w:noProof/>
          <w:sz w:val="20"/>
          <w:szCs w:val="20"/>
        </w:rPr>
        <w:t xml:space="preserve"> (</w:t>
      </w:r>
      <w:r w:rsidR="0015200B">
        <w:rPr>
          <w:noProof/>
          <w:sz w:val="20"/>
          <w:szCs w:val="20"/>
        </w:rPr>
        <w:t>2394,41</w:t>
      </w:r>
      <w:r w:rsidR="009703C5" w:rsidRPr="0015200B">
        <w:rPr>
          <w:noProof/>
          <w:sz w:val="20"/>
          <w:szCs w:val="20"/>
        </w:rPr>
        <w:t xml:space="preserve"> ha</w:t>
      </w:r>
      <w:r w:rsidRPr="0015200B">
        <w:rPr>
          <w:noProof/>
          <w:sz w:val="20"/>
          <w:szCs w:val="20"/>
        </w:rPr>
        <w:t xml:space="preserve">). S minimálnym zastúpením sa vyskytujú </w:t>
      </w:r>
      <w:r w:rsidR="009703C5" w:rsidRPr="0015200B">
        <w:rPr>
          <w:noProof/>
          <w:sz w:val="20"/>
          <w:szCs w:val="20"/>
        </w:rPr>
        <w:t>ovocné sady (</w:t>
      </w:r>
      <w:r w:rsidR="0015200B">
        <w:rPr>
          <w:noProof/>
          <w:sz w:val="20"/>
          <w:szCs w:val="20"/>
        </w:rPr>
        <w:t>38,89</w:t>
      </w:r>
      <w:r w:rsidR="009703C5" w:rsidRPr="0015200B">
        <w:rPr>
          <w:noProof/>
          <w:sz w:val="20"/>
          <w:szCs w:val="20"/>
        </w:rPr>
        <w:t xml:space="preserve"> ha)</w:t>
      </w:r>
      <w:r w:rsidRPr="0015200B">
        <w:rPr>
          <w:noProof/>
          <w:sz w:val="20"/>
          <w:szCs w:val="20"/>
        </w:rPr>
        <w:t>.</w:t>
      </w:r>
    </w:p>
    <w:p w14:paraId="52F5A28E" w14:textId="131E8888" w:rsidR="00346A88" w:rsidRDefault="00DF1D3C" w:rsidP="0015200B">
      <w:pPr>
        <w:ind w:firstLine="0"/>
        <w:rPr>
          <w:noProof/>
          <w:sz w:val="20"/>
          <w:szCs w:val="20"/>
        </w:rPr>
      </w:pPr>
      <w:r w:rsidRPr="0015200B">
        <w:rPr>
          <w:noProof/>
          <w:sz w:val="20"/>
          <w:szCs w:val="20"/>
        </w:rPr>
        <w:t xml:space="preserve"> </w:t>
      </w:r>
      <w:r w:rsidR="00D26F2B" w:rsidRPr="0015200B">
        <w:rPr>
          <w:noProof/>
          <w:sz w:val="20"/>
          <w:szCs w:val="20"/>
        </w:rPr>
        <w:t xml:space="preserve">Mimo poľnohospodárskej pôdy výraznú časť územia zaberajú </w:t>
      </w:r>
      <w:r w:rsidR="009703C5" w:rsidRPr="0015200B">
        <w:rPr>
          <w:noProof/>
          <w:sz w:val="20"/>
          <w:szCs w:val="20"/>
        </w:rPr>
        <w:t>zastavané plochy a nádvoria</w:t>
      </w:r>
      <w:r w:rsidR="00D26F2B" w:rsidRPr="0015200B">
        <w:rPr>
          <w:noProof/>
          <w:sz w:val="20"/>
          <w:szCs w:val="20"/>
        </w:rPr>
        <w:t xml:space="preserve"> </w:t>
      </w:r>
      <w:r w:rsidR="009703C5" w:rsidRPr="0015200B">
        <w:rPr>
          <w:noProof/>
          <w:sz w:val="20"/>
          <w:szCs w:val="20"/>
        </w:rPr>
        <w:t>(</w:t>
      </w:r>
      <w:r w:rsidR="0015200B">
        <w:rPr>
          <w:noProof/>
          <w:sz w:val="20"/>
          <w:szCs w:val="20"/>
        </w:rPr>
        <w:t>828,62</w:t>
      </w:r>
      <w:r w:rsidR="009703C5" w:rsidRPr="0015200B">
        <w:rPr>
          <w:noProof/>
          <w:sz w:val="20"/>
          <w:szCs w:val="20"/>
        </w:rPr>
        <w:t xml:space="preserve"> ha)</w:t>
      </w:r>
      <w:r w:rsidR="00D26F2B" w:rsidRPr="0015200B">
        <w:rPr>
          <w:noProof/>
          <w:sz w:val="20"/>
          <w:szCs w:val="20"/>
        </w:rPr>
        <w:t xml:space="preserve">. </w:t>
      </w:r>
    </w:p>
    <w:p w14:paraId="15688A72" w14:textId="11D976FF" w:rsidR="00346A88" w:rsidRDefault="00346A88" w:rsidP="0015200B">
      <w:pPr>
        <w:ind w:firstLine="0"/>
        <w:rPr>
          <w:noProof/>
          <w:sz w:val="20"/>
          <w:szCs w:val="20"/>
        </w:rPr>
      </w:pPr>
    </w:p>
    <w:p w14:paraId="5EB6D84C" w14:textId="2794B646" w:rsidR="00346A88" w:rsidRDefault="00346A88" w:rsidP="0015200B">
      <w:pPr>
        <w:ind w:firstLine="0"/>
        <w:rPr>
          <w:noProof/>
          <w:sz w:val="20"/>
          <w:szCs w:val="20"/>
        </w:rPr>
      </w:pPr>
    </w:p>
    <w:p w14:paraId="0F216D08" w14:textId="36E27C26" w:rsidR="00346A88" w:rsidRDefault="00346A88" w:rsidP="0015200B">
      <w:pPr>
        <w:ind w:firstLine="0"/>
        <w:rPr>
          <w:noProof/>
          <w:sz w:val="20"/>
          <w:szCs w:val="20"/>
        </w:rPr>
      </w:pPr>
    </w:p>
    <w:p w14:paraId="29C17E05" w14:textId="7F0C52D7" w:rsidR="000E23D7" w:rsidRDefault="000E23D7" w:rsidP="0015200B">
      <w:pPr>
        <w:ind w:firstLine="0"/>
        <w:rPr>
          <w:noProof/>
          <w:sz w:val="20"/>
          <w:szCs w:val="20"/>
        </w:rPr>
      </w:pPr>
    </w:p>
    <w:p w14:paraId="16D2F7D2" w14:textId="77777777" w:rsidR="000E23D7" w:rsidRDefault="000E23D7" w:rsidP="0015200B">
      <w:pPr>
        <w:ind w:firstLine="0"/>
        <w:rPr>
          <w:noProof/>
          <w:sz w:val="20"/>
          <w:szCs w:val="20"/>
        </w:rPr>
      </w:pPr>
    </w:p>
    <w:p w14:paraId="5FE71113" w14:textId="3E86F7A5" w:rsidR="00346A88" w:rsidRDefault="00346A88" w:rsidP="0015200B">
      <w:pPr>
        <w:ind w:firstLine="0"/>
        <w:rPr>
          <w:noProof/>
          <w:sz w:val="20"/>
          <w:szCs w:val="20"/>
        </w:rPr>
      </w:pPr>
    </w:p>
    <w:p w14:paraId="5AD74470" w14:textId="77777777" w:rsidR="00346A88" w:rsidRPr="0015200B" w:rsidRDefault="00346A88" w:rsidP="0015200B">
      <w:pPr>
        <w:ind w:firstLine="0"/>
        <w:rPr>
          <w:noProof/>
          <w:sz w:val="20"/>
          <w:szCs w:val="20"/>
        </w:rPr>
      </w:pPr>
    </w:p>
    <w:tbl>
      <w:tblPr>
        <w:tblStyle w:val="Mriekatabuky2"/>
        <w:tblW w:w="8766" w:type="dxa"/>
        <w:jc w:val="center"/>
        <w:tblLook w:val="04A0" w:firstRow="1" w:lastRow="0" w:firstColumn="1" w:lastColumn="0" w:noHBand="0" w:noVBand="1"/>
      </w:tblPr>
      <w:tblGrid>
        <w:gridCol w:w="1493"/>
        <w:gridCol w:w="13"/>
        <w:gridCol w:w="4484"/>
        <w:gridCol w:w="2776"/>
      </w:tblGrid>
      <w:tr w:rsidR="00B47D1E" w:rsidRPr="00F26AE0" w14:paraId="237A9410" w14:textId="77777777" w:rsidTr="00D80DB3">
        <w:trPr>
          <w:trHeight w:val="314"/>
          <w:jc w:val="center"/>
        </w:trPr>
        <w:tc>
          <w:tcPr>
            <w:tcW w:w="5990" w:type="dxa"/>
            <w:gridSpan w:val="3"/>
            <w:shd w:val="clear" w:color="auto" w:fill="BFBFBF" w:themeFill="background1" w:themeFillShade="BF"/>
            <w:vAlign w:val="center"/>
          </w:tcPr>
          <w:p w14:paraId="7AE83893" w14:textId="77777777" w:rsidR="00B47D1E" w:rsidRPr="0015200B" w:rsidRDefault="00B47D1E" w:rsidP="00DF1D3C">
            <w:pPr>
              <w:autoSpaceDE w:val="0"/>
              <w:autoSpaceDN w:val="0"/>
              <w:adjustRightInd w:val="0"/>
              <w:ind w:firstLine="0"/>
              <w:rPr>
                <w:rFonts w:cs="Verdana"/>
                <w:b/>
                <w:bCs/>
                <w:noProof/>
                <w:color w:val="FFFFFF" w:themeColor="background1"/>
                <w:sz w:val="18"/>
                <w:szCs w:val="18"/>
              </w:rPr>
            </w:pPr>
            <w:r w:rsidRPr="0015200B">
              <w:rPr>
                <w:rFonts w:cs="Verdana"/>
                <w:b/>
                <w:bCs/>
                <w:noProof/>
                <w:color w:val="FFFFFF" w:themeColor="background1"/>
                <w:sz w:val="18"/>
                <w:szCs w:val="18"/>
              </w:rPr>
              <w:lastRenderedPageBreak/>
              <w:t>Zložky využitia zeme</w:t>
            </w:r>
          </w:p>
        </w:tc>
        <w:tc>
          <w:tcPr>
            <w:tcW w:w="2776" w:type="dxa"/>
            <w:shd w:val="clear" w:color="auto" w:fill="BFBFBF" w:themeFill="background1" w:themeFillShade="BF"/>
            <w:vAlign w:val="center"/>
          </w:tcPr>
          <w:p w14:paraId="39CF4F6C" w14:textId="1D13478A" w:rsidR="00B47D1E" w:rsidRPr="0015200B" w:rsidRDefault="009703C5" w:rsidP="0015200B">
            <w:pPr>
              <w:autoSpaceDE w:val="0"/>
              <w:autoSpaceDN w:val="0"/>
              <w:adjustRightInd w:val="0"/>
              <w:ind w:hanging="31"/>
              <w:jc w:val="center"/>
              <w:rPr>
                <w:rFonts w:cs="Verdana"/>
                <w:b/>
                <w:bCs/>
                <w:noProof/>
                <w:color w:val="FFFFFF" w:themeColor="background1"/>
                <w:sz w:val="18"/>
                <w:szCs w:val="18"/>
              </w:rPr>
            </w:pPr>
            <w:r w:rsidRPr="0015200B">
              <w:rPr>
                <w:rFonts w:cs="Verdana"/>
                <w:b/>
                <w:bCs/>
                <w:noProof/>
                <w:color w:val="FFFFFF" w:themeColor="background1"/>
                <w:sz w:val="18"/>
                <w:szCs w:val="18"/>
              </w:rPr>
              <w:t>h</w:t>
            </w:r>
            <w:r w:rsidR="00B47D1E" w:rsidRPr="0015200B">
              <w:rPr>
                <w:rFonts w:cs="Verdana"/>
                <w:b/>
                <w:bCs/>
                <w:noProof/>
                <w:color w:val="FFFFFF" w:themeColor="background1"/>
                <w:sz w:val="18"/>
                <w:szCs w:val="18"/>
              </w:rPr>
              <w:t>a</w:t>
            </w:r>
          </w:p>
        </w:tc>
      </w:tr>
      <w:tr w:rsidR="00B47D1E" w:rsidRPr="00F26AE0" w14:paraId="6D2C7000" w14:textId="77777777" w:rsidTr="00D80DB3">
        <w:trPr>
          <w:trHeight w:val="326"/>
          <w:jc w:val="center"/>
        </w:trPr>
        <w:tc>
          <w:tcPr>
            <w:tcW w:w="5990" w:type="dxa"/>
            <w:gridSpan w:val="3"/>
            <w:shd w:val="clear" w:color="auto" w:fill="BFBFBF" w:themeFill="background1" w:themeFillShade="BF"/>
            <w:vAlign w:val="center"/>
          </w:tcPr>
          <w:p w14:paraId="308EEFB9" w14:textId="7D11DE65" w:rsidR="00B47D1E" w:rsidRPr="0015200B" w:rsidRDefault="00B47D1E" w:rsidP="00B47D1E">
            <w:pPr>
              <w:autoSpaceDE w:val="0"/>
              <w:autoSpaceDN w:val="0"/>
              <w:adjustRightInd w:val="0"/>
              <w:ind w:firstLine="0"/>
              <w:jc w:val="left"/>
              <w:rPr>
                <w:rFonts w:cs="Verdana"/>
                <w:b/>
                <w:bCs/>
                <w:noProof/>
                <w:color w:val="FFFFFF" w:themeColor="background1"/>
                <w:sz w:val="18"/>
                <w:szCs w:val="18"/>
              </w:rPr>
            </w:pPr>
            <w:r w:rsidRPr="0015200B">
              <w:rPr>
                <w:rFonts w:cs="Verdana"/>
                <w:b/>
                <w:bCs/>
                <w:noProof/>
                <w:color w:val="FFFFFF" w:themeColor="background1"/>
                <w:sz w:val="18"/>
                <w:szCs w:val="18"/>
              </w:rPr>
              <w:t xml:space="preserve">Poľnohospodárska pôda – spolu </w:t>
            </w:r>
          </w:p>
        </w:tc>
        <w:tc>
          <w:tcPr>
            <w:tcW w:w="2776" w:type="dxa"/>
            <w:shd w:val="clear" w:color="auto" w:fill="BFBFBF" w:themeFill="background1" w:themeFillShade="BF"/>
            <w:vAlign w:val="center"/>
          </w:tcPr>
          <w:p w14:paraId="768F51BD" w14:textId="1A81081D" w:rsidR="00B47D1E" w:rsidRPr="0015200B" w:rsidRDefault="0015200B" w:rsidP="0015200B">
            <w:pPr>
              <w:autoSpaceDE w:val="0"/>
              <w:autoSpaceDN w:val="0"/>
              <w:adjustRightInd w:val="0"/>
              <w:ind w:firstLine="0"/>
              <w:jc w:val="center"/>
              <w:rPr>
                <w:rFonts w:cs="Verdana"/>
                <w:b/>
                <w:bCs/>
                <w:noProof/>
                <w:sz w:val="18"/>
                <w:szCs w:val="18"/>
              </w:rPr>
            </w:pPr>
            <w:r w:rsidRPr="0015200B">
              <w:rPr>
                <w:rFonts w:cs="Verdana"/>
                <w:b/>
                <w:bCs/>
                <w:noProof/>
                <w:sz w:val="18"/>
                <w:szCs w:val="18"/>
              </w:rPr>
              <w:t>2652,91</w:t>
            </w:r>
          </w:p>
        </w:tc>
      </w:tr>
      <w:tr w:rsidR="000A4AEA" w:rsidRPr="00F26AE0" w14:paraId="22F25C73" w14:textId="77777777" w:rsidTr="00D80DB3">
        <w:trPr>
          <w:trHeight w:val="372"/>
          <w:jc w:val="center"/>
        </w:trPr>
        <w:tc>
          <w:tcPr>
            <w:tcW w:w="1506" w:type="dxa"/>
            <w:gridSpan w:val="2"/>
            <w:vMerge w:val="restart"/>
            <w:shd w:val="clear" w:color="auto" w:fill="BFBFBF" w:themeFill="background1" w:themeFillShade="BF"/>
          </w:tcPr>
          <w:p w14:paraId="2F5A5C70" w14:textId="77777777" w:rsidR="00B47D1E" w:rsidRPr="00F26AE0" w:rsidRDefault="00B47D1E" w:rsidP="00DF1D3C">
            <w:pPr>
              <w:autoSpaceDE w:val="0"/>
              <w:autoSpaceDN w:val="0"/>
              <w:adjustRightInd w:val="0"/>
              <w:ind w:firstLine="0"/>
              <w:rPr>
                <w:rFonts w:cs="Verdana"/>
                <w:noProof/>
                <w:color w:val="FFFFFF" w:themeColor="background1"/>
                <w:sz w:val="15"/>
                <w:szCs w:val="15"/>
              </w:rPr>
            </w:pPr>
            <w:bookmarkStart w:id="45" w:name="OLE_LINK1"/>
          </w:p>
          <w:p w14:paraId="624528EC" w14:textId="77777777" w:rsidR="00B47D1E" w:rsidRPr="00F26AE0" w:rsidRDefault="00B47D1E" w:rsidP="00DF1D3C">
            <w:pPr>
              <w:autoSpaceDE w:val="0"/>
              <w:autoSpaceDN w:val="0"/>
              <w:adjustRightInd w:val="0"/>
              <w:ind w:firstLine="0"/>
              <w:rPr>
                <w:rFonts w:cs="Verdana"/>
                <w:noProof/>
                <w:color w:val="FFFFFF" w:themeColor="background1"/>
                <w:sz w:val="15"/>
                <w:szCs w:val="15"/>
              </w:rPr>
            </w:pPr>
          </w:p>
          <w:p w14:paraId="3379F281" w14:textId="77777777" w:rsidR="00B47D1E" w:rsidRPr="00F26AE0" w:rsidRDefault="00B47D1E" w:rsidP="00DF1D3C">
            <w:pPr>
              <w:autoSpaceDE w:val="0"/>
              <w:autoSpaceDN w:val="0"/>
              <w:adjustRightInd w:val="0"/>
              <w:ind w:firstLine="0"/>
              <w:rPr>
                <w:rFonts w:cs="Verdana"/>
                <w:noProof/>
                <w:color w:val="FFFFFF" w:themeColor="background1"/>
                <w:sz w:val="15"/>
                <w:szCs w:val="15"/>
              </w:rPr>
            </w:pPr>
          </w:p>
          <w:p w14:paraId="5CD192D4" w14:textId="3AF778D8" w:rsidR="00B47D1E" w:rsidRPr="00F26AE0" w:rsidRDefault="00B47D1E" w:rsidP="000A4AEA">
            <w:pPr>
              <w:autoSpaceDE w:val="0"/>
              <w:autoSpaceDN w:val="0"/>
              <w:adjustRightInd w:val="0"/>
              <w:ind w:firstLine="0"/>
              <w:jc w:val="center"/>
              <w:rPr>
                <w:rFonts w:cs="Verdana"/>
                <w:b/>
                <w:bCs/>
                <w:noProof/>
                <w:color w:val="FFFFFF" w:themeColor="background1"/>
                <w:sz w:val="15"/>
                <w:szCs w:val="15"/>
              </w:rPr>
            </w:pPr>
            <w:r w:rsidRPr="0015200B">
              <w:rPr>
                <w:rFonts w:cs="Verdana"/>
                <w:b/>
                <w:bCs/>
                <w:noProof/>
                <w:color w:val="FFFFFF" w:themeColor="background1"/>
                <w:sz w:val="18"/>
                <w:szCs w:val="18"/>
              </w:rPr>
              <w:t>Z toho</w:t>
            </w:r>
          </w:p>
        </w:tc>
        <w:tc>
          <w:tcPr>
            <w:tcW w:w="4484" w:type="dxa"/>
            <w:shd w:val="clear" w:color="auto" w:fill="auto"/>
            <w:vAlign w:val="center"/>
          </w:tcPr>
          <w:p w14:paraId="6EFABF55"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Orná pôda</w:t>
            </w:r>
          </w:p>
        </w:tc>
        <w:tc>
          <w:tcPr>
            <w:tcW w:w="2776" w:type="dxa"/>
            <w:vAlign w:val="center"/>
          </w:tcPr>
          <w:p w14:paraId="248B046F" w14:textId="0EC72CE2"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2394,41</w:t>
            </w:r>
          </w:p>
        </w:tc>
      </w:tr>
      <w:tr w:rsidR="000A4AEA" w:rsidRPr="00F26AE0" w14:paraId="745469AE" w14:textId="77777777" w:rsidTr="00D80DB3">
        <w:trPr>
          <w:trHeight w:val="397"/>
          <w:jc w:val="center"/>
        </w:trPr>
        <w:tc>
          <w:tcPr>
            <w:tcW w:w="1506" w:type="dxa"/>
            <w:gridSpan w:val="2"/>
            <w:vMerge/>
            <w:shd w:val="clear" w:color="auto" w:fill="BFBFBF" w:themeFill="background1" w:themeFillShade="BF"/>
          </w:tcPr>
          <w:p w14:paraId="46D17CF9" w14:textId="77777777" w:rsidR="00B47D1E" w:rsidRPr="00F26AE0" w:rsidRDefault="00B47D1E" w:rsidP="0079419A">
            <w:pPr>
              <w:autoSpaceDE w:val="0"/>
              <w:autoSpaceDN w:val="0"/>
              <w:adjustRightInd w:val="0"/>
              <w:rPr>
                <w:rFonts w:cs="Verdana"/>
                <w:noProof/>
                <w:sz w:val="15"/>
                <w:szCs w:val="15"/>
              </w:rPr>
            </w:pPr>
          </w:p>
        </w:tc>
        <w:tc>
          <w:tcPr>
            <w:tcW w:w="4484" w:type="dxa"/>
            <w:shd w:val="clear" w:color="auto" w:fill="auto"/>
            <w:vAlign w:val="center"/>
          </w:tcPr>
          <w:p w14:paraId="6DB42416"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Vinice</w:t>
            </w:r>
          </w:p>
        </w:tc>
        <w:tc>
          <w:tcPr>
            <w:tcW w:w="2776" w:type="dxa"/>
            <w:vAlign w:val="center"/>
          </w:tcPr>
          <w:p w14:paraId="32D952B5" w14:textId="347B5B98"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0</w:t>
            </w:r>
          </w:p>
        </w:tc>
      </w:tr>
      <w:tr w:rsidR="000A4AEA" w:rsidRPr="00F26AE0" w14:paraId="6CCFF9B4" w14:textId="77777777" w:rsidTr="00D80DB3">
        <w:trPr>
          <w:trHeight w:val="383"/>
          <w:jc w:val="center"/>
        </w:trPr>
        <w:tc>
          <w:tcPr>
            <w:tcW w:w="1506" w:type="dxa"/>
            <w:gridSpan w:val="2"/>
            <w:vMerge/>
            <w:shd w:val="clear" w:color="auto" w:fill="BFBFBF" w:themeFill="background1" w:themeFillShade="BF"/>
          </w:tcPr>
          <w:p w14:paraId="656731F8" w14:textId="77777777" w:rsidR="00B47D1E" w:rsidRPr="00F26AE0" w:rsidRDefault="00B47D1E" w:rsidP="0079419A">
            <w:pPr>
              <w:autoSpaceDE w:val="0"/>
              <w:autoSpaceDN w:val="0"/>
              <w:adjustRightInd w:val="0"/>
              <w:rPr>
                <w:rFonts w:cs="Verdana"/>
                <w:noProof/>
                <w:sz w:val="15"/>
                <w:szCs w:val="15"/>
              </w:rPr>
            </w:pPr>
          </w:p>
        </w:tc>
        <w:tc>
          <w:tcPr>
            <w:tcW w:w="4484" w:type="dxa"/>
            <w:shd w:val="clear" w:color="auto" w:fill="auto"/>
            <w:vAlign w:val="center"/>
          </w:tcPr>
          <w:p w14:paraId="42F4D760"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Záhrady</w:t>
            </w:r>
          </w:p>
        </w:tc>
        <w:tc>
          <w:tcPr>
            <w:tcW w:w="2776" w:type="dxa"/>
            <w:vAlign w:val="center"/>
          </w:tcPr>
          <w:p w14:paraId="45F76760" w14:textId="66E2AC77"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101,40</w:t>
            </w:r>
          </w:p>
        </w:tc>
      </w:tr>
      <w:tr w:rsidR="000A4AEA" w:rsidRPr="00F26AE0" w14:paraId="6456CDFE" w14:textId="77777777" w:rsidTr="00D80DB3">
        <w:trPr>
          <w:trHeight w:val="370"/>
          <w:jc w:val="center"/>
        </w:trPr>
        <w:tc>
          <w:tcPr>
            <w:tcW w:w="1506" w:type="dxa"/>
            <w:gridSpan w:val="2"/>
            <w:vMerge/>
            <w:shd w:val="clear" w:color="auto" w:fill="BFBFBF" w:themeFill="background1" w:themeFillShade="BF"/>
          </w:tcPr>
          <w:p w14:paraId="01AB648F" w14:textId="77777777" w:rsidR="00B47D1E" w:rsidRPr="00F26AE0" w:rsidRDefault="00B47D1E" w:rsidP="0079419A">
            <w:pPr>
              <w:autoSpaceDE w:val="0"/>
              <w:autoSpaceDN w:val="0"/>
              <w:adjustRightInd w:val="0"/>
              <w:rPr>
                <w:rFonts w:cs="Verdana"/>
                <w:noProof/>
                <w:sz w:val="15"/>
                <w:szCs w:val="15"/>
              </w:rPr>
            </w:pPr>
          </w:p>
        </w:tc>
        <w:tc>
          <w:tcPr>
            <w:tcW w:w="4484" w:type="dxa"/>
            <w:shd w:val="clear" w:color="auto" w:fill="auto"/>
            <w:vAlign w:val="center"/>
          </w:tcPr>
          <w:p w14:paraId="273D604C"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Ovocné sady</w:t>
            </w:r>
          </w:p>
        </w:tc>
        <w:tc>
          <w:tcPr>
            <w:tcW w:w="2776" w:type="dxa"/>
            <w:vAlign w:val="center"/>
          </w:tcPr>
          <w:p w14:paraId="78A40CBD" w14:textId="0167E89F"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38,89</w:t>
            </w:r>
          </w:p>
        </w:tc>
      </w:tr>
      <w:tr w:rsidR="000A4AEA" w:rsidRPr="00F26AE0" w14:paraId="3F4AD21C" w14:textId="77777777" w:rsidTr="00D80DB3">
        <w:trPr>
          <w:trHeight w:val="425"/>
          <w:jc w:val="center"/>
        </w:trPr>
        <w:tc>
          <w:tcPr>
            <w:tcW w:w="1506" w:type="dxa"/>
            <w:gridSpan w:val="2"/>
            <w:vMerge/>
            <w:shd w:val="clear" w:color="auto" w:fill="BFBFBF" w:themeFill="background1" w:themeFillShade="BF"/>
          </w:tcPr>
          <w:p w14:paraId="712985CD" w14:textId="77777777" w:rsidR="00B47D1E" w:rsidRPr="00F26AE0" w:rsidRDefault="00B47D1E" w:rsidP="0079419A">
            <w:pPr>
              <w:autoSpaceDE w:val="0"/>
              <w:autoSpaceDN w:val="0"/>
              <w:adjustRightInd w:val="0"/>
              <w:rPr>
                <w:rFonts w:cs="Verdana"/>
                <w:noProof/>
                <w:sz w:val="15"/>
                <w:szCs w:val="15"/>
              </w:rPr>
            </w:pPr>
          </w:p>
        </w:tc>
        <w:tc>
          <w:tcPr>
            <w:tcW w:w="4484" w:type="dxa"/>
            <w:shd w:val="clear" w:color="auto" w:fill="auto"/>
            <w:vAlign w:val="center"/>
          </w:tcPr>
          <w:p w14:paraId="60FF0554"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Trvalé trávnaté porasty</w:t>
            </w:r>
          </w:p>
        </w:tc>
        <w:tc>
          <w:tcPr>
            <w:tcW w:w="2776" w:type="dxa"/>
            <w:vAlign w:val="center"/>
          </w:tcPr>
          <w:p w14:paraId="327C4B19" w14:textId="4781C121"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118,20</w:t>
            </w:r>
          </w:p>
        </w:tc>
      </w:tr>
      <w:bookmarkEnd w:id="45"/>
      <w:tr w:rsidR="00B47D1E" w:rsidRPr="00F26AE0" w14:paraId="07DFEE37" w14:textId="77777777" w:rsidTr="00D80DB3">
        <w:trPr>
          <w:trHeight w:val="361"/>
          <w:jc w:val="center"/>
        </w:trPr>
        <w:tc>
          <w:tcPr>
            <w:tcW w:w="5990" w:type="dxa"/>
            <w:gridSpan w:val="3"/>
            <w:shd w:val="clear" w:color="auto" w:fill="BFBFBF" w:themeFill="background1" w:themeFillShade="BF"/>
            <w:vAlign w:val="center"/>
          </w:tcPr>
          <w:p w14:paraId="346B54BD" w14:textId="77777777" w:rsidR="00B47D1E" w:rsidRPr="00F26AE0" w:rsidRDefault="00B47D1E" w:rsidP="00B47D1E">
            <w:pPr>
              <w:autoSpaceDE w:val="0"/>
              <w:autoSpaceDN w:val="0"/>
              <w:adjustRightInd w:val="0"/>
              <w:ind w:firstLine="0"/>
              <w:jc w:val="left"/>
              <w:rPr>
                <w:rFonts w:cs="Verdana"/>
                <w:b/>
                <w:bCs/>
                <w:noProof/>
                <w:sz w:val="15"/>
                <w:szCs w:val="15"/>
              </w:rPr>
            </w:pPr>
            <w:r w:rsidRPr="0015200B">
              <w:rPr>
                <w:rFonts w:cs="Verdana"/>
                <w:b/>
                <w:bCs/>
                <w:noProof/>
                <w:color w:val="FFFFFF" w:themeColor="background1"/>
                <w:sz w:val="18"/>
                <w:szCs w:val="18"/>
              </w:rPr>
              <w:t xml:space="preserve">Nepoľnohospodárska pôda – spolu </w:t>
            </w:r>
          </w:p>
        </w:tc>
        <w:tc>
          <w:tcPr>
            <w:tcW w:w="2776" w:type="dxa"/>
            <w:vAlign w:val="center"/>
          </w:tcPr>
          <w:p w14:paraId="149EA4F7" w14:textId="76C6D420" w:rsidR="00B47D1E" w:rsidRPr="00F26AE0" w:rsidRDefault="0015200B" w:rsidP="0015200B">
            <w:pPr>
              <w:autoSpaceDE w:val="0"/>
              <w:autoSpaceDN w:val="0"/>
              <w:adjustRightInd w:val="0"/>
              <w:ind w:hanging="2"/>
              <w:jc w:val="center"/>
              <w:rPr>
                <w:rFonts w:cs="Verdana"/>
                <w:b/>
                <w:bCs/>
                <w:noProof/>
                <w:sz w:val="15"/>
                <w:szCs w:val="15"/>
              </w:rPr>
            </w:pPr>
            <w:r w:rsidRPr="0015200B">
              <w:rPr>
                <w:rFonts w:cs="Verdana"/>
                <w:b/>
                <w:bCs/>
                <w:noProof/>
                <w:sz w:val="18"/>
                <w:szCs w:val="18"/>
              </w:rPr>
              <w:t>1767,18</w:t>
            </w:r>
          </w:p>
        </w:tc>
      </w:tr>
      <w:tr w:rsidR="00B47D1E" w:rsidRPr="00F26AE0" w14:paraId="1BFE21C0" w14:textId="77777777" w:rsidTr="00D80DB3">
        <w:trPr>
          <w:trHeight w:val="385"/>
          <w:jc w:val="center"/>
        </w:trPr>
        <w:tc>
          <w:tcPr>
            <w:tcW w:w="1493" w:type="dxa"/>
            <w:vMerge w:val="restart"/>
            <w:shd w:val="clear" w:color="auto" w:fill="BFBFBF" w:themeFill="background1" w:themeFillShade="BF"/>
          </w:tcPr>
          <w:p w14:paraId="09899B2D" w14:textId="77777777" w:rsidR="00B47D1E" w:rsidRPr="00F26AE0" w:rsidRDefault="00B47D1E" w:rsidP="00DF1D3C">
            <w:pPr>
              <w:autoSpaceDE w:val="0"/>
              <w:autoSpaceDN w:val="0"/>
              <w:adjustRightInd w:val="0"/>
              <w:ind w:firstLine="0"/>
              <w:rPr>
                <w:rFonts w:cs="Verdana"/>
                <w:noProof/>
                <w:color w:val="FFFFFF" w:themeColor="background1"/>
                <w:sz w:val="15"/>
                <w:szCs w:val="15"/>
              </w:rPr>
            </w:pPr>
          </w:p>
          <w:p w14:paraId="0C513DC7" w14:textId="77777777" w:rsidR="00B47D1E" w:rsidRPr="00F26AE0" w:rsidRDefault="00B47D1E" w:rsidP="00DF1D3C">
            <w:pPr>
              <w:autoSpaceDE w:val="0"/>
              <w:autoSpaceDN w:val="0"/>
              <w:adjustRightInd w:val="0"/>
              <w:ind w:firstLine="0"/>
              <w:rPr>
                <w:rFonts w:cs="Verdana"/>
                <w:noProof/>
                <w:color w:val="FFFFFF" w:themeColor="background1"/>
                <w:sz w:val="15"/>
                <w:szCs w:val="15"/>
              </w:rPr>
            </w:pPr>
          </w:p>
          <w:p w14:paraId="34C26EE0" w14:textId="23BBB511" w:rsidR="00B47D1E" w:rsidRPr="00F26AE0" w:rsidRDefault="00B47D1E" w:rsidP="000A4AEA">
            <w:pPr>
              <w:autoSpaceDE w:val="0"/>
              <w:autoSpaceDN w:val="0"/>
              <w:adjustRightInd w:val="0"/>
              <w:ind w:firstLine="0"/>
              <w:jc w:val="center"/>
              <w:rPr>
                <w:rFonts w:cs="Verdana"/>
                <w:b/>
                <w:bCs/>
                <w:noProof/>
                <w:sz w:val="15"/>
                <w:szCs w:val="15"/>
              </w:rPr>
            </w:pPr>
            <w:r w:rsidRPr="0015200B">
              <w:rPr>
                <w:rFonts w:cs="Verdana"/>
                <w:b/>
                <w:bCs/>
                <w:noProof/>
                <w:color w:val="FFFFFF" w:themeColor="background1"/>
                <w:sz w:val="18"/>
                <w:szCs w:val="18"/>
              </w:rPr>
              <w:t>Z toho</w:t>
            </w:r>
          </w:p>
        </w:tc>
        <w:tc>
          <w:tcPr>
            <w:tcW w:w="4497" w:type="dxa"/>
            <w:gridSpan w:val="2"/>
            <w:shd w:val="clear" w:color="auto" w:fill="auto"/>
            <w:vAlign w:val="center"/>
          </w:tcPr>
          <w:p w14:paraId="22245860"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Lesné pozemky</w:t>
            </w:r>
          </w:p>
        </w:tc>
        <w:tc>
          <w:tcPr>
            <w:tcW w:w="2776" w:type="dxa"/>
            <w:vAlign w:val="center"/>
          </w:tcPr>
          <w:p w14:paraId="675F1BE9" w14:textId="0172E636"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3,40</w:t>
            </w:r>
          </w:p>
        </w:tc>
      </w:tr>
      <w:tr w:rsidR="00B47D1E" w:rsidRPr="00F26AE0" w14:paraId="533F63DF" w14:textId="77777777" w:rsidTr="00D80DB3">
        <w:trPr>
          <w:trHeight w:val="391"/>
          <w:jc w:val="center"/>
        </w:trPr>
        <w:tc>
          <w:tcPr>
            <w:tcW w:w="1493" w:type="dxa"/>
            <w:vMerge/>
            <w:shd w:val="clear" w:color="auto" w:fill="BFBFBF" w:themeFill="background1" w:themeFillShade="BF"/>
          </w:tcPr>
          <w:p w14:paraId="7F61880E" w14:textId="77777777" w:rsidR="00B47D1E" w:rsidRPr="00F26AE0" w:rsidRDefault="00B47D1E" w:rsidP="0079419A">
            <w:pPr>
              <w:autoSpaceDE w:val="0"/>
              <w:autoSpaceDN w:val="0"/>
              <w:adjustRightInd w:val="0"/>
              <w:rPr>
                <w:rFonts w:cs="Verdana"/>
                <w:noProof/>
                <w:sz w:val="15"/>
                <w:szCs w:val="15"/>
              </w:rPr>
            </w:pPr>
          </w:p>
        </w:tc>
        <w:tc>
          <w:tcPr>
            <w:tcW w:w="4497" w:type="dxa"/>
            <w:gridSpan w:val="2"/>
            <w:shd w:val="clear" w:color="auto" w:fill="auto"/>
            <w:vAlign w:val="center"/>
          </w:tcPr>
          <w:p w14:paraId="5BAD81F6"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Vodné plochy</w:t>
            </w:r>
          </w:p>
        </w:tc>
        <w:tc>
          <w:tcPr>
            <w:tcW w:w="2776" w:type="dxa"/>
            <w:vAlign w:val="center"/>
          </w:tcPr>
          <w:p w14:paraId="2A5FA464" w14:textId="4B81D26B"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471,92</w:t>
            </w:r>
          </w:p>
        </w:tc>
      </w:tr>
      <w:tr w:rsidR="00B47D1E" w:rsidRPr="00F26AE0" w14:paraId="3F3D9825" w14:textId="77777777" w:rsidTr="00D80DB3">
        <w:trPr>
          <w:trHeight w:val="397"/>
          <w:jc w:val="center"/>
        </w:trPr>
        <w:tc>
          <w:tcPr>
            <w:tcW w:w="1493" w:type="dxa"/>
            <w:vMerge/>
            <w:shd w:val="clear" w:color="auto" w:fill="BFBFBF" w:themeFill="background1" w:themeFillShade="BF"/>
          </w:tcPr>
          <w:p w14:paraId="41E7346F" w14:textId="77777777" w:rsidR="00B47D1E" w:rsidRPr="00F26AE0" w:rsidRDefault="00B47D1E" w:rsidP="0079419A">
            <w:pPr>
              <w:autoSpaceDE w:val="0"/>
              <w:autoSpaceDN w:val="0"/>
              <w:adjustRightInd w:val="0"/>
              <w:rPr>
                <w:rFonts w:cs="Verdana"/>
                <w:noProof/>
                <w:sz w:val="15"/>
                <w:szCs w:val="15"/>
              </w:rPr>
            </w:pPr>
          </w:p>
        </w:tc>
        <w:tc>
          <w:tcPr>
            <w:tcW w:w="4497" w:type="dxa"/>
            <w:gridSpan w:val="2"/>
            <w:shd w:val="clear" w:color="auto" w:fill="auto"/>
            <w:vAlign w:val="center"/>
          </w:tcPr>
          <w:p w14:paraId="5DD358AB"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Zastavané plochy a nádvoria</w:t>
            </w:r>
          </w:p>
        </w:tc>
        <w:tc>
          <w:tcPr>
            <w:tcW w:w="2776" w:type="dxa"/>
            <w:vAlign w:val="center"/>
          </w:tcPr>
          <w:p w14:paraId="0FFD89DE" w14:textId="450F63BC"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828,62</w:t>
            </w:r>
          </w:p>
        </w:tc>
      </w:tr>
      <w:tr w:rsidR="00B47D1E" w:rsidRPr="00F26AE0" w14:paraId="496DEB0E" w14:textId="77777777" w:rsidTr="00D80DB3">
        <w:trPr>
          <w:trHeight w:val="387"/>
          <w:jc w:val="center"/>
        </w:trPr>
        <w:tc>
          <w:tcPr>
            <w:tcW w:w="1493" w:type="dxa"/>
            <w:vMerge/>
            <w:shd w:val="clear" w:color="auto" w:fill="BFBFBF" w:themeFill="background1" w:themeFillShade="BF"/>
          </w:tcPr>
          <w:p w14:paraId="39029617" w14:textId="77777777" w:rsidR="00B47D1E" w:rsidRPr="00F26AE0" w:rsidRDefault="00B47D1E" w:rsidP="0079419A">
            <w:pPr>
              <w:autoSpaceDE w:val="0"/>
              <w:autoSpaceDN w:val="0"/>
              <w:adjustRightInd w:val="0"/>
              <w:rPr>
                <w:rFonts w:cs="Verdana"/>
                <w:noProof/>
                <w:sz w:val="15"/>
                <w:szCs w:val="15"/>
              </w:rPr>
            </w:pPr>
          </w:p>
        </w:tc>
        <w:tc>
          <w:tcPr>
            <w:tcW w:w="4497" w:type="dxa"/>
            <w:gridSpan w:val="2"/>
            <w:shd w:val="clear" w:color="auto" w:fill="auto"/>
            <w:vAlign w:val="center"/>
          </w:tcPr>
          <w:p w14:paraId="3344B13F" w14:textId="77777777" w:rsidR="00B47D1E" w:rsidRPr="0015200B" w:rsidRDefault="00B47D1E" w:rsidP="000A4AEA">
            <w:pPr>
              <w:autoSpaceDE w:val="0"/>
              <w:autoSpaceDN w:val="0"/>
              <w:adjustRightInd w:val="0"/>
              <w:ind w:firstLine="207"/>
              <w:jc w:val="left"/>
              <w:rPr>
                <w:rFonts w:cs="Verdana"/>
                <w:b/>
                <w:bCs/>
                <w:noProof/>
                <w:sz w:val="16"/>
                <w:szCs w:val="16"/>
              </w:rPr>
            </w:pPr>
            <w:r w:rsidRPr="0015200B">
              <w:rPr>
                <w:rFonts w:cs="Verdana"/>
                <w:b/>
                <w:bCs/>
                <w:noProof/>
                <w:sz w:val="16"/>
                <w:szCs w:val="16"/>
              </w:rPr>
              <w:t>Ostatné plochy</w:t>
            </w:r>
          </w:p>
        </w:tc>
        <w:tc>
          <w:tcPr>
            <w:tcW w:w="2776" w:type="dxa"/>
            <w:vAlign w:val="center"/>
          </w:tcPr>
          <w:p w14:paraId="6D507CE6" w14:textId="5FC2A489" w:rsidR="00B47D1E" w:rsidRPr="0015200B" w:rsidRDefault="0015200B" w:rsidP="0015200B">
            <w:pPr>
              <w:autoSpaceDE w:val="0"/>
              <w:autoSpaceDN w:val="0"/>
              <w:adjustRightInd w:val="0"/>
              <w:ind w:hanging="2"/>
              <w:jc w:val="center"/>
              <w:rPr>
                <w:rFonts w:cs="Verdana"/>
                <w:noProof/>
                <w:sz w:val="16"/>
                <w:szCs w:val="16"/>
              </w:rPr>
            </w:pPr>
            <w:r w:rsidRPr="0015200B">
              <w:rPr>
                <w:rFonts w:cs="Verdana"/>
                <w:noProof/>
                <w:sz w:val="16"/>
                <w:szCs w:val="16"/>
              </w:rPr>
              <w:t>463,23</w:t>
            </w:r>
          </w:p>
        </w:tc>
      </w:tr>
      <w:tr w:rsidR="00B47D1E" w:rsidRPr="00F26AE0" w14:paraId="4096421D" w14:textId="77777777" w:rsidTr="00D80DB3">
        <w:trPr>
          <w:trHeight w:val="349"/>
          <w:jc w:val="center"/>
        </w:trPr>
        <w:tc>
          <w:tcPr>
            <w:tcW w:w="5990" w:type="dxa"/>
            <w:gridSpan w:val="3"/>
            <w:shd w:val="clear" w:color="auto" w:fill="BFBFBF" w:themeFill="background1" w:themeFillShade="BF"/>
            <w:vAlign w:val="center"/>
          </w:tcPr>
          <w:p w14:paraId="18DF59A5" w14:textId="77777777" w:rsidR="00B47D1E" w:rsidRPr="00F26AE0" w:rsidRDefault="00B47D1E" w:rsidP="00B47D1E">
            <w:pPr>
              <w:autoSpaceDE w:val="0"/>
              <w:autoSpaceDN w:val="0"/>
              <w:adjustRightInd w:val="0"/>
              <w:ind w:firstLine="0"/>
              <w:jc w:val="left"/>
              <w:rPr>
                <w:rFonts w:cs="Verdana"/>
                <w:b/>
                <w:bCs/>
                <w:noProof/>
                <w:sz w:val="15"/>
                <w:szCs w:val="15"/>
              </w:rPr>
            </w:pPr>
            <w:r w:rsidRPr="0015200B">
              <w:rPr>
                <w:rFonts w:cs="Verdana"/>
                <w:b/>
                <w:bCs/>
                <w:noProof/>
                <w:color w:val="FFFFFF" w:themeColor="background1"/>
                <w:sz w:val="18"/>
                <w:szCs w:val="18"/>
              </w:rPr>
              <w:t>Celková výmera</w:t>
            </w:r>
          </w:p>
        </w:tc>
        <w:tc>
          <w:tcPr>
            <w:tcW w:w="2776" w:type="dxa"/>
            <w:vAlign w:val="center"/>
          </w:tcPr>
          <w:p w14:paraId="4B7ED573" w14:textId="49559EDE" w:rsidR="00B47D1E" w:rsidRPr="00F26AE0" w:rsidRDefault="0015200B" w:rsidP="0015200B">
            <w:pPr>
              <w:autoSpaceDE w:val="0"/>
              <w:autoSpaceDN w:val="0"/>
              <w:adjustRightInd w:val="0"/>
              <w:ind w:hanging="2"/>
              <w:jc w:val="center"/>
              <w:rPr>
                <w:rFonts w:cs="Verdana"/>
                <w:b/>
                <w:bCs/>
                <w:noProof/>
                <w:sz w:val="15"/>
                <w:szCs w:val="15"/>
              </w:rPr>
            </w:pPr>
            <w:r w:rsidRPr="0015200B">
              <w:rPr>
                <w:rFonts w:cs="Verdana"/>
                <w:b/>
                <w:bCs/>
                <w:noProof/>
                <w:sz w:val="18"/>
                <w:szCs w:val="18"/>
              </w:rPr>
              <w:t>4420,09</w:t>
            </w:r>
          </w:p>
        </w:tc>
      </w:tr>
    </w:tbl>
    <w:p w14:paraId="568043F4" w14:textId="1BCC2EA1" w:rsidR="00B47D1E" w:rsidRPr="00044B39" w:rsidRDefault="00B47D1E" w:rsidP="0015200B">
      <w:pPr>
        <w:pStyle w:val="Popis"/>
        <w:ind w:firstLine="0"/>
        <w:rPr>
          <w:noProof/>
          <w:color w:val="7F7F7F" w:themeColor="text1" w:themeTint="80"/>
          <w:sz w:val="16"/>
          <w:szCs w:val="16"/>
        </w:rPr>
      </w:pPr>
      <w:r w:rsidRPr="00044B39">
        <w:rPr>
          <w:noProof/>
          <w:color w:val="7F7F7F" w:themeColor="text1" w:themeTint="80"/>
          <w:sz w:val="16"/>
          <w:szCs w:val="16"/>
        </w:rPr>
        <w:t>Tabuľka 3</w:t>
      </w:r>
      <w:r w:rsidR="00044B39" w:rsidRPr="00044B39">
        <w:rPr>
          <w:noProof/>
          <w:color w:val="7F7F7F" w:themeColor="text1" w:themeTint="80"/>
          <w:sz w:val="16"/>
          <w:szCs w:val="16"/>
        </w:rPr>
        <w:t>5</w:t>
      </w:r>
      <w:r w:rsidRPr="00044B39">
        <w:rPr>
          <w:noProof/>
          <w:color w:val="7F7F7F" w:themeColor="text1" w:themeTint="80"/>
          <w:sz w:val="16"/>
          <w:szCs w:val="16"/>
        </w:rPr>
        <w:t xml:space="preserve">  Zložky využitia zeme v </w:t>
      </w:r>
      <w:r w:rsidR="0015200B" w:rsidRPr="00044B39">
        <w:rPr>
          <w:noProof/>
          <w:color w:val="7F7F7F" w:themeColor="text1" w:themeTint="80"/>
          <w:sz w:val="16"/>
          <w:szCs w:val="16"/>
        </w:rPr>
        <w:t>Piešťanoch</w:t>
      </w:r>
      <w:r w:rsidRPr="00044B39">
        <w:rPr>
          <w:noProof/>
          <w:color w:val="7F7F7F" w:themeColor="text1" w:themeTint="80"/>
          <w:sz w:val="16"/>
          <w:szCs w:val="16"/>
        </w:rPr>
        <w:t>, ŠÚSR</w:t>
      </w:r>
      <w:r w:rsidR="0015200B" w:rsidRPr="00044B39">
        <w:rPr>
          <w:noProof/>
          <w:color w:val="7F7F7F" w:themeColor="text1" w:themeTint="80"/>
          <w:sz w:val="16"/>
          <w:szCs w:val="16"/>
        </w:rPr>
        <w:t xml:space="preserve"> 2025</w:t>
      </w:r>
    </w:p>
    <w:p w14:paraId="795E42E0" w14:textId="03EE9B63" w:rsidR="00CA753B" w:rsidRPr="00CA753B" w:rsidRDefault="00CA753B" w:rsidP="00CA753B"/>
    <w:p w14:paraId="1D56C9BF" w14:textId="27D37875" w:rsidR="00371FDF" w:rsidRDefault="0015200B" w:rsidP="001C3792">
      <w:pPr>
        <w:ind w:firstLine="0"/>
        <w:rPr>
          <w:noProof/>
        </w:rPr>
      </w:pPr>
      <w:r>
        <w:rPr>
          <w:i/>
          <w:iCs/>
          <w:noProof/>
          <w:color w:val="7F7F7F" w:themeColor="text1" w:themeTint="80"/>
          <w:sz w:val="15"/>
          <w:szCs w:val="15"/>
        </w:rPr>
        <w:drawing>
          <wp:anchor distT="0" distB="0" distL="114300" distR="114300" simplePos="0" relativeHeight="251859968" behindDoc="0" locked="0" layoutInCell="1" allowOverlap="1" wp14:anchorId="181EA1E6" wp14:editId="3507CBFB">
            <wp:simplePos x="0" y="0"/>
            <wp:positionH relativeFrom="column">
              <wp:posOffset>187600</wp:posOffset>
            </wp:positionH>
            <wp:positionV relativeFrom="paragraph">
              <wp:posOffset>-59536</wp:posOffset>
            </wp:positionV>
            <wp:extent cx="2298700" cy="2523434"/>
            <wp:effectExtent l="0" t="0" r="0" b="4445"/>
            <wp:wrapNone/>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ok 2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02445" cy="2527545"/>
                    </a:xfrm>
                    <a:prstGeom prst="rect">
                      <a:avLst/>
                    </a:prstGeom>
                  </pic:spPr>
                </pic:pic>
              </a:graphicData>
            </a:graphic>
            <wp14:sizeRelH relativeFrom="page">
              <wp14:pctWidth>0</wp14:pctWidth>
            </wp14:sizeRelH>
            <wp14:sizeRelV relativeFrom="page">
              <wp14:pctHeight>0</wp14:pctHeight>
            </wp14:sizeRelV>
          </wp:anchor>
        </w:drawing>
      </w:r>
      <w:r>
        <w:rPr>
          <w:i/>
          <w:iCs/>
          <w:noProof/>
          <w:color w:val="7F7F7F" w:themeColor="text1" w:themeTint="80"/>
          <w:sz w:val="15"/>
          <w:szCs w:val="15"/>
        </w:rPr>
        <w:drawing>
          <wp:anchor distT="0" distB="0" distL="114300" distR="114300" simplePos="0" relativeHeight="251860992" behindDoc="0" locked="0" layoutInCell="1" allowOverlap="1" wp14:anchorId="27096E85" wp14:editId="21861D6F">
            <wp:simplePos x="0" y="0"/>
            <wp:positionH relativeFrom="column">
              <wp:posOffset>2837226</wp:posOffset>
            </wp:positionH>
            <wp:positionV relativeFrom="paragraph">
              <wp:posOffset>-132798</wp:posOffset>
            </wp:positionV>
            <wp:extent cx="2653845" cy="2589116"/>
            <wp:effectExtent l="0" t="0" r="635" b="1905"/>
            <wp:wrapNone/>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ok 2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53845" cy="2589116"/>
                    </a:xfrm>
                    <a:prstGeom prst="rect">
                      <a:avLst/>
                    </a:prstGeom>
                  </pic:spPr>
                </pic:pic>
              </a:graphicData>
            </a:graphic>
            <wp14:sizeRelH relativeFrom="page">
              <wp14:pctWidth>0</wp14:pctWidth>
            </wp14:sizeRelH>
            <wp14:sizeRelV relativeFrom="page">
              <wp14:pctHeight>0</wp14:pctHeight>
            </wp14:sizeRelV>
          </wp:anchor>
        </w:drawing>
      </w:r>
    </w:p>
    <w:p w14:paraId="1F744449" w14:textId="77CCCC38" w:rsidR="0015200B" w:rsidRDefault="0015200B" w:rsidP="001C3792">
      <w:pPr>
        <w:ind w:firstLine="0"/>
        <w:rPr>
          <w:noProof/>
        </w:rPr>
      </w:pPr>
    </w:p>
    <w:p w14:paraId="3CF991F6" w14:textId="2EC6DDA5" w:rsidR="0015200B" w:rsidRPr="00F26AE0" w:rsidRDefault="0015200B" w:rsidP="001C3792">
      <w:pPr>
        <w:ind w:firstLine="0"/>
        <w:rPr>
          <w:noProof/>
        </w:rPr>
      </w:pPr>
    </w:p>
    <w:p w14:paraId="498AF6A3" w14:textId="72529DE3" w:rsidR="007D6224" w:rsidRDefault="007D6224" w:rsidP="001C3792">
      <w:pPr>
        <w:ind w:firstLine="0"/>
        <w:rPr>
          <w:i/>
          <w:iCs/>
          <w:noProof/>
          <w:color w:val="7F7F7F" w:themeColor="text1" w:themeTint="80"/>
          <w:sz w:val="15"/>
          <w:szCs w:val="15"/>
        </w:rPr>
      </w:pPr>
    </w:p>
    <w:p w14:paraId="70A8B17A" w14:textId="54993DF4" w:rsidR="0015200B" w:rsidRDefault="0015200B" w:rsidP="001C3792">
      <w:pPr>
        <w:ind w:firstLine="0"/>
        <w:rPr>
          <w:i/>
          <w:iCs/>
          <w:noProof/>
          <w:color w:val="7F7F7F" w:themeColor="text1" w:themeTint="80"/>
          <w:sz w:val="15"/>
          <w:szCs w:val="15"/>
        </w:rPr>
      </w:pPr>
    </w:p>
    <w:p w14:paraId="292B5D65" w14:textId="77777777" w:rsidR="0015200B" w:rsidRDefault="0015200B" w:rsidP="001C3792">
      <w:pPr>
        <w:ind w:firstLine="0"/>
        <w:rPr>
          <w:i/>
          <w:iCs/>
          <w:noProof/>
          <w:color w:val="7F7F7F" w:themeColor="text1" w:themeTint="80"/>
          <w:sz w:val="15"/>
          <w:szCs w:val="15"/>
        </w:rPr>
      </w:pPr>
    </w:p>
    <w:p w14:paraId="53C7F6D4" w14:textId="77777777" w:rsidR="0015200B" w:rsidRDefault="0015200B" w:rsidP="001C3792">
      <w:pPr>
        <w:ind w:firstLine="0"/>
        <w:rPr>
          <w:i/>
          <w:iCs/>
          <w:noProof/>
          <w:color w:val="7F7F7F" w:themeColor="text1" w:themeTint="80"/>
          <w:sz w:val="15"/>
          <w:szCs w:val="15"/>
        </w:rPr>
      </w:pPr>
    </w:p>
    <w:p w14:paraId="0FB6C9BB" w14:textId="1D3E6787" w:rsidR="0015200B" w:rsidRDefault="0015200B" w:rsidP="001C3792">
      <w:pPr>
        <w:ind w:firstLine="0"/>
        <w:rPr>
          <w:i/>
          <w:iCs/>
          <w:noProof/>
          <w:color w:val="7F7F7F" w:themeColor="text1" w:themeTint="80"/>
          <w:sz w:val="15"/>
          <w:szCs w:val="15"/>
        </w:rPr>
      </w:pPr>
    </w:p>
    <w:p w14:paraId="43551EAE" w14:textId="77777777" w:rsidR="0015200B" w:rsidRDefault="0015200B" w:rsidP="001C3792">
      <w:pPr>
        <w:ind w:firstLine="0"/>
        <w:rPr>
          <w:i/>
          <w:iCs/>
          <w:noProof/>
          <w:color w:val="7F7F7F" w:themeColor="text1" w:themeTint="80"/>
          <w:sz w:val="15"/>
          <w:szCs w:val="15"/>
        </w:rPr>
      </w:pPr>
    </w:p>
    <w:p w14:paraId="56726A5C" w14:textId="77777777" w:rsidR="0015200B" w:rsidRDefault="0015200B" w:rsidP="001C3792">
      <w:pPr>
        <w:ind w:firstLine="0"/>
        <w:rPr>
          <w:i/>
          <w:iCs/>
          <w:noProof/>
          <w:color w:val="7F7F7F" w:themeColor="text1" w:themeTint="80"/>
          <w:sz w:val="15"/>
          <w:szCs w:val="15"/>
        </w:rPr>
      </w:pPr>
    </w:p>
    <w:p w14:paraId="56CB047A" w14:textId="5C78DD60" w:rsidR="0015200B" w:rsidRDefault="0015200B" w:rsidP="001C3792">
      <w:pPr>
        <w:ind w:firstLine="0"/>
        <w:rPr>
          <w:i/>
          <w:iCs/>
          <w:noProof/>
          <w:color w:val="7F7F7F" w:themeColor="text1" w:themeTint="80"/>
          <w:sz w:val="15"/>
          <w:szCs w:val="15"/>
        </w:rPr>
      </w:pPr>
    </w:p>
    <w:p w14:paraId="4EBAB3DC" w14:textId="1BD739D7" w:rsidR="001C3792" w:rsidRPr="00044B39" w:rsidRDefault="001C3792" w:rsidP="001C3792">
      <w:pPr>
        <w:ind w:firstLine="0"/>
        <w:rPr>
          <w:i/>
          <w:iCs/>
          <w:noProof/>
          <w:sz w:val="16"/>
          <w:szCs w:val="16"/>
        </w:rPr>
      </w:pPr>
      <w:r w:rsidRPr="00044B39">
        <w:rPr>
          <w:i/>
          <w:iCs/>
          <w:noProof/>
          <w:color w:val="7F7F7F" w:themeColor="text1" w:themeTint="80"/>
          <w:sz w:val="16"/>
          <w:szCs w:val="16"/>
        </w:rPr>
        <w:t xml:space="preserve">Graf </w:t>
      </w:r>
      <w:r w:rsidR="0015200B" w:rsidRPr="00044B39">
        <w:rPr>
          <w:i/>
          <w:iCs/>
          <w:noProof/>
          <w:color w:val="7F7F7F" w:themeColor="text1" w:themeTint="80"/>
          <w:sz w:val="16"/>
          <w:szCs w:val="16"/>
        </w:rPr>
        <w:t>15, 16</w:t>
      </w:r>
      <w:r w:rsidRPr="00044B39">
        <w:rPr>
          <w:i/>
          <w:iCs/>
          <w:noProof/>
          <w:color w:val="7F7F7F" w:themeColor="text1" w:themeTint="80"/>
          <w:sz w:val="16"/>
          <w:szCs w:val="16"/>
        </w:rPr>
        <w:t xml:space="preserve"> Zložky využitia </w:t>
      </w:r>
      <w:r w:rsidR="0015200B" w:rsidRPr="00044B39">
        <w:rPr>
          <w:i/>
          <w:iCs/>
          <w:noProof/>
          <w:color w:val="7F7F7F" w:themeColor="text1" w:themeTint="80"/>
          <w:sz w:val="16"/>
          <w:szCs w:val="16"/>
        </w:rPr>
        <w:t>poľnohospodárskej a nepoľnohospodársk</w:t>
      </w:r>
      <w:r w:rsidRPr="00044B39">
        <w:rPr>
          <w:i/>
          <w:iCs/>
          <w:noProof/>
          <w:color w:val="7F7F7F" w:themeColor="text1" w:themeTint="80"/>
          <w:sz w:val="16"/>
          <w:szCs w:val="16"/>
        </w:rPr>
        <w:t>e</w:t>
      </w:r>
      <w:r w:rsidR="0015200B" w:rsidRPr="00044B39">
        <w:rPr>
          <w:i/>
          <w:iCs/>
          <w:noProof/>
          <w:color w:val="7F7F7F" w:themeColor="text1" w:themeTint="80"/>
          <w:sz w:val="16"/>
          <w:szCs w:val="16"/>
        </w:rPr>
        <w:t xml:space="preserve">j pôdy </w:t>
      </w:r>
      <w:r w:rsidRPr="00044B39">
        <w:rPr>
          <w:i/>
          <w:iCs/>
          <w:noProof/>
          <w:color w:val="7F7F7F" w:themeColor="text1" w:themeTint="80"/>
          <w:sz w:val="16"/>
          <w:szCs w:val="16"/>
        </w:rPr>
        <w:t xml:space="preserve"> v</w:t>
      </w:r>
      <w:r w:rsidR="0015200B" w:rsidRPr="00044B39">
        <w:rPr>
          <w:i/>
          <w:iCs/>
          <w:noProof/>
          <w:color w:val="7F7F7F" w:themeColor="text1" w:themeTint="80"/>
          <w:sz w:val="16"/>
          <w:szCs w:val="16"/>
        </w:rPr>
        <w:t> meste Piešťany</w:t>
      </w:r>
      <w:r w:rsidRPr="00044B39">
        <w:rPr>
          <w:i/>
          <w:iCs/>
          <w:noProof/>
          <w:color w:val="7F7F7F" w:themeColor="text1" w:themeTint="80"/>
          <w:sz w:val="16"/>
          <w:szCs w:val="16"/>
        </w:rPr>
        <w:t>, ŠÚSR</w:t>
      </w:r>
      <w:r w:rsidR="0015200B" w:rsidRPr="00044B39">
        <w:rPr>
          <w:i/>
          <w:iCs/>
          <w:noProof/>
          <w:color w:val="7F7F7F" w:themeColor="text1" w:themeTint="80"/>
          <w:sz w:val="16"/>
          <w:szCs w:val="16"/>
        </w:rPr>
        <w:t xml:space="preserve"> 2025</w:t>
      </w:r>
    </w:p>
    <w:p w14:paraId="28038DDC" w14:textId="578C0F50" w:rsidR="00D26F2B" w:rsidRPr="00F26AE0" w:rsidRDefault="00D553BE"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Odpadové hospodárstvo</w:t>
      </w:r>
    </w:p>
    <w:p w14:paraId="2B50D7AE" w14:textId="00CCF837" w:rsidR="0015200B" w:rsidRPr="00F125C7" w:rsidRDefault="0015200B" w:rsidP="0015200B">
      <w:pPr>
        <w:spacing w:after="120" w:line="276" w:lineRule="auto"/>
        <w:ind w:firstLine="0"/>
        <w:rPr>
          <w:sz w:val="20"/>
          <w:szCs w:val="20"/>
          <w:lang w:eastAsia="sk-SK"/>
        </w:rPr>
      </w:pPr>
      <w:r w:rsidRPr="00F125C7">
        <w:rPr>
          <w:sz w:val="20"/>
          <w:szCs w:val="20"/>
          <w:lang w:eastAsia="sk-SK"/>
        </w:rPr>
        <w:t xml:space="preserve">Podľa platnej legislatívy odpadového hospodárstva mesto Piešťany vedie presnú evidenciu všetkých odpadov v zmysle zákona č. 223/2001 Z. z. o odpadoch. Mesto Piešťany zabezpečuje nakladanie s odpadmi na svojom území v zmysle ustanovení Všeobecne záväzného nariadenia mesta Piešťany o odpadoch č. 3/2021. Zber a zvoz odpadov zmesového komunálneho odpadu zabezpečuje na základe uzatvorenej zmluvy s mestom oprávnená firma </w:t>
      </w:r>
      <w:proofErr w:type="spellStart"/>
      <w:r w:rsidRPr="00F125C7">
        <w:rPr>
          <w:sz w:val="20"/>
          <w:szCs w:val="20"/>
          <w:lang w:eastAsia="sk-SK"/>
        </w:rPr>
        <w:t>Marius</w:t>
      </w:r>
      <w:proofErr w:type="spellEnd"/>
      <w:r w:rsidRPr="00F125C7">
        <w:rPr>
          <w:sz w:val="20"/>
          <w:szCs w:val="20"/>
          <w:lang w:eastAsia="sk-SK"/>
        </w:rPr>
        <w:t xml:space="preserve"> </w:t>
      </w:r>
      <w:proofErr w:type="spellStart"/>
      <w:r w:rsidRPr="00F125C7">
        <w:rPr>
          <w:sz w:val="20"/>
          <w:szCs w:val="20"/>
          <w:lang w:eastAsia="sk-SK"/>
        </w:rPr>
        <w:t>Pedersen</w:t>
      </w:r>
      <w:proofErr w:type="spellEnd"/>
      <w:r w:rsidRPr="00F125C7">
        <w:rPr>
          <w:sz w:val="20"/>
          <w:szCs w:val="20"/>
          <w:lang w:eastAsia="sk-SK"/>
        </w:rPr>
        <w:t xml:space="preserve">, </w:t>
      </w:r>
      <w:proofErr w:type="spellStart"/>
      <w:r w:rsidRPr="00F125C7">
        <w:rPr>
          <w:sz w:val="20"/>
          <w:szCs w:val="20"/>
          <w:lang w:eastAsia="sk-SK"/>
        </w:rPr>
        <w:t>a.s</w:t>
      </w:r>
      <w:proofErr w:type="spellEnd"/>
      <w:r w:rsidRPr="00F125C7">
        <w:rPr>
          <w:sz w:val="20"/>
          <w:szCs w:val="20"/>
          <w:lang w:eastAsia="sk-SK"/>
        </w:rPr>
        <w:t xml:space="preserve">., odpad je zneškodňovaný na K.O.S. s.r.o. Rakovice. Zmluvná spoločnosť </w:t>
      </w:r>
      <w:proofErr w:type="spellStart"/>
      <w:r w:rsidRPr="00F125C7">
        <w:rPr>
          <w:sz w:val="20"/>
          <w:szCs w:val="20"/>
          <w:lang w:eastAsia="sk-SK"/>
        </w:rPr>
        <w:t>Marius</w:t>
      </w:r>
      <w:proofErr w:type="spellEnd"/>
      <w:r w:rsidRPr="00F125C7">
        <w:rPr>
          <w:sz w:val="20"/>
          <w:szCs w:val="20"/>
          <w:lang w:eastAsia="sk-SK"/>
        </w:rPr>
        <w:t xml:space="preserve"> </w:t>
      </w:r>
      <w:proofErr w:type="spellStart"/>
      <w:r w:rsidRPr="00F125C7">
        <w:rPr>
          <w:sz w:val="20"/>
          <w:szCs w:val="20"/>
          <w:lang w:eastAsia="sk-SK"/>
        </w:rPr>
        <w:t>Pedersen</w:t>
      </w:r>
      <w:proofErr w:type="spellEnd"/>
      <w:r w:rsidRPr="00F125C7">
        <w:rPr>
          <w:sz w:val="20"/>
          <w:szCs w:val="20"/>
          <w:lang w:eastAsia="sk-SK"/>
        </w:rPr>
        <w:t xml:space="preserve">, </w:t>
      </w:r>
      <w:proofErr w:type="spellStart"/>
      <w:r w:rsidRPr="00F125C7">
        <w:rPr>
          <w:sz w:val="20"/>
          <w:szCs w:val="20"/>
          <w:lang w:eastAsia="sk-SK"/>
        </w:rPr>
        <w:t>a.s</w:t>
      </w:r>
      <w:proofErr w:type="spellEnd"/>
      <w:r w:rsidRPr="00F125C7">
        <w:rPr>
          <w:sz w:val="20"/>
          <w:szCs w:val="20"/>
          <w:lang w:eastAsia="sk-SK"/>
        </w:rPr>
        <w:t>. zabezpečuje v súlade so zmluvou o poskytovaní služieb v oblasti nakladania s odpadom, vr. dodatkov plynulé odoberanie vytriedených odpadov (papier, sklo, plasty, VKM, kovy), ktoré vznikli na území mesta.</w:t>
      </w:r>
    </w:p>
    <w:p w14:paraId="525AF7EC" w14:textId="56BD4FA6" w:rsidR="0015200B" w:rsidRPr="00F125C7" w:rsidRDefault="0015200B" w:rsidP="0015200B">
      <w:pPr>
        <w:spacing w:after="120" w:line="276" w:lineRule="auto"/>
        <w:ind w:firstLine="0"/>
        <w:rPr>
          <w:sz w:val="20"/>
          <w:szCs w:val="20"/>
          <w:lang w:eastAsia="sk-SK"/>
        </w:rPr>
      </w:pPr>
      <w:r w:rsidRPr="00F125C7">
        <w:rPr>
          <w:sz w:val="20"/>
          <w:szCs w:val="20"/>
          <w:lang w:eastAsia="sk-SK"/>
        </w:rPr>
        <w:lastRenderedPageBreak/>
        <w:t xml:space="preserve">Nebezpečné odpady, najmä odpady z elektrických a elektronických zariadení sú odovzdávané zmluvným spoločnostiam </w:t>
      </w:r>
      <w:proofErr w:type="spellStart"/>
      <w:r w:rsidRPr="00F125C7">
        <w:rPr>
          <w:sz w:val="20"/>
          <w:szCs w:val="20"/>
          <w:lang w:eastAsia="sk-SK"/>
        </w:rPr>
        <w:t>Vyfako</w:t>
      </w:r>
      <w:proofErr w:type="spellEnd"/>
      <w:r w:rsidRPr="00F125C7">
        <w:rPr>
          <w:sz w:val="20"/>
          <w:szCs w:val="20"/>
          <w:lang w:eastAsia="sk-SK"/>
        </w:rPr>
        <w:t xml:space="preserve">, spol. s </w:t>
      </w:r>
      <w:proofErr w:type="spellStart"/>
      <w:r w:rsidRPr="00F125C7">
        <w:rPr>
          <w:sz w:val="20"/>
          <w:szCs w:val="20"/>
          <w:lang w:eastAsia="sk-SK"/>
        </w:rPr>
        <w:t>r.o</w:t>
      </w:r>
      <w:proofErr w:type="spellEnd"/>
      <w:r w:rsidRPr="00F125C7">
        <w:rPr>
          <w:sz w:val="20"/>
          <w:szCs w:val="20"/>
          <w:lang w:eastAsia="sk-SK"/>
        </w:rPr>
        <w:t xml:space="preserve">. a BOMAT, s.r.o. Na zber malého </w:t>
      </w:r>
      <w:proofErr w:type="spellStart"/>
      <w:r w:rsidRPr="00F125C7">
        <w:rPr>
          <w:sz w:val="20"/>
          <w:szCs w:val="20"/>
          <w:lang w:eastAsia="sk-SK"/>
        </w:rPr>
        <w:t>elektroodpadu</w:t>
      </w:r>
      <w:proofErr w:type="spellEnd"/>
      <w:r w:rsidRPr="00F125C7">
        <w:rPr>
          <w:sz w:val="20"/>
          <w:szCs w:val="20"/>
          <w:lang w:eastAsia="sk-SK"/>
        </w:rPr>
        <w:t xml:space="preserve"> sú určené špeciálne kontajnery od spol. ASEKOL SK s.r.o.</w:t>
      </w:r>
    </w:p>
    <w:p w14:paraId="74BC9B27" w14:textId="37A58725" w:rsidR="0015200B" w:rsidRPr="00F125C7" w:rsidRDefault="0015200B" w:rsidP="0015200B">
      <w:pPr>
        <w:spacing w:after="120" w:line="276" w:lineRule="auto"/>
        <w:ind w:firstLine="0"/>
        <w:rPr>
          <w:sz w:val="20"/>
          <w:szCs w:val="20"/>
          <w:lang w:eastAsia="sk-SK"/>
        </w:rPr>
      </w:pPr>
      <w:r w:rsidRPr="00F125C7">
        <w:rPr>
          <w:sz w:val="20"/>
          <w:szCs w:val="20"/>
          <w:lang w:eastAsia="sk-SK"/>
        </w:rPr>
        <w:t>V meste je zavedený jednotný systém nakladania s odpadmi, za ktorý občania platia ročný poplatok v zmysle príslušného VZN mesta Piešťany</w:t>
      </w:r>
      <w:r w:rsidRPr="00F125C7">
        <w:rPr>
          <w:rStyle w:val="Odkaznapoznmkupodiarou"/>
          <w:sz w:val="20"/>
          <w:szCs w:val="20"/>
          <w:lang w:eastAsia="sk-SK"/>
        </w:rPr>
        <w:footnoteReference w:id="14"/>
      </w:r>
      <w:r w:rsidRPr="00F125C7">
        <w:rPr>
          <w:sz w:val="20"/>
          <w:szCs w:val="20"/>
          <w:lang w:eastAsia="sk-SK"/>
        </w:rPr>
        <w:t xml:space="preserve">. </w:t>
      </w:r>
    </w:p>
    <w:p w14:paraId="2BA99244" w14:textId="77777777" w:rsidR="0015200B" w:rsidRPr="00F125C7" w:rsidRDefault="0015200B" w:rsidP="0015200B">
      <w:pPr>
        <w:spacing w:after="120" w:line="276" w:lineRule="auto"/>
        <w:ind w:firstLine="0"/>
        <w:rPr>
          <w:sz w:val="20"/>
          <w:szCs w:val="20"/>
          <w:lang w:eastAsia="sk-SK"/>
        </w:rPr>
      </w:pPr>
      <w:r w:rsidRPr="00F125C7">
        <w:rPr>
          <w:sz w:val="20"/>
          <w:szCs w:val="20"/>
          <w:lang w:eastAsia="sk-SK"/>
        </w:rPr>
        <w:t>Na území mesta sa na ukladanie komunálnych odpadov určujú tieto miesta:</w:t>
      </w:r>
    </w:p>
    <w:p w14:paraId="235D0063" w14:textId="77777777" w:rsidR="0015200B" w:rsidRPr="00F125C7" w:rsidRDefault="0015200B" w:rsidP="0015200B">
      <w:pPr>
        <w:spacing w:after="120" w:line="276" w:lineRule="auto"/>
        <w:ind w:firstLine="0"/>
        <w:rPr>
          <w:sz w:val="20"/>
          <w:szCs w:val="20"/>
          <w:lang w:eastAsia="sk-SK"/>
        </w:rPr>
      </w:pPr>
      <w:r w:rsidRPr="00F125C7">
        <w:rPr>
          <w:sz w:val="20"/>
          <w:szCs w:val="20"/>
          <w:lang w:eastAsia="sk-SK"/>
        </w:rPr>
        <w:t>- zberné nádoby a veľkoobjemové kontajnery pre fyzické osoby aj vrecia určené na triedený zber odpadov,</w:t>
      </w:r>
    </w:p>
    <w:p w14:paraId="41E4ACF5" w14:textId="77777777" w:rsidR="0015200B" w:rsidRPr="00F125C7" w:rsidRDefault="0015200B" w:rsidP="0015200B">
      <w:pPr>
        <w:spacing w:after="120" w:line="276" w:lineRule="auto"/>
        <w:ind w:firstLine="0"/>
        <w:rPr>
          <w:sz w:val="20"/>
          <w:szCs w:val="20"/>
          <w:lang w:eastAsia="sk-SK"/>
        </w:rPr>
      </w:pPr>
      <w:r w:rsidRPr="00F125C7">
        <w:rPr>
          <w:sz w:val="20"/>
          <w:szCs w:val="20"/>
          <w:lang w:eastAsia="sk-SK"/>
        </w:rPr>
        <w:t xml:space="preserve">- stanovištia zberných nádob na odpad zriadené a určené mestom, </w:t>
      </w:r>
    </w:p>
    <w:p w14:paraId="7CCC086B" w14:textId="77777777" w:rsidR="0015200B" w:rsidRPr="00F125C7" w:rsidRDefault="0015200B" w:rsidP="0015200B">
      <w:pPr>
        <w:spacing w:after="120" w:line="276" w:lineRule="auto"/>
        <w:ind w:firstLine="0"/>
        <w:rPr>
          <w:sz w:val="20"/>
          <w:szCs w:val="20"/>
          <w:lang w:eastAsia="sk-SK"/>
        </w:rPr>
      </w:pPr>
      <w:r w:rsidRPr="00F125C7">
        <w:rPr>
          <w:sz w:val="20"/>
          <w:szCs w:val="20"/>
          <w:lang w:eastAsia="sk-SK"/>
        </w:rPr>
        <w:t xml:space="preserve">- špeciálne kontajnery na zber šatstva a malého </w:t>
      </w:r>
      <w:proofErr w:type="spellStart"/>
      <w:r w:rsidRPr="00F125C7">
        <w:rPr>
          <w:sz w:val="20"/>
          <w:szCs w:val="20"/>
          <w:lang w:eastAsia="sk-SK"/>
        </w:rPr>
        <w:t>elektroodpadu</w:t>
      </w:r>
      <w:proofErr w:type="spellEnd"/>
      <w:r w:rsidRPr="00F125C7">
        <w:rPr>
          <w:sz w:val="20"/>
          <w:szCs w:val="20"/>
          <w:lang w:eastAsia="sk-SK"/>
        </w:rPr>
        <w:t>,</w:t>
      </w:r>
    </w:p>
    <w:p w14:paraId="23A69FBA" w14:textId="0E6D4B92" w:rsidR="0015200B" w:rsidRPr="00F125C7" w:rsidRDefault="0015200B" w:rsidP="0015200B">
      <w:pPr>
        <w:spacing w:after="120" w:line="276" w:lineRule="auto"/>
        <w:ind w:firstLine="0"/>
        <w:rPr>
          <w:sz w:val="20"/>
          <w:szCs w:val="20"/>
          <w:lang w:eastAsia="sk-SK"/>
        </w:rPr>
      </w:pPr>
      <w:r w:rsidRPr="00F125C7">
        <w:rPr>
          <w:sz w:val="20"/>
          <w:szCs w:val="20"/>
          <w:lang w:eastAsia="sk-SK"/>
        </w:rPr>
        <w:t xml:space="preserve">- zberný dvor a </w:t>
      </w:r>
      <w:proofErr w:type="spellStart"/>
      <w:r w:rsidRPr="00F125C7">
        <w:rPr>
          <w:sz w:val="20"/>
          <w:szCs w:val="20"/>
          <w:lang w:eastAsia="sk-SK"/>
        </w:rPr>
        <w:t>kompostáreň</w:t>
      </w:r>
      <w:proofErr w:type="spellEnd"/>
      <w:r w:rsidRPr="00F125C7">
        <w:rPr>
          <w:sz w:val="20"/>
          <w:szCs w:val="20"/>
          <w:lang w:eastAsia="sk-SK"/>
        </w:rPr>
        <w:t>,</w:t>
      </w:r>
    </w:p>
    <w:p w14:paraId="4ECFD3B2" w14:textId="281A8554" w:rsidR="0015200B" w:rsidRPr="00F125C7" w:rsidRDefault="0015200B" w:rsidP="0015200B">
      <w:pPr>
        <w:spacing w:after="120" w:line="276" w:lineRule="auto"/>
        <w:ind w:firstLine="0"/>
        <w:rPr>
          <w:sz w:val="20"/>
          <w:szCs w:val="20"/>
          <w:lang w:eastAsia="sk-SK"/>
        </w:rPr>
      </w:pPr>
      <w:r w:rsidRPr="00F125C7">
        <w:rPr>
          <w:sz w:val="20"/>
          <w:szCs w:val="20"/>
          <w:lang w:eastAsia="sk-SK"/>
        </w:rPr>
        <w:t>Na území mesta sa na ukladanie drobných stavebných odpadov určuje výhradne Zberný dvor mesta Piešťany na ulici Žilinská cesta 122, Piešťany.</w:t>
      </w:r>
    </w:p>
    <w:p w14:paraId="0F529A8F" w14:textId="77777777" w:rsidR="0015200B" w:rsidRPr="00F125C7" w:rsidRDefault="0015200B" w:rsidP="0015200B">
      <w:pPr>
        <w:spacing w:after="120" w:line="276" w:lineRule="auto"/>
        <w:ind w:firstLine="0"/>
        <w:rPr>
          <w:sz w:val="20"/>
          <w:szCs w:val="20"/>
          <w:lang w:eastAsia="sk-SK"/>
        </w:rPr>
      </w:pPr>
      <w:r w:rsidRPr="00F125C7">
        <w:rPr>
          <w:sz w:val="20"/>
          <w:szCs w:val="20"/>
          <w:lang w:eastAsia="sk-SK"/>
        </w:rPr>
        <w:t xml:space="preserve">Mesto zabezpečuje v súlade s § 81 ods. 7 písm. g) zákona o odpadoch, povinnosť min. 2 x do roka zber a prepravu objemných odpadov, oddelene zbieraných zložiek komunálneho odpadu z domácností s obsahom škodlivých látok a drobných stavebných odpadov. </w:t>
      </w:r>
    </w:p>
    <w:p w14:paraId="1C79AC87" w14:textId="4D65E137" w:rsidR="0015200B" w:rsidRPr="00F125C7" w:rsidRDefault="0015200B" w:rsidP="0015200B">
      <w:pPr>
        <w:spacing w:after="120" w:line="276" w:lineRule="auto"/>
        <w:ind w:firstLine="0"/>
        <w:rPr>
          <w:sz w:val="20"/>
          <w:szCs w:val="20"/>
          <w:lang w:eastAsia="sk-SK"/>
        </w:rPr>
      </w:pPr>
      <w:r w:rsidRPr="00F125C7">
        <w:rPr>
          <w:sz w:val="20"/>
          <w:szCs w:val="20"/>
          <w:lang w:eastAsia="sk-SK"/>
        </w:rPr>
        <w:t>V rámci sezónneho upratovania sú rozmiestnené vo vybraných cca 10 lokalitách aj veľkokapacitné kontajnery (VKK) na tento účel zberu. VKK slúžia okrem zberu objemných odpadov aj na zber odpadov s obsahom škodlivín.</w:t>
      </w:r>
    </w:p>
    <w:p w14:paraId="544CF9DD" w14:textId="09AD39E1" w:rsidR="0015200B" w:rsidRPr="00F125C7" w:rsidRDefault="0015200B" w:rsidP="0015200B">
      <w:pPr>
        <w:spacing w:after="120" w:line="276" w:lineRule="auto"/>
        <w:ind w:firstLine="0"/>
        <w:rPr>
          <w:sz w:val="20"/>
          <w:szCs w:val="20"/>
          <w:lang w:eastAsia="sk-SK"/>
        </w:rPr>
      </w:pPr>
      <w:r w:rsidRPr="00F125C7">
        <w:rPr>
          <w:sz w:val="20"/>
          <w:szCs w:val="20"/>
          <w:lang w:eastAsia="sk-SK"/>
        </w:rPr>
        <w:t xml:space="preserve">Mesto zabezpečuje separovaný zber zložiek komunálneho odpadu (papier, plasty, kovy, sklo, </w:t>
      </w:r>
      <w:proofErr w:type="spellStart"/>
      <w:r w:rsidRPr="00F125C7">
        <w:rPr>
          <w:sz w:val="20"/>
          <w:szCs w:val="20"/>
          <w:lang w:eastAsia="sk-SK"/>
        </w:rPr>
        <w:t>tetrapaky</w:t>
      </w:r>
      <w:proofErr w:type="spellEnd"/>
      <w:r w:rsidRPr="00F125C7">
        <w:rPr>
          <w:sz w:val="20"/>
          <w:szCs w:val="20"/>
          <w:lang w:eastAsia="sk-SK"/>
        </w:rPr>
        <w:t xml:space="preserve"> a biologicky rozložiteľný komunálny odpad). Najvyššiu položku pri separovaní tvorí biologicky rozložiteľný komunálny odpad, z ostatných zložiek sa najviac separuje papier, sklo a plasty. </w:t>
      </w:r>
    </w:p>
    <w:p w14:paraId="51413E9F" w14:textId="66D04B87" w:rsidR="00620404" w:rsidRPr="0015200B" w:rsidRDefault="00620404" w:rsidP="00620404">
      <w:pPr>
        <w:ind w:firstLine="0"/>
        <w:rPr>
          <w:b/>
          <w:bCs/>
          <w:noProof/>
          <w:sz w:val="20"/>
          <w:szCs w:val="20"/>
        </w:rPr>
      </w:pPr>
      <w:r w:rsidRPr="0015200B">
        <w:rPr>
          <w:b/>
          <w:bCs/>
          <w:noProof/>
          <w:sz w:val="20"/>
          <w:szCs w:val="20"/>
        </w:rPr>
        <w:t>Produkcia komunálneho odpadu</w:t>
      </w:r>
    </w:p>
    <w:p w14:paraId="40119495" w14:textId="71634CFF" w:rsidR="00620404" w:rsidRPr="0015200B" w:rsidRDefault="00620404" w:rsidP="00620404">
      <w:pPr>
        <w:ind w:firstLine="0"/>
        <w:rPr>
          <w:noProof/>
          <w:sz w:val="20"/>
          <w:szCs w:val="20"/>
        </w:rPr>
      </w:pPr>
      <w:r w:rsidRPr="0015200B">
        <w:rPr>
          <w:noProof/>
          <w:sz w:val="20"/>
          <w:szCs w:val="20"/>
        </w:rPr>
        <w:t xml:space="preserve">V meste </w:t>
      </w:r>
      <w:r w:rsidR="0015200B" w:rsidRPr="0015200B">
        <w:rPr>
          <w:noProof/>
          <w:sz w:val="20"/>
          <w:szCs w:val="20"/>
        </w:rPr>
        <w:t>Piešťany</w:t>
      </w:r>
      <w:r w:rsidRPr="0015200B">
        <w:rPr>
          <w:noProof/>
          <w:sz w:val="20"/>
          <w:szCs w:val="20"/>
        </w:rPr>
        <w:t xml:space="preserve"> sa za rok 202</w:t>
      </w:r>
      <w:r w:rsidR="0015200B" w:rsidRPr="0015200B">
        <w:rPr>
          <w:noProof/>
          <w:sz w:val="20"/>
          <w:szCs w:val="20"/>
        </w:rPr>
        <w:t>4</w:t>
      </w:r>
      <w:r w:rsidRPr="0015200B">
        <w:rPr>
          <w:noProof/>
          <w:sz w:val="20"/>
          <w:szCs w:val="20"/>
        </w:rPr>
        <w:t xml:space="preserve"> vyprodukovalo približne </w:t>
      </w:r>
      <w:r w:rsidR="0015200B" w:rsidRPr="0015200B">
        <w:rPr>
          <w:noProof/>
          <w:sz w:val="20"/>
          <w:szCs w:val="20"/>
        </w:rPr>
        <w:t>18</w:t>
      </w:r>
      <w:r w:rsidR="0015200B" w:rsidRPr="0015200B">
        <w:rPr>
          <w:rFonts w:ascii="Arial" w:hAnsi="Arial" w:cs="Arial"/>
          <w:noProof/>
          <w:sz w:val="20"/>
          <w:szCs w:val="20"/>
        </w:rPr>
        <w:t> </w:t>
      </w:r>
      <w:r w:rsidR="0015200B" w:rsidRPr="0015200B">
        <w:rPr>
          <w:noProof/>
          <w:sz w:val="20"/>
          <w:szCs w:val="20"/>
        </w:rPr>
        <w:t xml:space="preserve">499,1 </w:t>
      </w:r>
      <w:r w:rsidRPr="0015200B">
        <w:rPr>
          <w:noProof/>
          <w:sz w:val="20"/>
          <w:szCs w:val="20"/>
        </w:rPr>
        <w:t xml:space="preserve">ton komunálneho odpadu. </w:t>
      </w:r>
      <w:r w:rsidR="0015200B" w:rsidRPr="0015200B">
        <w:rPr>
          <w:noProof/>
          <w:sz w:val="20"/>
          <w:szCs w:val="20"/>
        </w:rPr>
        <w:t>Miera vytriedenia dosiahla rekordných 50,59</w:t>
      </w:r>
      <w:r w:rsidR="0015200B" w:rsidRPr="0015200B">
        <w:rPr>
          <w:rFonts w:ascii="Arial" w:hAnsi="Arial" w:cs="Arial"/>
          <w:noProof/>
          <w:sz w:val="20"/>
          <w:szCs w:val="20"/>
        </w:rPr>
        <w:t> </w:t>
      </w:r>
      <w:r w:rsidR="0015200B" w:rsidRPr="0015200B">
        <w:rPr>
          <w:noProof/>
          <w:sz w:val="20"/>
          <w:szCs w:val="20"/>
        </w:rPr>
        <w:t>%, čo je najviac za posledných päť rokov (v roku 2020 to bolo len 34</w:t>
      </w:r>
      <w:r w:rsidR="0015200B" w:rsidRPr="0015200B">
        <w:rPr>
          <w:rFonts w:ascii="Arial" w:hAnsi="Arial" w:cs="Arial"/>
          <w:noProof/>
          <w:sz w:val="20"/>
          <w:szCs w:val="20"/>
        </w:rPr>
        <w:t> </w:t>
      </w:r>
      <w:r w:rsidR="0015200B" w:rsidRPr="0015200B">
        <w:rPr>
          <w:noProof/>
          <w:sz w:val="20"/>
          <w:szCs w:val="20"/>
        </w:rPr>
        <w:t xml:space="preserve">%). </w:t>
      </w:r>
    </w:p>
    <w:p w14:paraId="098DC1AF" w14:textId="1AED0D28" w:rsidR="0015200B" w:rsidRDefault="00346A88" w:rsidP="0015200B">
      <w:pPr>
        <w:ind w:firstLine="0"/>
        <w:jc w:val="center"/>
        <w:rPr>
          <w:noProof/>
          <w:sz w:val="18"/>
          <w:szCs w:val="18"/>
        </w:rPr>
      </w:pPr>
      <w:r>
        <w:rPr>
          <w:noProof/>
          <w:color w:val="7F7F7F" w:themeColor="text1" w:themeTint="80"/>
          <w:sz w:val="15"/>
          <w:szCs w:val="15"/>
        </w:rPr>
        <w:lastRenderedPageBreak/>
        <w:drawing>
          <wp:anchor distT="0" distB="0" distL="114300" distR="114300" simplePos="0" relativeHeight="251893760" behindDoc="0" locked="0" layoutInCell="1" allowOverlap="1" wp14:anchorId="7A7777F0" wp14:editId="58D9B2F4">
            <wp:simplePos x="0" y="0"/>
            <wp:positionH relativeFrom="column">
              <wp:posOffset>167005</wp:posOffset>
            </wp:positionH>
            <wp:positionV relativeFrom="paragraph">
              <wp:posOffset>4961255</wp:posOffset>
            </wp:positionV>
            <wp:extent cx="5435600" cy="687839"/>
            <wp:effectExtent l="0" t="0" r="0" b="0"/>
            <wp:wrapNone/>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ok 51"/>
                    <pic:cNvPicPr/>
                  </pic:nvPicPr>
                  <pic:blipFill>
                    <a:blip r:embed="rId60">
                      <a:extLst>
                        <a:ext uri="{28A0092B-C50C-407E-A947-70E740481C1C}">
                          <a14:useLocalDpi xmlns:a14="http://schemas.microsoft.com/office/drawing/2010/main" val="0"/>
                        </a:ext>
                      </a:extLst>
                    </a:blip>
                    <a:stretch>
                      <a:fillRect/>
                    </a:stretch>
                  </pic:blipFill>
                  <pic:spPr>
                    <a:xfrm>
                      <a:off x="0" y="0"/>
                      <a:ext cx="5435600" cy="687839"/>
                    </a:xfrm>
                    <a:prstGeom prst="rect">
                      <a:avLst/>
                    </a:prstGeom>
                  </pic:spPr>
                </pic:pic>
              </a:graphicData>
            </a:graphic>
            <wp14:sizeRelH relativeFrom="page">
              <wp14:pctWidth>0</wp14:pctWidth>
            </wp14:sizeRelH>
            <wp14:sizeRelV relativeFrom="page">
              <wp14:pctHeight>0</wp14:pctHeight>
            </wp14:sizeRelV>
          </wp:anchor>
        </w:drawing>
      </w:r>
      <w:r w:rsidR="0015200B">
        <w:rPr>
          <w:noProof/>
          <w:sz w:val="18"/>
          <w:szCs w:val="18"/>
        </w:rPr>
        <w:drawing>
          <wp:inline distT="0" distB="0" distL="0" distR="0" wp14:anchorId="4E4C6C40" wp14:editId="4E14DADF">
            <wp:extent cx="5499652" cy="5029829"/>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ok 35"/>
                    <pic:cNvPicPr/>
                  </pic:nvPicPr>
                  <pic:blipFill>
                    <a:blip r:embed="rId61">
                      <a:extLst>
                        <a:ext uri="{28A0092B-C50C-407E-A947-70E740481C1C}">
                          <a14:useLocalDpi xmlns:a14="http://schemas.microsoft.com/office/drawing/2010/main" val="0"/>
                        </a:ext>
                      </a:extLst>
                    </a:blip>
                    <a:stretch>
                      <a:fillRect/>
                    </a:stretch>
                  </pic:blipFill>
                  <pic:spPr>
                    <a:xfrm>
                      <a:off x="0" y="0"/>
                      <a:ext cx="5501099" cy="5031152"/>
                    </a:xfrm>
                    <a:prstGeom prst="rect">
                      <a:avLst/>
                    </a:prstGeom>
                  </pic:spPr>
                </pic:pic>
              </a:graphicData>
            </a:graphic>
          </wp:inline>
        </w:drawing>
      </w:r>
    </w:p>
    <w:p w14:paraId="7DDA8D2C" w14:textId="77777777" w:rsidR="00346A88" w:rsidRDefault="00346A88" w:rsidP="0015200B">
      <w:pPr>
        <w:pStyle w:val="Popis"/>
        <w:ind w:firstLine="0"/>
        <w:jc w:val="center"/>
        <w:rPr>
          <w:noProof/>
          <w:color w:val="7F7F7F" w:themeColor="text1" w:themeTint="80"/>
          <w:sz w:val="16"/>
          <w:szCs w:val="16"/>
        </w:rPr>
      </w:pPr>
    </w:p>
    <w:p w14:paraId="396539BD" w14:textId="77777777" w:rsidR="00346A88" w:rsidRDefault="00346A88" w:rsidP="0015200B">
      <w:pPr>
        <w:pStyle w:val="Popis"/>
        <w:ind w:firstLine="0"/>
        <w:jc w:val="center"/>
        <w:rPr>
          <w:noProof/>
          <w:color w:val="7F7F7F" w:themeColor="text1" w:themeTint="80"/>
          <w:sz w:val="16"/>
          <w:szCs w:val="16"/>
        </w:rPr>
      </w:pPr>
    </w:p>
    <w:p w14:paraId="5463ED40" w14:textId="0E95911F" w:rsidR="0015200B" w:rsidRPr="0015200B" w:rsidRDefault="0015200B" w:rsidP="0015200B">
      <w:pPr>
        <w:pStyle w:val="Popis"/>
        <w:ind w:firstLine="0"/>
        <w:jc w:val="center"/>
        <w:rPr>
          <w:noProof/>
          <w:color w:val="7F7F7F" w:themeColor="text1" w:themeTint="80"/>
          <w:sz w:val="15"/>
          <w:szCs w:val="15"/>
        </w:rPr>
      </w:pPr>
      <w:r w:rsidRPr="00044B39">
        <w:rPr>
          <w:noProof/>
          <w:color w:val="7F7F7F" w:themeColor="text1" w:themeTint="80"/>
          <w:sz w:val="16"/>
          <w:szCs w:val="16"/>
        </w:rPr>
        <w:t>Tabuľka 3</w:t>
      </w:r>
      <w:r w:rsidR="00044B39" w:rsidRPr="00044B39">
        <w:rPr>
          <w:noProof/>
          <w:color w:val="7F7F7F" w:themeColor="text1" w:themeTint="80"/>
          <w:sz w:val="16"/>
          <w:szCs w:val="16"/>
        </w:rPr>
        <w:t>6</w:t>
      </w:r>
      <w:r w:rsidRPr="00044B39">
        <w:rPr>
          <w:noProof/>
          <w:color w:val="7F7F7F" w:themeColor="text1" w:themeTint="80"/>
          <w:sz w:val="16"/>
          <w:szCs w:val="16"/>
        </w:rPr>
        <w:t xml:space="preserve">  Množstvo vytriedených odpadov v tonách podľa komodít, údaje o odberateľoch (2020 - 2024), MsÚ 2025</w:t>
      </w:r>
    </w:p>
    <w:p w14:paraId="43F7B409" w14:textId="55921E0A" w:rsidR="00620404" w:rsidRPr="0015200B" w:rsidRDefault="0015200B" w:rsidP="00620404">
      <w:pPr>
        <w:ind w:firstLine="0"/>
        <w:rPr>
          <w:noProof/>
          <w:sz w:val="20"/>
          <w:szCs w:val="20"/>
        </w:rPr>
      </w:pPr>
      <w:r w:rsidRPr="0015200B">
        <w:rPr>
          <w:noProof/>
          <w:sz w:val="20"/>
          <w:szCs w:val="20"/>
        </w:rPr>
        <w:t>Záujmom mesta Piešťany je vytvárať pre svojich obyvateľov vhodné podmienky na zapojenie sa do systému zberu komunálnych a</w:t>
      </w:r>
      <w:r>
        <w:rPr>
          <w:noProof/>
          <w:sz w:val="20"/>
          <w:szCs w:val="20"/>
        </w:rPr>
        <w:t xml:space="preserve"> </w:t>
      </w:r>
      <w:r w:rsidRPr="0015200B">
        <w:rPr>
          <w:noProof/>
          <w:sz w:val="20"/>
          <w:szCs w:val="20"/>
        </w:rPr>
        <w:t>drobných stavebných odpadov, zdokonaľovanie systému triedeného zberu odpadov, zvyšovanie množstva vytriedených komodít a znižovanie množstva komunálnych odpadov ukladaných na skládky odpadov.</w:t>
      </w:r>
    </w:p>
    <w:p w14:paraId="7C1625B0" w14:textId="00FE6763" w:rsidR="00D26F2B" w:rsidRPr="00F26AE0" w:rsidRDefault="00672E4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Reliéf</w:t>
      </w:r>
    </w:p>
    <w:p w14:paraId="11B2234B" w14:textId="1E90DE7D" w:rsidR="00B95F5C" w:rsidRDefault="0015200B" w:rsidP="004139B1">
      <w:pPr>
        <w:ind w:firstLine="0"/>
        <w:rPr>
          <w:noProof/>
          <w:sz w:val="20"/>
          <w:szCs w:val="20"/>
        </w:rPr>
      </w:pPr>
      <w:r>
        <w:rPr>
          <w:noProof/>
          <w:sz w:val="20"/>
          <w:szCs w:val="20"/>
        </w:rPr>
        <w:t>Piešťany sa r</w:t>
      </w:r>
      <w:r w:rsidRPr="0015200B">
        <w:rPr>
          <w:noProof/>
          <w:sz w:val="20"/>
          <w:szCs w:val="20"/>
        </w:rPr>
        <w:t>ozprestierajú v strednej časti Dolnovážskej nivy, v severnom výbežku Podunajskej roviny, pod úpätím pohoria Považský Inovec v nadmorskej výške 162 m n. m. Mestom okrem Váhu preteká potok Dubová, ktorý sa vlieva do priehradného jazera Sĺňava, ktoré leží juhovýchodne od mesta.</w:t>
      </w:r>
      <w:r>
        <w:rPr>
          <w:noProof/>
          <w:sz w:val="20"/>
          <w:szCs w:val="20"/>
        </w:rPr>
        <w:t xml:space="preserve"> </w:t>
      </w:r>
      <w:r w:rsidR="00D26F2B" w:rsidRPr="0015200B">
        <w:rPr>
          <w:noProof/>
          <w:sz w:val="20"/>
          <w:szCs w:val="20"/>
        </w:rPr>
        <w:t xml:space="preserve">Celková výmera katastrálneho územia je </w:t>
      </w:r>
      <w:r>
        <w:rPr>
          <w:noProof/>
          <w:sz w:val="20"/>
          <w:szCs w:val="20"/>
        </w:rPr>
        <w:t>44,</w:t>
      </w:r>
      <w:r w:rsidR="00B73261">
        <w:rPr>
          <w:noProof/>
          <w:sz w:val="20"/>
          <w:szCs w:val="20"/>
        </w:rPr>
        <w:t>2</w:t>
      </w:r>
      <w:r w:rsidR="004139B1" w:rsidRPr="0015200B">
        <w:rPr>
          <w:noProof/>
          <w:sz w:val="20"/>
          <w:szCs w:val="20"/>
        </w:rPr>
        <w:t xml:space="preserve"> km</w:t>
      </w:r>
      <w:r w:rsidR="004139B1" w:rsidRPr="0015200B">
        <w:rPr>
          <w:noProof/>
          <w:sz w:val="20"/>
          <w:szCs w:val="20"/>
          <w:vertAlign w:val="superscript"/>
        </w:rPr>
        <w:t>2</w:t>
      </w:r>
      <w:r w:rsidR="00D26F2B" w:rsidRPr="0015200B">
        <w:rPr>
          <w:noProof/>
          <w:sz w:val="20"/>
          <w:szCs w:val="20"/>
        </w:rPr>
        <w:t>.</w:t>
      </w:r>
    </w:p>
    <w:p w14:paraId="5D955318" w14:textId="51CDE0D4" w:rsidR="0015200B" w:rsidRPr="0015200B" w:rsidRDefault="0015200B" w:rsidP="004139B1">
      <w:pPr>
        <w:ind w:firstLine="0"/>
        <w:rPr>
          <w:noProof/>
          <w:sz w:val="20"/>
          <w:szCs w:val="20"/>
        </w:rPr>
      </w:pPr>
      <w:r w:rsidRPr="0015200B">
        <w:rPr>
          <w:noProof/>
          <w:sz w:val="20"/>
          <w:szCs w:val="20"/>
        </w:rPr>
        <w:t>Územie mesta Piešťany z hľadiska geologickej stavby leží na neogénnom podloží. Neogén je tvorený sivými a pestrými ílmi, prachmi, pieskami, štrkmi, slojkami lignitu a sladkovodnými vápencami. Kvartérny pokryv tvoria fluviálne sedimenty – prevažne nivné humózne hliny alebo hlinito piesčité až štrkovito-piesčité hliny dolinných nív.</w:t>
      </w:r>
    </w:p>
    <w:p w14:paraId="4223CE62" w14:textId="2D872DD4" w:rsidR="00D26F2B" w:rsidRPr="00F26AE0" w:rsidRDefault="00672E4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lastRenderedPageBreak/>
        <w:t>Geomorfologické členenie</w:t>
      </w:r>
    </w:p>
    <w:p w14:paraId="2F9A0107" w14:textId="1C7281B0" w:rsidR="0015200B" w:rsidRDefault="0015200B" w:rsidP="0015200B">
      <w:pPr>
        <w:ind w:firstLine="0"/>
        <w:rPr>
          <w:noProof/>
          <w:sz w:val="20"/>
          <w:szCs w:val="20"/>
        </w:rPr>
      </w:pPr>
      <w:r w:rsidRPr="0015200B">
        <w:rPr>
          <w:noProof/>
          <w:sz w:val="20"/>
          <w:szCs w:val="20"/>
        </w:rPr>
        <w:t>Podľa geomorfologického členenia patrí mesto Piešťany do severného výbežku geomorfologického celku Podunajská pahorkatina (oblasť Podunajská nížina), ktorú tvorí Dolnovážska niva. Zo západnej časti územie ohraničuje celok Malé Karpaty a z východnej strany Považský Inovec. Územie mesta tvoria negatívne morfoštruktúry Panónskej panvy – mladé poklesávajúce morfoštruktúry s agradáciou. Reliéf územia tvorí rovina a niva, v západnej časti územia sa nachádza recentný agradačný val.</w:t>
      </w:r>
      <w:r>
        <w:rPr>
          <w:rStyle w:val="Odkaznapoznmkupodiarou"/>
          <w:noProof/>
          <w:sz w:val="20"/>
          <w:szCs w:val="20"/>
        </w:rPr>
        <w:footnoteReference w:id="15"/>
      </w:r>
    </w:p>
    <w:p w14:paraId="7E9B3BAE" w14:textId="77777777" w:rsidR="0015200B" w:rsidRPr="0015200B" w:rsidRDefault="0015200B" w:rsidP="0015200B">
      <w:pPr>
        <w:ind w:firstLine="0"/>
        <w:rPr>
          <w:noProof/>
          <w:sz w:val="20"/>
          <w:szCs w:val="20"/>
        </w:rPr>
      </w:pPr>
      <w:r w:rsidRPr="0015200B">
        <w:rPr>
          <w:noProof/>
          <w:sz w:val="20"/>
          <w:szCs w:val="20"/>
        </w:rPr>
        <w:t>Piešťany sa nachádzajú priamo v Piešťanskej kotline, ktorá je malou kotlinou v rámci Nitrianskej pahorkatiny. Je to nížinný a mierne zvlnený terén, ktorý vznikol sedimentáciou v povodí Váhu.</w:t>
      </w:r>
    </w:p>
    <w:p w14:paraId="6FE5F462" w14:textId="244D8975" w:rsidR="0015200B" w:rsidRDefault="0015200B" w:rsidP="0015200B">
      <w:pPr>
        <w:ind w:firstLine="0"/>
        <w:rPr>
          <w:noProof/>
          <w:sz w:val="20"/>
          <w:szCs w:val="20"/>
        </w:rPr>
      </w:pPr>
      <w:r w:rsidRPr="0015200B">
        <w:rPr>
          <w:noProof/>
          <w:sz w:val="20"/>
          <w:szCs w:val="20"/>
        </w:rPr>
        <w:t>Radošinská pahorkatina sa rozkladá východne a severovýchodne od mesta a je mierne zvlnená, s typickými sprašovými pôdami.</w:t>
      </w:r>
    </w:p>
    <w:tbl>
      <w:tblPr>
        <w:tblStyle w:val="Mriekatabuky"/>
        <w:tblW w:w="9248" w:type="dxa"/>
        <w:tblLook w:val="04A0" w:firstRow="1" w:lastRow="0" w:firstColumn="1" w:lastColumn="0" w:noHBand="0" w:noVBand="1"/>
      </w:tblPr>
      <w:tblGrid>
        <w:gridCol w:w="2551"/>
        <w:gridCol w:w="6697"/>
      </w:tblGrid>
      <w:tr w:rsidR="0015200B" w:rsidRPr="0015200B" w14:paraId="25E221F0" w14:textId="77777777" w:rsidTr="0015200B">
        <w:trPr>
          <w:trHeight w:val="437"/>
        </w:trPr>
        <w:tc>
          <w:tcPr>
            <w:tcW w:w="9248" w:type="dxa"/>
            <w:gridSpan w:val="2"/>
            <w:shd w:val="clear" w:color="auto" w:fill="BFBFBF" w:themeFill="background1" w:themeFillShade="BF"/>
            <w:vAlign w:val="center"/>
          </w:tcPr>
          <w:p w14:paraId="2EBD0E80" w14:textId="35541A42" w:rsidR="0015200B" w:rsidRPr="0015200B" w:rsidRDefault="0015200B" w:rsidP="0015200B">
            <w:pPr>
              <w:ind w:firstLine="0"/>
              <w:jc w:val="center"/>
              <w:rPr>
                <w:b/>
                <w:bCs/>
                <w:noProof/>
                <w:sz w:val="18"/>
                <w:szCs w:val="18"/>
              </w:rPr>
            </w:pPr>
            <w:r w:rsidRPr="0015200B">
              <w:rPr>
                <w:b/>
                <w:bCs/>
                <w:noProof/>
                <w:color w:val="FFFFFF" w:themeColor="background1"/>
                <w:sz w:val="18"/>
                <w:szCs w:val="18"/>
              </w:rPr>
              <w:t>G</w:t>
            </w:r>
            <w:r w:rsidR="00D80DB3">
              <w:rPr>
                <w:b/>
                <w:bCs/>
                <w:noProof/>
                <w:color w:val="FFFFFF" w:themeColor="background1"/>
                <w:sz w:val="18"/>
                <w:szCs w:val="18"/>
              </w:rPr>
              <w:t xml:space="preserve"> </w:t>
            </w:r>
            <w:r w:rsidRPr="0015200B">
              <w:rPr>
                <w:b/>
                <w:bCs/>
                <w:noProof/>
                <w:color w:val="FFFFFF" w:themeColor="background1"/>
                <w:sz w:val="18"/>
                <w:szCs w:val="18"/>
              </w:rPr>
              <w:t>E</w:t>
            </w:r>
            <w:r w:rsidR="00D80DB3">
              <w:rPr>
                <w:b/>
                <w:bCs/>
                <w:noProof/>
                <w:color w:val="FFFFFF" w:themeColor="background1"/>
                <w:sz w:val="18"/>
                <w:szCs w:val="18"/>
              </w:rPr>
              <w:t xml:space="preserve"> </w:t>
            </w:r>
            <w:r w:rsidRPr="0015200B">
              <w:rPr>
                <w:b/>
                <w:bCs/>
                <w:noProof/>
                <w:color w:val="FFFFFF" w:themeColor="background1"/>
                <w:sz w:val="18"/>
                <w:szCs w:val="18"/>
              </w:rPr>
              <w:t>O</w:t>
            </w:r>
            <w:r w:rsidR="00D80DB3">
              <w:rPr>
                <w:b/>
                <w:bCs/>
                <w:noProof/>
                <w:color w:val="FFFFFF" w:themeColor="background1"/>
                <w:sz w:val="18"/>
                <w:szCs w:val="18"/>
              </w:rPr>
              <w:t> </w:t>
            </w:r>
            <w:r w:rsidRPr="0015200B">
              <w:rPr>
                <w:b/>
                <w:bCs/>
                <w:noProof/>
                <w:color w:val="FFFFFF" w:themeColor="background1"/>
                <w:sz w:val="18"/>
                <w:szCs w:val="18"/>
              </w:rPr>
              <w:t>M</w:t>
            </w:r>
            <w:r w:rsidR="00D80DB3">
              <w:rPr>
                <w:b/>
                <w:bCs/>
                <w:noProof/>
                <w:color w:val="FFFFFF" w:themeColor="background1"/>
                <w:sz w:val="18"/>
                <w:szCs w:val="18"/>
              </w:rPr>
              <w:t xml:space="preserve"> </w:t>
            </w:r>
            <w:r w:rsidRPr="0015200B">
              <w:rPr>
                <w:b/>
                <w:bCs/>
                <w:noProof/>
                <w:color w:val="FFFFFF" w:themeColor="background1"/>
                <w:sz w:val="18"/>
                <w:szCs w:val="18"/>
              </w:rPr>
              <w:t>O</w:t>
            </w:r>
            <w:r w:rsidR="00D80DB3">
              <w:rPr>
                <w:b/>
                <w:bCs/>
                <w:noProof/>
                <w:color w:val="FFFFFF" w:themeColor="background1"/>
                <w:sz w:val="18"/>
                <w:szCs w:val="18"/>
              </w:rPr>
              <w:t> </w:t>
            </w:r>
            <w:r w:rsidRPr="0015200B">
              <w:rPr>
                <w:b/>
                <w:bCs/>
                <w:noProof/>
                <w:color w:val="FFFFFF" w:themeColor="background1"/>
                <w:sz w:val="18"/>
                <w:szCs w:val="18"/>
              </w:rPr>
              <w:t>R</w:t>
            </w:r>
            <w:r w:rsidR="00D80DB3">
              <w:rPr>
                <w:b/>
                <w:bCs/>
                <w:noProof/>
                <w:color w:val="FFFFFF" w:themeColor="background1"/>
                <w:sz w:val="18"/>
                <w:szCs w:val="18"/>
              </w:rPr>
              <w:t xml:space="preserve"> </w:t>
            </w:r>
            <w:r w:rsidRPr="0015200B">
              <w:rPr>
                <w:b/>
                <w:bCs/>
                <w:noProof/>
                <w:color w:val="FFFFFF" w:themeColor="background1"/>
                <w:sz w:val="18"/>
                <w:szCs w:val="18"/>
              </w:rPr>
              <w:t>F</w:t>
            </w:r>
            <w:r w:rsidR="00D80DB3">
              <w:rPr>
                <w:b/>
                <w:bCs/>
                <w:noProof/>
                <w:color w:val="FFFFFF" w:themeColor="background1"/>
                <w:sz w:val="18"/>
                <w:szCs w:val="18"/>
              </w:rPr>
              <w:t xml:space="preserve"> </w:t>
            </w:r>
            <w:r w:rsidRPr="0015200B">
              <w:rPr>
                <w:b/>
                <w:bCs/>
                <w:noProof/>
                <w:color w:val="FFFFFF" w:themeColor="background1"/>
                <w:sz w:val="18"/>
                <w:szCs w:val="18"/>
              </w:rPr>
              <w:t>O</w:t>
            </w:r>
            <w:r w:rsidR="00D80DB3">
              <w:rPr>
                <w:b/>
                <w:bCs/>
                <w:noProof/>
                <w:color w:val="FFFFFF" w:themeColor="background1"/>
                <w:sz w:val="18"/>
                <w:szCs w:val="18"/>
              </w:rPr>
              <w:t> </w:t>
            </w:r>
            <w:r w:rsidRPr="0015200B">
              <w:rPr>
                <w:b/>
                <w:bCs/>
                <w:noProof/>
                <w:color w:val="FFFFFF" w:themeColor="background1"/>
                <w:sz w:val="18"/>
                <w:szCs w:val="18"/>
              </w:rPr>
              <w:t>L</w:t>
            </w:r>
            <w:r w:rsidR="00D80DB3">
              <w:rPr>
                <w:b/>
                <w:bCs/>
                <w:noProof/>
                <w:color w:val="FFFFFF" w:themeColor="background1"/>
                <w:sz w:val="18"/>
                <w:szCs w:val="18"/>
              </w:rPr>
              <w:t xml:space="preserve"> </w:t>
            </w:r>
            <w:r w:rsidRPr="0015200B">
              <w:rPr>
                <w:b/>
                <w:bCs/>
                <w:noProof/>
                <w:color w:val="FFFFFF" w:themeColor="background1"/>
                <w:sz w:val="18"/>
                <w:szCs w:val="18"/>
              </w:rPr>
              <w:t>O</w:t>
            </w:r>
            <w:r w:rsidR="00D80DB3">
              <w:rPr>
                <w:b/>
                <w:bCs/>
                <w:noProof/>
                <w:color w:val="FFFFFF" w:themeColor="background1"/>
                <w:sz w:val="18"/>
                <w:szCs w:val="18"/>
              </w:rPr>
              <w:t> </w:t>
            </w:r>
            <w:r w:rsidRPr="0015200B">
              <w:rPr>
                <w:b/>
                <w:bCs/>
                <w:noProof/>
                <w:color w:val="FFFFFF" w:themeColor="background1"/>
                <w:sz w:val="18"/>
                <w:szCs w:val="18"/>
              </w:rPr>
              <w:t>G</w:t>
            </w:r>
            <w:r w:rsidR="00D80DB3">
              <w:rPr>
                <w:b/>
                <w:bCs/>
                <w:noProof/>
                <w:color w:val="FFFFFF" w:themeColor="background1"/>
                <w:sz w:val="18"/>
                <w:szCs w:val="18"/>
              </w:rPr>
              <w:t xml:space="preserve"> </w:t>
            </w:r>
            <w:r w:rsidRPr="0015200B">
              <w:rPr>
                <w:b/>
                <w:bCs/>
                <w:noProof/>
                <w:color w:val="FFFFFF" w:themeColor="background1"/>
                <w:sz w:val="18"/>
                <w:szCs w:val="18"/>
              </w:rPr>
              <w:t>I</w:t>
            </w:r>
            <w:r w:rsidR="00D80DB3">
              <w:rPr>
                <w:b/>
                <w:bCs/>
                <w:noProof/>
                <w:color w:val="FFFFFF" w:themeColor="background1"/>
                <w:sz w:val="18"/>
                <w:szCs w:val="18"/>
              </w:rPr>
              <w:t> </w:t>
            </w:r>
            <w:r w:rsidRPr="0015200B">
              <w:rPr>
                <w:b/>
                <w:bCs/>
                <w:noProof/>
                <w:color w:val="FFFFFF" w:themeColor="background1"/>
                <w:sz w:val="18"/>
                <w:szCs w:val="18"/>
              </w:rPr>
              <w:t>C</w:t>
            </w:r>
            <w:r w:rsidR="00D80DB3">
              <w:rPr>
                <w:b/>
                <w:bCs/>
                <w:noProof/>
                <w:color w:val="FFFFFF" w:themeColor="background1"/>
                <w:sz w:val="18"/>
                <w:szCs w:val="18"/>
              </w:rPr>
              <w:t xml:space="preserve"> </w:t>
            </w:r>
            <w:r w:rsidRPr="0015200B">
              <w:rPr>
                <w:b/>
                <w:bCs/>
                <w:noProof/>
                <w:color w:val="FFFFFF" w:themeColor="background1"/>
                <w:sz w:val="18"/>
                <w:szCs w:val="18"/>
              </w:rPr>
              <w:t>K</w:t>
            </w:r>
            <w:r w:rsidR="00D80DB3">
              <w:rPr>
                <w:b/>
                <w:bCs/>
                <w:noProof/>
                <w:color w:val="FFFFFF" w:themeColor="background1"/>
                <w:sz w:val="18"/>
                <w:szCs w:val="18"/>
              </w:rPr>
              <w:t xml:space="preserve"> </w:t>
            </w:r>
            <w:r w:rsidRPr="0015200B">
              <w:rPr>
                <w:b/>
                <w:bCs/>
                <w:noProof/>
                <w:color w:val="FFFFFF" w:themeColor="background1"/>
                <w:sz w:val="18"/>
                <w:szCs w:val="18"/>
              </w:rPr>
              <w:t xml:space="preserve">É </w:t>
            </w:r>
            <w:r w:rsidR="00D80DB3">
              <w:rPr>
                <w:b/>
                <w:bCs/>
                <w:noProof/>
                <w:color w:val="FFFFFF" w:themeColor="background1"/>
                <w:sz w:val="18"/>
                <w:szCs w:val="18"/>
              </w:rPr>
              <w:t xml:space="preserve">  </w:t>
            </w:r>
            <w:r w:rsidRPr="0015200B">
              <w:rPr>
                <w:b/>
                <w:bCs/>
                <w:noProof/>
                <w:color w:val="FFFFFF" w:themeColor="background1"/>
                <w:sz w:val="18"/>
                <w:szCs w:val="18"/>
              </w:rPr>
              <w:t>Č</w:t>
            </w:r>
            <w:r w:rsidR="00D80DB3">
              <w:rPr>
                <w:b/>
                <w:bCs/>
                <w:noProof/>
                <w:color w:val="FFFFFF" w:themeColor="background1"/>
                <w:sz w:val="18"/>
                <w:szCs w:val="18"/>
              </w:rPr>
              <w:t xml:space="preserve"> </w:t>
            </w:r>
            <w:r w:rsidRPr="0015200B">
              <w:rPr>
                <w:b/>
                <w:bCs/>
                <w:noProof/>
                <w:color w:val="FFFFFF" w:themeColor="background1"/>
                <w:sz w:val="18"/>
                <w:szCs w:val="18"/>
              </w:rPr>
              <w:t>L</w:t>
            </w:r>
            <w:r w:rsidR="00D80DB3">
              <w:rPr>
                <w:b/>
                <w:bCs/>
                <w:noProof/>
                <w:color w:val="FFFFFF" w:themeColor="background1"/>
                <w:sz w:val="18"/>
                <w:szCs w:val="18"/>
              </w:rPr>
              <w:t xml:space="preserve"> </w:t>
            </w:r>
            <w:r w:rsidRPr="0015200B">
              <w:rPr>
                <w:b/>
                <w:bCs/>
                <w:noProof/>
                <w:color w:val="FFFFFF" w:themeColor="background1"/>
                <w:sz w:val="18"/>
                <w:szCs w:val="18"/>
              </w:rPr>
              <w:t>E</w:t>
            </w:r>
            <w:r w:rsidR="00D80DB3">
              <w:rPr>
                <w:b/>
                <w:bCs/>
                <w:noProof/>
                <w:color w:val="FFFFFF" w:themeColor="background1"/>
                <w:sz w:val="18"/>
                <w:szCs w:val="18"/>
              </w:rPr>
              <w:t xml:space="preserve"> </w:t>
            </w:r>
            <w:r w:rsidRPr="0015200B">
              <w:rPr>
                <w:b/>
                <w:bCs/>
                <w:noProof/>
                <w:color w:val="FFFFFF" w:themeColor="background1"/>
                <w:sz w:val="18"/>
                <w:szCs w:val="18"/>
              </w:rPr>
              <w:t>N</w:t>
            </w:r>
            <w:r w:rsidR="00D80DB3">
              <w:rPr>
                <w:b/>
                <w:bCs/>
                <w:noProof/>
                <w:color w:val="FFFFFF" w:themeColor="background1"/>
                <w:sz w:val="18"/>
                <w:szCs w:val="18"/>
              </w:rPr>
              <w:t xml:space="preserve"> </w:t>
            </w:r>
            <w:r w:rsidRPr="0015200B">
              <w:rPr>
                <w:b/>
                <w:bCs/>
                <w:noProof/>
                <w:color w:val="FFFFFF" w:themeColor="background1"/>
                <w:sz w:val="18"/>
                <w:szCs w:val="18"/>
              </w:rPr>
              <w:t>E</w:t>
            </w:r>
            <w:r w:rsidR="00D80DB3">
              <w:rPr>
                <w:b/>
                <w:bCs/>
                <w:noProof/>
                <w:color w:val="FFFFFF" w:themeColor="background1"/>
                <w:sz w:val="18"/>
                <w:szCs w:val="18"/>
              </w:rPr>
              <w:t xml:space="preserve"> </w:t>
            </w:r>
            <w:r w:rsidRPr="0015200B">
              <w:rPr>
                <w:b/>
                <w:bCs/>
                <w:noProof/>
                <w:color w:val="FFFFFF" w:themeColor="background1"/>
                <w:sz w:val="18"/>
                <w:szCs w:val="18"/>
              </w:rPr>
              <w:t>N</w:t>
            </w:r>
            <w:r w:rsidR="00D80DB3">
              <w:rPr>
                <w:b/>
                <w:bCs/>
                <w:noProof/>
                <w:color w:val="FFFFFF" w:themeColor="background1"/>
                <w:sz w:val="18"/>
                <w:szCs w:val="18"/>
              </w:rPr>
              <w:t xml:space="preserve"> </w:t>
            </w:r>
            <w:r w:rsidRPr="0015200B">
              <w:rPr>
                <w:b/>
                <w:bCs/>
                <w:noProof/>
                <w:color w:val="FFFFFF" w:themeColor="background1"/>
                <w:sz w:val="18"/>
                <w:szCs w:val="18"/>
              </w:rPr>
              <w:t>I</w:t>
            </w:r>
            <w:r w:rsidR="00D80DB3">
              <w:rPr>
                <w:b/>
                <w:bCs/>
                <w:noProof/>
                <w:color w:val="FFFFFF" w:themeColor="background1"/>
                <w:sz w:val="18"/>
                <w:szCs w:val="18"/>
              </w:rPr>
              <w:t xml:space="preserve"> </w:t>
            </w:r>
            <w:r w:rsidRPr="0015200B">
              <w:rPr>
                <w:b/>
                <w:bCs/>
                <w:noProof/>
                <w:color w:val="FFFFFF" w:themeColor="background1"/>
                <w:sz w:val="18"/>
                <w:szCs w:val="18"/>
              </w:rPr>
              <w:t xml:space="preserve">E </w:t>
            </w:r>
            <w:r w:rsidR="00D80DB3">
              <w:rPr>
                <w:b/>
                <w:bCs/>
                <w:noProof/>
                <w:color w:val="FFFFFF" w:themeColor="background1"/>
                <w:sz w:val="18"/>
                <w:szCs w:val="18"/>
              </w:rPr>
              <w:t xml:space="preserve">  </w:t>
            </w:r>
            <w:r w:rsidRPr="0015200B">
              <w:rPr>
                <w:b/>
                <w:bCs/>
                <w:noProof/>
                <w:color w:val="FFFFFF" w:themeColor="background1"/>
                <w:sz w:val="18"/>
                <w:szCs w:val="18"/>
              </w:rPr>
              <w:t>P</w:t>
            </w:r>
            <w:r w:rsidR="00D80DB3">
              <w:rPr>
                <w:b/>
                <w:bCs/>
                <w:noProof/>
                <w:color w:val="FFFFFF" w:themeColor="background1"/>
                <w:sz w:val="18"/>
                <w:szCs w:val="18"/>
              </w:rPr>
              <w:t xml:space="preserve"> </w:t>
            </w:r>
            <w:r w:rsidRPr="0015200B">
              <w:rPr>
                <w:b/>
                <w:bCs/>
                <w:noProof/>
                <w:color w:val="FFFFFF" w:themeColor="background1"/>
                <w:sz w:val="18"/>
                <w:szCs w:val="18"/>
              </w:rPr>
              <w:t>I</w:t>
            </w:r>
            <w:r w:rsidR="00D80DB3">
              <w:rPr>
                <w:b/>
                <w:bCs/>
                <w:noProof/>
                <w:color w:val="FFFFFF" w:themeColor="background1"/>
                <w:sz w:val="18"/>
                <w:szCs w:val="18"/>
              </w:rPr>
              <w:t xml:space="preserve"> </w:t>
            </w:r>
            <w:r w:rsidRPr="0015200B">
              <w:rPr>
                <w:b/>
                <w:bCs/>
                <w:noProof/>
                <w:color w:val="FFFFFF" w:themeColor="background1"/>
                <w:sz w:val="18"/>
                <w:szCs w:val="18"/>
              </w:rPr>
              <w:t>E</w:t>
            </w:r>
            <w:r w:rsidR="00D80DB3">
              <w:rPr>
                <w:b/>
                <w:bCs/>
                <w:noProof/>
                <w:color w:val="FFFFFF" w:themeColor="background1"/>
                <w:sz w:val="18"/>
                <w:szCs w:val="18"/>
              </w:rPr>
              <w:t xml:space="preserve"> </w:t>
            </w:r>
            <w:r w:rsidRPr="0015200B">
              <w:rPr>
                <w:b/>
                <w:bCs/>
                <w:noProof/>
                <w:color w:val="FFFFFF" w:themeColor="background1"/>
                <w:sz w:val="18"/>
                <w:szCs w:val="18"/>
              </w:rPr>
              <w:t>Š</w:t>
            </w:r>
            <w:r w:rsidR="00D80DB3">
              <w:rPr>
                <w:b/>
                <w:bCs/>
                <w:noProof/>
                <w:color w:val="FFFFFF" w:themeColor="background1"/>
                <w:sz w:val="18"/>
                <w:szCs w:val="18"/>
              </w:rPr>
              <w:t xml:space="preserve"> </w:t>
            </w:r>
            <w:r w:rsidRPr="0015200B">
              <w:rPr>
                <w:b/>
                <w:bCs/>
                <w:noProof/>
                <w:color w:val="FFFFFF" w:themeColor="background1"/>
                <w:sz w:val="18"/>
                <w:szCs w:val="18"/>
              </w:rPr>
              <w:t>Ť</w:t>
            </w:r>
            <w:r w:rsidR="00D80DB3">
              <w:rPr>
                <w:b/>
                <w:bCs/>
                <w:noProof/>
                <w:color w:val="FFFFFF" w:themeColor="background1"/>
                <w:sz w:val="18"/>
                <w:szCs w:val="18"/>
              </w:rPr>
              <w:t xml:space="preserve"> </w:t>
            </w:r>
            <w:r w:rsidRPr="0015200B">
              <w:rPr>
                <w:b/>
                <w:bCs/>
                <w:noProof/>
                <w:color w:val="FFFFFF" w:themeColor="background1"/>
                <w:sz w:val="18"/>
                <w:szCs w:val="18"/>
              </w:rPr>
              <w:t>A</w:t>
            </w:r>
            <w:r w:rsidR="00D80DB3">
              <w:rPr>
                <w:b/>
                <w:bCs/>
                <w:noProof/>
                <w:color w:val="FFFFFF" w:themeColor="background1"/>
                <w:sz w:val="18"/>
                <w:szCs w:val="18"/>
              </w:rPr>
              <w:t xml:space="preserve"> </w:t>
            </w:r>
            <w:r w:rsidRPr="0015200B">
              <w:rPr>
                <w:b/>
                <w:bCs/>
                <w:noProof/>
                <w:color w:val="FFFFFF" w:themeColor="background1"/>
                <w:sz w:val="18"/>
                <w:szCs w:val="18"/>
              </w:rPr>
              <w:t>N</w:t>
            </w:r>
          </w:p>
        </w:tc>
      </w:tr>
      <w:tr w:rsidR="0015200B" w:rsidRPr="0015200B" w14:paraId="6F4FD51B" w14:textId="77777777" w:rsidTr="0015200B">
        <w:trPr>
          <w:trHeight w:val="437"/>
        </w:trPr>
        <w:tc>
          <w:tcPr>
            <w:tcW w:w="2551" w:type="dxa"/>
            <w:vAlign w:val="center"/>
          </w:tcPr>
          <w:p w14:paraId="6F3CBB11" w14:textId="6C511D7D" w:rsidR="0015200B" w:rsidRPr="0015200B" w:rsidRDefault="0015200B" w:rsidP="0015200B">
            <w:pPr>
              <w:ind w:firstLine="0"/>
              <w:jc w:val="left"/>
              <w:rPr>
                <w:b/>
                <w:bCs/>
                <w:noProof/>
                <w:sz w:val="18"/>
                <w:szCs w:val="18"/>
              </w:rPr>
            </w:pPr>
            <w:r w:rsidRPr="0015200B">
              <w:rPr>
                <w:b/>
                <w:bCs/>
                <w:noProof/>
                <w:sz w:val="18"/>
                <w:szCs w:val="18"/>
              </w:rPr>
              <w:t>Úroveň</w:t>
            </w:r>
          </w:p>
        </w:tc>
        <w:tc>
          <w:tcPr>
            <w:tcW w:w="6696" w:type="dxa"/>
            <w:vAlign w:val="center"/>
          </w:tcPr>
          <w:p w14:paraId="07E174F0" w14:textId="7DC3748A" w:rsidR="0015200B" w:rsidRPr="0015200B" w:rsidRDefault="0015200B" w:rsidP="0015200B">
            <w:pPr>
              <w:ind w:firstLine="0"/>
              <w:jc w:val="left"/>
              <w:rPr>
                <w:b/>
                <w:bCs/>
                <w:noProof/>
                <w:sz w:val="18"/>
                <w:szCs w:val="18"/>
              </w:rPr>
            </w:pPr>
            <w:r w:rsidRPr="0015200B">
              <w:rPr>
                <w:b/>
                <w:bCs/>
                <w:noProof/>
                <w:sz w:val="18"/>
                <w:szCs w:val="18"/>
              </w:rPr>
              <w:t>Názov jednotky</w:t>
            </w:r>
          </w:p>
        </w:tc>
      </w:tr>
      <w:tr w:rsidR="0015200B" w:rsidRPr="0015200B" w14:paraId="45F2065C" w14:textId="77777777" w:rsidTr="0015200B">
        <w:trPr>
          <w:trHeight w:val="474"/>
        </w:trPr>
        <w:tc>
          <w:tcPr>
            <w:tcW w:w="2551" w:type="dxa"/>
            <w:vAlign w:val="center"/>
          </w:tcPr>
          <w:p w14:paraId="64AF564E" w14:textId="1B3AEDB4" w:rsidR="0015200B" w:rsidRPr="0015200B" w:rsidRDefault="0015200B" w:rsidP="0015200B">
            <w:pPr>
              <w:ind w:firstLine="0"/>
              <w:jc w:val="left"/>
              <w:rPr>
                <w:noProof/>
                <w:sz w:val="18"/>
                <w:szCs w:val="18"/>
              </w:rPr>
            </w:pPr>
            <w:r w:rsidRPr="0015200B">
              <w:rPr>
                <w:sz w:val="18"/>
                <w:szCs w:val="18"/>
              </w:rPr>
              <w:t>Subprovincia</w:t>
            </w:r>
          </w:p>
        </w:tc>
        <w:tc>
          <w:tcPr>
            <w:tcW w:w="6696" w:type="dxa"/>
            <w:vAlign w:val="center"/>
          </w:tcPr>
          <w:p w14:paraId="358EE4F3" w14:textId="3EBDCDBC" w:rsidR="0015200B" w:rsidRPr="0015200B" w:rsidRDefault="0015200B" w:rsidP="0015200B">
            <w:pPr>
              <w:ind w:firstLine="0"/>
              <w:jc w:val="left"/>
              <w:rPr>
                <w:noProof/>
                <w:sz w:val="18"/>
                <w:szCs w:val="18"/>
              </w:rPr>
            </w:pPr>
            <w:r w:rsidRPr="0015200B">
              <w:rPr>
                <w:sz w:val="18"/>
                <w:szCs w:val="18"/>
              </w:rPr>
              <w:t>Západné Karpaty</w:t>
            </w:r>
          </w:p>
        </w:tc>
      </w:tr>
      <w:tr w:rsidR="0015200B" w:rsidRPr="0015200B" w14:paraId="11D2E422" w14:textId="77777777" w:rsidTr="0015200B">
        <w:trPr>
          <w:trHeight w:val="437"/>
        </w:trPr>
        <w:tc>
          <w:tcPr>
            <w:tcW w:w="2551" w:type="dxa"/>
            <w:vAlign w:val="center"/>
          </w:tcPr>
          <w:p w14:paraId="70EAC738" w14:textId="128A79BF" w:rsidR="0015200B" w:rsidRPr="0015200B" w:rsidRDefault="0015200B" w:rsidP="0015200B">
            <w:pPr>
              <w:ind w:firstLine="0"/>
              <w:jc w:val="left"/>
              <w:rPr>
                <w:noProof/>
                <w:sz w:val="18"/>
                <w:szCs w:val="18"/>
              </w:rPr>
            </w:pPr>
            <w:r w:rsidRPr="0015200B">
              <w:rPr>
                <w:sz w:val="18"/>
                <w:szCs w:val="18"/>
              </w:rPr>
              <w:t>Oblasť</w:t>
            </w:r>
          </w:p>
        </w:tc>
        <w:tc>
          <w:tcPr>
            <w:tcW w:w="6696" w:type="dxa"/>
            <w:vAlign w:val="center"/>
          </w:tcPr>
          <w:p w14:paraId="79E99A57" w14:textId="656D3CB2" w:rsidR="0015200B" w:rsidRPr="0015200B" w:rsidRDefault="0015200B" w:rsidP="0015200B">
            <w:pPr>
              <w:ind w:firstLine="0"/>
              <w:jc w:val="left"/>
              <w:rPr>
                <w:noProof/>
                <w:sz w:val="18"/>
                <w:szCs w:val="18"/>
              </w:rPr>
            </w:pPr>
            <w:r w:rsidRPr="0015200B">
              <w:rPr>
                <w:sz w:val="18"/>
                <w:szCs w:val="18"/>
              </w:rPr>
              <w:t>Vnútorné Západné Karpaty</w:t>
            </w:r>
          </w:p>
        </w:tc>
      </w:tr>
      <w:tr w:rsidR="0015200B" w:rsidRPr="0015200B" w14:paraId="1FB64876" w14:textId="77777777" w:rsidTr="0015200B">
        <w:trPr>
          <w:trHeight w:val="437"/>
        </w:trPr>
        <w:tc>
          <w:tcPr>
            <w:tcW w:w="2551" w:type="dxa"/>
            <w:vAlign w:val="center"/>
          </w:tcPr>
          <w:p w14:paraId="6286AED0" w14:textId="2ABE6E3A" w:rsidR="0015200B" w:rsidRPr="0015200B" w:rsidRDefault="0015200B" w:rsidP="0015200B">
            <w:pPr>
              <w:ind w:firstLine="0"/>
              <w:jc w:val="left"/>
              <w:rPr>
                <w:noProof/>
                <w:sz w:val="18"/>
                <w:szCs w:val="18"/>
              </w:rPr>
            </w:pPr>
            <w:r w:rsidRPr="0015200B">
              <w:rPr>
                <w:sz w:val="18"/>
                <w:szCs w:val="18"/>
              </w:rPr>
              <w:t>Celok</w:t>
            </w:r>
          </w:p>
        </w:tc>
        <w:tc>
          <w:tcPr>
            <w:tcW w:w="6696" w:type="dxa"/>
            <w:vAlign w:val="center"/>
          </w:tcPr>
          <w:p w14:paraId="63ED3FD2" w14:textId="669780AF" w:rsidR="0015200B" w:rsidRPr="0015200B" w:rsidRDefault="0015200B" w:rsidP="0015200B">
            <w:pPr>
              <w:ind w:firstLine="0"/>
              <w:jc w:val="left"/>
              <w:rPr>
                <w:noProof/>
                <w:sz w:val="18"/>
                <w:szCs w:val="18"/>
              </w:rPr>
            </w:pPr>
            <w:r w:rsidRPr="0015200B">
              <w:rPr>
                <w:sz w:val="18"/>
                <w:szCs w:val="18"/>
              </w:rPr>
              <w:t>Podunajská pahorkatina</w:t>
            </w:r>
          </w:p>
        </w:tc>
      </w:tr>
      <w:tr w:rsidR="0015200B" w:rsidRPr="0015200B" w14:paraId="7759E18E" w14:textId="77777777" w:rsidTr="0015200B">
        <w:trPr>
          <w:trHeight w:val="437"/>
        </w:trPr>
        <w:tc>
          <w:tcPr>
            <w:tcW w:w="2551" w:type="dxa"/>
            <w:vAlign w:val="center"/>
          </w:tcPr>
          <w:p w14:paraId="2F06A34C" w14:textId="5D309CB4" w:rsidR="0015200B" w:rsidRPr="0015200B" w:rsidRDefault="0015200B" w:rsidP="0015200B">
            <w:pPr>
              <w:ind w:firstLine="0"/>
              <w:jc w:val="left"/>
              <w:rPr>
                <w:noProof/>
                <w:sz w:val="18"/>
                <w:szCs w:val="18"/>
              </w:rPr>
            </w:pPr>
            <w:r w:rsidRPr="0015200B">
              <w:rPr>
                <w:sz w:val="18"/>
                <w:szCs w:val="18"/>
              </w:rPr>
              <w:t>Podcelok</w:t>
            </w:r>
          </w:p>
        </w:tc>
        <w:tc>
          <w:tcPr>
            <w:tcW w:w="6696" w:type="dxa"/>
            <w:vAlign w:val="center"/>
          </w:tcPr>
          <w:p w14:paraId="2CB35894" w14:textId="2CF88B25" w:rsidR="0015200B" w:rsidRPr="0015200B" w:rsidRDefault="0015200B" w:rsidP="0015200B">
            <w:pPr>
              <w:ind w:firstLine="0"/>
              <w:jc w:val="left"/>
              <w:rPr>
                <w:noProof/>
                <w:sz w:val="18"/>
                <w:szCs w:val="18"/>
              </w:rPr>
            </w:pPr>
            <w:r w:rsidRPr="0015200B">
              <w:rPr>
                <w:sz w:val="18"/>
                <w:szCs w:val="18"/>
              </w:rPr>
              <w:t>Nitrianska pahorkatina</w:t>
            </w:r>
          </w:p>
        </w:tc>
      </w:tr>
      <w:tr w:rsidR="0015200B" w:rsidRPr="0015200B" w14:paraId="40DA9030" w14:textId="77777777" w:rsidTr="0015200B">
        <w:trPr>
          <w:trHeight w:val="474"/>
        </w:trPr>
        <w:tc>
          <w:tcPr>
            <w:tcW w:w="2551" w:type="dxa"/>
            <w:vAlign w:val="center"/>
          </w:tcPr>
          <w:p w14:paraId="4E2F02D7" w14:textId="55FED78B" w:rsidR="0015200B" w:rsidRPr="0015200B" w:rsidRDefault="0015200B" w:rsidP="0015200B">
            <w:pPr>
              <w:ind w:firstLine="0"/>
              <w:jc w:val="left"/>
              <w:rPr>
                <w:noProof/>
                <w:sz w:val="18"/>
                <w:szCs w:val="18"/>
              </w:rPr>
            </w:pPr>
            <w:r w:rsidRPr="0015200B">
              <w:rPr>
                <w:sz w:val="18"/>
                <w:szCs w:val="18"/>
              </w:rPr>
              <w:t>Okrsok</w:t>
            </w:r>
          </w:p>
        </w:tc>
        <w:tc>
          <w:tcPr>
            <w:tcW w:w="6696" w:type="dxa"/>
            <w:vAlign w:val="center"/>
          </w:tcPr>
          <w:p w14:paraId="7C8CCE7D" w14:textId="2C9FC5D1" w:rsidR="0015200B" w:rsidRPr="0015200B" w:rsidRDefault="0015200B" w:rsidP="0015200B">
            <w:pPr>
              <w:ind w:firstLine="0"/>
              <w:jc w:val="left"/>
              <w:rPr>
                <w:noProof/>
                <w:sz w:val="18"/>
                <w:szCs w:val="18"/>
              </w:rPr>
            </w:pPr>
            <w:r w:rsidRPr="0015200B">
              <w:rPr>
                <w:sz w:val="18"/>
                <w:szCs w:val="18"/>
              </w:rPr>
              <w:t>Radošinská pahorkatina</w:t>
            </w:r>
          </w:p>
        </w:tc>
      </w:tr>
    </w:tbl>
    <w:p w14:paraId="4807615A" w14:textId="527ADD4A" w:rsidR="0015200B" w:rsidRPr="00044B39" w:rsidRDefault="0015200B" w:rsidP="0015200B">
      <w:pPr>
        <w:ind w:firstLine="0"/>
        <w:rPr>
          <w:i/>
          <w:iCs/>
          <w:noProof/>
          <w:sz w:val="16"/>
          <w:szCs w:val="16"/>
        </w:rPr>
      </w:pPr>
      <w:r w:rsidRPr="00044B39">
        <w:rPr>
          <w:i/>
          <w:iCs/>
          <w:noProof/>
          <w:color w:val="7F7F7F" w:themeColor="text1" w:themeTint="80"/>
          <w:sz w:val="16"/>
          <w:szCs w:val="16"/>
        </w:rPr>
        <w:t>Tabuľka 3</w:t>
      </w:r>
      <w:r w:rsidR="00044B39" w:rsidRPr="00044B39">
        <w:rPr>
          <w:i/>
          <w:iCs/>
          <w:noProof/>
          <w:color w:val="7F7F7F" w:themeColor="text1" w:themeTint="80"/>
          <w:sz w:val="16"/>
          <w:szCs w:val="16"/>
        </w:rPr>
        <w:t>7</w:t>
      </w:r>
      <w:r w:rsidRPr="00044B39">
        <w:rPr>
          <w:i/>
          <w:iCs/>
          <w:noProof/>
          <w:color w:val="7F7F7F" w:themeColor="text1" w:themeTint="80"/>
          <w:sz w:val="16"/>
          <w:szCs w:val="16"/>
        </w:rPr>
        <w:t xml:space="preserve">  Geomorfologické členenie Piešťan, Atlas krajiny SR </w:t>
      </w:r>
    </w:p>
    <w:p w14:paraId="08B517A1" w14:textId="2D46CADB" w:rsidR="0015200B" w:rsidRDefault="0015200B" w:rsidP="0015200B">
      <w:pPr>
        <w:ind w:firstLine="0"/>
        <w:rPr>
          <w:noProof/>
          <w:sz w:val="24"/>
          <w:szCs w:val="24"/>
        </w:rPr>
      </w:pPr>
    </w:p>
    <w:p w14:paraId="1ECF79C3" w14:textId="70E3EF5F" w:rsidR="0015200B" w:rsidRDefault="0015200B" w:rsidP="0015200B">
      <w:pPr>
        <w:ind w:firstLine="0"/>
        <w:rPr>
          <w:noProof/>
          <w:sz w:val="24"/>
          <w:szCs w:val="24"/>
        </w:rPr>
      </w:pPr>
      <w:r w:rsidRPr="0015200B">
        <w:rPr>
          <w:i/>
          <w:iCs/>
          <w:noProof/>
          <w:sz w:val="24"/>
          <w:szCs w:val="24"/>
        </w:rPr>
        <w:drawing>
          <wp:anchor distT="0" distB="0" distL="114300" distR="114300" simplePos="0" relativeHeight="251863040" behindDoc="0" locked="0" layoutInCell="1" allowOverlap="1" wp14:anchorId="622D913B" wp14:editId="659190F2">
            <wp:simplePos x="0" y="0"/>
            <wp:positionH relativeFrom="column">
              <wp:posOffset>-64494</wp:posOffset>
            </wp:positionH>
            <wp:positionV relativeFrom="paragraph">
              <wp:posOffset>-22860</wp:posOffset>
            </wp:positionV>
            <wp:extent cx="5857461" cy="2785973"/>
            <wp:effectExtent l="0" t="0" r="0" b="0"/>
            <wp:wrapNone/>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7461" cy="2785973"/>
                    </a:xfrm>
                    <a:prstGeom prst="rect">
                      <a:avLst/>
                    </a:prstGeom>
                    <a:noFill/>
                  </pic:spPr>
                </pic:pic>
              </a:graphicData>
            </a:graphic>
            <wp14:sizeRelH relativeFrom="page">
              <wp14:pctWidth>0</wp14:pctWidth>
            </wp14:sizeRelH>
            <wp14:sizeRelV relativeFrom="page">
              <wp14:pctHeight>0</wp14:pctHeight>
            </wp14:sizeRelV>
          </wp:anchor>
        </w:drawing>
      </w:r>
    </w:p>
    <w:p w14:paraId="561557EB" w14:textId="4D05C1AD" w:rsidR="0015200B" w:rsidRDefault="0015200B" w:rsidP="0015200B">
      <w:pPr>
        <w:ind w:firstLine="0"/>
        <w:rPr>
          <w:noProof/>
          <w:sz w:val="24"/>
          <w:szCs w:val="24"/>
        </w:rPr>
      </w:pPr>
    </w:p>
    <w:p w14:paraId="5E07D10E" w14:textId="6CEBFD38" w:rsidR="0015200B" w:rsidRDefault="0015200B" w:rsidP="0015200B">
      <w:pPr>
        <w:ind w:firstLine="0"/>
        <w:rPr>
          <w:noProof/>
          <w:sz w:val="24"/>
          <w:szCs w:val="24"/>
        </w:rPr>
      </w:pPr>
    </w:p>
    <w:p w14:paraId="345E4634" w14:textId="1FB81248" w:rsidR="0015200B" w:rsidRDefault="0015200B" w:rsidP="0015200B">
      <w:pPr>
        <w:ind w:firstLine="0"/>
        <w:rPr>
          <w:noProof/>
          <w:sz w:val="24"/>
          <w:szCs w:val="24"/>
        </w:rPr>
      </w:pPr>
    </w:p>
    <w:p w14:paraId="73A22261" w14:textId="2E0DD55B" w:rsidR="0015200B" w:rsidRDefault="0015200B" w:rsidP="0015200B">
      <w:pPr>
        <w:ind w:firstLine="0"/>
        <w:rPr>
          <w:noProof/>
          <w:sz w:val="24"/>
          <w:szCs w:val="24"/>
        </w:rPr>
      </w:pPr>
    </w:p>
    <w:p w14:paraId="63BED01C" w14:textId="2A42AA06" w:rsidR="0015200B" w:rsidRDefault="0015200B" w:rsidP="0015200B">
      <w:pPr>
        <w:ind w:firstLine="0"/>
        <w:rPr>
          <w:noProof/>
          <w:sz w:val="24"/>
          <w:szCs w:val="24"/>
        </w:rPr>
      </w:pPr>
    </w:p>
    <w:p w14:paraId="5A817894" w14:textId="77777777" w:rsidR="0015200B" w:rsidRPr="0015200B" w:rsidRDefault="0015200B" w:rsidP="0015200B">
      <w:pPr>
        <w:ind w:firstLine="0"/>
        <w:rPr>
          <w:noProof/>
          <w:sz w:val="24"/>
          <w:szCs w:val="24"/>
        </w:rPr>
      </w:pPr>
    </w:p>
    <w:p w14:paraId="78B20B3A" w14:textId="77777777" w:rsidR="0015200B" w:rsidRDefault="0015200B" w:rsidP="00D10C3F">
      <w:pPr>
        <w:rPr>
          <w:noProof/>
        </w:rPr>
      </w:pPr>
    </w:p>
    <w:p w14:paraId="14A6E513" w14:textId="77777777" w:rsidR="0015200B" w:rsidRDefault="0015200B" w:rsidP="00D10C3F">
      <w:pPr>
        <w:rPr>
          <w:noProof/>
        </w:rPr>
      </w:pPr>
    </w:p>
    <w:p w14:paraId="74DB3C50" w14:textId="6165ACE6" w:rsidR="008C24B2" w:rsidRPr="00F26AE0" w:rsidRDefault="003B521A" w:rsidP="00D10C3F">
      <w:pPr>
        <w:rPr>
          <w:noProof/>
        </w:rPr>
      </w:pPr>
      <w:r w:rsidRPr="00F26AE0">
        <w:rPr>
          <w:noProof/>
        </w:rPr>
        <w:lastRenderedPageBreak/>
        <w:drawing>
          <wp:inline distT="0" distB="0" distL="0" distR="0" wp14:anchorId="0F4473C6" wp14:editId="7A8A4F70">
            <wp:extent cx="4744278" cy="2422287"/>
            <wp:effectExtent l="0" t="0" r="5715" b="381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1299" cy="2430977"/>
                    </a:xfrm>
                    <a:prstGeom prst="rect">
                      <a:avLst/>
                    </a:prstGeom>
                    <a:noFill/>
                  </pic:spPr>
                </pic:pic>
              </a:graphicData>
            </a:graphic>
          </wp:inline>
        </w:drawing>
      </w:r>
    </w:p>
    <w:p w14:paraId="0B1894B2" w14:textId="03713378" w:rsidR="00672E44" w:rsidRPr="00044B39" w:rsidRDefault="0015200B" w:rsidP="004139B1">
      <w:pPr>
        <w:pStyle w:val="Popis"/>
        <w:ind w:firstLine="0"/>
        <w:rPr>
          <w:noProof/>
          <w:color w:val="7F7F7F" w:themeColor="text1" w:themeTint="80"/>
          <w:sz w:val="16"/>
          <w:szCs w:val="16"/>
        </w:rPr>
      </w:pPr>
      <w:r w:rsidRPr="00044B39">
        <w:rPr>
          <w:noProof/>
          <w:color w:val="7F7F7F" w:themeColor="text1" w:themeTint="80"/>
          <w:sz w:val="16"/>
          <w:szCs w:val="16"/>
        </w:rPr>
        <w:t xml:space="preserve">Obrázok </w:t>
      </w:r>
      <w:r w:rsidR="00346A88">
        <w:rPr>
          <w:noProof/>
          <w:color w:val="7F7F7F" w:themeColor="text1" w:themeTint="80"/>
          <w:sz w:val="16"/>
          <w:szCs w:val="16"/>
        </w:rPr>
        <w:t>9</w:t>
      </w:r>
      <w:r w:rsidR="008C24B2" w:rsidRPr="00044B39">
        <w:rPr>
          <w:noProof/>
          <w:color w:val="7F7F7F" w:themeColor="text1" w:themeTint="80"/>
          <w:sz w:val="16"/>
          <w:szCs w:val="16"/>
        </w:rPr>
        <w:t xml:space="preserve"> Geomorfologické členenie Slovenska </w:t>
      </w:r>
      <w:sdt>
        <w:sdtPr>
          <w:rPr>
            <w:noProof/>
            <w:color w:val="7F7F7F" w:themeColor="text1" w:themeTint="80"/>
            <w:sz w:val="16"/>
            <w:szCs w:val="16"/>
          </w:rPr>
          <w:id w:val="-1074971532"/>
          <w:citation/>
        </w:sdtPr>
        <w:sdtContent>
          <w:r w:rsidR="008C24B2" w:rsidRPr="00044B39">
            <w:rPr>
              <w:noProof/>
              <w:color w:val="7F7F7F" w:themeColor="text1" w:themeTint="80"/>
              <w:sz w:val="16"/>
              <w:szCs w:val="16"/>
            </w:rPr>
            <w:fldChar w:fldCharType="begin"/>
          </w:r>
          <w:r w:rsidR="008C24B2" w:rsidRPr="00044B39">
            <w:rPr>
              <w:noProof/>
              <w:color w:val="7F7F7F" w:themeColor="text1" w:themeTint="80"/>
              <w:sz w:val="16"/>
              <w:szCs w:val="16"/>
            </w:rPr>
            <w:instrText xml:space="preserve"> CITATION Geo11 \l 1051 </w:instrText>
          </w:r>
          <w:r w:rsidR="008C24B2" w:rsidRPr="00044B39">
            <w:rPr>
              <w:noProof/>
              <w:color w:val="7F7F7F" w:themeColor="text1" w:themeTint="80"/>
              <w:sz w:val="16"/>
              <w:szCs w:val="16"/>
            </w:rPr>
            <w:fldChar w:fldCharType="separate"/>
          </w:r>
          <w:r w:rsidR="008C24B2" w:rsidRPr="00044B39">
            <w:rPr>
              <w:noProof/>
              <w:color w:val="7F7F7F" w:themeColor="text1" w:themeTint="80"/>
              <w:sz w:val="16"/>
              <w:szCs w:val="16"/>
            </w:rPr>
            <w:t>(Štátny Geologický ústav Dionýza Štúra, 2011)</w:t>
          </w:r>
          <w:r w:rsidR="008C24B2" w:rsidRPr="00044B39">
            <w:rPr>
              <w:noProof/>
              <w:color w:val="7F7F7F" w:themeColor="text1" w:themeTint="80"/>
              <w:sz w:val="16"/>
              <w:szCs w:val="16"/>
            </w:rPr>
            <w:fldChar w:fldCharType="end"/>
          </w:r>
        </w:sdtContent>
      </w:sdt>
    </w:p>
    <w:p w14:paraId="26E7EDC9" w14:textId="7791DD69" w:rsidR="008C24B2" w:rsidRPr="00F26AE0" w:rsidRDefault="00672E4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Klimatické podmienky</w:t>
      </w:r>
    </w:p>
    <w:p w14:paraId="13429688" w14:textId="183083AE" w:rsidR="0015200B" w:rsidRPr="0015200B" w:rsidRDefault="0015200B" w:rsidP="00B60A3E">
      <w:pPr>
        <w:ind w:firstLine="0"/>
        <w:rPr>
          <w:noProof/>
          <w:sz w:val="20"/>
          <w:szCs w:val="20"/>
        </w:rPr>
      </w:pPr>
      <w:r w:rsidRPr="0015200B">
        <w:rPr>
          <w:noProof/>
          <w:sz w:val="20"/>
          <w:szCs w:val="20"/>
        </w:rPr>
        <w:t xml:space="preserve">Piešťany patria medzi najteplejšie a najsuchšie oblasti Slovenska. Klimaticky spadajú do teplej, nížinnej klimatickej oblasti, ktorá má charakter kontinentálneho podnebia s miernymi zimami a teplými letami. </w:t>
      </w:r>
      <w:r w:rsidR="00B60A3E" w:rsidRPr="0015200B">
        <w:rPr>
          <w:noProof/>
          <w:sz w:val="20"/>
          <w:szCs w:val="20"/>
        </w:rPr>
        <w:t xml:space="preserve">Priemerná ročná teplota </w:t>
      </w:r>
      <w:r w:rsidRPr="0015200B">
        <w:rPr>
          <w:noProof/>
          <w:sz w:val="20"/>
          <w:szCs w:val="20"/>
        </w:rPr>
        <w:t>10,5 - 11</w:t>
      </w:r>
      <w:r w:rsidR="00B60A3E" w:rsidRPr="0015200B">
        <w:rPr>
          <w:noProof/>
          <w:sz w:val="20"/>
          <w:szCs w:val="20"/>
        </w:rPr>
        <w:t xml:space="preserve"> </w:t>
      </w:r>
      <w:r w:rsidRPr="0015200B">
        <w:rPr>
          <w:noProof/>
          <w:sz w:val="20"/>
          <w:szCs w:val="20"/>
        </w:rPr>
        <w:t>°C</w:t>
      </w:r>
      <w:r w:rsidR="00B60A3E" w:rsidRPr="0015200B">
        <w:rPr>
          <w:noProof/>
          <w:sz w:val="20"/>
          <w:szCs w:val="20"/>
        </w:rPr>
        <w:t xml:space="preserve"> radí územie </w:t>
      </w:r>
      <w:r w:rsidRPr="0015200B">
        <w:rPr>
          <w:noProof/>
          <w:sz w:val="20"/>
          <w:szCs w:val="20"/>
        </w:rPr>
        <w:t>Piešťan</w:t>
      </w:r>
      <w:r w:rsidR="00B60A3E" w:rsidRPr="0015200B">
        <w:rPr>
          <w:noProof/>
          <w:sz w:val="20"/>
          <w:szCs w:val="20"/>
        </w:rPr>
        <w:t xml:space="preserve"> k najteplejším lokalitám na Slovensku. Zrážkové pomery sú charakterizované ročným úhrnom </w:t>
      </w:r>
      <w:r w:rsidRPr="0015200B">
        <w:rPr>
          <w:noProof/>
          <w:sz w:val="20"/>
          <w:szCs w:val="20"/>
        </w:rPr>
        <w:t>650</w:t>
      </w:r>
      <w:r w:rsidR="00B60A3E" w:rsidRPr="0015200B">
        <w:rPr>
          <w:noProof/>
          <w:sz w:val="20"/>
          <w:szCs w:val="20"/>
        </w:rPr>
        <w:t xml:space="preserve"> mm</w:t>
      </w:r>
      <w:r w:rsidRPr="0015200B">
        <w:rPr>
          <w:noProof/>
          <w:sz w:val="20"/>
          <w:szCs w:val="20"/>
        </w:rPr>
        <w:t xml:space="preserve">. </w:t>
      </w:r>
      <w:r w:rsidR="00B60A3E" w:rsidRPr="0015200B">
        <w:rPr>
          <w:noProof/>
          <w:sz w:val="20"/>
          <w:szCs w:val="20"/>
        </w:rPr>
        <w:t xml:space="preserve">Snehová pokrývka v </w:t>
      </w:r>
      <w:r w:rsidRPr="0015200B">
        <w:rPr>
          <w:noProof/>
          <w:sz w:val="20"/>
          <w:szCs w:val="20"/>
        </w:rPr>
        <w:t>Piešťanoch</w:t>
      </w:r>
      <w:r w:rsidR="00B60A3E" w:rsidRPr="0015200B">
        <w:rPr>
          <w:noProof/>
          <w:sz w:val="20"/>
          <w:szCs w:val="20"/>
        </w:rPr>
        <w:t xml:space="preserve"> je </w:t>
      </w:r>
      <w:r w:rsidRPr="0015200B">
        <w:rPr>
          <w:noProof/>
          <w:sz w:val="20"/>
          <w:szCs w:val="20"/>
        </w:rPr>
        <w:t>zriedkavá a krátkodobá. Vyskytuje sa najmä v januári.</w:t>
      </w:r>
    </w:p>
    <w:p w14:paraId="369D6971" w14:textId="666AF554" w:rsidR="00B60A3E" w:rsidRPr="0015200B" w:rsidRDefault="00B60A3E" w:rsidP="00B60A3E">
      <w:pPr>
        <w:ind w:firstLine="0"/>
        <w:rPr>
          <w:noProof/>
          <w:sz w:val="20"/>
          <w:szCs w:val="20"/>
        </w:rPr>
      </w:pPr>
      <w:r w:rsidRPr="0015200B">
        <w:rPr>
          <w:noProof/>
          <w:sz w:val="20"/>
          <w:szCs w:val="20"/>
        </w:rPr>
        <w:t xml:space="preserve">Ročné trvanie slnečného svitu je </w:t>
      </w:r>
      <w:r w:rsidR="0015200B">
        <w:rPr>
          <w:noProof/>
          <w:sz w:val="20"/>
          <w:szCs w:val="20"/>
        </w:rPr>
        <w:t>2792</w:t>
      </w:r>
      <w:r w:rsidRPr="0015200B">
        <w:rPr>
          <w:noProof/>
          <w:sz w:val="20"/>
          <w:szCs w:val="20"/>
        </w:rPr>
        <w:t xml:space="preserve"> hodín</w:t>
      </w:r>
      <w:r w:rsidR="0015200B">
        <w:rPr>
          <w:noProof/>
          <w:sz w:val="20"/>
          <w:szCs w:val="20"/>
        </w:rPr>
        <w:t xml:space="preserve">, </w:t>
      </w:r>
      <w:r w:rsidR="0015200B" w:rsidRPr="0015200B">
        <w:rPr>
          <w:noProof/>
          <w:sz w:val="20"/>
          <w:szCs w:val="20"/>
        </w:rPr>
        <w:t>čo predstavuje v priemere asi 232,7 hodiny mesačne</w:t>
      </w:r>
      <w:r w:rsidR="0015200B">
        <w:rPr>
          <w:noProof/>
          <w:sz w:val="20"/>
          <w:szCs w:val="20"/>
        </w:rPr>
        <w:t>,</w:t>
      </w:r>
      <w:r w:rsidRPr="0015200B">
        <w:rPr>
          <w:noProof/>
          <w:sz w:val="20"/>
          <w:szCs w:val="20"/>
        </w:rPr>
        <w:t xml:space="preserve"> s maximom v júli (</w:t>
      </w:r>
      <w:r w:rsidR="0015200B">
        <w:rPr>
          <w:noProof/>
          <w:sz w:val="20"/>
          <w:szCs w:val="20"/>
        </w:rPr>
        <w:t>377</w:t>
      </w:r>
      <w:r w:rsidRPr="0015200B">
        <w:rPr>
          <w:noProof/>
          <w:sz w:val="20"/>
          <w:szCs w:val="20"/>
        </w:rPr>
        <w:t xml:space="preserve"> h) a minimom v</w:t>
      </w:r>
      <w:r w:rsidR="0015200B">
        <w:rPr>
          <w:noProof/>
          <w:sz w:val="20"/>
          <w:szCs w:val="20"/>
        </w:rPr>
        <w:t xml:space="preserve"> januári </w:t>
      </w:r>
      <w:r w:rsidRPr="0015200B">
        <w:rPr>
          <w:noProof/>
          <w:sz w:val="20"/>
          <w:szCs w:val="20"/>
        </w:rPr>
        <w:t>(</w:t>
      </w:r>
      <w:r w:rsidR="0015200B">
        <w:rPr>
          <w:noProof/>
          <w:sz w:val="20"/>
          <w:szCs w:val="20"/>
        </w:rPr>
        <w:t>96,6</w:t>
      </w:r>
      <w:r w:rsidRPr="0015200B">
        <w:rPr>
          <w:noProof/>
          <w:sz w:val="20"/>
          <w:szCs w:val="20"/>
        </w:rPr>
        <w:t xml:space="preserve"> h). </w:t>
      </w:r>
      <w:r w:rsidR="0015200B" w:rsidRPr="0015200B">
        <w:rPr>
          <w:noProof/>
          <w:sz w:val="20"/>
          <w:szCs w:val="20"/>
        </w:rPr>
        <w:t>Vlhkosť sa pohybuje medzi 65</w:t>
      </w:r>
      <w:r w:rsidR="0015200B" w:rsidRPr="0015200B">
        <w:rPr>
          <w:rFonts w:ascii="Arial" w:hAnsi="Arial" w:cs="Arial"/>
          <w:noProof/>
          <w:sz w:val="20"/>
          <w:szCs w:val="20"/>
        </w:rPr>
        <w:t> </w:t>
      </w:r>
      <w:r w:rsidR="0015200B" w:rsidRPr="0015200B">
        <w:rPr>
          <w:noProof/>
          <w:sz w:val="20"/>
          <w:szCs w:val="20"/>
        </w:rPr>
        <w:t>% (júl</w:t>
      </w:r>
      <w:r w:rsidR="0015200B">
        <w:rPr>
          <w:noProof/>
          <w:sz w:val="20"/>
          <w:szCs w:val="20"/>
        </w:rPr>
        <w:t>-</w:t>
      </w:r>
      <w:r w:rsidR="0015200B" w:rsidRPr="0015200B">
        <w:rPr>
          <w:noProof/>
          <w:sz w:val="20"/>
          <w:szCs w:val="20"/>
        </w:rPr>
        <w:t>august) a až 84</w:t>
      </w:r>
      <w:r w:rsidR="0015200B" w:rsidRPr="0015200B">
        <w:rPr>
          <w:rFonts w:ascii="Arial" w:hAnsi="Arial" w:cs="Arial"/>
          <w:noProof/>
          <w:sz w:val="20"/>
          <w:szCs w:val="20"/>
        </w:rPr>
        <w:t> </w:t>
      </w:r>
      <w:r w:rsidR="0015200B" w:rsidRPr="0015200B">
        <w:rPr>
          <w:noProof/>
          <w:sz w:val="20"/>
          <w:szCs w:val="20"/>
        </w:rPr>
        <w:t>% v decembri.</w:t>
      </w:r>
    </w:p>
    <w:p w14:paraId="21A7A77B" w14:textId="77777777" w:rsidR="0015200B" w:rsidRPr="0015200B" w:rsidRDefault="0015200B" w:rsidP="0015200B">
      <w:pPr>
        <w:ind w:firstLine="0"/>
        <w:rPr>
          <w:noProof/>
          <w:sz w:val="20"/>
          <w:szCs w:val="20"/>
        </w:rPr>
      </w:pPr>
      <w:r w:rsidRPr="0015200B">
        <w:rPr>
          <w:noProof/>
          <w:sz w:val="20"/>
          <w:szCs w:val="20"/>
        </w:rPr>
        <w:t>Najvyššie rýchlosti vetra sú zaznamenané na jar, v apríli dosahujú 15</w:t>
      </w:r>
      <w:r w:rsidRPr="0015200B">
        <w:rPr>
          <w:rFonts w:ascii="Arial" w:hAnsi="Arial" w:cs="Arial"/>
          <w:noProof/>
          <w:sz w:val="20"/>
          <w:szCs w:val="20"/>
        </w:rPr>
        <w:t> </w:t>
      </w:r>
      <w:r w:rsidRPr="0015200B">
        <w:rPr>
          <w:noProof/>
          <w:sz w:val="20"/>
          <w:szCs w:val="20"/>
        </w:rPr>
        <w:t>km/h, vo februári a marci cca 14</w:t>
      </w:r>
      <w:r w:rsidRPr="0015200B">
        <w:rPr>
          <w:rFonts w:ascii="Arial" w:hAnsi="Arial" w:cs="Arial"/>
          <w:noProof/>
          <w:sz w:val="20"/>
          <w:szCs w:val="20"/>
        </w:rPr>
        <w:t> </w:t>
      </w:r>
      <w:r w:rsidRPr="0015200B">
        <w:rPr>
          <w:noProof/>
          <w:sz w:val="20"/>
          <w:szCs w:val="20"/>
        </w:rPr>
        <w:t>km/h, pričom v lete sú nižšie – cca 10–12</w:t>
      </w:r>
      <w:r w:rsidRPr="0015200B">
        <w:rPr>
          <w:rFonts w:ascii="Arial" w:hAnsi="Arial" w:cs="Arial"/>
          <w:noProof/>
          <w:sz w:val="20"/>
          <w:szCs w:val="20"/>
        </w:rPr>
        <w:t> </w:t>
      </w:r>
      <w:r w:rsidRPr="0015200B">
        <w:rPr>
          <w:noProof/>
          <w:sz w:val="20"/>
          <w:szCs w:val="20"/>
        </w:rPr>
        <w:t>km/h</w:t>
      </w:r>
      <w:r w:rsidRPr="0015200B">
        <w:rPr>
          <w:rFonts w:ascii="Arial" w:hAnsi="Arial" w:cs="Arial"/>
          <w:noProof/>
          <w:sz w:val="20"/>
          <w:szCs w:val="20"/>
        </w:rPr>
        <w:t> </w:t>
      </w:r>
      <w:r w:rsidRPr="0015200B">
        <w:rPr>
          <w:noProof/>
          <w:sz w:val="20"/>
          <w:szCs w:val="20"/>
        </w:rPr>
        <w:t>.</w:t>
      </w:r>
    </w:p>
    <w:p w14:paraId="1A69A6A6" w14:textId="323B0DE5" w:rsidR="0015200B" w:rsidRDefault="0015200B" w:rsidP="0015200B">
      <w:pPr>
        <w:ind w:firstLine="0"/>
        <w:rPr>
          <w:noProof/>
          <w:sz w:val="20"/>
          <w:szCs w:val="20"/>
        </w:rPr>
      </w:pPr>
      <w:r w:rsidRPr="0015200B">
        <w:rPr>
          <w:noProof/>
          <w:sz w:val="20"/>
          <w:szCs w:val="20"/>
        </w:rPr>
        <w:t>„Vet</w:t>
      </w:r>
      <w:r w:rsidR="00B73261">
        <w:rPr>
          <w:noProof/>
          <w:sz w:val="20"/>
          <w:szCs w:val="20"/>
        </w:rPr>
        <w:t>e</w:t>
      </w:r>
      <w:r w:rsidRPr="0015200B">
        <w:rPr>
          <w:noProof/>
          <w:sz w:val="20"/>
          <w:szCs w:val="20"/>
        </w:rPr>
        <w:t>rnejšie“ obdobie trvá približne od 14. októbra do 12. mája, s priemernou rýchlosťou nad 7,8</w:t>
      </w:r>
      <w:r w:rsidRPr="0015200B">
        <w:rPr>
          <w:rFonts w:ascii="Arial" w:hAnsi="Arial" w:cs="Arial"/>
          <w:noProof/>
          <w:sz w:val="20"/>
          <w:szCs w:val="20"/>
        </w:rPr>
        <w:t> </w:t>
      </w:r>
      <w:r w:rsidRPr="0015200B">
        <w:rPr>
          <w:noProof/>
          <w:sz w:val="20"/>
          <w:szCs w:val="20"/>
        </w:rPr>
        <w:t>mph (~12,6</w:t>
      </w:r>
      <w:r w:rsidRPr="0015200B">
        <w:rPr>
          <w:rFonts w:ascii="Arial" w:hAnsi="Arial" w:cs="Arial"/>
          <w:noProof/>
          <w:sz w:val="20"/>
          <w:szCs w:val="20"/>
        </w:rPr>
        <w:t> </w:t>
      </w:r>
      <w:r w:rsidRPr="0015200B">
        <w:rPr>
          <w:noProof/>
          <w:sz w:val="20"/>
          <w:szCs w:val="20"/>
        </w:rPr>
        <w:t>km/h).</w:t>
      </w:r>
      <w:r>
        <w:rPr>
          <w:noProof/>
          <w:sz w:val="20"/>
          <w:szCs w:val="20"/>
        </w:rPr>
        <w:t xml:space="preserve"> </w:t>
      </w:r>
      <w:r w:rsidRPr="0015200B">
        <w:rPr>
          <w:noProof/>
          <w:sz w:val="20"/>
          <w:szCs w:val="20"/>
        </w:rPr>
        <w:t>Najviac veterným mesiacom je február – priemerne 8,9</w:t>
      </w:r>
      <w:r w:rsidRPr="0015200B">
        <w:rPr>
          <w:rFonts w:ascii="Arial" w:hAnsi="Arial" w:cs="Arial"/>
          <w:noProof/>
          <w:sz w:val="20"/>
          <w:szCs w:val="20"/>
        </w:rPr>
        <w:t> </w:t>
      </w:r>
      <w:r w:rsidRPr="0015200B">
        <w:rPr>
          <w:noProof/>
          <w:sz w:val="20"/>
          <w:szCs w:val="20"/>
        </w:rPr>
        <w:t>mph (~</w:t>
      </w:r>
      <w:r w:rsidRPr="0015200B">
        <w:rPr>
          <w:rFonts w:ascii="Arial" w:hAnsi="Arial" w:cs="Arial"/>
          <w:noProof/>
          <w:sz w:val="20"/>
          <w:szCs w:val="20"/>
        </w:rPr>
        <w:t> </w:t>
      </w:r>
      <w:r w:rsidRPr="0015200B">
        <w:rPr>
          <w:noProof/>
          <w:sz w:val="20"/>
          <w:szCs w:val="20"/>
        </w:rPr>
        <w:t>14,3</w:t>
      </w:r>
      <w:r w:rsidRPr="0015200B">
        <w:rPr>
          <w:rFonts w:ascii="Arial" w:hAnsi="Arial" w:cs="Arial"/>
          <w:noProof/>
          <w:sz w:val="20"/>
          <w:szCs w:val="20"/>
        </w:rPr>
        <w:t> </w:t>
      </w:r>
      <w:r w:rsidRPr="0015200B">
        <w:rPr>
          <w:noProof/>
          <w:sz w:val="20"/>
          <w:szCs w:val="20"/>
        </w:rPr>
        <w:t>km/h).</w:t>
      </w:r>
      <w:r>
        <w:rPr>
          <w:noProof/>
          <w:sz w:val="20"/>
          <w:szCs w:val="20"/>
        </w:rPr>
        <w:t xml:space="preserve"> </w:t>
      </w:r>
      <w:r w:rsidRPr="0015200B">
        <w:rPr>
          <w:noProof/>
          <w:sz w:val="20"/>
          <w:szCs w:val="20"/>
        </w:rPr>
        <w:t>Najpokojnejšie obdobie je medzi 12. májom a 14. októbrom, s najkľudnejším mesiacom augustom – 6,9</w:t>
      </w:r>
      <w:r w:rsidRPr="0015200B">
        <w:rPr>
          <w:rFonts w:ascii="Arial" w:hAnsi="Arial" w:cs="Arial"/>
          <w:noProof/>
          <w:sz w:val="20"/>
          <w:szCs w:val="20"/>
        </w:rPr>
        <w:t> </w:t>
      </w:r>
      <w:r w:rsidRPr="0015200B">
        <w:rPr>
          <w:noProof/>
          <w:sz w:val="20"/>
          <w:szCs w:val="20"/>
        </w:rPr>
        <w:t>mph (~</w:t>
      </w:r>
      <w:r w:rsidRPr="0015200B">
        <w:rPr>
          <w:rFonts w:ascii="Arial" w:hAnsi="Arial" w:cs="Arial"/>
          <w:noProof/>
          <w:sz w:val="20"/>
          <w:szCs w:val="20"/>
        </w:rPr>
        <w:t> </w:t>
      </w:r>
      <w:r w:rsidRPr="0015200B">
        <w:rPr>
          <w:noProof/>
          <w:sz w:val="20"/>
          <w:szCs w:val="20"/>
        </w:rPr>
        <w:t>11,1</w:t>
      </w:r>
      <w:r w:rsidRPr="0015200B">
        <w:rPr>
          <w:rFonts w:ascii="Arial" w:hAnsi="Arial" w:cs="Arial"/>
          <w:noProof/>
          <w:sz w:val="20"/>
          <w:szCs w:val="20"/>
        </w:rPr>
        <w:t> </w:t>
      </w:r>
      <w:r w:rsidRPr="0015200B">
        <w:rPr>
          <w:noProof/>
          <w:sz w:val="20"/>
          <w:szCs w:val="20"/>
        </w:rPr>
        <w:t>km/h).</w:t>
      </w:r>
      <w:r>
        <w:rPr>
          <w:noProof/>
          <w:sz w:val="20"/>
          <w:szCs w:val="20"/>
        </w:rPr>
        <w:t xml:space="preserve"> </w:t>
      </w:r>
      <w:r w:rsidRPr="0015200B">
        <w:rPr>
          <w:noProof/>
          <w:sz w:val="20"/>
          <w:szCs w:val="20"/>
        </w:rPr>
        <w:t>Smer vetra je prevažne zo severu (7,8 mesiacov v roku), od októbra do februára prevažne z juhu</w:t>
      </w:r>
      <w:r w:rsidRPr="0015200B">
        <w:rPr>
          <w:rFonts w:ascii="Arial" w:hAnsi="Arial" w:cs="Arial"/>
          <w:noProof/>
          <w:sz w:val="20"/>
          <w:szCs w:val="20"/>
        </w:rPr>
        <w:t> </w:t>
      </w:r>
      <w:r w:rsidRPr="0015200B">
        <w:rPr>
          <w:noProof/>
          <w:sz w:val="20"/>
          <w:szCs w:val="20"/>
        </w:rPr>
        <w:t xml:space="preserve">. </w:t>
      </w:r>
    </w:p>
    <w:p w14:paraId="369A1576" w14:textId="555BE6B5" w:rsidR="00B60A3E" w:rsidRPr="0015200B" w:rsidRDefault="00B60A3E" w:rsidP="0015200B">
      <w:pPr>
        <w:ind w:firstLine="0"/>
        <w:rPr>
          <w:noProof/>
          <w:sz w:val="20"/>
          <w:szCs w:val="20"/>
        </w:rPr>
      </w:pPr>
      <w:r w:rsidRPr="0015200B">
        <w:rPr>
          <w:noProof/>
          <w:sz w:val="20"/>
          <w:szCs w:val="20"/>
        </w:rPr>
        <w:t xml:space="preserve">Rastúce priemerné teploty vzduchu v letnom období sú sprevádzané vyššími maximálnymi a nižšími minimálnymi dennými teplotami a tým aj častejšími a dlhšími vlnami horúčav. Počet tropických dní (s denným maximom 30 °C a viac) v oblasti </w:t>
      </w:r>
      <w:r w:rsidR="0015200B">
        <w:rPr>
          <w:noProof/>
          <w:sz w:val="20"/>
          <w:szCs w:val="20"/>
        </w:rPr>
        <w:t>Piešťan</w:t>
      </w:r>
      <w:r w:rsidRPr="0015200B">
        <w:rPr>
          <w:noProof/>
          <w:sz w:val="20"/>
          <w:szCs w:val="20"/>
        </w:rPr>
        <w:t xml:space="preserve"> stúpol v priemere z hodnoty 15 dní na začiatku 60</w:t>
      </w:r>
      <w:r w:rsidR="0015200B">
        <w:rPr>
          <w:noProof/>
          <w:sz w:val="20"/>
          <w:szCs w:val="20"/>
        </w:rPr>
        <w:t xml:space="preserve"> </w:t>
      </w:r>
      <w:r w:rsidRPr="0015200B">
        <w:rPr>
          <w:noProof/>
          <w:sz w:val="20"/>
          <w:szCs w:val="20"/>
        </w:rPr>
        <w:t xml:space="preserve">- tych rokov 20. storočia na </w:t>
      </w:r>
      <w:r w:rsidR="0015200B">
        <w:rPr>
          <w:noProof/>
          <w:sz w:val="20"/>
          <w:szCs w:val="20"/>
        </w:rPr>
        <w:t>35</w:t>
      </w:r>
      <w:r w:rsidRPr="0015200B">
        <w:rPr>
          <w:noProof/>
          <w:sz w:val="20"/>
          <w:szCs w:val="20"/>
        </w:rPr>
        <w:t xml:space="preserve"> dní v posledných 10 rokoch, pričom v niekoľkých rokoch po roku 2000 bol vyšší ako 40. Klimatické zmeny majú okrem vysokých teplôt za následok aj suchá alebo opačný extrém – výdatné zrážky a s tým súvisiace záplavy. V dôsledku klimatických zmien môže v týchto prípadoch dochádzať ku katastrofám, škodám na zdraví a škodám na majetku. Samospráva bude čeliť výzve – zmierňovaniu dôsledkov klimatických zmien.</w:t>
      </w:r>
    </w:p>
    <w:p w14:paraId="1E82E33E" w14:textId="27167BE2" w:rsidR="00E734E1" w:rsidRPr="0015200B" w:rsidRDefault="00E734E1" w:rsidP="00E734E1">
      <w:pPr>
        <w:ind w:firstLine="0"/>
        <w:rPr>
          <w:noProof/>
          <w:sz w:val="20"/>
          <w:szCs w:val="20"/>
        </w:rPr>
      </w:pPr>
      <w:r w:rsidRPr="0015200B">
        <w:rPr>
          <w:noProof/>
          <w:sz w:val="20"/>
          <w:szCs w:val="20"/>
        </w:rPr>
        <w:t>Za posledné desaťročia zdokumentované negatívne následky rýchlo sa meniacej klímy zahŕňajú:</w:t>
      </w:r>
    </w:p>
    <w:p w14:paraId="1E548795" w14:textId="77777777" w:rsidR="00E734E1" w:rsidRPr="0015200B" w:rsidRDefault="00E734E1">
      <w:pPr>
        <w:pStyle w:val="Odsekzoznamu"/>
        <w:numPr>
          <w:ilvl w:val="0"/>
          <w:numId w:val="56"/>
        </w:numPr>
        <w:rPr>
          <w:noProof/>
          <w:sz w:val="20"/>
          <w:szCs w:val="20"/>
        </w:rPr>
      </w:pPr>
      <w:r w:rsidRPr="0015200B">
        <w:rPr>
          <w:noProof/>
          <w:sz w:val="20"/>
          <w:szCs w:val="20"/>
        </w:rPr>
        <w:t>úbytok objemu morského ľadu (najmä v Arktíde), Grónskeho ľadovca, ľadovcov vo vnútrozemí kontinentov, ako aj topenie permafrostu;</w:t>
      </w:r>
    </w:p>
    <w:p w14:paraId="2BE2329A" w14:textId="77777777" w:rsidR="00E734E1" w:rsidRPr="0015200B" w:rsidRDefault="00E734E1">
      <w:pPr>
        <w:pStyle w:val="Odsekzoznamu"/>
        <w:numPr>
          <w:ilvl w:val="0"/>
          <w:numId w:val="56"/>
        </w:numPr>
        <w:rPr>
          <w:noProof/>
          <w:sz w:val="20"/>
          <w:szCs w:val="20"/>
        </w:rPr>
      </w:pPr>
      <w:r w:rsidRPr="0015200B">
        <w:rPr>
          <w:noProof/>
          <w:sz w:val="20"/>
          <w:szCs w:val="20"/>
        </w:rPr>
        <w:t>globálny nárast hladiny svetových oceánov (za posledných 120 rokov o 20 cm) ohrozuje najmä husto osídlené pobrežia kontinentov a nízke ostrovy;</w:t>
      </w:r>
    </w:p>
    <w:p w14:paraId="1FBBFEC3" w14:textId="77777777" w:rsidR="00E734E1" w:rsidRPr="0015200B" w:rsidRDefault="00E734E1">
      <w:pPr>
        <w:pStyle w:val="Odsekzoznamu"/>
        <w:numPr>
          <w:ilvl w:val="0"/>
          <w:numId w:val="56"/>
        </w:numPr>
        <w:rPr>
          <w:noProof/>
          <w:sz w:val="20"/>
          <w:szCs w:val="20"/>
        </w:rPr>
      </w:pPr>
      <w:r w:rsidRPr="0015200B">
        <w:rPr>
          <w:noProof/>
          <w:sz w:val="20"/>
          <w:szCs w:val="20"/>
        </w:rPr>
        <w:lastRenderedPageBreak/>
        <w:t>okyslovanie oceánov ohrozuje tvorbu a udržanie kostier a schránok morských živočíchov;</w:t>
      </w:r>
    </w:p>
    <w:p w14:paraId="0A2936E4" w14:textId="77777777" w:rsidR="00E734E1" w:rsidRPr="0015200B" w:rsidRDefault="00E734E1">
      <w:pPr>
        <w:pStyle w:val="Odsekzoznamu"/>
        <w:numPr>
          <w:ilvl w:val="0"/>
          <w:numId w:val="56"/>
        </w:numPr>
        <w:rPr>
          <w:noProof/>
          <w:sz w:val="20"/>
          <w:szCs w:val="20"/>
        </w:rPr>
      </w:pPr>
      <w:r w:rsidRPr="0015200B">
        <w:rPr>
          <w:noProof/>
          <w:sz w:val="20"/>
          <w:szCs w:val="20"/>
        </w:rPr>
        <w:t>zmenu ročných úhrnov zrážok a ich časového a priestorového rozloženia, nárast podielu extrémnych zrážok a povodní, víchric a tropických cyklónov, dlhotrvajúceho sucha, vĺn horúčav i lesných požiarov;</w:t>
      </w:r>
    </w:p>
    <w:p w14:paraId="6A2B7735" w14:textId="77777777" w:rsidR="00E734E1" w:rsidRPr="0015200B" w:rsidRDefault="00E734E1">
      <w:pPr>
        <w:pStyle w:val="Odsekzoznamu"/>
        <w:numPr>
          <w:ilvl w:val="0"/>
          <w:numId w:val="56"/>
        </w:numPr>
        <w:rPr>
          <w:noProof/>
          <w:sz w:val="20"/>
          <w:szCs w:val="20"/>
        </w:rPr>
      </w:pPr>
      <w:r w:rsidRPr="0015200B">
        <w:rPr>
          <w:noProof/>
          <w:sz w:val="20"/>
          <w:szCs w:val="20"/>
        </w:rPr>
        <w:t>nepriaznivé vplyvy na biologickú rozmanitosť (biodiverzitu) na pevnine zahŕňajú najmä posun vegetačných pásiem smerom od rovníka k pólom a vegetačných stupňov do vyššej nadmorskej výšky, zmeny veľkostí areálov jednotlivých druhov a ich posuny, zmeny nástupu fenologických fáz a s tým spojené riziká (napr. nedostatok potravy počas hniezdenia hmyzožravého vtáctva), narušenie koevolučných väzieb (napr. medzi rastlinami a ich opeľovačmi) ako aj narušenie migračných trás;</w:t>
      </w:r>
    </w:p>
    <w:p w14:paraId="463C9B8D" w14:textId="7C1339C8" w:rsidR="00E734E1" w:rsidRPr="0015200B" w:rsidRDefault="00E734E1" w:rsidP="00E734E1">
      <w:pPr>
        <w:ind w:firstLine="0"/>
        <w:rPr>
          <w:noProof/>
          <w:sz w:val="20"/>
          <w:szCs w:val="20"/>
        </w:rPr>
      </w:pPr>
      <w:r w:rsidRPr="0015200B">
        <w:rPr>
          <w:noProof/>
          <w:sz w:val="20"/>
          <w:szCs w:val="20"/>
        </w:rPr>
        <w:t>Súčasná zmena klímy ovplyvňuje každý obývaný región na Zemi. Na Slovensku sa prejavuje veľmi nepriaznivo najmä v lesoch (časté a rozsiahle polomy a gradácie škodcov), pri produkcii potravín (výkyvy a extrémy počasia, zmeny procesov v pôde, invázne druhy burín), na vodnom a rybnom hospodárstve (znižovanie prietokov riek, rast teploty, úbytok kyslíka vo vode); nepriaznivo vplýva na ľudské zdravie (napr. seniorov a chorých počas vĺn horúčav, príchod nových patogénov) a na kvalitu života v mestách.</w:t>
      </w:r>
    </w:p>
    <w:p w14:paraId="0ADEF74A" w14:textId="089CA8C4" w:rsidR="00E734E1" w:rsidRPr="0015200B" w:rsidRDefault="00E734E1" w:rsidP="00E734E1">
      <w:pPr>
        <w:ind w:firstLine="0"/>
        <w:rPr>
          <w:noProof/>
          <w:sz w:val="20"/>
          <w:szCs w:val="20"/>
        </w:rPr>
      </w:pPr>
      <w:r w:rsidRPr="0015200B">
        <w:rPr>
          <w:noProof/>
          <w:sz w:val="20"/>
          <w:szCs w:val="20"/>
        </w:rPr>
        <w:t>Prognózy ďalšieho vývoja sú zatiaľ veľmi nepriaznivé, podľa novej, šiestej správy Medzivládneho panelu pre zmenu klímy (IPCC) sa do obdobia rokov 2041 až 2060 oproti obdobiu 1850 – 1900 vysoko pravdepodobne zemský povrch v priemere oteplí o 1,2 až 3 °C. IPCC rozlišuje päť scenárov vývoja, pri väčšine sa do konca 21. storočia teplota zemského zvýši o viac ako 1,5 °C (oproti obdobiu 1850 – 1900).</w:t>
      </w:r>
    </w:p>
    <w:p w14:paraId="6A14815C" w14:textId="7D032B76" w:rsidR="00E734E1" w:rsidRPr="0015200B" w:rsidRDefault="00E734E1" w:rsidP="00E734E1">
      <w:pPr>
        <w:ind w:firstLine="0"/>
        <w:rPr>
          <w:noProof/>
          <w:sz w:val="20"/>
          <w:szCs w:val="20"/>
        </w:rPr>
      </w:pPr>
      <w:r w:rsidRPr="0015200B">
        <w:rPr>
          <w:noProof/>
          <w:sz w:val="20"/>
          <w:szCs w:val="20"/>
        </w:rPr>
        <w:t>Parížska dohoda (2015) má cieľ udržať oteplenie pod 2 °C a odporúča sledovať aj cieľ maximálneho oteplenia do 1,5 °C. Posledná správa IPCC (2021) však konštatuje, že tento druhý cieľ už nemáme šancu dosiahnuť. O to viac, že globálna spoločnosť zatiaľ ide podľa najhoršieho scenára (biznis ako doposiaľ).</w:t>
      </w:r>
    </w:p>
    <w:p w14:paraId="5E025E0E" w14:textId="63323A3F" w:rsidR="00E734E1" w:rsidRPr="0015200B" w:rsidRDefault="00E734E1" w:rsidP="00E734E1">
      <w:pPr>
        <w:ind w:firstLine="0"/>
        <w:rPr>
          <w:noProof/>
          <w:sz w:val="20"/>
          <w:szCs w:val="20"/>
        </w:rPr>
      </w:pPr>
      <w:r w:rsidRPr="0015200B">
        <w:rPr>
          <w:noProof/>
          <w:sz w:val="20"/>
          <w:szCs w:val="20"/>
        </w:rPr>
        <w:t>Situácia je vážna a konať je už nevyhnutnosťou. Súčasťou Európskej zelenej dohody (European Green Deal z roku 2020) je preto aj mitigácia a adaptácia na zmenu klímy, vrátane cieľa zníženie emisií skleníkových plynov do roku 2030 o 55 % (oproti úrovni z roku 1990) a členské štáty EÚ podporujú rozvoj obnoviteľných zdrojov energie. Stratégiu adaptácie Slovenskej</w:t>
      </w:r>
      <w:r w:rsidR="0015200B">
        <w:rPr>
          <w:noProof/>
          <w:sz w:val="20"/>
          <w:szCs w:val="20"/>
        </w:rPr>
        <w:t xml:space="preserve"> </w:t>
      </w:r>
      <w:r w:rsidRPr="0015200B">
        <w:rPr>
          <w:noProof/>
          <w:sz w:val="20"/>
          <w:szCs w:val="20"/>
        </w:rPr>
        <w:t>republiky na zmenu klímy do rokov 2025 a 2030 vypracovalo aj Ministerstvo životného prostredia</w:t>
      </w:r>
      <w:r w:rsidRPr="0015200B">
        <w:rPr>
          <w:rStyle w:val="Odkaznapoznmkupodiarou"/>
          <w:noProof/>
          <w:sz w:val="20"/>
          <w:szCs w:val="20"/>
        </w:rPr>
        <w:footnoteReference w:id="16"/>
      </w:r>
      <w:r w:rsidRPr="0015200B">
        <w:rPr>
          <w:noProof/>
          <w:sz w:val="20"/>
          <w:szCs w:val="20"/>
        </w:rPr>
        <w:t>.</w:t>
      </w:r>
    </w:p>
    <w:p w14:paraId="646AB51E" w14:textId="74A71FBE" w:rsidR="00D26F2B" w:rsidRPr="00F26AE0" w:rsidRDefault="0015200B" w:rsidP="00DB7829">
      <w:pPr>
        <w:pStyle w:val="Nadpis4"/>
        <w:shd w:val="clear" w:color="auto" w:fill="EFEFEF" w:themeFill="accent2" w:themeFillTint="33"/>
        <w:ind w:hanging="940"/>
        <w:rPr>
          <w:noProof/>
          <w:color w:val="595959" w:themeColor="text1" w:themeTint="A6"/>
          <w:sz w:val="22"/>
          <w:szCs w:val="21"/>
        </w:rPr>
      </w:pPr>
      <w:r>
        <w:rPr>
          <w:noProof/>
          <w:color w:val="595959" w:themeColor="text1" w:themeTint="A6"/>
          <w:sz w:val="22"/>
          <w:szCs w:val="21"/>
        </w:rPr>
        <w:t>ZELEŇ A VEREJNÉ PRIESTRANSTVÁ</w:t>
      </w:r>
    </w:p>
    <w:p w14:paraId="0934B969" w14:textId="77777777" w:rsidR="0015200B" w:rsidRPr="0015200B" w:rsidRDefault="0015200B" w:rsidP="0015200B">
      <w:pPr>
        <w:ind w:firstLine="0"/>
        <w:rPr>
          <w:noProof/>
          <w:sz w:val="20"/>
          <w:szCs w:val="20"/>
        </w:rPr>
      </w:pPr>
      <w:r w:rsidRPr="0015200B">
        <w:rPr>
          <w:noProof/>
          <w:sz w:val="20"/>
          <w:szCs w:val="20"/>
        </w:rPr>
        <w:t>O pravidelné čistenie ulíc a údržbu verejných priestranstiev v meste Piešťany sa stará príspevková organizácia Služby mesta Piešťany (SMP). Údržba sa vykonáva na základe harmonogramu a podnetov z MsÚ a od občanov. Mesto Piešťany a SMP majú každoročne v rozpočte vyčlenené finančné prostriedky na výsadbu zelene. Výsadba nových uličných stromoradí sa v meste realizuje popri rekonštrukcii chodníkov a ciest.</w:t>
      </w:r>
    </w:p>
    <w:p w14:paraId="46B9A2E6" w14:textId="5C264254" w:rsidR="0015200B" w:rsidRDefault="0015200B" w:rsidP="0015200B">
      <w:pPr>
        <w:ind w:firstLine="0"/>
        <w:rPr>
          <w:noProof/>
          <w:sz w:val="20"/>
          <w:szCs w:val="20"/>
        </w:rPr>
      </w:pPr>
      <w:r w:rsidRPr="0015200B">
        <w:rPr>
          <w:noProof/>
          <w:sz w:val="20"/>
          <w:szCs w:val="20"/>
        </w:rPr>
        <w:t xml:space="preserve">Humanizácia sídlisk v Piešťanoch sa okrem výsadby zelene realizuje rekonštrukciou detských ihrísk a pieskovísk a vybudovaním nových parkovísk, rekonštrukciou verejných športovísk. </w:t>
      </w:r>
    </w:p>
    <w:p w14:paraId="42CB72F9" w14:textId="07B96CB7" w:rsidR="0015200B" w:rsidRPr="0015200B" w:rsidRDefault="0015200B" w:rsidP="0015200B">
      <w:pPr>
        <w:ind w:firstLine="0"/>
        <w:rPr>
          <w:noProof/>
          <w:sz w:val="20"/>
          <w:szCs w:val="20"/>
        </w:rPr>
      </w:pPr>
      <w:r w:rsidRPr="0015200B">
        <w:rPr>
          <w:noProof/>
          <w:sz w:val="20"/>
          <w:szCs w:val="20"/>
        </w:rPr>
        <w:t xml:space="preserve">Lesné porasty sa vyskytujú len v dotyku s riekou Váh a zo všetkých prvkov súčasnej krajinnej štruktúry majú najviac prírodný charakter. Nelesná stromová a krovinatá vegetácia je zastúpená plochami parkov a líniou zelene. Parky, ktoré sú významnou kategóriou verejnej zelene, sú a mali by zostať dôležitými kompozičnými prvkami vo funkčnom členení mesta. </w:t>
      </w:r>
      <w:r w:rsidRPr="0015200B">
        <w:rPr>
          <w:noProof/>
          <w:sz w:val="20"/>
          <w:szCs w:val="20"/>
        </w:rPr>
        <w:lastRenderedPageBreak/>
        <w:t>Plošne najrozsiahlejšie Mestský park a Kúpeľný park sa nachádzajú v l. ochrannom pásme prírodných liečivých zdrojov. Dva menšie parky  – Teplický a Pažický park – vznikli zrušením cintorínov, ktoré boli lokalizované v centrálnej časti mesta. Plochy trvalých trávnych porastov sa vyskytujú v území okolo Váhu, jeho ramena a pri Biskupskom kanáli. Ďalšie plochy tejto kategórie sú viazané na okraje komunikácií a železničnej trate. Plochy plnia v systéme ekologickej stability územia významné funkcie.</w:t>
      </w:r>
    </w:p>
    <w:p w14:paraId="619E9D33" w14:textId="5AAB1C68" w:rsidR="00A165AA" w:rsidRPr="0015200B" w:rsidRDefault="0015200B" w:rsidP="0015200B">
      <w:pPr>
        <w:ind w:firstLine="0"/>
        <w:rPr>
          <w:noProof/>
          <w:sz w:val="21"/>
          <w:szCs w:val="21"/>
        </w:rPr>
      </w:pPr>
      <w:r w:rsidRPr="0015200B">
        <w:rPr>
          <w:noProof/>
          <w:sz w:val="20"/>
          <w:szCs w:val="20"/>
        </w:rPr>
        <w:t>Do výsadby zelene a zveľaďovania verejných priestranstiev sú v meste zapájaní aj občania rôznou formou akcií a projektov: na Deň Zeme – zbieranie odpadkov pri Váhu a výsadba stromov v okrajových častiach mesta, Jarné čistenie brehov Váhu a Sĺňavy v spolupráci so ZŠ a SŠ na území mesta a iné.</w:t>
      </w:r>
    </w:p>
    <w:p w14:paraId="7069622C" w14:textId="3EE64024" w:rsidR="00D26F2B" w:rsidRPr="00F26AE0" w:rsidRDefault="00672E4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Rastlinstvo</w:t>
      </w:r>
    </w:p>
    <w:p w14:paraId="0BA3B6EA" w14:textId="77777777" w:rsidR="0015200B" w:rsidRDefault="0015200B" w:rsidP="00D614BF">
      <w:pPr>
        <w:ind w:firstLine="0"/>
        <w:rPr>
          <w:noProof/>
          <w:sz w:val="20"/>
          <w:szCs w:val="20"/>
        </w:rPr>
      </w:pPr>
      <w:r w:rsidRPr="0015200B">
        <w:rPr>
          <w:noProof/>
          <w:sz w:val="20"/>
          <w:szCs w:val="20"/>
        </w:rPr>
        <w:t xml:space="preserve">Podľa fytogeograficko-vegetačného členenia (P. Plesník) je územie mesta Piešťany súčasťou Dolnovážskej nivy, ktorá patrí do pahorkatinnej oblasti nížinnej podzóny a do dubovej zóny. Dolnovážsku nivu tvorí Dudvážska mokraď na západnom území Piešťan a Vážska niva vo východnej časti. Potenciálnu prirodzenú vegetáciu tvoria nížinné hygrofilné dubovo-hrabové lesy v juhozápadnej časti územia Piešťan, pozdĺž Váhu sú to mäkké lužné lesy (vŕbovo-topoľové lesy) a na väčšine územia sú prirodzenou vegetáciou tvrdé lužné lesy (jaseňovo-brestovo-dubové lesy) . </w:t>
      </w:r>
    </w:p>
    <w:p w14:paraId="15E82D52" w14:textId="03C08465" w:rsidR="00D26F2B" w:rsidRPr="0015200B" w:rsidRDefault="0015200B" w:rsidP="00D614BF">
      <w:pPr>
        <w:ind w:firstLine="0"/>
        <w:rPr>
          <w:noProof/>
          <w:sz w:val="20"/>
          <w:szCs w:val="20"/>
        </w:rPr>
      </w:pPr>
      <w:r w:rsidRPr="0015200B">
        <w:rPr>
          <w:noProof/>
          <w:sz w:val="20"/>
          <w:szCs w:val="20"/>
        </w:rPr>
        <w:t>Z rastlinstva sa tu okrem stromov vo veľkom množstve vyskytujú svíb krvavý, baza čierna, plamienok plotný, lieska obyčajná, palina obyčajná a iné. V meste sa taktiež zachovali vzácne cudzokrajné dreviny, ako napríklad kryptoméria japonská, jaseňovec metlinatý, ľaliovník tulipánokvetý alebo kalykant kvetnatý.</w:t>
      </w:r>
      <w:r>
        <w:rPr>
          <w:rStyle w:val="Odkaznapoznmkupodiarou"/>
          <w:noProof/>
          <w:sz w:val="20"/>
          <w:szCs w:val="20"/>
        </w:rPr>
        <w:footnoteReference w:id="17"/>
      </w:r>
    </w:p>
    <w:p w14:paraId="58264169" w14:textId="349ADBF5" w:rsidR="00D26F2B" w:rsidRPr="00F26AE0" w:rsidRDefault="00672E44" w:rsidP="00DB7829">
      <w:pPr>
        <w:pStyle w:val="Nadpis4"/>
        <w:shd w:val="clear" w:color="auto" w:fill="EFEFEF" w:themeFill="accent2" w:themeFillTint="33"/>
        <w:tabs>
          <w:tab w:val="left" w:pos="709"/>
        </w:tabs>
        <w:ind w:hanging="940"/>
        <w:rPr>
          <w:noProof/>
          <w:color w:val="595959" w:themeColor="text1" w:themeTint="A6"/>
          <w:sz w:val="22"/>
          <w:szCs w:val="21"/>
        </w:rPr>
      </w:pPr>
      <w:r w:rsidRPr="00F26AE0">
        <w:rPr>
          <w:noProof/>
          <w:color w:val="595959" w:themeColor="text1" w:themeTint="A6"/>
          <w:sz w:val="22"/>
          <w:szCs w:val="21"/>
        </w:rPr>
        <w:t>Živočíšstvo</w:t>
      </w:r>
    </w:p>
    <w:p w14:paraId="52CF7DA4" w14:textId="5C330412" w:rsidR="0015200B" w:rsidRPr="0015200B" w:rsidRDefault="0015200B" w:rsidP="0015200B">
      <w:pPr>
        <w:ind w:firstLine="0"/>
        <w:rPr>
          <w:noProof/>
          <w:sz w:val="20"/>
          <w:szCs w:val="20"/>
        </w:rPr>
      </w:pPr>
      <w:r w:rsidRPr="0015200B">
        <w:rPr>
          <w:noProof/>
          <w:sz w:val="20"/>
          <w:szCs w:val="20"/>
        </w:rPr>
        <w:t xml:space="preserve">Zo zoogeografického hľadiska sa územie mesta nachádza na rozhraní provincie stepí (panónsky úsek) a podkarpatského úseku provincie listnatých lesov, čo je dôvodom výskytu teplomilných a lesných druhov živočíchov. Rieka Váh je významnou migračnou trasou nielen vtákov, ale aj iných druhov stavovcov migrujúcich ďalej na sever až do Škandinávie, preto je tu možnosť zaznamenať aj rôzne severské druhy, ktoré patria k boreálnemu alebo arktickému pásmu. </w:t>
      </w:r>
    </w:p>
    <w:p w14:paraId="7007FC7F" w14:textId="50C81D91" w:rsidR="00E86168" w:rsidRPr="0015200B" w:rsidRDefault="0015200B" w:rsidP="0015200B">
      <w:pPr>
        <w:ind w:firstLine="0"/>
        <w:rPr>
          <w:noProof/>
          <w:sz w:val="20"/>
          <w:szCs w:val="20"/>
        </w:rPr>
      </w:pPr>
      <w:r w:rsidRPr="0015200B">
        <w:rPr>
          <w:noProof/>
          <w:sz w:val="20"/>
          <w:szCs w:val="20"/>
        </w:rPr>
        <w:t>Najpočetnejšou skupinou v území sú vďaka prítomnosti rieky Váh a nádrže Sĺňava vtáky (209 druhov zo 17 radov,), ryby a čiastočne aj obojživelníky, kým výskyt cicavcov a plazov je menej významný. Najviac sa v tejto oblasti vyskytujú mlok obyčajný, rôzne druhy žiab a rýb, ďalej ondatra pyžmová, dulovica väčšia a vydra riečna, krt obyčajný, zajac poľný, chrček roľný, hraboš poľný, bažant poľný a iné.</w:t>
      </w:r>
      <w:r>
        <w:rPr>
          <w:rStyle w:val="Odkaznapoznmkupodiarou"/>
          <w:noProof/>
          <w:sz w:val="20"/>
          <w:szCs w:val="20"/>
        </w:rPr>
        <w:footnoteReference w:id="18"/>
      </w:r>
    </w:p>
    <w:p w14:paraId="1BBEAAB5" w14:textId="360BCF2E" w:rsidR="00D26F2B" w:rsidRPr="00F26AE0" w:rsidRDefault="00672E4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Životné prostredie</w:t>
      </w:r>
    </w:p>
    <w:p w14:paraId="15D0E548" w14:textId="51370268" w:rsidR="0087427B" w:rsidRPr="0015200B" w:rsidRDefault="0087427B" w:rsidP="0087427B">
      <w:pPr>
        <w:ind w:firstLine="0"/>
        <w:rPr>
          <w:noProof/>
          <w:sz w:val="20"/>
          <w:szCs w:val="20"/>
        </w:rPr>
      </w:pPr>
      <w:r w:rsidRPr="0015200B">
        <w:rPr>
          <w:noProof/>
          <w:sz w:val="20"/>
          <w:szCs w:val="20"/>
        </w:rPr>
        <w:t xml:space="preserve">Kvalitné životné prostredie je jednou zo základných podmienok existencie ľudstva. V oblasti životného prostredia sa </w:t>
      </w:r>
      <w:r w:rsidR="0015200B">
        <w:rPr>
          <w:noProof/>
          <w:sz w:val="20"/>
          <w:szCs w:val="20"/>
        </w:rPr>
        <w:t>mesto</w:t>
      </w:r>
      <w:r w:rsidRPr="0015200B">
        <w:rPr>
          <w:noProof/>
          <w:sz w:val="20"/>
          <w:szCs w:val="20"/>
        </w:rPr>
        <w:t xml:space="preserve"> musí zameriavať na ochranu prírodného dedičstva, ochranu ovzdušia, zachovanie biodiverzity, odpadové hospodárstvo. I keď sa časť týchto činností javí ako priamo nesúvisiaca s výkonom samosprávy, tá ma v podstate uspokojovať potreby občanov, medzi ktoré patrí aj zdravé a neporušené životné prostredie. Je potrebné zabezpečiť opatrenia proti znečisťovaniu vôd – zabrániť priesakom znečisťujúcich látok do podzemných vôd, budovaním hygienicko-technických vyhovujúcich objektov, dodržiavať zvýšenú </w:t>
      </w:r>
      <w:r w:rsidRPr="0015200B">
        <w:rPr>
          <w:noProof/>
          <w:sz w:val="20"/>
          <w:szCs w:val="20"/>
        </w:rPr>
        <w:lastRenderedPageBreak/>
        <w:t xml:space="preserve">technologickú disciplínu pri manipulácii s ohrozujúcimi látkami. V rámci ochrany vodných zdrojov je tiež potrebné budovať účinné čistiarne odpadových vôd, zabezpečiť zmenu výrobných programov priemyselných prevádzok, zavádzať nové technológie. Tiež je potrebné zmeniť technológiu poľnohospodárskej veľkovýroby, optimalizovať využitie poľnohospodárskej pôdy a zabezpečiť opatrenia na zmiernenie negatívnych zásahov do vodohospodárskych pomerov povodí </w:t>
      </w:r>
      <w:r w:rsidR="0015200B">
        <w:rPr>
          <w:noProof/>
          <w:sz w:val="20"/>
          <w:szCs w:val="20"/>
        </w:rPr>
        <w:t>Váhu</w:t>
      </w:r>
      <w:r w:rsidRPr="0015200B">
        <w:rPr>
          <w:noProof/>
          <w:sz w:val="20"/>
          <w:szCs w:val="20"/>
        </w:rPr>
        <w:t xml:space="preserve"> a ich prítokov, najmä neznižovať hladiny spodných vôd pod lesnými porastmi.</w:t>
      </w:r>
    </w:p>
    <w:p w14:paraId="7CA7B3A6" w14:textId="34DF5E7C" w:rsidR="00D26F2B" w:rsidRPr="0015200B" w:rsidRDefault="0015200B" w:rsidP="0087427B">
      <w:pPr>
        <w:ind w:firstLine="0"/>
        <w:rPr>
          <w:noProof/>
          <w:sz w:val="20"/>
          <w:szCs w:val="20"/>
        </w:rPr>
      </w:pPr>
      <w:r>
        <w:rPr>
          <w:noProof/>
          <w:sz w:val="20"/>
          <w:szCs w:val="20"/>
        </w:rPr>
        <w:t>Mesto</w:t>
      </w:r>
      <w:r w:rsidR="0087427B" w:rsidRPr="0015200B">
        <w:rPr>
          <w:noProof/>
          <w:sz w:val="20"/>
          <w:szCs w:val="20"/>
        </w:rPr>
        <w:t xml:space="preserve"> by sa mal</w:t>
      </w:r>
      <w:r>
        <w:rPr>
          <w:noProof/>
          <w:sz w:val="20"/>
          <w:szCs w:val="20"/>
        </w:rPr>
        <w:t>o</w:t>
      </w:r>
      <w:r w:rsidR="0087427B" w:rsidRPr="0015200B">
        <w:rPr>
          <w:noProof/>
          <w:sz w:val="20"/>
          <w:szCs w:val="20"/>
        </w:rPr>
        <w:t xml:space="preserve"> snažiť nachádzať spôsoby na znižovanie produkcie odpadu a jeho čo najefektívnejšiu likvidáciu. S tým súvisí efektivizácia separovaného zberu, motivácia obyvateľstva k separovaniu, využitie biologicky rozložiteľného odpadu, likvidácia divokých skládok a zamedzenie vzniku nových osvetovou činnosťou aj represívnou metódou. V prípade zriaďovania nových prevádzok na území </w:t>
      </w:r>
      <w:r>
        <w:rPr>
          <w:noProof/>
          <w:sz w:val="20"/>
          <w:szCs w:val="20"/>
        </w:rPr>
        <w:t>mesta</w:t>
      </w:r>
      <w:r w:rsidR="0087427B" w:rsidRPr="0015200B">
        <w:rPr>
          <w:noProof/>
          <w:sz w:val="20"/>
          <w:szCs w:val="20"/>
        </w:rPr>
        <w:t xml:space="preserve"> dbať o ich ekologickú prevádzku, podporovať zavádzanie nových technológii s cieľom vyhovenia najprísnejším normám v oblasti ochrany ovzdušia a vôd. Treba sa usilovať o zvyšovanie rozlohy zelených plôch, o premyslenú výsadbu zelene v prospech ľudí, o prirodzenú obnovu a rozvoj miestnej flóry, ktorá z dlhodobého hľadiska prispieva k zdravému životnému prostrediu.</w:t>
      </w:r>
    </w:p>
    <w:p w14:paraId="504636CE" w14:textId="6DC78F5F" w:rsidR="00D26F2B" w:rsidRPr="00F26AE0" w:rsidRDefault="00672E4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Ochrana prírody a krajiny</w:t>
      </w:r>
    </w:p>
    <w:p w14:paraId="0830AB63" w14:textId="77777777" w:rsidR="0087427B" w:rsidRPr="0015200B" w:rsidRDefault="0087427B" w:rsidP="0087427B">
      <w:pPr>
        <w:ind w:firstLine="0"/>
        <w:rPr>
          <w:noProof/>
          <w:sz w:val="20"/>
          <w:szCs w:val="20"/>
        </w:rPr>
      </w:pPr>
      <w:r w:rsidRPr="0015200B">
        <w:rPr>
          <w:noProof/>
          <w:sz w:val="20"/>
          <w:szCs w:val="20"/>
        </w:rPr>
        <w:t xml:space="preserve">Ochranou prírody a krajiny sa rozumie obmedzovanie zásahov, ktoré by mohli ohroziť, poškodiť alebo zničiť rôzne formy života, prírodné dedičstvo, vzhľad krajiny a znížiť jej ekologickú stabilitu. Cieľom ochrany prírody a krajiny je zabezpečiť optimálne využitie krajiny aj pre budúce generácie. </w:t>
      </w:r>
    </w:p>
    <w:p w14:paraId="4E2BA24C" w14:textId="77777777" w:rsidR="0087427B" w:rsidRPr="0015200B" w:rsidRDefault="0087427B" w:rsidP="0087427B">
      <w:pPr>
        <w:ind w:firstLine="0"/>
        <w:rPr>
          <w:noProof/>
          <w:sz w:val="20"/>
          <w:szCs w:val="20"/>
        </w:rPr>
      </w:pPr>
      <w:r w:rsidRPr="0015200B">
        <w:rPr>
          <w:noProof/>
          <w:sz w:val="20"/>
          <w:szCs w:val="20"/>
        </w:rPr>
        <w:t xml:space="preserve">V riešenom území sa ochrana prírody a krajiny zabezpečuje v zmysle zákona NR SR č. 543/2002 Z. z. o ochrane prírody a krajiny. </w:t>
      </w:r>
    </w:p>
    <w:p w14:paraId="43ACEF81" w14:textId="74051484" w:rsidR="0015200B" w:rsidRPr="00F125C7" w:rsidRDefault="0015200B" w:rsidP="0087427B">
      <w:pPr>
        <w:ind w:firstLine="0"/>
        <w:rPr>
          <w:noProof/>
          <w:sz w:val="20"/>
          <w:szCs w:val="20"/>
        </w:rPr>
      </w:pPr>
      <w:r w:rsidRPr="0015200B">
        <w:rPr>
          <w:noProof/>
          <w:sz w:val="20"/>
          <w:szCs w:val="20"/>
        </w:rPr>
        <w:t xml:space="preserve">Mesto Piešťany a jeho okolie sú obohatené rozmanitými chránenými územiami, od významných prírodných rezervácií až po drobné mestské oblasti, ktoré majú ekologický význam. Pomáhajú zachovať vzácne ekosystémy, podporujú biodiverzitu a sú cenné aj pre </w:t>
      </w:r>
      <w:r w:rsidRPr="00F125C7">
        <w:rPr>
          <w:noProof/>
          <w:sz w:val="20"/>
          <w:szCs w:val="20"/>
        </w:rPr>
        <w:t>environmentálne a edukačné účely.</w:t>
      </w:r>
    </w:p>
    <w:p w14:paraId="155B4414" w14:textId="03D03C7C" w:rsidR="0015200B" w:rsidRPr="00F125C7" w:rsidRDefault="0015200B" w:rsidP="0015200B">
      <w:pPr>
        <w:ind w:firstLine="0"/>
        <w:rPr>
          <w:noProof/>
          <w:sz w:val="20"/>
          <w:szCs w:val="20"/>
        </w:rPr>
      </w:pPr>
      <w:r w:rsidRPr="00F125C7">
        <w:rPr>
          <w:noProof/>
          <w:sz w:val="20"/>
          <w:szCs w:val="20"/>
        </w:rPr>
        <w:t>Natura 2000 je súhrnný názov sústavy chránených území členských krajín Európskej únie a hlavným cieľom jej vytvorenia je zachovanie prírodného dedičstva. Táto sústava chránených území má zabezpečiť ochranu najvzácnejších a najviac ohrozených druhov voľne rastúcich rastlín, voľne žijúcich živočíchov a prírodných biotopov vyskytujúcich sa na území štátov Európskej</w:t>
      </w:r>
      <w:r w:rsidR="000E23D7">
        <w:rPr>
          <w:noProof/>
          <w:sz w:val="20"/>
          <w:szCs w:val="20"/>
        </w:rPr>
        <w:t xml:space="preserve"> únie</w:t>
      </w:r>
      <w:r w:rsidRPr="00F125C7">
        <w:rPr>
          <w:noProof/>
          <w:sz w:val="20"/>
          <w:szCs w:val="20"/>
        </w:rPr>
        <w:t>. Sústavu NATURA 2000 tvoria dva typy území: chránené vtáčie územia a územia európskeho významu.</w:t>
      </w:r>
    </w:p>
    <w:p w14:paraId="435B4026" w14:textId="11279440" w:rsidR="0087427B" w:rsidRPr="00F125C7" w:rsidRDefault="0015200B" w:rsidP="0087427B">
      <w:pPr>
        <w:ind w:firstLine="0"/>
        <w:rPr>
          <w:noProof/>
          <w:sz w:val="20"/>
          <w:szCs w:val="20"/>
        </w:rPr>
      </w:pPr>
      <w:r w:rsidRPr="00F125C7">
        <w:rPr>
          <w:noProof/>
          <w:sz w:val="20"/>
          <w:szCs w:val="20"/>
        </w:rPr>
        <w:t xml:space="preserve">Hlavné chránené územia v Piešťanoch </w:t>
      </w:r>
      <w:r w:rsidR="0087427B" w:rsidRPr="00F125C7">
        <w:rPr>
          <w:noProof/>
          <w:sz w:val="20"/>
          <w:szCs w:val="20"/>
        </w:rPr>
        <w:t>sú:</w:t>
      </w:r>
    </w:p>
    <w:p w14:paraId="657F2656" w14:textId="77777777" w:rsidR="0015200B" w:rsidRPr="00F125C7" w:rsidRDefault="0015200B" w:rsidP="0015200B">
      <w:pPr>
        <w:ind w:firstLine="0"/>
        <w:rPr>
          <w:b/>
          <w:bCs/>
          <w:noProof/>
          <w:sz w:val="20"/>
          <w:szCs w:val="20"/>
        </w:rPr>
      </w:pPr>
      <w:r w:rsidRPr="00F125C7">
        <w:rPr>
          <w:b/>
          <w:bCs/>
          <w:noProof/>
          <w:sz w:val="20"/>
          <w:szCs w:val="20"/>
        </w:rPr>
        <w:t>1. Chránené vtáčie územie Sĺňava (Natura 2000)</w:t>
      </w:r>
    </w:p>
    <w:p w14:paraId="2FE19039" w14:textId="75C5AD18" w:rsidR="0015200B" w:rsidRPr="00F125C7" w:rsidRDefault="0015200B" w:rsidP="0015200B">
      <w:pPr>
        <w:ind w:firstLine="0"/>
        <w:rPr>
          <w:noProof/>
          <w:sz w:val="20"/>
          <w:szCs w:val="20"/>
        </w:rPr>
      </w:pPr>
      <w:r w:rsidRPr="00F125C7">
        <w:rPr>
          <w:noProof/>
          <w:sz w:val="20"/>
          <w:szCs w:val="20"/>
        </w:rPr>
        <w:t>Jazero Sĺňava na Váhu patrí medzi chránené vtáčie územia a zároveň je súčasťou siete Natura 2000, čo zdôrazňuje jeho význam pre migráciu i zimovanie vtáctva. Poskytuje dôležitý prirodzený úkryt pre rôzne druhy vodných vtákov počas jarných a jesenných migrácií, ale mnohé zostávajú aj počas zimy vďaka neustále premennej teplote vody. Medzi pravidelne pozorované druhy patria rôzne kačice, čajky, volavky či skupiny ako je napríklad biely orol či siviaky.</w:t>
      </w:r>
    </w:p>
    <w:p w14:paraId="7B66B238" w14:textId="77777777" w:rsidR="0015200B" w:rsidRPr="00F125C7" w:rsidRDefault="0015200B" w:rsidP="0015200B">
      <w:pPr>
        <w:ind w:firstLine="0"/>
        <w:rPr>
          <w:b/>
          <w:bCs/>
          <w:noProof/>
          <w:sz w:val="20"/>
          <w:szCs w:val="20"/>
        </w:rPr>
      </w:pPr>
      <w:r w:rsidRPr="00F125C7">
        <w:rPr>
          <w:b/>
          <w:bCs/>
          <w:noProof/>
          <w:sz w:val="20"/>
          <w:szCs w:val="20"/>
        </w:rPr>
        <w:t>2. Obecné chránené územia (OCHÚ)</w:t>
      </w:r>
    </w:p>
    <w:p w14:paraId="2DD0148B" w14:textId="0306A349" w:rsidR="0015200B" w:rsidRPr="00F125C7" w:rsidRDefault="0015200B" w:rsidP="0015200B">
      <w:pPr>
        <w:ind w:firstLine="0"/>
        <w:rPr>
          <w:noProof/>
          <w:sz w:val="20"/>
          <w:szCs w:val="20"/>
        </w:rPr>
      </w:pPr>
      <w:r w:rsidRPr="00F125C7">
        <w:rPr>
          <w:noProof/>
          <w:sz w:val="20"/>
          <w:szCs w:val="20"/>
        </w:rPr>
        <w:t>Piešťany majú vyčlenen</w:t>
      </w:r>
      <w:r w:rsidR="000E23D7">
        <w:rPr>
          <w:noProof/>
          <w:sz w:val="20"/>
          <w:szCs w:val="20"/>
        </w:rPr>
        <w:t>ú</w:t>
      </w:r>
      <w:r w:rsidRPr="00F125C7">
        <w:rPr>
          <w:noProof/>
          <w:sz w:val="20"/>
          <w:szCs w:val="20"/>
        </w:rPr>
        <w:t xml:space="preserve"> dve lokalit</w:t>
      </w:r>
      <w:r w:rsidR="000E23D7">
        <w:rPr>
          <w:noProof/>
          <w:sz w:val="20"/>
          <w:szCs w:val="20"/>
        </w:rPr>
        <w:t>u</w:t>
      </w:r>
      <w:r w:rsidRPr="00F125C7">
        <w:rPr>
          <w:noProof/>
          <w:sz w:val="20"/>
          <w:szCs w:val="20"/>
        </w:rPr>
        <w:t>, ktor</w:t>
      </w:r>
      <w:r w:rsidR="000E23D7">
        <w:rPr>
          <w:noProof/>
          <w:sz w:val="20"/>
          <w:szCs w:val="20"/>
        </w:rPr>
        <w:t>ú</w:t>
      </w:r>
      <w:r w:rsidRPr="00F125C7">
        <w:rPr>
          <w:noProof/>
          <w:sz w:val="20"/>
          <w:szCs w:val="20"/>
        </w:rPr>
        <w:t xml:space="preserve"> si chránia na miestnej úrovni:</w:t>
      </w:r>
    </w:p>
    <w:p w14:paraId="0E5E9FEE" w14:textId="4BB95986" w:rsidR="00F125C7" w:rsidRPr="00F125C7" w:rsidRDefault="0015200B" w:rsidP="00F125C7">
      <w:pPr>
        <w:pStyle w:val="Odsekzoznamu"/>
        <w:numPr>
          <w:ilvl w:val="0"/>
          <w:numId w:val="101"/>
        </w:numPr>
        <w:rPr>
          <w:noProof/>
          <w:sz w:val="20"/>
          <w:szCs w:val="20"/>
        </w:rPr>
      </w:pPr>
      <w:r w:rsidRPr="00F125C7">
        <w:rPr>
          <w:noProof/>
          <w:sz w:val="20"/>
          <w:szCs w:val="20"/>
        </w:rPr>
        <w:t>Lido – tiež obecná ochranná zóna (~</w:t>
      </w:r>
      <w:r w:rsidRPr="00F125C7">
        <w:rPr>
          <w:rFonts w:ascii="Arial" w:hAnsi="Arial" w:cs="Arial"/>
          <w:noProof/>
          <w:sz w:val="20"/>
          <w:szCs w:val="20"/>
        </w:rPr>
        <w:t> </w:t>
      </w:r>
      <w:r w:rsidRPr="00F125C7">
        <w:rPr>
          <w:noProof/>
          <w:sz w:val="20"/>
          <w:szCs w:val="20"/>
        </w:rPr>
        <w:t>8</w:t>
      </w:r>
      <w:r w:rsidRPr="00F125C7">
        <w:rPr>
          <w:rFonts w:ascii="Arial" w:hAnsi="Arial" w:cs="Arial"/>
          <w:noProof/>
          <w:sz w:val="20"/>
          <w:szCs w:val="20"/>
        </w:rPr>
        <w:t> </w:t>
      </w:r>
      <w:r w:rsidRPr="00F125C7">
        <w:rPr>
          <w:noProof/>
          <w:sz w:val="20"/>
          <w:szCs w:val="20"/>
        </w:rPr>
        <w:t>ha) v správe mesta Piešťany.</w:t>
      </w:r>
    </w:p>
    <w:p w14:paraId="4A1E5E72" w14:textId="77777777" w:rsidR="0015200B" w:rsidRPr="00F125C7" w:rsidRDefault="0015200B" w:rsidP="0015200B">
      <w:pPr>
        <w:ind w:firstLine="0"/>
        <w:rPr>
          <w:b/>
          <w:bCs/>
          <w:noProof/>
          <w:sz w:val="20"/>
          <w:szCs w:val="20"/>
        </w:rPr>
      </w:pPr>
      <w:r w:rsidRPr="00F125C7">
        <w:rPr>
          <w:b/>
          <w:bCs/>
          <w:noProof/>
          <w:sz w:val="20"/>
          <w:szCs w:val="20"/>
        </w:rPr>
        <w:lastRenderedPageBreak/>
        <w:t>3. Chránená krajinná oblasť Malé Karpaty (CHKO Malé Karpaty)</w:t>
      </w:r>
    </w:p>
    <w:p w14:paraId="366F140C" w14:textId="5E7C7300" w:rsidR="0015200B" w:rsidRPr="00F125C7" w:rsidRDefault="0015200B" w:rsidP="0015200B">
      <w:pPr>
        <w:ind w:firstLine="0"/>
        <w:rPr>
          <w:noProof/>
          <w:sz w:val="20"/>
          <w:szCs w:val="20"/>
        </w:rPr>
      </w:pPr>
      <w:r w:rsidRPr="00F125C7">
        <w:rPr>
          <w:noProof/>
          <w:sz w:val="20"/>
          <w:szCs w:val="20"/>
        </w:rPr>
        <w:t>Táto rozsiahla chránená krajinná oblasť zasahuje aj do katastra Piešťan a predstavuje dôležitý prírodný priestor s výnimočným geologickým a biotickým bohatstvom. Zahŕňa viacero prírodných rezervácií, jaskýň (napr. Driny), chránených výtvorov (napr. Veľká Pec) a území s bohatou biodiverzitou.</w:t>
      </w:r>
    </w:p>
    <w:p w14:paraId="6754AFF9" w14:textId="77777777" w:rsidR="0015200B" w:rsidRPr="00F26AE0" w:rsidRDefault="0015200B" w:rsidP="0015200B">
      <w:pPr>
        <w:ind w:firstLine="0"/>
        <w:rPr>
          <w:noProof/>
          <w:sz w:val="18"/>
          <w:szCs w:val="18"/>
        </w:rPr>
      </w:pPr>
    </w:p>
    <w:p w14:paraId="34984A68" w14:textId="77777777" w:rsidR="0015200B" w:rsidRDefault="0015200B" w:rsidP="0015200B">
      <w:pPr>
        <w:ind w:firstLine="0"/>
        <w:rPr>
          <w:noProof/>
          <w:sz w:val="18"/>
          <w:szCs w:val="18"/>
        </w:rPr>
      </w:pPr>
      <w:r>
        <w:rPr>
          <w:noProof/>
          <w:sz w:val="18"/>
          <w:szCs w:val="18"/>
        </w:rPr>
        <w:drawing>
          <wp:inline distT="0" distB="0" distL="0" distR="0" wp14:anchorId="1FCECAC4" wp14:editId="15D4C009">
            <wp:extent cx="5760720" cy="3888740"/>
            <wp:effectExtent l="0" t="0" r="5080"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ok 5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888740"/>
                    </a:xfrm>
                    <a:prstGeom prst="rect">
                      <a:avLst/>
                    </a:prstGeom>
                  </pic:spPr>
                </pic:pic>
              </a:graphicData>
            </a:graphic>
          </wp:inline>
        </w:drawing>
      </w:r>
    </w:p>
    <w:p w14:paraId="3C12C3AF" w14:textId="5438EA6E" w:rsidR="0015200B" w:rsidRPr="0015200B" w:rsidRDefault="0015200B" w:rsidP="0015200B">
      <w:pPr>
        <w:ind w:firstLine="0"/>
        <w:rPr>
          <w:i/>
          <w:iCs/>
          <w:noProof/>
          <w:sz w:val="16"/>
          <w:szCs w:val="16"/>
        </w:rPr>
      </w:pPr>
      <w:r w:rsidRPr="00346A88">
        <w:rPr>
          <w:i/>
          <w:iCs/>
          <w:noProof/>
          <w:color w:val="7F7F7F" w:themeColor="text1" w:themeTint="80"/>
          <w:sz w:val="16"/>
          <w:szCs w:val="16"/>
        </w:rPr>
        <w:t xml:space="preserve">Mapa </w:t>
      </w:r>
      <w:r w:rsidR="00467B90" w:rsidRPr="00346A88">
        <w:rPr>
          <w:i/>
          <w:iCs/>
          <w:noProof/>
          <w:color w:val="7F7F7F" w:themeColor="text1" w:themeTint="80"/>
          <w:sz w:val="16"/>
          <w:szCs w:val="16"/>
        </w:rPr>
        <w:t>8</w:t>
      </w:r>
      <w:r w:rsidRPr="00346A88">
        <w:rPr>
          <w:i/>
          <w:iCs/>
          <w:noProof/>
          <w:color w:val="7F7F7F" w:themeColor="text1" w:themeTint="80"/>
          <w:sz w:val="16"/>
          <w:szCs w:val="16"/>
        </w:rPr>
        <w:t xml:space="preserve">  Ochrana prírody v okrese Piešťany, zdroj: </w:t>
      </w:r>
      <w:r w:rsidRPr="00346A88">
        <w:rPr>
          <w:i/>
          <w:iCs/>
          <w:color w:val="7F7F7F" w:themeColor="text1" w:themeTint="80"/>
          <w:sz w:val="16"/>
          <w:szCs w:val="16"/>
        </w:rPr>
        <w:t>Program hospodárskeho a sociálneho rozvoja mesta Piešťany na roky 2015 - 2025</w:t>
      </w:r>
    </w:p>
    <w:p w14:paraId="7AD96CED" w14:textId="77777777" w:rsidR="0015200B" w:rsidRPr="0015200B" w:rsidRDefault="0015200B" w:rsidP="0015200B">
      <w:pPr>
        <w:ind w:firstLine="0"/>
        <w:rPr>
          <w:noProof/>
          <w:sz w:val="18"/>
          <w:szCs w:val="18"/>
        </w:rPr>
      </w:pPr>
    </w:p>
    <w:p w14:paraId="63EC8380" w14:textId="337EC635" w:rsidR="00D26F2B" w:rsidRPr="00F26AE0" w:rsidRDefault="00672E44" w:rsidP="00DB7829">
      <w:pPr>
        <w:pStyle w:val="Nadpis4"/>
        <w:shd w:val="clear" w:color="auto" w:fill="EFEFEF" w:themeFill="accent2" w:themeFillTint="33"/>
        <w:ind w:hanging="940"/>
        <w:rPr>
          <w:noProof/>
          <w:color w:val="595959" w:themeColor="text1" w:themeTint="A6"/>
          <w:sz w:val="22"/>
          <w:szCs w:val="21"/>
        </w:rPr>
      </w:pPr>
      <w:r w:rsidRPr="00F26AE0">
        <w:rPr>
          <w:noProof/>
          <w:color w:val="595959" w:themeColor="text1" w:themeTint="A6"/>
          <w:sz w:val="22"/>
          <w:szCs w:val="21"/>
        </w:rPr>
        <w:t>Ekosystémové služby</w:t>
      </w:r>
    </w:p>
    <w:p w14:paraId="48E23152" w14:textId="77777777" w:rsidR="0087427B" w:rsidRPr="0015200B" w:rsidRDefault="0087427B" w:rsidP="0087427B">
      <w:pPr>
        <w:ind w:firstLine="0"/>
        <w:rPr>
          <w:noProof/>
          <w:sz w:val="20"/>
          <w:szCs w:val="20"/>
        </w:rPr>
      </w:pPr>
      <w:r w:rsidRPr="0015200B">
        <w:rPr>
          <w:noProof/>
          <w:sz w:val="20"/>
          <w:szCs w:val="20"/>
        </w:rPr>
        <w:t>Biologická diverzita (biodiverzita) je rôznorodosť všetkých foriem života a ich vzájomného spolupôsobenia na Zemi. Zahŕňa v sebe ekosystémy, biotopy, druhy rastlín, živočíchov, mikroorganizmov a variabilitu génov a ich vzájomné vzťahy. Biodiverzita je základom všetkého ľudského života a činnosti. Tovary a služby, ktoré biodiverzita prostredníctvom zdravých ekosystémov poskytuje, sú životne dôležité pre udržanie blahobytu, a pre budúci hospodársky a sociálny rozvoj.</w:t>
      </w:r>
    </w:p>
    <w:p w14:paraId="288AFD25" w14:textId="345D089C" w:rsidR="0087427B" w:rsidRPr="0015200B" w:rsidRDefault="0087427B" w:rsidP="0087427B">
      <w:pPr>
        <w:ind w:firstLine="0"/>
        <w:rPr>
          <w:noProof/>
          <w:sz w:val="20"/>
          <w:szCs w:val="20"/>
        </w:rPr>
      </w:pPr>
      <w:r w:rsidRPr="0015200B">
        <w:rPr>
          <w:noProof/>
          <w:sz w:val="20"/>
          <w:szCs w:val="20"/>
        </w:rPr>
        <w:t>Ekosystémové služby predstavujú prínosy a úžitky, ktoré poskytujú ekosystémy, napr. voda, potraviny, drevo, tvorba pôdy, čistenie ovzdušia a vody, ochrana pred povodňami a suchom, opeľovanie plodín a ďalšie. Ľudská činnosť však ničí biodiverzitu a znižuje odolnosť a schopnosť zdravých ekosystémov poskytovať túto širokú škálu tovarov a služieb.</w:t>
      </w:r>
    </w:p>
    <w:p w14:paraId="23E3AF96" w14:textId="33095F94" w:rsidR="0087427B" w:rsidRPr="0015200B" w:rsidRDefault="0087427B" w:rsidP="0087427B">
      <w:pPr>
        <w:ind w:firstLine="0"/>
        <w:rPr>
          <w:noProof/>
          <w:sz w:val="20"/>
          <w:szCs w:val="20"/>
        </w:rPr>
      </w:pPr>
      <w:r w:rsidRPr="0015200B">
        <w:rPr>
          <w:noProof/>
          <w:sz w:val="20"/>
          <w:szCs w:val="20"/>
        </w:rPr>
        <w:t>V najbližšom období bude potrebné dosiahnuť väčšie povedomie o ekonomickej hodnote ekosystémov na úrovni rozhodovacích orgánov, ale aj širokej verejnosti. Je potrebné prijať účinné opatrenia na zastavenie poklesu biodiverzity.</w:t>
      </w:r>
    </w:p>
    <w:p w14:paraId="614880D5" w14:textId="59A2C986" w:rsidR="00E734E1" w:rsidRPr="0015200B" w:rsidRDefault="00E734E1" w:rsidP="00E734E1">
      <w:pPr>
        <w:ind w:firstLine="0"/>
        <w:rPr>
          <w:b/>
          <w:bCs/>
          <w:noProof/>
          <w:sz w:val="20"/>
          <w:szCs w:val="20"/>
        </w:rPr>
      </w:pPr>
      <w:r w:rsidRPr="0015200B">
        <w:rPr>
          <w:b/>
          <w:bCs/>
          <w:noProof/>
          <w:sz w:val="20"/>
          <w:szCs w:val="20"/>
        </w:rPr>
        <w:lastRenderedPageBreak/>
        <w:t>Zelená a modrá infraštruktúra v sídlach miest</w:t>
      </w:r>
    </w:p>
    <w:p w14:paraId="09A46F42" w14:textId="1B9493BB" w:rsidR="00E734E1" w:rsidRPr="0015200B" w:rsidRDefault="00E734E1" w:rsidP="00E734E1">
      <w:pPr>
        <w:ind w:firstLine="0"/>
        <w:rPr>
          <w:noProof/>
          <w:sz w:val="20"/>
          <w:szCs w:val="20"/>
        </w:rPr>
      </w:pPr>
      <w:r w:rsidRPr="0015200B">
        <w:rPr>
          <w:noProof/>
          <w:sz w:val="20"/>
          <w:szCs w:val="20"/>
        </w:rPr>
        <w:t>Zelená a modrá  infraštruktúra v sídlach je prepojenou sieťou zelených a modrých plôch, ktoré zachovávajú hodnoty a funkcie pôvodných a prírode blízkych ekosystémov. Je tvorená prírodnými prvkami, akými sú zvyšky lesov, mokrade, vodné toky s priľahlou vegetáciou, mŕtve ramená riek a</w:t>
      </w:r>
      <w:r w:rsidR="00213903" w:rsidRPr="0015200B">
        <w:rPr>
          <w:noProof/>
          <w:sz w:val="20"/>
          <w:szCs w:val="20"/>
        </w:rPr>
        <w:t xml:space="preserve"> </w:t>
      </w:r>
      <w:r w:rsidRPr="0015200B">
        <w:rPr>
          <w:noProof/>
          <w:sz w:val="20"/>
          <w:szCs w:val="20"/>
        </w:rPr>
        <w:t>p</w:t>
      </w:r>
      <w:r w:rsidR="00213903" w:rsidRPr="0015200B">
        <w:rPr>
          <w:noProof/>
          <w:sz w:val="20"/>
          <w:szCs w:val="20"/>
        </w:rPr>
        <w:t>od</w:t>
      </w:r>
      <w:r w:rsidRPr="0015200B">
        <w:rPr>
          <w:noProof/>
          <w:sz w:val="20"/>
          <w:szCs w:val="20"/>
        </w:rPr>
        <w:t>. Ďalej jej súčasťou sídelná zeleň (parky, parčíky, sprievodná vegetácia ciest, kvetinové záhony a</w:t>
      </w:r>
      <w:r w:rsidR="00213903" w:rsidRPr="0015200B">
        <w:rPr>
          <w:noProof/>
          <w:sz w:val="20"/>
          <w:szCs w:val="20"/>
        </w:rPr>
        <w:t xml:space="preserve"> </w:t>
      </w:r>
      <w:r w:rsidRPr="0015200B">
        <w:rPr>
          <w:noProof/>
          <w:sz w:val="20"/>
          <w:szCs w:val="20"/>
        </w:rPr>
        <w:t>p</w:t>
      </w:r>
      <w:r w:rsidR="00213903" w:rsidRPr="0015200B">
        <w:rPr>
          <w:noProof/>
          <w:sz w:val="20"/>
          <w:szCs w:val="20"/>
        </w:rPr>
        <w:t>od</w:t>
      </w:r>
      <w:r w:rsidRPr="0015200B">
        <w:rPr>
          <w:noProof/>
          <w:sz w:val="20"/>
          <w:szCs w:val="20"/>
        </w:rPr>
        <w:t>.), ako aj človekom umelo vytvorené prvky (strešné a vertikálne záhrady, zelené steny, mobilná zeleň a</w:t>
      </w:r>
      <w:r w:rsidR="00213903" w:rsidRPr="0015200B">
        <w:rPr>
          <w:noProof/>
          <w:sz w:val="20"/>
          <w:szCs w:val="20"/>
        </w:rPr>
        <w:t xml:space="preserve"> </w:t>
      </w:r>
      <w:r w:rsidRPr="0015200B">
        <w:rPr>
          <w:noProof/>
          <w:sz w:val="20"/>
          <w:szCs w:val="20"/>
        </w:rPr>
        <w:t>p</w:t>
      </w:r>
      <w:r w:rsidR="00213903" w:rsidRPr="0015200B">
        <w:rPr>
          <w:noProof/>
          <w:sz w:val="20"/>
          <w:szCs w:val="20"/>
        </w:rPr>
        <w:t>od</w:t>
      </w:r>
      <w:r w:rsidRPr="0015200B">
        <w:rPr>
          <w:noProof/>
          <w:sz w:val="20"/>
          <w:szCs w:val="20"/>
        </w:rPr>
        <w:t>.).  Zeleň v meste dotvárajú aj umelo vytvorené vodné prvky – fontány, pitné fontánky a rosiče vzduchu. Zelená a modrá infraštruktúra poskytuje ľuďom rôzne formy úžitku a prospechu (zvyšuje vlhkosť ovzdušia, poskytuje tieň, znižuje hluk, prašnosť a výkyvy teplôt, podporuje regeneráciu organizmu, prispieva k vzdelávaniu, zlepšuje  životné prostredie a podmienky pre adaptáciu na zmenu klímy, pre rekreáciu a</w:t>
      </w:r>
      <w:r w:rsidR="00213903" w:rsidRPr="0015200B">
        <w:rPr>
          <w:noProof/>
          <w:sz w:val="20"/>
          <w:szCs w:val="20"/>
        </w:rPr>
        <w:t xml:space="preserve"> </w:t>
      </w:r>
      <w:r w:rsidRPr="0015200B">
        <w:rPr>
          <w:noProof/>
          <w:sz w:val="20"/>
          <w:szCs w:val="20"/>
        </w:rPr>
        <w:t>p</w:t>
      </w:r>
      <w:r w:rsidR="00213903" w:rsidRPr="0015200B">
        <w:rPr>
          <w:noProof/>
          <w:sz w:val="20"/>
          <w:szCs w:val="20"/>
        </w:rPr>
        <w:t>od</w:t>
      </w:r>
      <w:r w:rsidRPr="0015200B">
        <w:rPr>
          <w:noProof/>
          <w:sz w:val="20"/>
          <w:szCs w:val="20"/>
        </w:rPr>
        <w:t>). Riešenia zelenej a modrej infraštruktúry sú obzvlášť dôležité v mestskom prostredí, v ktorom na Slovensku žije viac ako 53 % obyvateľov. Jej základnou úlohou  je v sídlach miest zabezpečiť obyvateľstvu kvalitné životné prostredie.</w:t>
      </w:r>
    </w:p>
    <w:p w14:paraId="6CD4267B" w14:textId="77777777" w:rsidR="00E734E1" w:rsidRPr="0015200B" w:rsidRDefault="00E734E1" w:rsidP="00E734E1">
      <w:pPr>
        <w:ind w:firstLine="0"/>
        <w:rPr>
          <w:b/>
          <w:bCs/>
          <w:noProof/>
          <w:sz w:val="20"/>
          <w:szCs w:val="20"/>
        </w:rPr>
      </w:pPr>
      <w:r w:rsidRPr="0015200B">
        <w:rPr>
          <w:b/>
          <w:bCs/>
          <w:noProof/>
          <w:sz w:val="20"/>
          <w:szCs w:val="20"/>
        </w:rPr>
        <w:t>Funkcie zelenej a modrej infraštruktúry v mestách</w:t>
      </w:r>
    </w:p>
    <w:p w14:paraId="21D53E3D" w14:textId="77777777" w:rsidR="00E734E1" w:rsidRPr="0015200B" w:rsidRDefault="00E734E1">
      <w:pPr>
        <w:pStyle w:val="Odsekzoznamu"/>
        <w:numPr>
          <w:ilvl w:val="0"/>
          <w:numId w:val="55"/>
        </w:numPr>
        <w:rPr>
          <w:noProof/>
          <w:sz w:val="20"/>
          <w:szCs w:val="20"/>
        </w:rPr>
      </w:pPr>
      <w:r w:rsidRPr="0015200B">
        <w:rPr>
          <w:noProof/>
          <w:sz w:val="20"/>
          <w:szCs w:val="20"/>
        </w:rPr>
        <w:t>Mikroklimatická funkcia</w:t>
      </w:r>
    </w:p>
    <w:p w14:paraId="0CC15FE3" w14:textId="1FFDEA08" w:rsidR="00E734E1" w:rsidRPr="0015200B" w:rsidRDefault="00E734E1" w:rsidP="00E734E1">
      <w:pPr>
        <w:ind w:firstLine="0"/>
        <w:rPr>
          <w:noProof/>
          <w:sz w:val="20"/>
          <w:szCs w:val="20"/>
        </w:rPr>
      </w:pPr>
      <w:r w:rsidRPr="0015200B">
        <w:rPr>
          <w:noProof/>
          <w:sz w:val="20"/>
          <w:szCs w:val="20"/>
        </w:rPr>
        <w:t>Životné prostredie v mestách sa</w:t>
      </w:r>
      <w:r w:rsidR="0015200B">
        <w:rPr>
          <w:noProof/>
          <w:sz w:val="20"/>
          <w:szCs w:val="20"/>
        </w:rPr>
        <w:t xml:space="preserve"> </w:t>
      </w:r>
      <w:r w:rsidRPr="0015200B">
        <w:rPr>
          <w:noProof/>
          <w:sz w:val="20"/>
          <w:szCs w:val="20"/>
        </w:rPr>
        <w:t>výrazne odlišuje od okolitej krajiny vo viacerých charakteristikách – v teplote, vo vlhkosti a v kvalite ovzdušia a</w:t>
      </w:r>
      <w:r w:rsidR="00213903" w:rsidRPr="0015200B">
        <w:rPr>
          <w:noProof/>
          <w:sz w:val="20"/>
          <w:szCs w:val="20"/>
        </w:rPr>
        <w:t xml:space="preserve"> </w:t>
      </w:r>
      <w:r w:rsidRPr="0015200B">
        <w:rPr>
          <w:noProof/>
          <w:sz w:val="20"/>
          <w:szCs w:val="20"/>
        </w:rPr>
        <w:t>p</w:t>
      </w:r>
      <w:r w:rsidR="00213903" w:rsidRPr="0015200B">
        <w:rPr>
          <w:noProof/>
          <w:sz w:val="20"/>
          <w:szCs w:val="20"/>
        </w:rPr>
        <w:t>od</w:t>
      </w:r>
      <w:r w:rsidRPr="0015200B">
        <w:rPr>
          <w:noProof/>
          <w:sz w:val="20"/>
          <w:szCs w:val="20"/>
        </w:rPr>
        <w:t>. Zeleň verejných priestorov zohráva v optimalizácii týchto parametrov hlavnú úlohu. Poskytuje tieň a  svojou  transpiračnou schopnosťou (vyparovaním vody)  ovplyvňuje  vlhkosť ovzdušia a znižuje  výkyvy teplôt. Vzrastom priemerný strom môže v priebehu dňa odpariť až 400 l vody a zelené plochy zvyšujú vlhkosť vzduchu v priemere 5 až 7 percent.  Mestské parky znižujú teplotu v porovnaní s teplotou v uliciach v priemere o 1 až 2 °C. Zeleň s týmito vplyvmi zohráva kľúčovú úlohu pri adaptácii  obyvateľov na zmenu klímy v meste.</w:t>
      </w:r>
    </w:p>
    <w:p w14:paraId="5B65CDF1" w14:textId="0042CC55" w:rsidR="00E734E1" w:rsidRPr="0015200B" w:rsidRDefault="00E734E1">
      <w:pPr>
        <w:pStyle w:val="Odsekzoznamu"/>
        <w:numPr>
          <w:ilvl w:val="0"/>
          <w:numId w:val="55"/>
        </w:numPr>
        <w:rPr>
          <w:noProof/>
          <w:sz w:val="20"/>
          <w:szCs w:val="20"/>
        </w:rPr>
      </w:pPr>
      <w:r w:rsidRPr="0015200B">
        <w:rPr>
          <w:noProof/>
          <w:sz w:val="20"/>
          <w:szCs w:val="20"/>
        </w:rPr>
        <w:t>Regulácia hydrologického cyklu</w:t>
      </w:r>
    </w:p>
    <w:p w14:paraId="2F65A387" w14:textId="0BC67979" w:rsidR="001C3792" w:rsidRPr="0015200B" w:rsidRDefault="00E734E1" w:rsidP="00E734E1">
      <w:pPr>
        <w:ind w:firstLine="0"/>
        <w:rPr>
          <w:noProof/>
          <w:sz w:val="20"/>
          <w:szCs w:val="20"/>
        </w:rPr>
      </w:pPr>
      <w:r w:rsidRPr="0015200B">
        <w:rPr>
          <w:noProof/>
          <w:sz w:val="20"/>
          <w:szCs w:val="20"/>
        </w:rPr>
        <w:t>Dobre navrhnuté verejné priestory s dostatkom zelene môžu mať na hydrologický cyklus v mestských oblastiach priaznivý vplyv, lebo môžu poskytnúť dôležitý priestor na dočasné zachytenie povrchovej vody počas búrok, kým ich neodvedie odvodňovací systém. Verejné priestory s priepustným povrchom umožňujú okrem zachytenia búrkových zrážok priamu infiltráciu (vsakovanie) zrážok do pôdy, čím sa znížia požiadavky na tradičné kanalizačné systémy. Zeleň súčasne svojím povrchom zachytáva ďalšie výrazné množstvá zrážok, ktoré sa môžu následne vypariť do atmosféry, čím sa zvýši atmosférická vlhkosť, alebo môžu pomaly vsiaknuť do pôdy.</w:t>
      </w:r>
    </w:p>
    <w:p w14:paraId="50AC23B6" w14:textId="6F1CDDCB" w:rsidR="00E734E1" w:rsidRPr="0015200B" w:rsidRDefault="00E734E1">
      <w:pPr>
        <w:pStyle w:val="Odsekzoznamu"/>
        <w:numPr>
          <w:ilvl w:val="0"/>
          <w:numId w:val="55"/>
        </w:numPr>
        <w:rPr>
          <w:noProof/>
          <w:sz w:val="20"/>
          <w:szCs w:val="20"/>
        </w:rPr>
      </w:pPr>
      <w:r w:rsidRPr="0015200B">
        <w:rPr>
          <w:noProof/>
          <w:sz w:val="20"/>
          <w:szCs w:val="20"/>
        </w:rPr>
        <w:t>Hygienická funkcia</w:t>
      </w:r>
    </w:p>
    <w:p w14:paraId="7585EA45" w14:textId="6B07FEC9" w:rsidR="00E734E1" w:rsidRPr="0015200B" w:rsidRDefault="00E734E1" w:rsidP="00E734E1">
      <w:pPr>
        <w:ind w:firstLine="0"/>
        <w:rPr>
          <w:noProof/>
          <w:sz w:val="20"/>
          <w:szCs w:val="20"/>
        </w:rPr>
      </w:pPr>
      <w:r w:rsidRPr="0015200B">
        <w:rPr>
          <w:noProof/>
          <w:sz w:val="20"/>
          <w:szCs w:val="20"/>
        </w:rPr>
        <w:t>Stromová a krovitá vegetácia má priaznivé účinky na čistotu ovzdušia, slúži ako filter pre prachové častice. Nezanedbateľná je aj funkcia znižovania rýchlosti vetra a hladiny hluku v mestskom prostredí. Pás stromov širokých 10 m znižuje hluk o 1 – 6 dB.  Stromy na uliciach sú schopné odstrániť oxid siričitý a znížiť obsah tuhých častíc až o 75 %. Niektoré dreviny uvoľňujú do svojho okolia silice, (tzv. fytoncídy), ktoré ničia choroboplodné zárodky.  V parkoch je cca 200</w:t>
      </w:r>
      <w:r w:rsidR="0015200B">
        <w:rPr>
          <w:noProof/>
          <w:sz w:val="20"/>
          <w:szCs w:val="20"/>
        </w:rPr>
        <w:t xml:space="preserve"> </w:t>
      </w:r>
      <w:r w:rsidRPr="0015200B">
        <w:rPr>
          <w:noProof/>
          <w:sz w:val="20"/>
          <w:szCs w:val="20"/>
        </w:rPr>
        <w:t>- krát menej baktérií ako na námestiach a v uliciach bez zelene. Každodenný pobyt v zeleni je po zdravotnej stránke významnejší ako jednorazové víkendové pobyty v prírodnom prostredí.</w:t>
      </w:r>
    </w:p>
    <w:p w14:paraId="206B9FF5" w14:textId="5855E682" w:rsidR="00E734E1" w:rsidRPr="0015200B" w:rsidRDefault="00E734E1">
      <w:pPr>
        <w:pStyle w:val="Odsekzoznamu"/>
        <w:numPr>
          <w:ilvl w:val="0"/>
          <w:numId w:val="55"/>
        </w:numPr>
        <w:rPr>
          <w:noProof/>
          <w:sz w:val="20"/>
          <w:szCs w:val="20"/>
        </w:rPr>
      </w:pPr>
      <w:r w:rsidRPr="0015200B">
        <w:rPr>
          <w:noProof/>
          <w:sz w:val="20"/>
          <w:szCs w:val="20"/>
        </w:rPr>
        <w:t>Zachovanie biodiverzity</w:t>
      </w:r>
    </w:p>
    <w:p w14:paraId="5EBC964E" w14:textId="451CD879" w:rsidR="00E734E1" w:rsidRPr="0015200B" w:rsidRDefault="00E734E1" w:rsidP="00E734E1">
      <w:pPr>
        <w:ind w:firstLine="0"/>
        <w:rPr>
          <w:noProof/>
          <w:sz w:val="20"/>
          <w:szCs w:val="20"/>
        </w:rPr>
      </w:pPr>
      <w:r w:rsidRPr="0015200B">
        <w:rPr>
          <w:noProof/>
          <w:sz w:val="20"/>
          <w:szCs w:val="20"/>
        </w:rPr>
        <w:t xml:space="preserve">Pojem biodiverzity (rozmanitosť prírody) v mestách sa môže vzťahovať na rastliny a živočíchy, ktoré sa vyskytujú v zastavanom prostredí (fasády, strechy, balkóny), alebo na zostávajúce prvky biodiverzity v prirodzených oblastiach zelene (napríklad vo forme mestských lesov), alebo môže ísť o biodiverzitu na verejných mestských priestranstvách. Množstvo zelene a priestorové </w:t>
      </w:r>
      <w:r w:rsidRPr="0015200B">
        <w:rPr>
          <w:noProof/>
          <w:sz w:val="20"/>
          <w:szCs w:val="20"/>
        </w:rPr>
        <w:lastRenderedPageBreak/>
        <w:t>vzťahy medzi jednotlivými zelenými plochami majú priamy vplyv na stav biodiverzity v mestskom prostredí. Fragmentácia prírodných prvkov preto vyžaduje prepájať plochy zelene do miestneho systému vzájomne prepojených prírodných prvkov na celomestskej úrovni.</w:t>
      </w:r>
    </w:p>
    <w:p w14:paraId="23541DF4" w14:textId="19CC356D" w:rsidR="00E734E1" w:rsidRPr="0015200B" w:rsidRDefault="00E734E1">
      <w:pPr>
        <w:pStyle w:val="Odsekzoznamu"/>
        <w:numPr>
          <w:ilvl w:val="0"/>
          <w:numId w:val="55"/>
        </w:numPr>
        <w:rPr>
          <w:noProof/>
          <w:sz w:val="20"/>
          <w:szCs w:val="20"/>
        </w:rPr>
      </w:pPr>
      <w:r w:rsidRPr="0015200B">
        <w:rPr>
          <w:noProof/>
          <w:sz w:val="20"/>
          <w:szCs w:val="20"/>
        </w:rPr>
        <w:t>Spoločenská, psychologická a estetická funkcia</w:t>
      </w:r>
    </w:p>
    <w:p w14:paraId="673DA937" w14:textId="13D831C9" w:rsidR="00E734E1" w:rsidRPr="0015200B" w:rsidRDefault="00E734E1" w:rsidP="00E734E1">
      <w:pPr>
        <w:ind w:firstLine="0"/>
        <w:rPr>
          <w:noProof/>
          <w:sz w:val="20"/>
          <w:szCs w:val="20"/>
        </w:rPr>
      </w:pPr>
      <w:r w:rsidRPr="0015200B">
        <w:rPr>
          <w:noProof/>
          <w:sz w:val="20"/>
          <w:szCs w:val="20"/>
        </w:rPr>
        <w:t>Zeleň je dôležitá pre zdravie, umožňuje kontakt s prírodou, podporuje regeneráciu po stresových situáciách, prospieva k duševnému zdraviu, pomáha zlepšiť správanie a pozornosť detí a podporuje fyzickú aktivitu ľudí. Vo všeobecnosti zelená farba navodzuje príjemné pocity ako je harmónia, nádej, pokoj, oddych. Spojením s tichom a čerstvým vzduchom stromy upokojujú, zároveň dopĺňajú energiu. Ľudia žijúci v domoch obklopení zeleňou boli subjektívne spokojnejší, mali väčšiu duševnú odolnosť i silu riešiť rôzne životné problémy a ich duševný stav bol celkove lepší, čo im zaručovalo napríklad vyšší stupeň koncentrácie a pozornosti než ľuďom z domov bez zelene.</w:t>
      </w:r>
    </w:p>
    <w:p w14:paraId="1D2D5E51" w14:textId="324D3259" w:rsidR="00E734E1" w:rsidRPr="0015200B" w:rsidRDefault="00E734E1" w:rsidP="00E734E1">
      <w:pPr>
        <w:ind w:firstLine="0"/>
        <w:rPr>
          <w:noProof/>
          <w:sz w:val="20"/>
          <w:szCs w:val="20"/>
        </w:rPr>
      </w:pPr>
      <w:r w:rsidRPr="0015200B">
        <w:rPr>
          <w:noProof/>
          <w:sz w:val="20"/>
          <w:szCs w:val="20"/>
        </w:rPr>
        <w:t xml:space="preserve">K hlavným prioritám zmierňovania a adaptácie spoločnosti, aj </w:t>
      </w:r>
      <w:r w:rsidR="0015200B">
        <w:rPr>
          <w:noProof/>
          <w:sz w:val="20"/>
          <w:szCs w:val="20"/>
        </w:rPr>
        <w:t>mesta Piešťany</w:t>
      </w:r>
      <w:r w:rsidRPr="0015200B">
        <w:rPr>
          <w:noProof/>
          <w:sz w:val="20"/>
          <w:szCs w:val="20"/>
        </w:rPr>
        <w:t>, na zmenu klímy preto musí byť obnova, tvorba a ochrana zelenej infraštruktúry: obnova a zvýšenie podielu vegetácie v </w:t>
      </w:r>
      <w:r w:rsidR="0015200B">
        <w:rPr>
          <w:noProof/>
          <w:sz w:val="20"/>
          <w:szCs w:val="20"/>
        </w:rPr>
        <w:t>meste</w:t>
      </w:r>
      <w:r w:rsidRPr="0015200B">
        <w:rPr>
          <w:noProof/>
          <w:sz w:val="20"/>
          <w:szCs w:val="20"/>
        </w:rPr>
        <w:t>, najmä stromov, kvitnúcich lúk a mokradí, ale aj vertikálnej a strešnej zelene. Za slnečného letného dňa priemerný strom transpiruje (vyparí) niekoľko sto litrov vody, čím ochladzuje prostredie.</w:t>
      </w:r>
    </w:p>
    <w:p w14:paraId="14B6E9EC" w14:textId="56914E1B" w:rsidR="00374270" w:rsidRPr="0015200B" w:rsidRDefault="00E734E1" w:rsidP="00E734E1">
      <w:pPr>
        <w:ind w:firstLine="0"/>
        <w:rPr>
          <w:noProof/>
          <w:sz w:val="20"/>
          <w:szCs w:val="20"/>
        </w:rPr>
      </w:pPr>
      <w:r w:rsidRPr="0015200B">
        <w:rPr>
          <w:noProof/>
          <w:sz w:val="20"/>
          <w:szCs w:val="20"/>
        </w:rPr>
        <w:t>Podobne veľmi významná je obnova, tvorba a ochrana modrej infraštruktúry (jazierok, fontán, dažďových záhrad), vrátane striktnej ochrany vodných tokov a brehových porastov. K prioritám dneška pribudlo vyššie zadržiavanie vody v krajine, aby sme ju mali k dispozícii počas období sucha a horúčav.</w:t>
      </w:r>
    </w:p>
    <w:p w14:paraId="094D185D" w14:textId="021CBF4D" w:rsidR="00BC3AA4" w:rsidRPr="00F26AE0" w:rsidRDefault="00BC3AA4" w:rsidP="0015200B">
      <w:pPr>
        <w:ind w:firstLine="0"/>
        <w:rPr>
          <w:b/>
          <w:bCs/>
          <w:noProof/>
        </w:rPr>
      </w:pPr>
      <w:r w:rsidRPr="00F26AE0">
        <w:rPr>
          <w:b/>
          <w:bCs/>
          <w:noProof/>
        </w:rPr>
        <w:t>ZELENÉ PRVKY INFRAŠTRUKTÚRY</w:t>
      </w:r>
    </w:p>
    <w:p w14:paraId="41A5E347" w14:textId="0C81F51B" w:rsidR="0087427B" w:rsidRPr="0015200B" w:rsidRDefault="00E734E1" w:rsidP="00620404">
      <w:pPr>
        <w:ind w:firstLine="0"/>
        <w:rPr>
          <w:noProof/>
          <w:sz w:val="20"/>
          <w:szCs w:val="20"/>
        </w:rPr>
      </w:pPr>
      <w:r w:rsidRPr="0015200B">
        <w:rPr>
          <w:noProof/>
          <w:sz w:val="20"/>
          <w:szCs w:val="20"/>
        </w:rPr>
        <w:t xml:space="preserve">Medzi prvky zelenej infraštruktúry patria najmä vegetačné strechy, vegetačné steny, priepustné plochy, sadové úpravy, odvodňovacie kanály a výstupky, infiltračné pásy, podzemné nádrže pre infiltráciu, dažďové záhrady, retenčné jazierka, infiltračné nádrže. </w:t>
      </w:r>
      <w:r w:rsidR="00D26F2B" w:rsidRPr="0015200B">
        <w:rPr>
          <w:noProof/>
          <w:sz w:val="20"/>
          <w:szCs w:val="20"/>
        </w:rPr>
        <w:t xml:space="preserve">Medzi najdôležitejšie ekosystémové služby prvkov zelenej infraštruktúry patrí predovšetkým zadržiavanie vody v intenzívne zastavanom území, znižovanie prašnosti a hlučnosti z dopravy, regulácia mikroklímy zatienením a produkciou vlhkosti, cirkulácia vetra, filtrácia vody a ukladanie uhlíka. Tieto zelené prvky poskytujú podporné </w:t>
      </w:r>
      <w:r w:rsidRPr="0015200B">
        <w:rPr>
          <w:noProof/>
          <w:sz w:val="20"/>
          <w:szCs w:val="20"/>
        </w:rPr>
        <w:t>e</w:t>
      </w:r>
      <w:r w:rsidR="00D26F2B" w:rsidRPr="0015200B">
        <w:rPr>
          <w:noProof/>
          <w:sz w:val="20"/>
          <w:szCs w:val="20"/>
        </w:rPr>
        <w:t xml:space="preserve">kosystémové služby, ako je: cyklus živín, tvorba kyslíka a fotosyntéza a kultúrne </w:t>
      </w:r>
      <w:r w:rsidRPr="0015200B">
        <w:rPr>
          <w:noProof/>
          <w:sz w:val="20"/>
          <w:szCs w:val="20"/>
        </w:rPr>
        <w:t>e</w:t>
      </w:r>
      <w:r w:rsidR="00D26F2B" w:rsidRPr="0015200B">
        <w:rPr>
          <w:noProof/>
          <w:sz w:val="20"/>
          <w:szCs w:val="20"/>
        </w:rPr>
        <w:t xml:space="preserve">kosystémové </w:t>
      </w:r>
      <w:r w:rsidRPr="0015200B">
        <w:rPr>
          <w:noProof/>
          <w:sz w:val="20"/>
          <w:szCs w:val="20"/>
        </w:rPr>
        <w:t>s</w:t>
      </w:r>
      <w:r w:rsidR="00D26F2B" w:rsidRPr="0015200B">
        <w:rPr>
          <w:noProof/>
          <w:sz w:val="20"/>
          <w:szCs w:val="20"/>
        </w:rPr>
        <w:t>lužby (rekreácia, šport, priaznivý vplyv na zdravie a psychickú pohodu obyvateľov, estetické hodnoty).</w:t>
      </w:r>
    </w:p>
    <w:p w14:paraId="411336DC" w14:textId="66123D06" w:rsidR="00CA753B" w:rsidRDefault="00E734E1" w:rsidP="00E734E1">
      <w:pPr>
        <w:ind w:firstLine="0"/>
        <w:rPr>
          <w:noProof/>
          <w:sz w:val="20"/>
          <w:szCs w:val="20"/>
        </w:rPr>
      </w:pPr>
      <w:r w:rsidRPr="0015200B">
        <w:rPr>
          <w:noProof/>
          <w:sz w:val="20"/>
          <w:szCs w:val="20"/>
        </w:rPr>
        <w:t>Zelená infraštruktúra má viacero funkcií, nakoľko pozitívne ovplyvňuje niekoľko oblastí vrátane ochrany a podpory biodiverzity, adaptácie na zmenu klímy, zdravia, rekreácie, podporu tvorby komunity, ekonomických aspektov a i.)</w:t>
      </w:r>
    </w:p>
    <w:p w14:paraId="64BBEDD0" w14:textId="77777777" w:rsidR="0015200B" w:rsidRPr="0015200B" w:rsidRDefault="0015200B" w:rsidP="00E734E1">
      <w:pPr>
        <w:ind w:firstLine="0"/>
        <w:rPr>
          <w:noProof/>
          <w:sz w:val="20"/>
          <w:szCs w:val="20"/>
        </w:rPr>
      </w:pPr>
    </w:p>
    <w:p w14:paraId="6CE79777" w14:textId="0EA99969" w:rsidR="00E734E1" w:rsidRPr="0015200B" w:rsidRDefault="00E734E1" w:rsidP="00E734E1">
      <w:pPr>
        <w:ind w:firstLine="0"/>
        <w:rPr>
          <w:noProof/>
          <w:sz w:val="20"/>
          <w:szCs w:val="20"/>
        </w:rPr>
      </w:pPr>
      <w:r w:rsidRPr="0015200B">
        <w:rPr>
          <w:noProof/>
          <w:sz w:val="20"/>
          <w:szCs w:val="20"/>
        </w:rPr>
        <w:t>Environmentálne funkcie zelenej infraštruktúry sú napr.:</w:t>
      </w:r>
    </w:p>
    <w:p w14:paraId="0BAA9CA8" w14:textId="179CEB89" w:rsidR="00E734E1" w:rsidRPr="0015200B" w:rsidRDefault="00E734E1">
      <w:pPr>
        <w:pStyle w:val="Odsekzoznamu"/>
        <w:numPr>
          <w:ilvl w:val="0"/>
          <w:numId w:val="57"/>
        </w:numPr>
        <w:rPr>
          <w:noProof/>
          <w:sz w:val="20"/>
          <w:szCs w:val="20"/>
        </w:rPr>
      </w:pPr>
      <w:r w:rsidRPr="0015200B">
        <w:rPr>
          <w:noProof/>
          <w:sz w:val="20"/>
          <w:szCs w:val="20"/>
        </w:rPr>
        <w:t>Zlepšenie kvality ovzdušia a mikroklímy v mestskom prostredí</w:t>
      </w:r>
    </w:p>
    <w:p w14:paraId="2B488637" w14:textId="340C9CF7" w:rsidR="00E734E1" w:rsidRPr="0015200B" w:rsidRDefault="00E734E1">
      <w:pPr>
        <w:pStyle w:val="Odsekzoznamu"/>
        <w:numPr>
          <w:ilvl w:val="0"/>
          <w:numId w:val="57"/>
        </w:numPr>
        <w:rPr>
          <w:noProof/>
          <w:sz w:val="20"/>
          <w:szCs w:val="20"/>
        </w:rPr>
      </w:pPr>
      <w:r w:rsidRPr="0015200B">
        <w:rPr>
          <w:noProof/>
          <w:sz w:val="20"/>
          <w:szCs w:val="20"/>
        </w:rPr>
        <w:t>Mitigácia a adaptácia na zmenu klímy</w:t>
      </w:r>
    </w:p>
    <w:p w14:paraId="1851B3C4" w14:textId="2DC57226" w:rsidR="00E734E1" w:rsidRPr="0015200B" w:rsidRDefault="00E734E1">
      <w:pPr>
        <w:pStyle w:val="Odsekzoznamu"/>
        <w:numPr>
          <w:ilvl w:val="0"/>
          <w:numId w:val="57"/>
        </w:numPr>
        <w:rPr>
          <w:noProof/>
          <w:sz w:val="20"/>
          <w:szCs w:val="20"/>
        </w:rPr>
      </w:pPr>
      <w:r w:rsidRPr="0015200B">
        <w:rPr>
          <w:noProof/>
          <w:sz w:val="20"/>
          <w:szCs w:val="20"/>
        </w:rPr>
        <w:t>Ovplyvnenie hydrologického cyklu a odtokových pomerov</w:t>
      </w:r>
    </w:p>
    <w:p w14:paraId="116A1A22" w14:textId="57A0D8B6" w:rsidR="00E734E1" w:rsidRPr="0015200B" w:rsidRDefault="00E734E1">
      <w:pPr>
        <w:pStyle w:val="Odsekzoznamu"/>
        <w:numPr>
          <w:ilvl w:val="0"/>
          <w:numId w:val="57"/>
        </w:numPr>
        <w:rPr>
          <w:noProof/>
          <w:sz w:val="20"/>
          <w:szCs w:val="20"/>
        </w:rPr>
      </w:pPr>
      <w:r w:rsidRPr="0015200B">
        <w:rPr>
          <w:noProof/>
          <w:sz w:val="20"/>
          <w:szCs w:val="20"/>
        </w:rPr>
        <w:t>Podpora biodiverzity, životných cyklov a procesov</w:t>
      </w:r>
    </w:p>
    <w:p w14:paraId="2E79391C" w14:textId="34534F83" w:rsidR="00E734E1" w:rsidRPr="0015200B" w:rsidRDefault="00E734E1">
      <w:pPr>
        <w:pStyle w:val="Odsekzoznamu"/>
        <w:numPr>
          <w:ilvl w:val="0"/>
          <w:numId w:val="57"/>
        </w:numPr>
        <w:rPr>
          <w:noProof/>
          <w:sz w:val="20"/>
          <w:szCs w:val="20"/>
        </w:rPr>
      </w:pPr>
      <w:r w:rsidRPr="0015200B">
        <w:rPr>
          <w:noProof/>
          <w:sz w:val="20"/>
          <w:szCs w:val="20"/>
        </w:rPr>
        <w:t>Regulácia pôdnej erózie a iných svahových procesov</w:t>
      </w:r>
    </w:p>
    <w:p w14:paraId="7B90A7D5" w14:textId="6E358D30" w:rsidR="00E734E1" w:rsidRPr="0015200B" w:rsidRDefault="00E734E1">
      <w:pPr>
        <w:pStyle w:val="Odsekzoznamu"/>
        <w:numPr>
          <w:ilvl w:val="0"/>
          <w:numId w:val="57"/>
        </w:numPr>
        <w:rPr>
          <w:noProof/>
          <w:sz w:val="20"/>
          <w:szCs w:val="20"/>
        </w:rPr>
      </w:pPr>
      <w:r w:rsidRPr="0015200B">
        <w:rPr>
          <w:noProof/>
          <w:sz w:val="20"/>
          <w:szCs w:val="20"/>
        </w:rPr>
        <w:t>Ostatné regulačné ekosystémové služby (napr. podpora pôdotvorných procesov, rozklad</w:t>
      </w:r>
    </w:p>
    <w:p w14:paraId="00E2A2A1" w14:textId="74EC76C1" w:rsidR="00CA753B" w:rsidRPr="0015200B" w:rsidRDefault="00E734E1" w:rsidP="00CA753B">
      <w:pPr>
        <w:pStyle w:val="Odsekzoznamu"/>
        <w:numPr>
          <w:ilvl w:val="0"/>
          <w:numId w:val="57"/>
        </w:numPr>
        <w:rPr>
          <w:noProof/>
          <w:sz w:val="20"/>
          <w:szCs w:val="20"/>
        </w:rPr>
      </w:pPr>
      <w:r w:rsidRPr="0015200B">
        <w:rPr>
          <w:noProof/>
          <w:sz w:val="20"/>
          <w:szCs w:val="20"/>
        </w:rPr>
        <w:t>škodlivých látok a i.</w:t>
      </w:r>
    </w:p>
    <w:p w14:paraId="4F0B3E70" w14:textId="77777777" w:rsidR="00CA753B" w:rsidRPr="00CA753B" w:rsidRDefault="00CA753B" w:rsidP="00CA753B">
      <w:pPr>
        <w:rPr>
          <w:noProof/>
          <w:sz w:val="18"/>
          <w:szCs w:val="18"/>
        </w:rPr>
      </w:pPr>
    </w:p>
    <w:tbl>
      <w:tblPr>
        <w:tblStyle w:val="Mriekatabuky2"/>
        <w:tblW w:w="9055" w:type="dxa"/>
        <w:tblInd w:w="185" w:type="dxa"/>
        <w:tblLayout w:type="fixed"/>
        <w:tblLook w:val="04A0" w:firstRow="1" w:lastRow="0" w:firstColumn="1" w:lastColumn="0" w:noHBand="0" w:noVBand="1"/>
      </w:tblPr>
      <w:tblGrid>
        <w:gridCol w:w="477"/>
        <w:gridCol w:w="1373"/>
        <w:gridCol w:w="1415"/>
        <w:gridCol w:w="1653"/>
        <w:gridCol w:w="1517"/>
        <w:gridCol w:w="2620"/>
      </w:tblGrid>
      <w:tr w:rsidR="003C29AD" w:rsidRPr="00F26AE0" w14:paraId="63E926C6" w14:textId="77777777" w:rsidTr="00F1403C">
        <w:trPr>
          <w:cantSplit/>
          <w:trHeight w:val="341"/>
        </w:trPr>
        <w:tc>
          <w:tcPr>
            <w:tcW w:w="477" w:type="dxa"/>
            <w:vMerge w:val="restart"/>
            <w:tcBorders>
              <w:top w:val="nil"/>
              <w:left w:val="nil"/>
              <w:bottom w:val="single" w:sz="4" w:space="0" w:color="auto"/>
              <w:right w:val="nil"/>
            </w:tcBorders>
          </w:tcPr>
          <w:p w14:paraId="7D18B324" w14:textId="77777777" w:rsidR="00DC7624" w:rsidRPr="00F26AE0" w:rsidRDefault="00DC7624" w:rsidP="00E734E1">
            <w:pPr>
              <w:pStyle w:val="Bezriadkovania"/>
              <w:ind w:right="-564"/>
              <w:rPr>
                <w:rFonts w:ascii="Century Gothic" w:eastAsia="Calibri" w:hAnsi="Century Gothic"/>
                <w:noProof/>
                <w:sz w:val="16"/>
                <w:szCs w:val="16"/>
              </w:rPr>
            </w:pPr>
          </w:p>
          <w:p w14:paraId="379D6B75" w14:textId="77777777" w:rsidR="00DC7624" w:rsidRPr="00F26AE0" w:rsidRDefault="00DC7624" w:rsidP="00672E44">
            <w:pPr>
              <w:pStyle w:val="Bezriadkovania"/>
              <w:rPr>
                <w:rFonts w:ascii="Century Gothic" w:eastAsia="Calibri" w:hAnsi="Century Gothic"/>
                <w:noProof/>
                <w:sz w:val="16"/>
                <w:szCs w:val="16"/>
              </w:rPr>
            </w:pPr>
          </w:p>
        </w:tc>
        <w:tc>
          <w:tcPr>
            <w:tcW w:w="1373" w:type="dxa"/>
            <w:vMerge w:val="restart"/>
            <w:tcBorders>
              <w:top w:val="nil"/>
              <w:left w:val="nil"/>
              <w:bottom w:val="single" w:sz="4" w:space="0" w:color="auto"/>
              <w:right w:val="single" w:sz="4" w:space="0" w:color="auto"/>
            </w:tcBorders>
            <w:vAlign w:val="center"/>
          </w:tcPr>
          <w:p w14:paraId="2D303941" w14:textId="77777777" w:rsidR="00DC7624" w:rsidRPr="00F26AE0" w:rsidRDefault="00DC7624" w:rsidP="00672E44">
            <w:pPr>
              <w:pStyle w:val="Bezriadkovania"/>
              <w:rPr>
                <w:rFonts w:ascii="Century Gothic" w:eastAsia="Calibri" w:hAnsi="Century Gothic"/>
                <w:noProof/>
                <w:sz w:val="16"/>
                <w:szCs w:val="16"/>
              </w:rPr>
            </w:pPr>
          </w:p>
        </w:tc>
        <w:tc>
          <w:tcPr>
            <w:tcW w:w="7205" w:type="dxa"/>
            <w:gridSpan w:val="4"/>
            <w:tcBorders>
              <w:top w:val="single" w:sz="4" w:space="0" w:color="auto"/>
              <w:left w:val="single" w:sz="4" w:space="0" w:color="auto"/>
              <w:bottom w:val="single" w:sz="4" w:space="0" w:color="auto"/>
              <w:right w:val="single" w:sz="4" w:space="0" w:color="auto"/>
            </w:tcBorders>
            <w:shd w:val="clear" w:color="auto" w:fill="92D050"/>
          </w:tcPr>
          <w:p w14:paraId="2E112C9C" w14:textId="77777777" w:rsidR="00DC7624" w:rsidRPr="00F26AE0" w:rsidRDefault="00DC7624" w:rsidP="00672E44">
            <w:pPr>
              <w:pStyle w:val="Bezriadkovania"/>
              <w:rPr>
                <w:rFonts w:ascii="Century Gothic" w:eastAsia="Calibri" w:hAnsi="Century Gothic"/>
                <w:b/>
                <w:bCs/>
                <w:noProof/>
                <w:color w:val="FFFFFF" w:themeColor="background1"/>
                <w:sz w:val="18"/>
                <w:szCs w:val="18"/>
              </w:rPr>
            </w:pPr>
            <w:r w:rsidRPr="00F26AE0">
              <w:rPr>
                <w:rFonts w:ascii="Century Gothic" w:eastAsia="Calibri" w:hAnsi="Century Gothic"/>
                <w:b/>
                <w:bCs/>
                <w:noProof/>
                <w:color w:val="FFFFFF" w:themeColor="background1"/>
                <w:sz w:val="20"/>
                <w:szCs w:val="20"/>
              </w:rPr>
              <w:t>ZELENÉ PRVKY</w:t>
            </w:r>
          </w:p>
        </w:tc>
      </w:tr>
      <w:tr w:rsidR="00DC7624" w:rsidRPr="00F26AE0" w14:paraId="220F476C" w14:textId="77777777" w:rsidTr="00F1403C">
        <w:trPr>
          <w:cantSplit/>
          <w:trHeight w:val="2044"/>
        </w:trPr>
        <w:tc>
          <w:tcPr>
            <w:tcW w:w="477" w:type="dxa"/>
            <w:vMerge/>
            <w:tcBorders>
              <w:top w:val="nil"/>
              <w:left w:val="nil"/>
              <w:bottom w:val="single" w:sz="4" w:space="0" w:color="auto"/>
              <w:right w:val="nil"/>
            </w:tcBorders>
            <w:vAlign w:val="center"/>
            <w:hideMark/>
          </w:tcPr>
          <w:p w14:paraId="02816C6D" w14:textId="77777777" w:rsidR="00DC7624" w:rsidRPr="00F26AE0" w:rsidRDefault="00DC7624" w:rsidP="00672E44">
            <w:pPr>
              <w:pStyle w:val="Bezriadkovania"/>
              <w:rPr>
                <w:rFonts w:ascii="Century Gothic" w:eastAsia="Calibri" w:hAnsi="Century Gothic"/>
                <w:noProof/>
                <w:sz w:val="16"/>
                <w:szCs w:val="16"/>
              </w:rPr>
            </w:pPr>
          </w:p>
        </w:tc>
        <w:tc>
          <w:tcPr>
            <w:tcW w:w="1373" w:type="dxa"/>
            <w:vMerge/>
            <w:tcBorders>
              <w:top w:val="nil"/>
              <w:left w:val="nil"/>
              <w:bottom w:val="single" w:sz="4" w:space="0" w:color="auto"/>
              <w:right w:val="single" w:sz="4" w:space="0" w:color="auto"/>
            </w:tcBorders>
            <w:vAlign w:val="center"/>
            <w:hideMark/>
          </w:tcPr>
          <w:p w14:paraId="3A2933B1" w14:textId="77777777" w:rsidR="00DC7624" w:rsidRPr="00F26AE0" w:rsidRDefault="00DC7624" w:rsidP="00672E44">
            <w:pPr>
              <w:pStyle w:val="Bezriadkovania"/>
              <w:rPr>
                <w:rFonts w:ascii="Century Gothic" w:eastAsia="Calibri" w:hAnsi="Century Gothic"/>
                <w:noProof/>
                <w:sz w:val="16"/>
                <w:szCs w:val="16"/>
              </w:rPr>
            </w:pPr>
          </w:p>
        </w:tc>
        <w:tc>
          <w:tcPr>
            <w:tcW w:w="141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9B0D994" w14:textId="7A763F45" w:rsidR="00DC7624" w:rsidRPr="00F26AE0" w:rsidRDefault="00E734E1" w:rsidP="00672E44">
            <w:pPr>
              <w:pStyle w:val="Bezriadkovania"/>
              <w:rPr>
                <w:rFonts w:ascii="Century Gothic" w:eastAsia="Calibri" w:hAnsi="Century Gothic"/>
                <w:noProof/>
                <w:color w:val="FFFFFF" w:themeColor="background1"/>
                <w:sz w:val="16"/>
                <w:szCs w:val="16"/>
              </w:rPr>
            </w:pPr>
            <w:r w:rsidRPr="00F26AE0">
              <w:rPr>
                <w:rFonts w:ascii="Century Gothic" w:eastAsia="Calibri" w:hAnsi="Century Gothic"/>
                <w:noProof/>
                <w:color w:val="FFFFFF" w:themeColor="background1"/>
                <w:sz w:val="16"/>
                <w:szCs w:val="16"/>
              </w:rPr>
              <w:t>zeleň v obytných územiach (sídelná zeleň, súkromné, komunitné záhrady</w:t>
            </w:r>
            <w:r w:rsidR="001C3792" w:rsidRPr="00F26AE0">
              <w:rPr>
                <w:rFonts w:ascii="Century Gothic" w:eastAsia="Calibri" w:hAnsi="Century Gothic"/>
                <w:noProof/>
                <w:color w:val="FFFFFF" w:themeColor="background1"/>
                <w:sz w:val="16"/>
                <w:szCs w:val="16"/>
              </w:rPr>
              <w:t xml:space="preserve"> a i.</w:t>
            </w:r>
            <w:r w:rsidRPr="00F26AE0">
              <w:rPr>
                <w:rFonts w:ascii="Century Gothic" w:eastAsia="Calibri" w:hAnsi="Century Gothic"/>
                <w:noProof/>
                <w:color w:val="FFFFFF" w:themeColor="background1"/>
                <w:sz w:val="16"/>
                <w:szCs w:val="16"/>
              </w:rPr>
              <w:t>)</w:t>
            </w:r>
          </w:p>
        </w:tc>
        <w:tc>
          <w:tcPr>
            <w:tcW w:w="165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82FDB18" w14:textId="0B68DC44" w:rsidR="00DC7624" w:rsidRPr="00F26AE0" w:rsidRDefault="00E734E1" w:rsidP="00E734E1">
            <w:pPr>
              <w:pStyle w:val="Bezriadkovania"/>
              <w:rPr>
                <w:rFonts w:ascii="Century Gothic" w:eastAsia="Calibri" w:hAnsi="Century Gothic"/>
                <w:noProof/>
                <w:color w:val="FFFFFF" w:themeColor="background1"/>
                <w:sz w:val="16"/>
                <w:szCs w:val="16"/>
              </w:rPr>
            </w:pPr>
            <w:r w:rsidRPr="00F26AE0">
              <w:rPr>
                <w:rFonts w:ascii="Century Gothic" w:eastAsia="Calibri" w:hAnsi="Century Gothic"/>
                <w:noProof/>
                <w:color w:val="FFFFFF" w:themeColor="background1"/>
                <w:sz w:val="16"/>
                <w:szCs w:val="16"/>
              </w:rPr>
              <w:t>zeleň pri občianskej vybavenosti (školské objekty a areály, verejné a ubytovacie budovy, kultúrne centrá, obchodné centrá</w:t>
            </w:r>
            <w:r w:rsidR="001C3792" w:rsidRPr="00F26AE0">
              <w:rPr>
                <w:rFonts w:ascii="Century Gothic" w:eastAsia="Calibri" w:hAnsi="Century Gothic"/>
                <w:noProof/>
                <w:color w:val="FFFFFF" w:themeColor="background1"/>
                <w:sz w:val="16"/>
                <w:szCs w:val="16"/>
              </w:rPr>
              <w:t xml:space="preserve"> a i.</w:t>
            </w:r>
            <w:r w:rsidRPr="00F26AE0">
              <w:rPr>
                <w:rFonts w:ascii="Century Gothic" w:eastAsia="Calibri" w:hAnsi="Century Gothic"/>
                <w:noProof/>
                <w:color w:val="FFFFFF" w:themeColor="background1"/>
                <w:sz w:val="16"/>
                <w:szCs w:val="16"/>
              </w:rPr>
              <w:t xml:space="preserve">) </w:t>
            </w:r>
          </w:p>
          <w:p w14:paraId="50D6D161" w14:textId="77777777" w:rsidR="00E904D8" w:rsidRPr="00F26AE0" w:rsidRDefault="00E904D8" w:rsidP="00E734E1">
            <w:pPr>
              <w:pStyle w:val="Bezriadkovania"/>
              <w:rPr>
                <w:rFonts w:ascii="Century Gothic" w:eastAsia="Calibri" w:hAnsi="Century Gothic"/>
                <w:noProof/>
                <w:color w:val="FFFFFF" w:themeColor="background1"/>
                <w:sz w:val="16"/>
                <w:szCs w:val="16"/>
              </w:rPr>
            </w:pPr>
          </w:p>
          <w:p w14:paraId="7097F029" w14:textId="20EDA717" w:rsidR="00E734E1" w:rsidRPr="00F26AE0" w:rsidRDefault="00E734E1" w:rsidP="00E734E1">
            <w:pPr>
              <w:pStyle w:val="Bezriadkovania"/>
              <w:rPr>
                <w:rFonts w:ascii="Century Gothic" w:eastAsia="Calibri" w:hAnsi="Century Gothic"/>
                <w:noProof/>
                <w:color w:val="FFFFFF" w:themeColor="background1"/>
                <w:sz w:val="16"/>
                <w:szCs w:val="16"/>
              </w:rPr>
            </w:pPr>
          </w:p>
        </w:tc>
        <w:tc>
          <w:tcPr>
            <w:tcW w:w="151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FE5363B" w14:textId="1B3340FF" w:rsidR="00DC7624" w:rsidRPr="00F26AE0" w:rsidRDefault="00E734E1" w:rsidP="00672E44">
            <w:pPr>
              <w:pStyle w:val="Bezriadkovania"/>
              <w:rPr>
                <w:rFonts w:ascii="Century Gothic" w:eastAsia="Calibri" w:hAnsi="Century Gothic"/>
                <w:noProof/>
                <w:color w:val="FFFFFF" w:themeColor="background1"/>
                <w:sz w:val="16"/>
                <w:szCs w:val="16"/>
              </w:rPr>
            </w:pPr>
            <w:r w:rsidRPr="00F26AE0">
              <w:rPr>
                <w:rFonts w:ascii="Century Gothic" w:eastAsia="Calibri" w:hAnsi="Century Gothic"/>
                <w:noProof/>
                <w:color w:val="FFFFFF" w:themeColor="background1"/>
                <w:sz w:val="16"/>
                <w:szCs w:val="16"/>
              </w:rPr>
              <w:t xml:space="preserve">ostatná </w:t>
            </w:r>
            <w:r w:rsidR="00DC7624" w:rsidRPr="00F26AE0">
              <w:rPr>
                <w:rFonts w:ascii="Century Gothic" w:eastAsia="Calibri" w:hAnsi="Century Gothic"/>
                <w:noProof/>
                <w:color w:val="FFFFFF" w:themeColor="background1"/>
                <w:sz w:val="16"/>
                <w:szCs w:val="16"/>
              </w:rPr>
              <w:t>zeleň</w:t>
            </w:r>
            <w:r w:rsidRPr="00F26AE0">
              <w:rPr>
                <w:rFonts w:ascii="Century Gothic" w:eastAsia="Calibri" w:hAnsi="Century Gothic"/>
                <w:noProof/>
                <w:color w:val="FFFFFF" w:themeColor="background1"/>
                <w:sz w:val="16"/>
                <w:szCs w:val="16"/>
              </w:rPr>
              <w:t xml:space="preserve"> (zeleň mestských námestí a peších zón, </w:t>
            </w:r>
            <w:r w:rsidR="0015200B">
              <w:rPr>
                <w:rFonts w:ascii="Century Gothic" w:eastAsia="Calibri" w:hAnsi="Century Gothic"/>
                <w:noProof/>
                <w:color w:val="FFFFFF" w:themeColor="background1"/>
                <w:sz w:val="16"/>
                <w:szCs w:val="16"/>
              </w:rPr>
              <w:t xml:space="preserve">mestské a kúpeľné parky </w:t>
            </w:r>
            <w:r w:rsidR="001C3792" w:rsidRPr="00F26AE0">
              <w:rPr>
                <w:rFonts w:ascii="Century Gothic" w:eastAsia="Calibri" w:hAnsi="Century Gothic"/>
                <w:noProof/>
                <w:color w:val="FFFFFF" w:themeColor="background1"/>
                <w:sz w:val="16"/>
                <w:szCs w:val="16"/>
              </w:rPr>
              <w:t>a i.</w:t>
            </w:r>
            <w:r w:rsidRPr="00F26AE0">
              <w:rPr>
                <w:rFonts w:ascii="Century Gothic" w:eastAsia="Calibri" w:hAnsi="Century Gothic"/>
                <w:noProof/>
                <w:color w:val="FFFFFF" w:themeColor="background1"/>
                <w:sz w:val="16"/>
                <w:szCs w:val="16"/>
              </w:rPr>
              <w:t>)</w:t>
            </w:r>
          </w:p>
        </w:tc>
        <w:tc>
          <w:tcPr>
            <w:tcW w:w="261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75E271C" w14:textId="253FE52D" w:rsidR="00DC7624" w:rsidRPr="00F26AE0" w:rsidRDefault="00E734E1" w:rsidP="00672E44">
            <w:pPr>
              <w:pStyle w:val="Bezriadkovania"/>
              <w:rPr>
                <w:rFonts w:ascii="Century Gothic" w:eastAsia="Calibri" w:hAnsi="Century Gothic"/>
                <w:noProof/>
                <w:color w:val="FFFFFF" w:themeColor="background1"/>
                <w:sz w:val="16"/>
                <w:szCs w:val="16"/>
              </w:rPr>
            </w:pPr>
            <w:r w:rsidRPr="00F26AE0">
              <w:rPr>
                <w:rFonts w:ascii="Century Gothic" w:eastAsia="Calibri" w:hAnsi="Century Gothic"/>
                <w:noProof/>
                <w:color w:val="FFFFFF" w:themeColor="background1"/>
                <w:sz w:val="16"/>
                <w:szCs w:val="16"/>
              </w:rPr>
              <w:t>le</w:t>
            </w:r>
            <w:r w:rsidR="00DC7624" w:rsidRPr="00F26AE0">
              <w:rPr>
                <w:rFonts w:ascii="Century Gothic" w:eastAsia="Calibri" w:hAnsi="Century Gothic"/>
                <w:noProof/>
                <w:color w:val="FFFFFF" w:themeColor="background1"/>
                <w:sz w:val="16"/>
                <w:szCs w:val="16"/>
              </w:rPr>
              <w:t xml:space="preserve">sné územie </w:t>
            </w:r>
          </w:p>
        </w:tc>
      </w:tr>
      <w:tr w:rsidR="00E734E1" w:rsidRPr="00F26AE0" w14:paraId="1F51395E" w14:textId="77777777" w:rsidTr="00583A7A">
        <w:trPr>
          <w:cantSplit/>
          <w:trHeight w:val="621"/>
        </w:trPr>
        <w:tc>
          <w:tcPr>
            <w:tcW w:w="477" w:type="dxa"/>
            <w:vMerge/>
            <w:tcBorders>
              <w:top w:val="nil"/>
              <w:left w:val="nil"/>
              <w:bottom w:val="single" w:sz="4" w:space="0" w:color="auto"/>
              <w:right w:val="nil"/>
            </w:tcBorders>
            <w:vAlign w:val="center"/>
            <w:hideMark/>
          </w:tcPr>
          <w:p w14:paraId="3F33C371" w14:textId="77777777" w:rsidR="00E734E1" w:rsidRPr="00F26AE0" w:rsidRDefault="00E734E1" w:rsidP="00672E44">
            <w:pPr>
              <w:pStyle w:val="Bezriadkovania"/>
              <w:rPr>
                <w:rFonts w:ascii="Century Gothic" w:eastAsia="Calibri" w:hAnsi="Century Gothic"/>
                <w:noProof/>
                <w:sz w:val="16"/>
                <w:szCs w:val="16"/>
              </w:rPr>
            </w:pPr>
          </w:p>
        </w:tc>
        <w:tc>
          <w:tcPr>
            <w:tcW w:w="1373" w:type="dxa"/>
            <w:tcBorders>
              <w:top w:val="single" w:sz="4" w:space="0" w:color="auto"/>
              <w:left w:val="single" w:sz="4" w:space="0" w:color="auto"/>
              <w:bottom w:val="single" w:sz="4" w:space="0" w:color="auto"/>
              <w:right w:val="single" w:sz="4" w:space="0" w:color="auto"/>
            </w:tcBorders>
            <w:shd w:val="clear" w:color="auto" w:fill="F8F8F8" w:themeFill="background2"/>
            <w:vAlign w:val="center"/>
            <w:hideMark/>
          </w:tcPr>
          <w:p w14:paraId="3FDD8B49" w14:textId="77777777" w:rsidR="00E734E1" w:rsidRPr="00F1403C" w:rsidRDefault="00E734E1" w:rsidP="00672E44">
            <w:pPr>
              <w:pStyle w:val="Bezriadkovania"/>
              <w:rPr>
                <w:rFonts w:ascii="Century Gothic" w:eastAsia="Calibri" w:hAnsi="Century Gothic"/>
                <w:b/>
                <w:bCs/>
                <w:noProof/>
                <w:sz w:val="16"/>
                <w:szCs w:val="16"/>
              </w:rPr>
            </w:pPr>
            <w:r w:rsidRPr="00F1403C">
              <w:rPr>
                <w:rFonts w:ascii="Century Gothic" w:eastAsia="Calibri" w:hAnsi="Century Gothic"/>
                <w:b/>
                <w:bCs/>
                <w:noProof/>
                <w:sz w:val="18"/>
                <w:szCs w:val="18"/>
              </w:rPr>
              <w:t>TYP ZELENE</w:t>
            </w:r>
          </w:p>
        </w:tc>
        <w:tc>
          <w:tcPr>
            <w:tcW w:w="4585" w:type="dxa"/>
            <w:gridSpan w:val="3"/>
            <w:tcBorders>
              <w:top w:val="single" w:sz="4" w:space="0" w:color="auto"/>
              <w:left w:val="single" w:sz="4" w:space="0" w:color="auto"/>
              <w:bottom w:val="single" w:sz="4" w:space="0" w:color="auto"/>
              <w:right w:val="single" w:sz="4" w:space="0" w:color="auto"/>
            </w:tcBorders>
            <w:vAlign w:val="center"/>
            <w:hideMark/>
          </w:tcPr>
          <w:p w14:paraId="635AAAF5" w14:textId="3C002CB7" w:rsidR="00E734E1" w:rsidRPr="00F26AE0" w:rsidRDefault="00E734E1"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trávnatý porast, ihličnaté stromy, listnaté stromy, kry</w:t>
            </w:r>
          </w:p>
        </w:tc>
        <w:tc>
          <w:tcPr>
            <w:tcW w:w="2619" w:type="dxa"/>
            <w:tcBorders>
              <w:top w:val="single" w:sz="4" w:space="0" w:color="auto"/>
              <w:left w:val="single" w:sz="4" w:space="0" w:color="auto"/>
              <w:bottom w:val="single" w:sz="4" w:space="0" w:color="auto"/>
              <w:right w:val="single" w:sz="4" w:space="0" w:color="auto"/>
            </w:tcBorders>
            <w:vAlign w:val="center"/>
            <w:hideMark/>
          </w:tcPr>
          <w:p w14:paraId="285D534B" w14:textId="77777777" w:rsidR="00E734E1" w:rsidRPr="00F26AE0" w:rsidRDefault="00E734E1"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trávnatý porast, ihličnaté stromy, listnaté stromy, kry</w:t>
            </w:r>
          </w:p>
        </w:tc>
      </w:tr>
      <w:tr w:rsidR="00DC7624" w:rsidRPr="00F26AE0" w14:paraId="15E78135" w14:textId="77777777" w:rsidTr="0015200B">
        <w:trPr>
          <w:cantSplit/>
          <w:trHeight w:val="472"/>
        </w:trPr>
        <w:tc>
          <w:tcPr>
            <w:tcW w:w="477" w:type="dxa"/>
            <w:vMerge w:val="restart"/>
            <w:tcBorders>
              <w:top w:val="single" w:sz="4" w:space="0" w:color="auto"/>
              <w:left w:val="single" w:sz="4" w:space="0" w:color="auto"/>
              <w:bottom w:val="single" w:sz="4" w:space="0" w:color="auto"/>
              <w:right w:val="single" w:sz="4" w:space="0" w:color="auto"/>
            </w:tcBorders>
            <w:shd w:val="clear" w:color="auto" w:fill="F8F8F8" w:themeFill="background2"/>
            <w:textDirection w:val="btLr"/>
            <w:vAlign w:val="center"/>
            <w:hideMark/>
          </w:tcPr>
          <w:p w14:paraId="0A128BD1" w14:textId="3A9274B9" w:rsidR="00DC7624" w:rsidRPr="00F1403C" w:rsidRDefault="00DC7624" w:rsidP="004769E5">
            <w:pPr>
              <w:pStyle w:val="Bezriadkovania"/>
              <w:jc w:val="center"/>
              <w:rPr>
                <w:rFonts w:ascii="Century Gothic" w:eastAsia="Calibri" w:hAnsi="Century Gothic"/>
                <w:b/>
                <w:bCs/>
                <w:noProof/>
                <w:sz w:val="16"/>
                <w:szCs w:val="16"/>
              </w:rPr>
            </w:pPr>
            <w:r w:rsidRPr="00F1403C">
              <w:rPr>
                <w:rFonts w:ascii="Century Gothic" w:eastAsia="Calibri" w:hAnsi="Century Gothic"/>
                <w:b/>
                <w:bCs/>
                <w:noProof/>
                <w:sz w:val="18"/>
                <w:szCs w:val="18"/>
              </w:rPr>
              <w:t>EKOSYSTÉMOVÉ</w:t>
            </w:r>
            <w:r w:rsidR="004769E5" w:rsidRPr="00F1403C">
              <w:rPr>
                <w:rFonts w:ascii="Century Gothic" w:eastAsia="Calibri" w:hAnsi="Century Gothic"/>
                <w:b/>
                <w:bCs/>
                <w:noProof/>
                <w:sz w:val="18"/>
                <w:szCs w:val="18"/>
              </w:rPr>
              <w:t xml:space="preserve"> </w:t>
            </w:r>
            <w:r w:rsidRPr="00F1403C">
              <w:rPr>
                <w:rFonts w:ascii="Century Gothic" w:eastAsia="Calibri" w:hAnsi="Century Gothic"/>
                <w:b/>
                <w:bCs/>
                <w:noProof/>
                <w:sz w:val="18"/>
                <w:szCs w:val="18"/>
              </w:rPr>
              <w:t>SLUŽBY</w:t>
            </w:r>
          </w:p>
        </w:tc>
        <w:tc>
          <w:tcPr>
            <w:tcW w:w="13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48A7B0A" w14:textId="77777777" w:rsidR="00DC7624" w:rsidRPr="00F1403C" w:rsidRDefault="00DC7624" w:rsidP="00672E44">
            <w:pPr>
              <w:pStyle w:val="Bezriadkovania"/>
              <w:rPr>
                <w:rFonts w:ascii="Century Gothic" w:eastAsia="Calibri" w:hAnsi="Century Gothic"/>
                <w:b/>
                <w:bCs/>
                <w:noProof/>
                <w:color w:val="FFFFFF" w:themeColor="background1"/>
                <w:sz w:val="18"/>
                <w:szCs w:val="18"/>
              </w:rPr>
            </w:pPr>
            <w:r w:rsidRPr="00F1403C">
              <w:rPr>
                <w:rFonts w:ascii="Century Gothic" w:eastAsia="Calibri" w:hAnsi="Century Gothic"/>
                <w:b/>
                <w:bCs/>
                <w:noProof/>
                <w:color w:val="FFFFFF" w:themeColor="background1"/>
                <w:sz w:val="18"/>
                <w:szCs w:val="18"/>
              </w:rPr>
              <w:t>PRODUKČNÉ</w:t>
            </w:r>
          </w:p>
        </w:tc>
        <w:tc>
          <w:tcPr>
            <w:tcW w:w="14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9EE541" w14:textId="77777777" w:rsidR="00DC7624" w:rsidRPr="00F26AE0" w:rsidRDefault="00DC762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w:t>
            </w:r>
          </w:p>
        </w:tc>
        <w:tc>
          <w:tcPr>
            <w:tcW w:w="16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CDD86A" w14:textId="77777777" w:rsidR="00DC7624" w:rsidRPr="00F26AE0" w:rsidRDefault="00DC762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w:t>
            </w:r>
          </w:p>
        </w:tc>
        <w:tc>
          <w:tcPr>
            <w:tcW w:w="15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F42043" w14:textId="77777777" w:rsidR="00DC7624" w:rsidRPr="00F26AE0" w:rsidRDefault="00DC762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w:t>
            </w:r>
          </w:p>
        </w:tc>
        <w:tc>
          <w:tcPr>
            <w:tcW w:w="2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86AEAA" w14:textId="77777777" w:rsidR="00DC7624" w:rsidRPr="00F26AE0" w:rsidRDefault="00DC762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drevo</w:t>
            </w:r>
          </w:p>
        </w:tc>
      </w:tr>
      <w:tr w:rsidR="00DC7624" w:rsidRPr="00F26AE0" w14:paraId="4E49D805" w14:textId="77777777" w:rsidTr="0015200B">
        <w:trPr>
          <w:cantSplit/>
          <w:trHeight w:val="2293"/>
        </w:trPr>
        <w:tc>
          <w:tcPr>
            <w:tcW w:w="477" w:type="dxa"/>
            <w:vMerge/>
            <w:tcBorders>
              <w:top w:val="single" w:sz="4" w:space="0" w:color="auto"/>
              <w:left w:val="single" w:sz="4" w:space="0" w:color="auto"/>
              <w:bottom w:val="single" w:sz="4" w:space="0" w:color="auto"/>
              <w:right w:val="single" w:sz="4" w:space="0" w:color="auto"/>
            </w:tcBorders>
            <w:shd w:val="clear" w:color="auto" w:fill="F8F8F8" w:themeFill="background2"/>
            <w:vAlign w:val="center"/>
            <w:hideMark/>
          </w:tcPr>
          <w:p w14:paraId="6D5492BC" w14:textId="77777777" w:rsidR="00DC7624" w:rsidRPr="00F26AE0" w:rsidRDefault="00DC7624" w:rsidP="00672E44">
            <w:pPr>
              <w:pStyle w:val="Bezriadkovania"/>
              <w:rPr>
                <w:rFonts w:ascii="Century Gothic" w:eastAsia="Calibri" w:hAnsi="Century Gothic"/>
                <w:noProof/>
                <w:sz w:val="16"/>
                <w:szCs w:val="16"/>
              </w:rPr>
            </w:pPr>
          </w:p>
        </w:tc>
        <w:tc>
          <w:tcPr>
            <w:tcW w:w="1373" w:type="dxa"/>
            <w:tcBorders>
              <w:top w:val="single" w:sz="4" w:space="0" w:color="auto"/>
              <w:left w:val="single" w:sz="4" w:space="0" w:color="auto"/>
              <w:right w:val="single" w:sz="4" w:space="0" w:color="auto"/>
            </w:tcBorders>
            <w:shd w:val="clear" w:color="auto" w:fill="A6A6A6" w:themeFill="background1" w:themeFillShade="A6"/>
            <w:vAlign w:val="center"/>
            <w:hideMark/>
          </w:tcPr>
          <w:p w14:paraId="608E373F" w14:textId="77777777" w:rsidR="00DC7624" w:rsidRPr="00F1403C" w:rsidRDefault="00DC7624" w:rsidP="00672E44">
            <w:pPr>
              <w:pStyle w:val="Bezriadkovania"/>
              <w:rPr>
                <w:rFonts w:ascii="Century Gothic" w:eastAsia="Calibri" w:hAnsi="Century Gothic"/>
                <w:b/>
                <w:bCs/>
                <w:noProof/>
                <w:color w:val="FFFFFF" w:themeColor="background1"/>
                <w:sz w:val="18"/>
                <w:szCs w:val="18"/>
              </w:rPr>
            </w:pPr>
            <w:r w:rsidRPr="00F1403C">
              <w:rPr>
                <w:rFonts w:ascii="Century Gothic" w:eastAsia="Calibri" w:hAnsi="Century Gothic"/>
                <w:b/>
                <w:bCs/>
                <w:noProof/>
                <w:color w:val="FFFFFF" w:themeColor="background1"/>
                <w:sz w:val="18"/>
                <w:szCs w:val="18"/>
              </w:rPr>
              <w:t>REGULAČNÉ</w:t>
            </w:r>
          </w:p>
        </w:tc>
        <w:tc>
          <w:tcPr>
            <w:tcW w:w="4585"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AEA5CF4" w14:textId="77777777" w:rsidR="00DC7624" w:rsidRPr="00F26AE0" w:rsidRDefault="00DC762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regulácia mikroklímy, udržiavanie vody v území, znižovanie prašnosti, znižovanie hlučnosti, čistenie vzduchu, cirkulácia vzduchu, filtrácia vody, ukladanie uhlíka, tienenie, znižovanie rizika záplav pri prívalových dažďoch</w:t>
            </w:r>
          </w:p>
        </w:tc>
        <w:tc>
          <w:tcPr>
            <w:tcW w:w="2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FCDA27" w14:textId="77777777" w:rsidR="00DC7624" w:rsidRPr="00F26AE0" w:rsidRDefault="00DC762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regulácia mikroklímy, udržovanie vody v území,  znižovanie prašnosti, čistenie vzduchu, filtrácia vody, ukladanie uhlíka, tienenie, znižovanie rizika záplav pri prívalových dažďoch</w:t>
            </w:r>
          </w:p>
        </w:tc>
      </w:tr>
      <w:tr w:rsidR="005E0CA9" w:rsidRPr="00F26AE0" w14:paraId="59172E33" w14:textId="77777777" w:rsidTr="0015200B">
        <w:trPr>
          <w:cantSplit/>
          <w:trHeight w:val="1889"/>
        </w:trPr>
        <w:tc>
          <w:tcPr>
            <w:tcW w:w="477" w:type="dxa"/>
            <w:vMerge/>
            <w:tcBorders>
              <w:top w:val="single" w:sz="4" w:space="0" w:color="auto"/>
              <w:left w:val="single" w:sz="4" w:space="0" w:color="auto"/>
              <w:bottom w:val="single" w:sz="4" w:space="0" w:color="auto"/>
              <w:right w:val="single" w:sz="4" w:space="0" w:color="auto"/>
            </w:tcBorders>
            <w:shd w:val="clear" w:color="auto" w:fill="F8F8F8" w:themeFill="background2"/>
            <w:vAlign w:val="center"/>
            <w:hideMark/>
          </w:tcPr>
          <w:p w14:paraId="521DBE4B" w14:textId="77777777" w:rsidR="005E0CA9" w:rsidRPr="00F26AE0" w:rsidRDefault="005E0CA9" w:rsidP="00672E44">
            <w:pPr>
              <w:pStyle w:val="Bezriadkovania"/>
              <w:rPr>
                <w:rFonts w:ascii="Century Gothic" w:eastAsia="Calibri" w:hAnsi="Century Gothic"/>
                <w:noProof/>
                <w:sz w:val="16"/>
                <w:szCs w:val="16"/>
              </w:rPr>
            </w:pPr>
          </w:p>
        </w:tc>
        <w:tc>
          <w:tcPr>
            <w:tcW w:w="13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A1A2A1F" w14:textId="77777777" w:rsidR="005E0CA9" w:rsidRPr="00F1403C" w:rsidRDefault="005E0CA9" w:rsidP="00672E44">
            <w:pPr>
              <w:pStyle w:val="Bezriadkovania"/>
              <w:rPr>
                <w:rFonts w:ascii="Century Gothic" w:eastAsia="Calibri" w:hAnsi="Century Gothic"/>
                <w:b/>
                <w:bCs/>
                <w:noProof/>
                <w:color w:val="FFFFFF" w:themeColor="background1"/>
                <w:sz w:val="18"/>
                <w:szCs w:val="18"/>
              </w:rPr>
            </w:pPr>
            <w:r w:rsidRPr="00F1403C">
              <w:rPr>
                <w:rFonts w:ascii="Century Gothic" w:eastAsia="Calibri" w:hAnsi="Century Gothic"/>
                <w:b/>
                <w:bCs/>
                <w:noProof/>
                <w:color w:val="FFFFFF" w:themeColor="background1"/>
                <w:sz w:val="18"/>
                <w:szCs w:val="18"/>
              </w:rPr>
              <w:t>KULTÚRNE</w:t>
            </w:r>
          </w:p>
        </w:tc>
        <w:tc>
          <w:tcPr>
            <w:tcW w:w="306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8CED029" w14:textId="159F5AEB" w:rsidR="005E0CA9" w:rsidRPr="00F26AE0" w:rsidRDefault="005E0CA9"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 xml:space="preserve">priaznivý vplyv na zdravie obyvateľov, estetické hodnoty, </w:t>
            </w:r>
            <w:r w:rsidR="00E734E1" w:rsidRPr="00F26AE0">
              <w:rPr>
                <w:rFonts w:ascii="Century Gothic" w:eastAsia="Calibri" w:hAnsi="Century Gothic"/>
                <w:noProof/>
                <w:sz w:val="18"/>
                <w:szCs w:val="18"/>
              </w:rPr>
              <w:t>š</w:t>
            </w:r>
            <w:r w:rsidRPr="00F26AE0">
              <w:rPr>
                <w:rFonts w:ascii="Century Gothic" w:eastAsia="Calibri" w:hAnsi="Century Gothic"/>
                <w:noProof/>
                <w:sz w:val="18"/>
                <w:szCs w:val="18"/>
              </w:rPr>
              <w:t>port a rekreácia</w:t>
            </w:r>
          </w:p>
        </w:tc>
        <w:tc>
          <w:tcPr>
            <w:tcW w:w="15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149A1F" w14:textId="77777777" w:rsidR="005E0CA9" w:rsidRPr="00F26AE0" w:rsidRDefault="005E0CA9"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priaznivý vplyv na zdravie obyvateľov, estetické hodnoty</w:t>
            </w:r>
          </w:p>
        </w:tc>
        <w:tc>
          <w:tcPr>
            <w:tcW w:w="2619" w:type="dxa"/>
            <w:tcBorders>
              <w:top w:val="single" w:sz="4" w:space="0" w:color="auto"/>
              <w:left w:val="single" w:sz="4" w:space="0" w:color="auto"/>
              <w:bottom w:val="single" w:sz="4" w:space="0" w:color="auto"/>
              <w:right w:val="single" w:sz="4" w:space="0" w:color="auto"/>
            </w:tcBorders>
            <w:shd w:val="clear" w:color="auto" w:fill="FFFFFF"/>
          </w:tcPr>
          <w:p w14:paraId="6D988BC6" w14:textId="10F8BB3D" w:rsidR="005E0CA9" w:rsidRPr="00F26AE0" w:rsidRDefault="005E0CA9" w:rsidP="00672E44">
            <w:pPr>
              <w:pStyle w:val="Bezriadkovania"/>
              <w:rPr>
                <w:rFonts w:ascii="Century Gothic" w:eastAsia="Calibri" w:hAnsi="Century Gothic"/>
                <w:noProof/>
                <w:sz w:val="18"/>
                <w:szCs w:val="18"/>
              </w:rPr>
            </w:pPr>
          </w:p>
          <w:p w14:paraId="056043D6" w14:textId="4D130A75" w:rsidR="005E0CA9" w:rsidRPr="00F26AE0" w:rsidRDefault="00E734E1"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drawing>
                <wp:anchor distT="0" distB="0" distL="114300" distR="114300" simplePos="0" relativeHeight="251698176" behindDoc="0" locked="0" layoutInCell="1" allowOverlap="1" wp14:anchorId="7F428E5E" wp14:editId="54815615">
                  <wp:simplePos x="0" y="0"/>
                  <wp:positionH relativeFrom="column">
                    <wp:posOffset>673735</wp:posOffset>
                  </wp:positionH>
                  <wp:positionV relativeFrom="paragraph">
                    <wp:posOffset>404042</wp:posOffset>
                  </wp:positionV>
                  <wp:extent cx="906145" cy="748030"/>
                  <wp:effectExtent l="0" t="0" r="0" b="1270"/>
                  <wp:wrapSquare wrapText="bothSides"/>
                  <wp:docPr id="56" name="Obrázok 56" descr="Obrázok, na ktorom je doprav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omy.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06145" cy="748030"/>
                          </a:xfrm>
                          <a:prstGeom prst="rect">
                            <a:avLst/>
                          </a:prstGeom>
                        </pic:spPr>
                      </pic:pic>
                    </a:graphicData>
                  </a:graphic>
                  <wp14:sizeRelH relativeFrom="margin">
                    <wp14:pctWidth>0</wp14:pctWidth>
                  </wp14:sizeRelH>
                  <wp14:sizeRelV relativeFrom="margin">
                    <wp14:pctHeight>0</wp14:pctHeight>
                  </wp14:sizeRelV>
                </wp:anchor>
              </w:drawing>
            </w:r>
            <w:r w:rsidR="005E0CA9" w:rsidRPr="00F26AE0">
              <w:rPr>
                <w:rFonts w:ascii="Century Gothic" w:eastAsia="Calibri" w:hAnsi="Century Gothic"/>
                <w:noProof/>
                <w:sz w:val="18"/>
                <w:szCs w:val="18"/>
              </w:rPr>
              <w:t>rekreácia, priaznivý vplyv na zdravie obyvateľov, turistika, estetické hodnoty</w:t>
            </w:r>
          </w:p>
        </w:tc>
      </w:tr>
    </w:tbl>
    <w:p w14:paraId="47D2DCCE" w14:textId="42ED5761" w:rsidR="00E734E1" w:rsidRPr="00F26AE0" w:rsidRDefault="008F0098" w:rsidP="001C3792">
      <w:pPr>
        <w:pStyle w:val="Popis"/>
        <w:ind w:firstLine="0"/>
        <w:rPr>
          <w:noProof/>
          <w:color w:val="7F7F7F" w:themeColor="text1" w:themeTint="80"/>
          <w:sz w:val="16"/>
          <w:szCs w:val="16"/>
        </w:rPr>
      </w:pPr>
      <w:bookmarkStart w:id="46" w:name="_Toc89617689"/>
      <w:r w:rsidRPr="00F26AE0">
        <w:rPr>
          <w:noProof/>
          <w:color w:val="7F7F7F" w:themeColor="text1" w:themeTint="80"/>
          <w:sz w:val="16"/>
          <w:szCs w:val="16"/>
        </w:rPr>
        <w:t xml:space="preserve">Tabuľka </w:t>
      </w:r>
      <w:r w:rsidR="00620404" w:rsidRPr="00F26AE0">
        <w:rPr>
          <w:noProof/>
          <w:color w:val="7F7F7F" w:themeColor="text1" w:themeTint="80"/>
          <w:sz w:val="16"/>
          <w:szCs w:val="16"/>
        </w:rPr>
        <w:t>3</w:t>
      </w:r>
      <w:r w:rsidR="00044B39">
        <w:rPr>
          <w:noProof/>
          <w:color w:val="7F7F7F" w:themeColor="text1" w:themeTint="80"/>
          <w:sz w:val="16"/>
          <w:szCs w:val="16"/>
        </w:rPr>
        <w:t>8</w:t>
      </w:r>
      <w:r w:rsidRPr="00F26AE0">
        <w:rPr>
          <w:noProof/>
          <w:color w:val="7F7F7F" w:themeColor="text1" w:themeTint="80"/>
          <w:sz w:val="16"/>
          <w:szCs w:val="16"/>
        </w:rPr>
        <w:t xml:space="preserve"> Ekosystémové služby prvkov zelenej infraštruktúry </w:t>
      </w:r>
      <w:bookmarkEnd w:id="46"/>
      <w:r w:rsidR="0015200B">
        <w:rPr>
          <w:noProof/>
          <w:color w:val="7F7F7F" w:themeColor="text1" w:themeTint="80"/>
          <w:sz w:val="16"/>
          <w:szCs w:val="16"/>
        </w:rPr>
        <w:t>mesta Piešťany</w:t>
      </w:r>
      <w:r w:rsidR="00F1403C">
        <w:rPr>
          <w:noProof/>
          <w:color w:val="7F7F7F" w:themeColor="text1" w:themeTint="80"/>
          <w:sz w:val="16"/>
          <w:szCs w:val="16"/>
        </w:rPr>
        <w:t>, vlastné spracovanie 2025</w:t>
      </w:r>
    </w:p>
    <w:p w14:paraId="6F94A476" w14:textId="77777777" w:rsidR="00346A88" w:rsidRDefault="00346A88" w:rsidP="0015200B">
      <w:pPr>
        <w:ind w:firstLine="0"/>
        <w:rPr>
          <w:b/>
          <w:bCs/>
          <w:noProof/>
        </w:rPr>
      </w:pPr>
    </w:p>
    <w:p w14:paraId="36ACAFAC" w14:textId="615AB312" w:rsidR="005E0CA9" w:rsidRPr="00F26AE0" w:rsidRDefault="005E0CA9" w:rsidP="0015200B">
      <w:pPr>
        <w:ind w:firstLine="0"/>
        <w:rPr>
          <w:b/>
          <w:bCs/>
          <w:noProof/>
        </w:rPr>
      </w:pPr>
      <w:r w:rsidRPr="00F26AE0">
        <w:rPr>
          <w:b/>
          <w:bCs/>
          <w:noProof/>
        </w:rPr>
        <w:t xml:space="preserve">MODRÉ PRVKY INFRAŠTRUKTÚRY </w:t>
      </w:r>
    </w:p>
    <w:p w14:paraId="19DC3CB1" w14:textId="35A00B60" w:rsidR="005E0CA9" w:rsidRPr="0015200B" w:rsidRDefault="00E734E1" w:rsidP="00E734E1">
      <w:pPr>
        <w:ind w:firstLine="0"/>
        <w:rPr>
          <w:b/>
          <w:bCs/>
          <w:noProof/>
          <w:sz w:val="20"/>
          <w:szCs w:val="20"/>
        </w:rPr>
      </w:pPr>
      <w:r w:rsidRPr="0015200B">
        <w:rPr>
          <w:noProof/>
          <w:sz w:val="20"/>
          <w:szCs w:val="20"/>
        </w:rPr>
        <w:t xml:space="preserve">Modrá infraštruktúra sa týka vodných prvkov ako sú rieky, jazerá, mokrade, dažďové záhrady a systémy na zber dažďovej vody, ktoré zabezpečujú riadenie povrchových vôd, znižujú riziko záplav, podporujú biodiverzitu vodných ekosystémov a ponúkajú možnosti pre rekreačné aktivity. </w:t>
      </w:r>
      <w:r w:rsidR="005E0CA9" w:rsidRPr="0015200B">
        <w:rPr>
          <w:noProof/>
          <w:sz w:val="20"/>
          <w:szCs w:val="20"/>
        </w:rPr>
        <w:t xml:space="preserve">Prvky modrej infraštruktúry sú v území zastúpené </w:t>
      </w:r>
      <w:r w:rsidR="00EF1744" w:rsidRPr="0015200B">
        <w:rPr>
          <w:noProof/>
          <w:sz w:val="20"/>
          <w:szCs w:val="20"/>
        </w:rPr>
        <w:t xml:space="preserve">najmä </w:t>
      </w:r>
      <w:r w:rsidR="005E0CA9" w:rsidRPr="0015200B">
        <w:rPr>
          <w:noProof/>
          <w:sz w:val="20"/>
          <w:szCs w:val="20"/>
        </w:rPr>
        <w:t>vo forme vodných tokov</w:t>
      </w:r>
      <w:r w:rsidRPr="0015200B">
        <w:rPr>
          <w:noProof/>
          <w:sz w:val="20"/>
          <w:szCs w:val="20"/>
        </w:rPr>
        <w:t xml:space="preserve">. </w:t>
      </w:r>
      <w:r w:rsidR="0015200B">
        <w:rPr>
          <w:noProof/>
          <w:sz w:val="20"/>
          <w:szCs w:val="20"/>
        </w:rPr>
        <w:t xml:space="preserve">Územím preteká rieka Váh. </w:t>
      </w:r>
      <w:r w:rsidR="0015200B" w:rsidRPr="0015200B">
        <w:rPr>
          <w:noProof/>
          <w:sz w:val="20"/>
          <w:szCs w:val="20"/>
        </w:rPr>
        <w:t>Váh je najvýznamnejší tok mesta, preteká v smere sever</w:t>
      </w:r>
      <w:r w:rsidR="0015200B">
        <w:rPr>
          <w:noProof/>
          <w:sz w:val="20"/>
          <w:szCs w:val="20"/>
        </w:rPr>
        <w:t xml:space="preserve"> </w:t>
      </w:r>
      <w:r w:rsidR="0015200B" w:rsidRPr="0015200B">
        <w:rPr>
          <w:noProof/>
          <w:sz w:val="20"/>
          <w:szCs w:val="20"/>
        </w:rPr>
        <w:t>–</w:t>
      </w:r>
      <w:r w:rsidR="0015200B">
        <w:rPr>
          <w:noProof/>
          <w:sz w:val="20"/>
          <w:szCs w:val="20"/>
        </w:rPr>
        <w:t xml:space="preserve"> </w:t>
      </w:r>
      <w:r w:rsidR="0015200B" w:rsidRPr="0015200B">
        <w:rPr>
          <w:noProof/>
          <w:sz w:val="20"/>
          <w:szCs w:val="20"/>
        </w:rPr>
        <w:t xml:space="preserve">juh a vytvára ekologický koridor pre rastliny i živočíchy. </w:t>
      </w:r>
      <w:r w:rsidR="0015200B">
        <w:rPr>
          <w:noProof/>
          <w:sz w:val="20"/>
          <w:szCs w:val="20"/>
        </w:rPr>
        <w:t xml:space="preserve"> </w:t>
      </w:r>
      <w:r w:rsidR="0015200B" w:rsidRPr="0015200B">
        <w:rPr>
          <w:noProof/>
          <w:sz w:val="20"/>
          <w:szCs w:val="20"/>
        </w:rPr>
        <w:t>Mestom okrem Váhu preteká potok Dubová</w:t>
      </w:r>
      <w:r w:rsidR="000E23D7">
        <w:rPr>
          <w:noProof/>
          <w:sz w:val="20"/>
          <w:szCs w:val="20"/>
        </w:rPr>
        <w:t xml:space="preserve">. </w:t>
      </w:r>
    </w:p>
    <w:p w14:paraId="293557F3" w14:textId="77777777" w:rsidR="00374270" w:rsidRPr="0015200B" w:rsidRDefault="00374270" w:rsidP="0015200B">
      <w:pPr>
        <w:ind w:firstLine="0"/>
        <w:rPr>
          <w:noProof/>
          <w:sz w:val="20"/>
          <w:szCs w:val="20"/>
        </w:rPr>
      </w:pPr>
    </w:p>
    <w:p w14:paraId="311118A9" w14:textId="2FD8BF72" w:rsidR="005E0CA9" w:rsidRPr="0015200B" w:rsidRDefault="005E0CA9" w:rsidP="00D10C3F">
      <w:pPr>
        <w:rPr>
          <w:noProof/>
          <w:sz w:val="20"/>
          <w:szCs w:val="20"/>
        </w:rPr>
      </w:pPr>
      <w:r w:rsidRPr="0015200B">
        <w:rPr>
          <w:noProof/>
          <w:sz w:val="20"/>
          <w:szCs w:val="20"/>
        </w:rPr>
        <w:t>Modré prvky poskytujú:</w:t>
      </w:r>
    </w:p>
    <w:p w14:paraId="77EBD45F" w14:textId="77777777" w:rsidR="005E0CA9" w:rsidRPr="0015200B" w:rsidRDefault="005E0CA9">
      <w:pPr>
        <w:pStyle w:val="Odsekzoznamu"/>
        <w:numPr>
          <w:ilvl w:val="0"/>
          <w:numId w:val="1"/>
        </w:numPr>
        <w:rPr>
          <w:noProof/>
          <w:sz w:val="20"/>
          <w:szCs w:val="20"/>
        </w:rPr>
      </w:pPr>
      <w:r w:rsidRPr="0015200B">
        <w:rPr>
          <w:noProof/>
          <w:sz w:val="20"/>
          <w:szCs w:val="20"/>
        </w:rPr>
        <w:t>regulačné služby: regulácia mikroklímy, znižovanie prašnosti, prúdenie vzduchu.</w:t>
      </w:r>
    </w:p>
    <w:p w14:paraId="2D3F3D92" w14:textId="24ED0640" w:rsidR="005E0CA9" w:rsidRPr="0015200B" w:rsidRDefault="00E734E1">
      <w:pPr>
        <w:pStyle w:val="Odsekzoznamu"/>
        <w:numPr>
          <w:ilvl w:val="0"/>
          <w:numId w:val="1"/>
        </w:numPr>
        <w:rPr>
          <w:noProof/>
          <w:sz w:val="20"/>
          <w:szCs w:val="20"/>
        </w:rPr>
      </w:pPr>
      <w:r w:rsidRPr="0015200B">
        <w:rPr>
          <w:noProof/>
          <w:sz w:val="20"/>
          <w:szCs w:val="20"/>
        </w:rPr>
        <w:t>p</w:t>
      </w:r>
      <w:r w:rsidR="005E0CA9" w:rsidRPr="0015200B">
        <w:rPr>
          <w:noProof/>
          <w:sz w:val="20"/>
          <w:szCs w:val="20"/>
        </w:rPr>
        <w:t>rodukčné služby: rybolov</w:t>
      </w:r>
    </w:p>
    <w:p w14:paraId="6E29C3A8" w14:textId="77777777" w:rsidR="005E0CA9" w:rsidRPr="0015200B" w:rsidRDefault="005E0CA9">
      <w:pPr>
        <w:pStyle w:val="Odsekzoznamu"/>
        <w:numPr>
          <w:ilvl w:val="0"/>
          <w:numId w:val="1"/>
        </w:numPr>
        <w:rPr>
          <w:noProof/>
          <w:sz w:val="20"/>
          <w:szCs w:val="20"/>
        </w:rPr>
      </w:pPr>
      <w:r w:rsidRPr="0015200B">
        <w:rPr>
          <w:noProof/>
          <w:sz w:val="20"/>
          <w:szCs w:val="20"/>
        </w:rPr>
        <w:t xml:space="preserve">podporné služby: poskytovanie prirodzeného prostredia pre živočíšstvo, vodné toky slúžia aj na migráciu živočíšstva, zabezpečujú cyklus živín </w:t>
      </w:r>
    </w:p>
    <w:p w14:paraId="1276639C" w14:textId="085DA66E" w:rsidR="00E734E1" w:rsidRPr="0015200B" w:rsidRDefault="005E0CA9" w:rsidP="00374270">
      <w:pPr>
        <w:pStyle w:val="Odsekzoznamu"/>
        <w:numPr>
          <w:ilvl w:val="0"/>
          <w:numId w:val="1"/>
        </w:numPr>
        <w:rPr>
          <w:noProof/>
          <w:sz w:val="20"/>
          <w:szCs w:val="20"/>
        </w:rPr>
      </w:pPr>
      <w:r w:rsidRPr="0015200B">
        <w:rPr>
          <w:noProof/>
          <w:sz w:val="20"/>
          <w:szCs w:val="20"/>
        </w:rPr>
        <w:t>kultúrne služby:  rekreácia , priaznivý vplyv na zdravie a psychickú pohodu obyvateľov a taktiež sem patrí estetická hodnota</w:t>
      </w:r>
    </w:p>
    <w:p w14:paraId="6064A952" w14:textId="20391691" w:rsidR="00E734E1" w:rsidRPr="00F26AE0" w:rsidRDefault="00E734E1" w:rsidP="00213903">
      <w:pPr>
        <w:ind w:firstLine="0"/>
        <w:rPr>
          <w:noProof/>
          <w:sz w:val="18"/>
          <w:szCs w:val="18"/>
        </w:rPr>
      </w:pPr>
    </w:p>
    <w:tbl>
      <w:tblPr>
        <w:tblStyle w:val="Mriekatabuky3"/>
        <w:tblW w:w="8982" w:type="dxa"/>
        <w:tblInd w:w="170" w:type="dxa"/>
        <w:tblLook w:val="04A0" w:firstRow="1" w:lastRow="0" w:firstColumn="1" w:lastColumn="0" w:noHBand="0" w:noVBand="1"/>
      </w:tblPr>
      <w:tblGrid>
        <w:gridCol w:w="448"/>
        <w:gridCol w:w="1338"/>
        <w:gridCol w:w="5181"/>
        <w:gridCol w:w="2015"/>
      </w:tblGrid>
      <w:tr w:rsidR="00EF1744" w:rsidRPr="00F26AE0" w14:paraId="6E12B7DD" w14:textId="65AEC04C" w:rsidTr="00F1403C">
        <w:trPr>
          <w:cantSplit/>
          <w:trHeight w:val="450"/>
        </w:trPr>
        <w:tc>
          <w:tcPr>
            <w:tcW w:w="448" w:type="dxa"/>
            <w:vMerge w:val="restart"/>
            <w:tcBorders>
              <w:top w:val="nil"/>
              <w:left w:val="nil"/>
              <w:bottom w:val="single" w:sz="4" w:space="0" w:color="auto"/>
              <w:right w:val="nil"/>
            </w:tcBorders>
          </w:tcPr>
          <w:p w14:paraId="0BB72CEA" w14:textId="77777777" w:rsidR="00EF1744" w:rsidRPr="00F26AE0" w:rsidRDefault="00EF1744" w:rsidP="00672E44">
            <w:pPr>
              <w:pStyle w:val="Bezriadkovania"/>
              <w:rPr>
                <w:rFonts w:ascii="Century Gothic" w:eastAsia="Calibri" w:hAnsi="Century Gothic"/>
                <w:noProof/>
                <w:sz w:val="18"/>
                <w:szCs w:val="18"/>
              </w:rPr>
            </w:pPr>
          </w:p>
        </w:tc>
        <w:tc>
          <w:tcPr>
            <w:tcW w:w="1338" w:type="dxa"/>
            <w:vMerge w:val="restart"/>
            <w:tcBorders>
              <w:top w:val="nil"/>
              <w:left w:val="nil"/>
              <w:bottom w:val="single" w:sz="4" w:space="0" w:color="auto"/>
              <w:right w:val="single" w:sz="4" w:space="0" w:color="auto"/>
            </w:tcBorders>
            <w:vAlign w:val="center"/>
          </w:tcPr>
          <w:p w14:paraId="0D42CD13" w14:textId="77777777" w:rsidR="00EF1744" w:rsidRPr="00F26AE0" w:rsidRDefault="00EF1744" w:rsidP="00672E44">
            <w:pPr>
              <w:pStyle w:val="Bezriadkovania"/>
              <w:rPr>
                <w:rFonts w:ascii="Century Gothic" w:eastAsia="Calibri" w:hAnsi="Century Gothic"/>
                <w:noProof/>
                <w:sz w:val="18"/>
                <w:szCs w:val="18"/>
              </w:rPr>
            </w:pPr>
          </w:p>
        </w:tc>
        <w:tc>
          <w:tcPr>
            <w:tcW w:w="5181" w:type="dxa"/>
            <w:tcBorders>
              <w:top w:val="single" w:sz="4" w:space="0" w:color="auto"/>
              <w:left w:val="single" w:sz="4" w:space="0" w:color="auto"/>
              <w:bottom w:val="single" w:sz="4" w:space="0" w:color="auto"/>
              <w:right w:val="single" w:sz="4" w:space="0" w:color="auto"/>
            </w:tcBorders>
            <w:shd w:val="clear" w:color="auto" w:fill="467597"/>
            <w:vAlign w:val="center"/>
            <w:hideMark/>
          </w:tcPr>
          <w:p w14:paraId="56C210FE" w14:textId="77777777" w:rsidR="00EF1744" w:rsidRPr="00F26AE0" w:rsidRDefault="00EF1744" w:rsidP="00672E44">
            <w:pPr>
              <w:pStyle w:val="Bezriadkovania"/>
              <w:rPr>
                <w:rFonts w:ascii="Century Gothic" w:eastAsia="Calibri" w:hAnsi="Century Gothic"/>
                <w:b/>
                <w:bCs/>
                <w:noProof/>
                <w:color w:val="FFFFFF" w:themeColor="background1"/>
                <w:sz w:val="20"/>
                <w:szCs w:val="20"/>
              </w:rPr>
            </w:pPr>
            <w:r w:rsidRPr="00F26AE0">
              <w:rPr>
                <w:rFonts w:ascii="Century Gothic" w:eastAsia="Calibri" w:hAnsi="Century Gothic"/>
                <w:b/>
                <w:bCs/>
                <w:noProof/>
                <w:color w:val="FFFFFF" w:themeColor="background1"/>
                <w:sz w:val="20"/>
                <w:szCs w:val="20"/>
              </w:rPr>
              <w:t>MODRÉ PRVKY</w:t>
            </w:r>
          </w:p>
        </w:tc>
        <w:tc>
          <w:tcPr>
            <w:tcW w:w="2015" w:type="dxa"/>
            <w:tcBorders>
              <w:top w:val="single" w:sz="4" w:space="0" w:color="auto"/>
              <w:left w:val="single" w:sz="4" w:space="0" w:color="auto"/>
              <w:bottom w:val="single" w:sz="4" w:space="0" w:color="auto"/>
              <w:right w:val="single" w:sz="4" w:space="0" w:color="auto"/>
            </w:tcBorders>
            <w:shd w:val="clear" w:color="auto" w:fill="467597"/>
          </w:tcPr>
          <w:p w14:paraId="7C141A71" w14:textId="77777777" w:rsidR="00EF1744" w:rsidRPr="00F26AE0" w:rsidRDefault="00EF1744" w:rsidP="00672E44">
            <w:pPr>
              <w:pStyle w:val="Bezriadkovania"/>
              <w:rPr>
                <w:rFonts w:ascii="Century Gothic" w:eastAsia="Calibri" w:hAnsi="Century Gothic"/>
                <w:b/>
                <w:bCs/>
                <w:noProof/>
                <w:color w:val="FFFFFF" w:themeColor="background1"/>
                <w:sz w:val="20"/>
                <w:szCs w:val="20"/>
              </w:rPr>
            </w:pPr>
          </w:p>
        </w:tc>
      </w:tr>
      <w:tr w:rsidR="00EF1744" w:rsidRPr="00F26AE0" w14:paraId="68A24E17" w14:textId="2A476467" w:rsidTr="00F1403C">
        <w:trPr>
          <w:cantSplit/>
          <w:trHeight w:val="310"/>
        </w:trPr>
        <w:tc>
          <w:tcPr>
            <w:tcW w:w="448" w:type="dxa"/>
            <w:vMerge/>
            <w:tcBorders>
              <w:top w:val="nil"/>
              <w:left w:val="nil"/>
              <w:bottom w:val="single" w:sz="4" w:space="0" w:color="auto"/>
              <w:right w:val="nil"/>
            </w:tcBorders>
            <w:vAlign w:val="center"/>
            <w:hideMark/>
          </w:tcPr>
          <w:p w14:paraId="5F248016" w14:textId="77777777" w:rsidR="00EF1744" w:rsidRPr="00F26AE0" w:rsidRDefault="00EF1744" w:rsidP="00672E44">
            <w:pPr>
              <w:pStyle w:val="Bezriadkovania"/>
              <w:rPr>
                <w:rFonts w:ascii="Century Gothic" w:eastAsia="Calibri" w:hAnsi="Century Gothic"/>
                <w:noProof/>
                <w:sz w:val="18"/>
                <w:szCs w:val="18"/>
              </w:rPr>
            </w:pPr>
          </w:p>
        </w:tc>
        <w:tc>
          <w:tcPr>
            <w:tcW w:w="1338" w:type="dxa"/>
            <w:vMerge/>
            <w:tcBorders>
              <w:top w:val="nil"/>
              <w:left w:val="nil"/>
              <w:bottom w:val="single" w:sz="4" w:space="0" w:color="auto"/>
              <w:right w:val="single" w:sz="4" w:space="0" w:color="auto"/>
            </w:tcBorders>
            <w:vAlign w:val="center"/>
            <w:hideMark/>
          </w:tcPr>
          <w:p w14:paraId="1652ADED" w14:textId="77777777" w:rsidR="00EF1744" w:rsidRPr="00F26AE0" w:rsidRDefault="00EF1744" w:rsidP="00672E44">
            <w:pPr>
              <w:pStyle w:val="Bezriadkovania"/>
              <w:rPr>
                <w:rFonts w:ascii="Century Gothic" w:eastAsia="Calibri" w:hAnsi="Century Gothic"/>
                <w:noProof/>
                <w:sz w:val="18"/>
                <w:szCs w:val="18"/>
              </w:rPr>
            </w:pPr>
          </w:p>
        </w:tc>
        <w:tc>
          <w:tcPr>
            <w:tcW w:w="5181" w:type="dxa"/>
            <w:tcBorders>
              <w:top w:val="single" w:sz="4" w:space="0" w:color="auto"/>
              <w:left w:val="single" w:sz="4" w:space="0" w:color="auto"/>
              <w:bottom w:val="single" w:sz="4" w:space="0" w:color="auto"/>
              <w:right w:val="single" w:sz="4" w:space="0" w:color="auto"/>
            </w:tcBorders>
            <w:shd w:val="clear" w:color="auto" w:fill="467597"/>
            <w:vAlign w:val="center"/>
            <w:hideMark/>
          </w:tcPr>
          <w:p w14:paraId="6619B6BB" w14:textId="645A91BD" w:rsidR="00EF1744" w:rsidRPr="00F26AE0" w:rsidRDefault="0015200B" w:rsidP="00672E44">
            <w:pPr>
              <w:pStyle w:val="Bezriadkovania"/>
              <w:rPr>
                <w:rFonts w:ascii="Century Gothic" w:eastAsia="Calibri" w:hAnsi="Century Gothic"/>
                <w:noProof/>
                <w:color w:val="FFFFFF" w:themeColor="background1"/>
                <w:sz w:val="18"/>
                <w:szCs w:val="18"/>
              </w:rPr>
            </w:pPr>
            <w:r>
              <w:rPr>
                <w:rFonts w:ascii="Century Gothic" w:eastAsia="Calibri" w:hAnsi="Century Gothic"/>
                <w:noProof/>
                <w:color w:val="FFFFFF" w:themeColor="background1"/>
                <w:sz w:val="18"/>
                <w:szCs w:val="18"/>
              </w:rPr>
              <w:t>r</w:t>
            </w:r>
            <w:r w:rsidR="00CD5844">
              <w:rPr>
                <w:rFonts w:ascii="Century Gothic" w:eastAsia="Calibri" w:hAnsi="Century Gothic"/>
                <w:noProof/>
                <w:color w:val="FFFFFF" w:themeColor="background1"/>
                <w:sz w:val="18"/>
                <w:szCs w:val="18"/>
              </w:rPr>
              <w:t>ieka Váh</w:t>
            </w:r>
            <w:r>
              <w:rPr>
                <w:rFonts w:ascii="Century Gothic" w:eastAsia="Calibri" w:hAnsi="Century Gothic"/>
                <w:noProof/>
                <w:color w:val="FFFFFF" w:themeColor="background1"/>
                <w:sz w:val="18"/>
                <w:szCs w:val="18"/>
              </w:rPr>
              <w:t>, potok Dubová, jazero Sĺňava</w:t>
            </w:r>
          </w:p>
        </w:tc>
        <w:tc>
          <w:tcPr>
            <w:tcW w:w="2015" w:type="dxa"/>
            <w:tcBorders>
              <w:top w:val="single" w:sz="4" w:space="0" w:color="auto"/>
              <w:left w:val="single" w:sz="4" w:space="0" w:color="auto"/>
              <w:bottom w:val="single" w:sz="4" w:space="0" w:color="auto"/>
              <w:right w:val="single" w:sz="4" w:space="0" w:color="auto"/>
            </w:tcBorders>
            <w:shd w:val="clear" w:color="auto" w:fill="467597"/>
          </w:tcPr>
          <w:p w14:paraId="2EED2D81" w14:textId="47C1B556" w:rsidR="00EF1744" w:rsidRPr="00F26AE0" w:rsidRDefault="00EF1744" w:rsidP="00EF1744">
            <w:pPr>
              <w:pStyle w:val="Bezriadkovania"/>
              <w:rPr>
                <w:rFonts w:ascii="Century Gothic" w:eastAsia="Calibri" w:hAnsi="Century Gothic"/>
                <w:noProof/>
                <w:color w:val="FFFFFF" w:themeColor="background1"/>
                <w:sz w:val="18"/>
                <w:szCs w:val="18"/>
              </w:rPr>
            </w:pPr>
            <w:r w:rsidRPr="00F26AE0">
              <w:rPr>
                <w:rFonts w:ascii="Century Gothic" w:eastAsia="Calibri" w:hAnsi="Century Gothic"/>
                <w:noProof/>
                <w:color w:val="FFFFFF" w:themeColor="background1"/>
                <w:sz w:val="18"/>
                <w:szCs w:val="18"/>
              </w:rPr>
              <w:t>umelo vytvorené vodné prvky fontány, rosiče</w:t>
            </w:r>
          </w:p>
          <w:p w14:paraId="02E8953F" w14:textId="77777777" w:rsidR="00EF1744" w:rsidRPr="00F26AE0" w:rsidRDefault="00EF1744" w:rsidP="00EF1744">
            <w:pPr>
              <w:pStyle w:val="Bezriadkovania"/>
              <w:rPr>
                <w:rFonts w:ascii="Century Gothic" w:eastAsia="Calibri" w:hAnsi="Century Gothic"/>
                <w:noProof/>
                <w:color w:val="FFFFFF" w:themeColor="background1"/>
                <w:sz w:val="18"/>
                <w:szCs w:val="18"/>
              </w:rPr>
            </w:pPr>
            <w:r w:rsidRPr="00F26AE0">
              <w:rPr>
                <w:rFonts w:ascii="Century Gothic" w:eastAsia="Calibri" w:hAnsi="Century Gothic"/>
                <w:noProof/>
                <w:color w:val="FFFFFF" w:themeColor="background1"/>
                <w:sz w:val="18"/>
                <w:szCs w:val="18"/>
              </w:rPr>
              <w:t>vody</w:t>
            </w:r>
          </w:p>
          <w:p w14:paraId="0FE386EE" w14:textId="5C2B4450" w:rsidR="00E904D8" w:rsidRPr="00F26AE0" w:rsidRDefault="00E904D8" w:rsidP="00EF1744">
            <w:pPr>
              <w:pStyle w:val="Bezriadkovania"/>
              <w:rPr>
                <w:rFonts w:ascii="Century Gothic" w:eastAsia="Calibri" w:hAnsi="Century Gothic"/>
                <w:noProof/>
                <w:color w:val="FFFFFF" w:themeColor="background1"/>
                <w:sz w:val="18"/>
                <w:szCs w:val="18"/>
              </w:rPr>
            </w:pPr>
          </w:p>
        </w:tc>
      </w:tr>
      <w:tr w:rsidR="00EF1744" w:rsidRPr="00F26AE0" w14:paraId="251F23E0" w14:textId="26BC2530" w:rsidTr="00583A7A">
        <w:trPr>
          <w:cantSplit/>
          <w:trHeight w:val="453"/>
        </w:trPr>
        <w:tc>
          <w:tcPr>
            <w:tcW w:w="448" w:type="dxa"/>
            <w:vMerge/>
            <w:tcBorders>
              <w:top w:val="nil"/>
              <w:left w:val="nil"/>
              <w:bottom w:val="single" w:sz="4" w:space="0" w:color="auto"/>
              <w:right w:val="nil"/>
            </w:tcBorders>
            <w:vAlign w:val="center"/>
            <w:hideMark/>
          </w:tcPr>
          <w:p w14:paraId="147271CB" w14:textId="77777777" w:rsidR="00EF1744" w:rsidRPr="00F26AE0" w:rsidRDefault="00EF1744" w:rsidP="00672E44">
            <w:pPr>
              <w:pStyle w:val="Bezriadkovania"/>
              <w:rPr>
                <w:rFonts w:ascii="Century Gothic" w:eastAsia="Calibri" w:hAnsi="Century Gothic"/>
                <w:noProof/>
                <w:sz w:val="18"/>
                <w:szCs w:val="18"/>
              </w:rPr>
            </w:pPr>
          </w:p>
        </w:tc>
        <w:tc>
          <w:tcPr>
            <w:tcW w:w="1338" w:type="dxa"/>
            <w:tcBorders>
              <w:top w:val="single" w:sz="4" w:space="0" w:color="auto"/>
              <w:left w:val="single" w:sz="4" w:space="0" w:color="auto"/>
              <w:bottom w:val="single" w:sz="4" w:space="0" w:color="auto"/>
              <w:right w:val="single" w:sz="4" w:space="0" w:color="auto"/>
            </w:tcBorders>
            <w:shd w:val="clear" w:color="auto" w:fill="F8F8F8" w:themeFill="background2"/>
            <w:vAlign w:val="center"/>
            <w:hideMark/>
          </w:tcPr>
          <w:p w14:paraId="05843FEF" w14:textId="77777777" w:rsidR="00EF1744" w:rsidRPr="00F1403C" w:rsidRDefault="00EF1744" w:rsidP="00672E44">
            <w:pPr>
              <w:pStyle w:val="Bezriadkovania"/>
              <w:rPr>
                <w:rFonts w:ascii="Century Gothic" w:eastAsia="Calibri" w:hAnsi="Century Gothic"/>
                <w:b/>
                <w:bCs/>
                <w:noProof/>
                <w:sz w:val="18"/>
                <w:szCs w:val="18"/>
              </w:rPr>
            </w:pPr>
            <w:r w:rsidRPr="00F1403C">
              <w:rPr>
                <w:rFonts w:ascii="Century Gothic" w:eastAsia="Calibri" w:hAnsi="Century Gothic"/>
                <w:b/>
                <w:bCs/>
                <w:noProof/>
                <w:sz w:val="18"/>
                <w:szCs w:val="18"/>
              </w:rPr>
              <w:t>TYP ZELENE</w:t>
            </w:r>
          </w:p>
        </w:tc>
        <w:tc>
          <w:tcPr>
            <w:tcW w:w="5181" w:type="dxa"/>
            <w:tcBorders>
              <w:top w:val="single" w:sz="4" w:space="0" w:color="auto"/>
              <w:left w:val="single" w:sz="4" w:space="0" w:color="auto"/>
              <w:bottom w:val="single" w:sz="4" w:space="0" w:color="auto"/>
              <w:right w:val="single" w:sz="4" w:space="0" w:color="auto"/>
            </w:tcBorders>
            <w:vAlign w:val="center"/>
            <w:hideMark/>
          </w:tcPr>
          <w:p w14:paraId="3D95565E" w14:textId="77777777"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brehový porast, vodné rastliny</w:t>
            </w:r>
          </w:p>
        </w:tc>
        <w:tc>
          <w:tcPr>
            <w:tcW w:w="2015" w:type="dxa"/>
            <w:tcBorders>
              <w:top w:val="single" w:sz="4" w:space="0" w:color="auto"/>
              <w:left w:val="single" w:sz="4" w:space="0" w:color="auto"/>
              <w:bottom w:val="single" w:sz="4" w:space="0" w:color="auto"/>
              <w:right w:val="single" w:sz="4" w:space="0" w:color="auto"/>
            </w:tcBorders>
          </w:tcPr>
          <w:p w14:paraId="1AEB7C47" w14:textId="24E26E19"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w:t>
            </w:r>
          </w:p>
        </w:tc>
      </w:tr>
      <w:tr w:rsidR="00EF1744" w:rsidRPr="00F26AE0" w14:paraId="7198126E" w14:textId="570B8177" w:rsidTr="00583A7A">
        <w:trPr>
          <w:cantSplit/>
          <w:trHeight w:val="431"/>
        </w:trPr>
        <w:tc>
          <w:tcPr>
            <w:tcW w:w="448" w:type="dxa"/>
            <w:vMerge w:val="restart"/>
            <w:tcBorders>
              <w:top w:val="single" w:sz="4" w:space="0" w:color="auto"/>
              <w:left w:val="single" w:sz="4" w:space="0" w:color="auto"/>
              <w:bottom w:val="single" w:sz="4" w:space="0" w:color="auto"/>
              <w:right w:val="single" w:sz="4" w:space="0" w:color="auto"/>
            </w:tcBorders>
            <w:shd w:val="clear" w:color="auto" w:fill="F8F8F8" w:themeFill="background2"/>
            <w:textDirection w:val="btLr"/>
            <w:vAlign w:val="center"/>
            <w:hideMark/>
          </w:tcPr>
          <w:p w14:paraId="36B0060B" w14:textId="1F94A8AA" w:rsidR="00EF1744" w:rsidRPr="00F1403C" w:rsidRDefault="00EF1744" w:rsidP="004769E5">
            <w:pPr>
              <w:pStyle w:val="Bezriadkovania"/>
              <w:jc w:val="center"/>
              <w:rPr>
                <w:rFonts w:ascii="Century Gothic" w:eastAsia="Calibri" w:hAnsi="Century Gothic"/>
                <w:b/>
                <w:bCs/>
                <w:noProof/>
                <w:sz w:val="18"/>
                <w:szCs w:val="18"/>
              </w:rPr>
            </w:pPr>
            <w:r w:rsidRPr="00F1403C">
              <w:rPr>
                <w:rFonts w:ascii="Century Gothic" w:eastAsia="Calibri" w:hAnsi="Century Gothic"/>
                <w:b/>
                <w:bCs/>
                <w:noProof/>
                <w:sz w:val="18"/>
                <w:szCs w:val="18"/>
              </w:rPr>
              <w:t>EKOSYSTÉMOVÉ SLUŽBY</w:t>
            </w:r>
          </w:p>
        </w:tc>
        <w:tc>
          <w:tcPr>
            <w:tcW w:w="133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9E49A48" w14:textId="77777777" w:rsidR="00EF1744" w:rsidRPr="00F1403C" w:rsidRDefault="00EF1744" w:rsidP="00672E44">
            <w:pPr>
              <w:pStyle w:val="Bezriadkovania"/>
              <w:rPr>
                <w:rFonts w:ascii="Century Gothic" w:eastAsia="Calibri" w:hAnsi="Century Gothic"/>
                <w:b/>
                <w:bCs/>
                <w:noProof/>
                <w:color w:val="FFFFFF" w:themeColor="background1"/>
                <w:sz w:val="18"/>
                <w:szCs w:val="18"/>
              </w:rPr>
            </w:pPr>
            <w:r w:rsidRPr="00F1403C">
              <w:rPr>
                <w:rFonts w:ascii="Century Gothic" w:eastAsia="Calibri" w:hAnsi="Century Gothic"/>
                <w:b/>
                <w:bCs/>
                <w:noProof/>
                <w:color w:val="FFFFFF" w:themeColor="background1"/>
                <w:sz w:val="18"/>
                <w:szCs w:val="18"/>
              </w:rPr>
              <w:t>PRODUKČNÉ</w:t>
            </w:r>
          </w:p>
        </w:tc>
        <w:tc>
          <w:tcPr>
            <w:tcW w:w="518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FF7E2A" w14:textId="77777777"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rybolov</w:t>
            </w:r>
          </w:p>
        </w:tc>
        <w:tc>
          <w:tcPr>
            <w:tcW w:w="2015" w:type="dxa"/>
            <w:tcBorders>
              <w:top w:val="single" w:sz="4" w:space="0" w:color="auto"/>
              <w:left w:val="single" w:sz="4" w:space="0" w:color="auto"/>
              <w:bottom w:val="single" w:sz="4" w:space="0" w:color="auto"/>
              <w:right w:val="single" w:sz="4" w:space="0" w:color="auto"/>
            </w:tcBorders>
            <w:shd w:val="clear" w:color="auto" w:fill="FFFFFF"/>
          </w:tcPr>
          <w:p w14:paraId="6F728B9E" w14:textId="1DA6748C"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w:t>
            </w:r>
          </w:p>
        </w:tc>
      </w:tr>
      <w:tr w:rsidR="00EF1744" w:rsidRPr="00F26AE0" w14:paraId="4AB54397" w14:textId="186320FD" w:rsidTr="00583A7A">
        <w:trPr>
          <w:cantSplit/>
          <w:trHeight w:val="835"/>
        </w:trPr>
        <w:tc>
          <w:tcPr>
            <w:tcW w:w="448" w:type="dxa"/>
            <w:vMerge/>
            <w:tcBorders>
              <w:top w:val="single" w:sz="4" w:space="0" w:color="auto"/>
              <w:left w:val="single" w:sz="4" w:space="0" w:color="auto"/>
              <w:bottom w:val="single" w:sz="4" w:space="0" w:color="auto"/>
              <w:right w:val="single" w:sz="4" w:space="0" w:color="auto"/>
            </w:tcBorders>
            <w:shd w:val="clear" w:color="auto" w:fill="F8F8F8" w:themeFill="background2"/>
            <w:vAlign w:val="center"/>
            <w:hideMark/>
          </w:tcPr>
          <w:p w14:paraId="72080BDB" w14:textId="77777777" w:rsidR="00EF1744" w:rsidRPr="00F26AE0" w:rsidRDefault="00EF1744" w:rsidP="00672E44">
            <w:pPr>
              <w:pStyle w:val="Bezriadkovania"/>
              <w:rPr>
                <w:rFonts w:ascii="Century Gothic" w:eastAsia="Calibri" w:hAnsi="Century Gothic"/>
                <w:noProof/>
                <w:sz w:val="18"/>
                <w:szCs w:val="18"/>
              </w:rPr>
            </w:pPr>
          </w:p>
        </w:tc>
        <w:tc>
          <w:tcPr>
            <w:tcW w:w="133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9BBC12D" w14:textId="77777777" w:rsidR="00EF1744" w:rsidRPr="00F1403C" w:rsidRDefault="00EF1744" w:rsidP="00672E44">
            <w:pPr>
              <w:pStyle w:val="Bezriadkovania"/>
              <w:rPr>
                <w:rFonts w:ascii="Century Gothic" w:eastAsia="Calibri" w:hAnsi="Century Gothic"/>
                <w:b/>
                <w:bCs/>
                <w:noProof/>
                <w:color w:val="FFFFFF" w:themeColor="background1"/>
                <w:sz w:val="18"/>
                <w:szCs w:val="18"/>
              </w:rPr>
            </w:pPr>
            <w:r w:rsidRPr="00F1403C">
              <w:rPr>
                <w:rFonts w:ascii="Century Gothic" w:eastAsia="Calibri" w:hAnsi="Century Gothic"/>
                <w:b/>
                <w:bCs/>
                <w:noProof/>
                <w:color w:val="FFFFFF" w:themeColor="background1"/>
                <w:sz w:val="18"/>
                <w:szCs w:val="18"/>
              </w:rPr>
              <w:t>REGULAČNÉ</w:t>
            </w:r>
          </w:p>
        </w:tc>
        <w:tc>
          <w:tcPr>
            <w:tcW w:w="518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EEB57C" w14:textId="224F8BD6"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znižovanie prašnosti, cirkulácia vzduchu, čistenie vzduchu, regulácia mikroklímy, znižovanie rizika záplav pri prívalových dažďoch</w:t>
            </w:r>
          </w:p>
        </w:tc>
        <w:tc>
          <w:tcPr>
            <w:tcW w:w="2015" w:type="dxa"/>
            <w:tcBorders>
              <w:top w:val="single" w:sz="4" w:space="0" w:color="auto"/>
              <w:left w:val="single" w:sz="4" w:space="0" w:color="auto"/>
              <w:bottom w:val="single" w:sz="4" w:space="0" w:color="auto"/>
              <w:right w:val="single" w:sz="4" w:space="0" w:color="auto"/>
            </w:tcBorders>
            <w:shd w:val="clear" w:color="auto" w:fill="FFFFFF"/>
          </w:tcPr>
          <w:p w14:paraId="2DF555AA" w14:textId="6B4EC818"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znižovanie prašnosti, cirkulácia vzduchu, čistenie vzduchu</w:t>
            </w:r>
          </w:p>
        </w:tc>
      </w:tr>
      <w:tr w:rsidR="00EF1744" w:rsidRPr="00F26AE0" w14:paraId="33DE694A" w14:textId="37E426BC" w:rsidTr="0015200B">
        <w:trPr>
          <w:cantSplit/>
          <w:trHeight w:val="1912"/>
        </w:trPr>
        <w:tc>
          <w:tcPr>
            <w:tcW w:w="448" w:type="dxa"/>
            <w:vMerge/>
            <w:tcBorders>
              <w:top w:val="single" w:sz="4" w:space="0" w:color="auto"/>
              <w:left w:val="single" w:sz="4" w:space="0" w:color="auto"/>
              <w:bottom w:val="single" w:sz="4" w:space="0" w:color="auto"/>
              <w:right w:val="single" w:sz="4" w:space="0" w:color="auto"/>
            </w:tcBorders>
            <w:shd w:val="clear" w:color="auto" w:fill="F8F8F8" w:themeFill="background2"/>
            <w:vAlign w:val="center"/>
            <w:hideMark/>
          </w:tcPr>
          <w:p w14:paraId="26EEE747" w14:textId="77777777" w:rsidR="00EF1744" w:rsidRPr="00F26AE0" w:rsidRDefault="00EF1744" w:rsidP="00672E44">
            <w:pPr>
              <w:pStyle w:val="Bezriadkovania"/>
              <w:rPr>
                <w:rFonts w:ascii="Century Gothic" w:eastAsia="Calibri" w:hAnsi="Century Gothic"/>
                <w:noProof/>
                <w:sz w:val="18"/>
                <w:szCs w:val="18"/>
              </w:rPr>
            </w:pPr>
          </w:p>
        </w:tc>
        <w:tc>
          <w:tcPr>
            <w:tcW w:w="1338" w:type="dxa"/>
            <w:tcBorders>
              <w:top w:val="single" w:sz="4" w:space="0" w:color="auto"/>
              <w:left w:val="single" w:sz="4" w:space="0" w:color="auto"/>
              <w:right w:val="single" w:sz="4" w:space="0" w:color="auto"/>
            </w:tcBorders>
            <w:shd w:val="clear" w:color="auto" w:fill="A6A6A6" w:themeFill="background1" w:themeFillShade="A6"/>
            <w:vAlign w:val="center"/>
          </w:tcPr>
          <w:p w14:paraId="362B4617" w14:textId="77777777" w:rsidR="00EF1744" w:rsidRPr="00F1403C" w:rsidRDefault="00EF1744" w:rsidP="00672E44">
            <w:pPr>
              <w:pStyle w:val="Bezriadkovania"/>
              <w:rPr>
                <w:rFonts w:ascii="Century Gothic" w:eastAsia="Calibri" w:hAnsi="Century Gothic"/>
                <w:b/>
                <w:bCs/>
                <w:noProof/>
                <w:color w:val="FFFFFF" w:themeColor="background1"/>
                <w:sz w:val="18"/>
                <w:szCs w:val="18"/>
              </w:rPr>
            </w:pPr>
            <w:r w:rsidRPr="00F1403C">
              <w:rPr>
                <w:rFonts w:ascii="Century Gothic" w:eastAsia="Calibri" w:hAnsi="Century Gothic"/>
                <w:b/>
                <w:bCs/>
                <w:noProof/>
                <w:color w:val="FFFFFF" w:themeColor="background1"/>
                <w:sz w:val="18"/>
                <w:szCs w:val="18"/>
              </w:rPr>
              <w:t>KULTÚRNE</w:t>
            </w:r>
          </w:p>
        </w:tc>
        <w:tc>
          <w:tcPr>
            <w:tcW w:w="5181" w:type="dxa"/>
            <w:tcBorders>
              <w:top w:val="single" w:sz="4" w:space="0" w:color="auto"/>
              <w:left w:val="single" w:sz="4" w:space="0" w:color="auto"/>
              <w:right w:val="single" w:sz="4" w:space="0" w:color="auto"/>
            </w:tcBorders>
            <w:shd w:val="clear" w:color="auto" w:fill="FFFFFF"/>
            <w:vAlign w:val="center"/>
          </w:tcPr>
          <w:p w14:paraId="34EE51AD" w14:textId="2F8A42F3"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rekreácia, priaznivý vplyv na zdravie obyvateľov, estetické hodnoty, rybolov</w:t>
            </w:r>
          </w:p>
          <w:p w14:paraId="103A9E7A" w14:textId="088B54F0"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t xml:space="preserve"> </w:t>
            </w:r>
          </w:p>
        </w:tc>
        <w:tc>
          <w:tcPr>
            <w:tcW w:w="2015" w:type="dxa"/>
            <w:tcBorders>
              <w:top w:val="single" w:sz="4" w:space="0" w:color="auto"/>
              <w:left w:val="single" w:sz="4" w:space="0" w:color="auto"/>
              <w:right w:val="single" w:sz="4" w:space="0" w:color="auto"/>
            </w:tcBorders>
            <w:shd w:val="clear" w:color="auto" w:fill="FFFFFF"/>
          </w:tcPr>
          <w:p w14:paraId="46AEDB2E" w14:textId="443D6C84" w:rsidR="00EF1744" w:rsidRPr="00F26AE0" w:rsidRDefault="00EF1744" w:rsidP="00672E44">
            <w:pPr>
              <w:pStyle w:val="Bezriadkovania"/>
              <w:rPr>
                <w:rFonts w:ascii="Century Gothic" w:eastAsia="Calibri" w:hAnsi="Century Gothic"/>
                <w:noProof/>
                <w:sz w:val="18"/>
                <w:szCs w:val="18"/>
              </w:rPr>
            </w:pPr>
            <w:r w:rsidRPr="00F26AE0">
              <w:rPr>
                <w:rFonts w:ascii="Century Gothic" w:eastAsia="Calibri" w:hAnsi="Century Gothic"/>
                <w:noProof/>
                <w:sz w:val="18"/>
                <w:szCs w:val="18"/>
              </w:rPr>
              <w:drawing>
                <wp:anchor distT="0" distB="0" distL="114300" distR="114300" simplePos="0" relativeHeight="251790336" behindDoc="0" locked="0" layoutInCell="1" allowOverlap="1" wp14:anchorId="4A920460" wp14:editId="1DFEDBED">
                  <wp:simplePos x="0" y="0"/>
                  <wp:positionH relativeFrom="column">
                    <wp:posOffset>500380</wp:posOffset>
                  </wp:positionH>
                  <wp:positionV relativeFrom="paragraph">
                    <wp:posOffset>413385</wp:posOffset>
                  </wp:positionV>
                  <wp:extent cx="692150" cy="616585"/>
                  <wp:effectExtent l="0" t="0" r="6350" b="5715"/>
                  <wp:wrapThrough wrapText="bothSides">
                    <wp:wrapPolygon edited="0">
                      <wp:start x="5945" y="0"/>
                      <wp:lineTo x="1585" y="7563"/>
                      <wp:lineTo x="0" y="12012"/>
                      <wp:lineTo x="0" y="20021"/>
                      <wp:lineTo x="5152" y="21355"/>
                      <wp:lineTo x="16250" y="21355"/>
                      <wp:lineTo x="17835" y="21355"/>
                      <wp:lineTo x="21402" y="16906"/>
                      <wp:lineTo x="21402" y="12457"/>
                      <wp:lineTo x="19817" y="7563"/>
                      <wp:lineTo x="15061" y="0"/>
                      <wp:lineTo x="5945" y="0"/>
                    </wp:wrapPolygon>
                  </wp:wrapThrough>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voda.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92150" cy="616585"/>
                          </a:xfrm>
                          <a:prstGeom prst="rect">
                            <a:avLst/>
                          </a:prstGeom>
                        </pic:spPr>
                      </pic:pic>
                    </a:graphicData>
                  </a:graphic>
                  <wp14:sizeRelH relativeFrom="page">
                    <wp14:pctWidth>0</wp14:pctWidth>
                  </wp14:sizeRelH>
                  <wp14:sizeRelV relativeFrom="page">
                    <wp14:pctHeight>0</wp14:pctHeight>
                  </wp14:sizeRelV>
                </wp:anchor>
              </w:drawing>
            </w:r>
            <w:r w:rsidRPr="00F26AE0">
              <w:rPr>
                <w:rFonts w:ascii="Century Gothic" w:eastAsia="Calibri" w:hAnsi="Century Gothic"/>
                <w:noProof/>
                <w:sz w:val="18"/>
                <w:szCs w:val="18"/>
              </w:rPr>
              <w:t xml:space="preserve">priaznivý vplyv na zdravie obyvateľov, estetické hodnoty </w:t>
            </w:r>
          </w:p>
        </w:tc>
      </w:tr>
    </w:tbl>
    <w:p w14:paraId="783F5309" w14:textId="33CA711E" w:rsidR="002155F6" w:rsidRPr="00F26AE0" w:rsidRDefault="000123B3" w:rsidP="00E734E1">
      <w:pPr>
        <w:pStyle w:val="Popis"/>
        <w:ind w:firstLine="0"/>
        <w:rPr>
          <w:noProof/>
          <w:color w:val="7F7F7F" w:themeColor="text1" w:themeTint="80"/>
          <w:sz w:val="16"/>
          <w:szCs w:val="16"/>
        </w:rPr>
      </w:pPr>
      <w:bookmarkStart w:id="47" w:name="_Toc89617690"/>
      <w:r w:rsidRPr="00F26AE0">
        <w:rPr>
          <w:noProof/>
          <w:color w:val="7F7F7F" w:themeColor="text1" w:themeTint="80"/>
          <w:sz w:val="16"/>
          <w:szCs w:val="16"/>
        </w:rPr>
        <w:t xml:space="preserve">Tabuľka </w:t>
      </w:r>
      <w:r w:rsidR="00A64777" w:rsidRPr="00F26AE0">
        <w:rPr>
          <w:noProof/>
          <w:color w:val="7F7F7F" w:themeColor="text1" w:themeTint="80"/>
          <w:sz w:val="16"/>
          <w:szCs w:val="16"/>
        </w:rPr>
        <w:t>3</w:t>
      </w:r>
      <w:r w:rsidR="00044B39">
        <w:rPr>
          <w:noProof/>
          <w:color w:val="7F7F7F" w:themeColor="text1" w:themeTint="80"/>
          <w:sz w:val="16"/>
          <w:szCs w:val="16"/>
        </w:rPr>
        <w:t>9</w:t>
      </w:r>
      <w:r w:rsidRPr="00F26AE0">
        <w:rPr>
          <w:noProof/>
          <w:color w:val="7F7F7F" w:themeColor="text1" w:themeTint="80"/>
          <w:sz w:val="16"/>
          <w:szCs w:val="16"/>
        </w:rPr>
        <w:t xml:space="preserve"> Ekosystémové služby prvkov modrej infraštruktúry</w:t>
      </w:r>
      <w:r w:rsidR="002378BC" w:rsidRPr="00F26AE0">
        <w:rPr>
          <w:noProof/>
          <w:color w:val="7F7F7F" w:themeColor="text1" w:themeTint="80"/>
          <w:sz w:val="16"/>
          <w:szCs w:val="16"/>
        </w:rPr>
        <w:t xml:space="preserve"> </w:t>
      </w:r>
      <w:bookmarkEnd w:id="47"/>
      <w:r w:rsidR="0015200B">
        <w:rPr>
          <w:noProof/>
          <w:color w:val="7F7F7F" w:themeColor="text1" w:themeTint="80"/>
          <w:sz w:val="16"/>
          <w:szCs w:val="16"/>
        </w:rPr>
        <w:t>mesta Piešťany</w:t>
      </w:r>
      <w:r w:rsidR="00F1403C">
        <w:rPr>
          <w:noProof/>
          <w:color w:val="7F7F7F" w:themeColor="text1" w:themeTint="80"/>
          <w:sz w:val="16"/>
          <w:szCs w:val="16"/>
        </w:rPr>
        <w:t>, vlastné spracovanie 2025</w:t>
      </w:r>
    </w:p>
    <w:p w14:paraId="650501AF" w14:textId="0C1E7789" w:rsidR="00E904D8" w:rsidRPr="00F26AE0" w:rsidRDefault="00E904D8" w:rsidP="00E904D8">
      <w:pPr>
        <w:ind w:firstLine="0"/>
        <w:jc w:val="left"/>
        <w:rPr>
          <w:noProof/>
        </w:rPr>
      </w:pPr>
      <w:r w:rsidRPr="00F26AE0">
        <w:rPr>
          <w:noProof/>
        </w:rPr>
        <w:br w:type="page"/>
      </w:r>
    </w:p>
    <w:p w14:paraId="5962F66F" w14:textId="2D275616" w:rsidR="00E904D8" w:rsidRPr="00F26AE0" w:rsidRDefault="0015200B">
      <w:pPr>
        <w:pStyle w:val="Nadpis3"/>
        <w:ind w:hanging="650"/>
        <w:rPr>
          <w:noProof/>
          <w:color w:val="595959" w:themeColor="text1" w:themeTint="A6"/>
          <w:sz w:val="22"/>
          <w:szCs w:val="21"/>
        </w:rPr>
      </w:pPr>
      <w:bookmarkStart w:id="48" w:name="_Toc174022539"/>
      <w:r>
        <w:rPr>
          <w:noProof/>
          <w:sz w:val="20"/>
          <w:szCs w:val="20"/>
        </w:rPr>
        <w:lastRenderedPageBreak/>
        <w:drawing>
          <wp:anchor distT="0" distB="0" distL="114300" distR="114300" simplePos="0" relativeHeight="251864064" behindDoc="0" locked="0" layoutInCell="1" allowOverlap="1" wp14:anchorId="6E621811" wp14:editId="36B0966E">
            <wp:simplePos x="0" y="0"/>
            <wp:positionH relativeFrom="column">
              <wp:posOffset>-339090</wp:posOffset>
            </wp:positionH>
            <wp:positionV relativeFrom="paragraph">
              <wp:posOffset>306705</wp:posOffset>
            </wp:positionV>
            <wp:extent cx="3349625" cy="4229100"/>
            <wp:effectExtent l="0" t="0" r="3175" b="0"/>
            <wp:wrapThrough wrapText="bothSides">
              <wp:wrapPolygon edited="0">
                <wp:start x="0" y="0"/>
                <wp:lineTo x="0" y="21535"/>
                <wp:lineTo x="21539" y="21535"/>
                <wp:lineTo x="21539" y="0"/>
                <wp:lineTo x="0" y="0"/>
              </wp:wrapPolygon>
            </wp:wrapThrough>
            <wp:docPr id="1222498955" name="Obrázok 1222498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55" name="Obrázok 1222498955"/>
                    <pic:cNvPicPr/>
                  </pic:nvPicPr>
                  <pic:blipFill>
                    <a:blip r:embed="rId67">
                      <a:extLst>
                        <a:ext uri="{28A0092B-C50C-407E-A947-70E740481C1C}">
                          <a14:useLocalDpi xmlns:a14="http://schemas.microsoft.com/office/drawing/2010/main" val="0"/>
                        </a:ext>
                      </a:extLst>
                    </a:blip>
                    <a:stretch>
                      <a:fillRect/>
                    </a:stretch>
                  </pic:blipFill>
                  <pic:spPr>
                    <a:xfrm>
                      <a:off x="0" y="0"/>
                      <a:ext cx="3349625" cy="4229100"/>
                    </a:xfrm>
                    <a:prstGeom prst="rect">
                      <a:avLst/>
                    </a:prstGeom>
                  </pic:spPr>
                </pic:pic>
              </a:graphicData>
            </a:graphic>
            <wp14:sizeRelH relativeFrom="page">
              <wp14:pctWidth>0</wp14:pctWidth>
            </wp14:sizeRelH>
            <wp14:sizeRelV relativeFrom="page">
              <wp14:pctHeight>0</wp14:pctHeight>
            </wp14:sizeRelV>
          </wp:anchor>
        </w:drawing>
      </w:r>
      <w:r w:rsidR="00672E44" w:rsidRPr="00F26AE0">
        <w:rPr>
          <w:noProof/>
          <w:color w:val="595959" w:themeColor="text1" w:themeTint="A6"/>
          <w:sz w:val="22"/>
          <w:szCs w:val="21"/>
        </w:rPr>
        <w:t>SWOT analýza</w:t>
      </w:r>
      <w:bookmarkEnd w:id="48"/>
    </w:p>
    <w:p w14:paraId="41039BEE" w14:textId="5B1AC5E9" w:rsidR="00A65B60" w:rsidRPr="0015200B" w:rsidRDefault="00A65B60" w:rsidP="00A65B60">
      <w:pPr>
        <w:ind w:firstLine="0"/>
        <w:rPr>
          <w:noProof/>
          <w:sz w:val="20"/>
          <w:szCs w:val="20"/>
        </w:rPr>
      </w:pPr>
      <w:r w:rsidRPr="0015200B">
        <w:rPr>
          <w:noProof/>
          <w:sz w:val="20"/>
          <w:szCs w:val="20"/>
        </w:rPr>
        <w:t>SWOT analýza predstavuje jeden z najvýznamnejších nástrojov na zhodnotenie silných</w:t>
      </w:r>
      <w:r w:rsidR="00E904D8" w:rsidRPr="0015200B">
        <w:rPr>
          <w:noProof/>
          <w:sz w:val="20"/>
          <w:szCs w:val="20"/>
        </w:rPr>
        <w:t xml:space="preserve"> (strenghts)</w:t>
      </w:r>
      <w:r w:rsidRPr="0015200B">
        <w:rPr>
          <w:noProof/>
          <w:sz w:val="20"/>
          <w:szCs w:val="20"/>
        </w:rPr>
        <w:t xml:space="preserve"> a</w:t>
      </w:r>
      <w:r w:rsidR="00E904D8" w:rsidRPr="0015200B">
        <w:rPr>
          <w:noProof/>
          <w:sz w:val="20"/>
          <w:szCs w:val="20"/>
        </w:rPr>
        <w:t> </w:t>
      </w:r>
      <w:r w:rsidRPr="0015200B">
        <w:rPr>
          <w:noProof/>
          <w:sz w:val="20"/>
          <w:szCs w:val="20"/>
        </w:rPr>
        <w:t>slabých</w:t>
      </w:r>
      <w:r w:rsidR="00E904D8" w:rsidRPr="0015200B">
        <w:rPr>
          <w:noProof/>
          <w:sz w:val="20"/>
          <w:szCs w:val="20"/>
        </w:rPr>
        <w:t xml:space="preserve"> (weaknesses) </w:t>
      </w:r>
      <w:r w:rsidRPr="0015200B">
        <w:rPr>
          <w:noProof/>
          <w:sz w:val="20"/>
          <w:szCs w:val="20"/>
        </w:rPr>
        <w:t xml:space="preserve">stránok územia, jeho príležitostí </w:t>
      </w:r>
      <w:r w:rsidR="00E904D8" w:rsidRPr="0015200B">
        <w:rPr>
          <w:noProof/>
          <w:sz w:val="20"/>
          <w:szCs w:val="20"/>
        </w:rPr>
        <w:t xml:space="preserve">(opportunities) </w:t>
      </w:r>
      <w:r w:rsidRPr="0015200B">
        <w:rPr>
          <w:noProof/>
          <w:sz w:val="20"/>
          <w:szCs w:val="20"/>
        </w:rPr>
        <w:t xml:space="preserve">a ohrození </w:t>
      </w:r>
      <w:r w:rsidR="00E904D8" w:rsidRPr="0015200B">
        <w:rPr>
          <w:noProof/>
          <w:sz w:val="20"/>
          <w:szCs w:val="20"/>
        </w:rPr>
        <w:t xml:space="preserve">(threats) </w:t>
      </w:r>
      <w:r w:rsidRPr="0015200B">
        <w:rPr>
          <w:noProof/>
          <w:sz w:val="20"/>
          <w:szCs w:val="20"/>
        </w:rPr>
        <w:t xml:space="preserve">s cieľom stanoviť jeho špecifické prednosti a súčasne rozhodnúť o opatreniach na odstránenie nedostatkov, ktoré obmedzujú jeho konkurencieschopnosť. </w:t>
      </w:r>
    </w:p>
    <w:p w14:paraId="09AFA42C" w14:textId="11FF4B59" w:rsidR="00CA4758" w:rsidRDefault="00A65B60" w:rsidP="0015200B">
      <w:pPr>
        <w:ind w:left="4962" w:firstLine="0"/>
        <w:rPr>
          <w:noProof/>
          <w:sz w:val="20"/>
          <w:szCs w:val="20"/>
        </w:rPr>
      </w:pPr>
      <w:r w:rsidRPr="0015200B">
        <w:rPr>
          <w:noProof/>
          <w:sz w:val="20"/>
          <w:szCs w:val="20"/>
        </w:rPr>
        <w:t>Kvalitne spracovaná SWOT analýza predstavuje východiskový podklad pre stanovenie vhodnej stratégie pre budúci rozvoj územia. K určeniu stratégie dochádza vzájomným porovnávaním vnútorných a vonkajších faktorov: uskutočňuje sa komparácia vnútorných silných stránok a vonkajších príležitostí s cieľom stanoviť aktívnu rozvojovú stratégiu. Na strane druhej sa dáva do súladu množina slabých stránok s vonkajšími ohrozeniami s cieľom identifikovať najrizikovejšie faktory, ktoré bude treba aktívnou politikou eliminovať alebo celkom odstrániť.</w:t>
      </w:r>
    </w:p>
    <w:p w14:paraId="09FA4943" w14:textId="77777777" w:rsidR="00B471E7" w:rsidRDefault="00B471E7" w:rsidP="0015200B">
      <w:pPr>
        <w:ind w:left="4962" w:firstLine="0"/>
        <w:rPr>
          <w:noProof/>
          <w:sz w:val="20"/>
          <w:szCs w:val="20"/>
        </w:rPr>
      </w:pPr>
    </w:p>
    <w:tbl>
      <w:tblPr>
        <w:tblStyle w:val="Mriekatabuky"/>
        <w:tblW w:w="9102" w:type="dxa"/>
        <w:tblLook w:val="04A0" w:firstRow="1" w:lastRow="0" w:firstColumn="1" w:lastColumn="0" w:noHBand="0" w:noVBand="1"/>
      </w:tblPr>
      <w:tblGrid>
        <w:gridCol w:w="4548"/>
        <w:gridCol w:w="4554"/>
      </w:tblGrid>
      <w:tr w:rsidR="0015200B" w14:paraId="2E9041E4" w14:textId="77777777" w:rsidTr="00F1403C">
        <w:trPr>
          <w:trHeight w:val="601"/>
        </w:trPr>
        <w:tc>
          <w:tcPr>
            <w:tcW w:w="4548" w:type="dxa"/>
            <w:shd w:val="clear" w:color="auto" w:fill="942270"/>
            <w:vAlign w:val="center"/>
          </w:tcPr>
          <w:p w14:paraId="39E063DE" w14:textId="70C4136F" w:rsidR="0015200B" w:rsidRPr="0015200B" w:rsidRDefault="0015200B" w:rsidP="00583A7A">
            <w:pPr>
              <w:ind w:firstLine="0"/>
              <w:jc w:val="left"/>
              <w:rPr>
                <w:b/>
                <w:bCs/>
                <w:noProof/>
                <w:sz w:val="21"/>
                <w:szCs w:val="21"/>
              </w:rPr>
            </w:pPr>
            <w:r w:rsidRPr="0015200B">
              <w:rPr>
                <w:b/>
                <w:bCs/>
                <w:noProof/>
                <w:color w:val="FFFFFF" w:themeColor="background1"/>
                <w:sz w:val="21"/>
                <w:szCs w:val="21"/>
              </w:rPr>
              <w:t>SILNÉ STRÁNKY</w:t>
            </w:r>
          </w:p>
        </w:tc>
        <w:tc>
          <w:tcPr>
            <w:tcW w:w="4554" w:type="dxa"/>
            <w:shd w:val="clear" w:color="auto" w:fill="467597"/>
            <w:vAlign w:val="center"/>
          </w:tcPr>
          <w:p w14:paraId="4AB8CCA9" w14:textId="6C9CA3AC" w:rsidR="0015200B" w:rsidRPr="0015200B" w:rsidRDefault="0015200B" w:rsidP="00583A7A">
            <w:pPr>
              <w:ind w:firstLine="0"/>
              <w:jc w:val="left"/>
              <w:rPr>
                <w:b/>
                <w:bCs/>
                <w:noProof/>
                <w:sz w:val="21"/>
                <w:szCs w:val="21"/>
              </w:rPr>
            </w:pPr>
            <w:r w:rsidRPr="0015200B">
              <w:rPr>
                <w:b/>
                <w:bCs/>
                <w:noProof/>
                <w:color w:val="FFFFFF" w:themeColor="background1"/>
                <w:sz w:val="21"/>
                <w:szCs w:val="21"/>
              </w:rPr>
              <w:t>SLABÉ STRÁNKY</w:t>
            </w:r>
          </w:p>
        </w:tc>
      </w:tr>
      <w:tr w:rsidR="0015200B" w14:paraId="28A09E9D" w14:textId="77777777" w:rsidTr="005116E0">
        <w:trPr>
          <w:trHeight w:val="561"/>
        </w:trPr>
        <w:tc>
          <w:tcPr>
            <w:tcW w:w="4548" w:type="dxa"/>
            <w:vAlign w:val="center"/>
          </w:tcPr>
          <w:p w14:paraId="6F7F709D" w14:textId="77777777" w:rsidR="00583A7A" w:rsidRDefault="00583A7A" w:rsidP="00583A7A">
            <w:pPr>
              <w:ind w:firstLine="0"/>
              <w:jc w:val="left"/>
              <w:rPr>
                <w:b/>
                <w:bCs/>
                <w:noProof/>
                <w:sz w:val="18"/>
                <w:szCs w:val="18"/>
              </w:rPr>
            </w:pPr>
          </w:p>
          <w:p w14:paraId="1F7F9E26" w14:textId="6AB65247" w:rsidR="00583A7A" w:rsidRPr="00583A7A" w:rsidRDefault="00583A7A" w:rsidP="00583A7A">
            <w:pPr>
              <w:ind w:firstLine="0"/>
              <w:jc w:val="left"/>
              <w:rPr>
                <w:b/>
                <w:bCs/>
                <w:noProof/>
                <w:sz w:val="18"/>
                <w:szCs w:val="18"/>
              </w:rPr>
            </w:pPr>
            <w:r w:rsidRPr="00583A7A">
              <w:rPr>
                <w:b/>
                <w:bCs/>
                <w:noProof/>
                <w:sz w:val="18"/>
                <w:szCs w:val="18"/>
              </w:rPr>
              <w:t>S1 Dopravná dostupnosť a intenzita dopravy</w:t>
            </w:r>
          </w:p>
          <w:p w14:paraId="1BB28C7D" w14:textId="77777777" w:rsidR="00583A7A" w:rsidRPr="00583A7A" w:rsidRDefault="00583A7A" w:rsidP="00583A7A">
            <w:pPr>
              <w:ind w:firstLine="0"/>
              <w:jc w:val="left"/>
              <w:rPr>
                <w:b/>
                <w:bCs/>
                <w:noProof/>
                <w:sz w:val="16"/>
                <w:szCs w:val="16"/>
              </w:rPr>
            </w:pPr>
          </w:p>
          <w:p w14:paraId="7DE2EB45" w14:textId="27BE328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Generel dopravy</w:t>
            </w:r>
          </w:p>
          <w:p w14:paraId="0568C39C" w14:textId="5E9C0AE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dopravná dostupnosť mesta </w:t>
            </w:r>
          </w:p>
          <w:p w14:paraId="1F24EFCC" w14:textId="237ACF8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kruhové objazdy na frekventovaných križovatkách</w:t>
            </w:r>
          </w:p>
          <w:p w14:paraId="67101A75" w14:textId="4C946C1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upokojovanie dopravy v centre mesta</w:t>
            </w:r>
          </w:p>
          <w:p w14:paraId="6FD3E0EE" w14:textId="2B348F3F"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vylúčená </w:t>
            </w:r>
            <w:r w:rsidR="000E23D7">
              <w:rPr>
                <w:noProof/>
                <w:sz w:val="16"/>
                <w:szCs w:val="16"/>
              </w:rPr>
              <w:t>ťažká nákladná</w:t>
            </w:r>
            <w:r w:rsidRPr="00583A7A">
              <w:rPr>
                <w:noProof/>
                <w:sz w:val="16"/>
                <w:szCs w:val="16"/>
              </w:rPr>
              <w:t xml:space="preserve"> doprava na Krajinskom moste</w:t>
            </w:r>
          </w:p>
          <w:p w14:paraId="1A682E71" w14:textId="63CCA33E" w:rsidR="000E23D7" w:rsidRDefault="000E23D7" w:rsidP="00583A7A">
            <w:pPr>
              <w:ind w:firstLine="0"/>
              <w:jc w:val="left"/>
              <w:rPr>
                <w:noProof/>
                <w:sz w:val="16"/>
                <w:szCs w:val="16"/>
              </w:rPr>
            </w:pPr>
            <w:r>
              <w:rPr>
                <w:noProof/>
                <w:sz w:val="16"/>
                <w:szCs w:val="16"/>
              </w:rPr>
              <w:t xml:space="preserve">- </w:t>
            </w:r>
            <w:r w:rsidRPr="000E23D7">
              <w:rPr>
                <w:sz w:val="16"/>
                <w:szCs w:val="16"/>
              </w:rPr>
              <w:t xml:space="preserve">spracovaná a zavedená nová regulácia statickej dopravy </w:t>
            </w:r>
            <w:r>
              <w:rPr>
                <w:sz w:val="16"/>
                <w:szCs w:val="16"/>
              </w:rPr>
              <w:t xml:space="preserve">v roku </w:t>
            </w:r>
            <w:r w:rsidRPr="000E23D7">
              <w:rPr>
                <w:sz w:val="16"/>
                <w:szCs w:val="16"/>
              </w:rPr>
              <w:t>2023</w:t>
            </w:r>
          </w:p>
          <w:p w14:paraId="72C05B3D" w14:textId="77777777" w:rsidR="00583A7A" w:rsidRPr="00583A7A" w:rsidRDefault="00583A7A" w:rsidP="00583A7A">
            <w:pPr>
              <w:ind w:firstLine="0"/>
              <w:jc w:val="left"/>
              <w:rPr>
                <w:noProof/>
                <w:sz w:val="16"/>
                <w:szCs w:val="16"/>
              </w:rPr>
            </w:pPr>
          </w:p>
          <w:p w14:paraId="2E68EFEA" w14:textId="5879329D" w:rsidR="00583A7A" w:rsidRPr="00583A7A" w:rsidRDefault="00583A7A" w:rsidP="00583A7A">
            <w:pPr>
              <w:ind w:firstLine="0"/>
              <w:jc w:val="left"/>
              <w:rPr>
                <w:b/>
                <w:bCs/>
                <w:noProof/>
                <w:sz w:val="18"/>
                <w:szCs w:val="18"/>
              </w:rPr>
            </w:pPr>
            <w:r w:rsidRPr="00583A7A">
              <w:rPr>
                <w:b/>
                <w:bCs/>
                <w:noProof/>
                <w:sz w:val="18"/>
                <w:szCs w:val="18"/>
              </w:rPr>
              <w:t xml:space="preserve">S2 Cyklodoprava </w:t>
            </w:r>
          </w:p>
          <w:p w14:paraId="3C9789D3" w14:textId="77777777" w:rsidR="00583A7A" w:rsidRPr="00583A7A" w:rsidRDefault="00583A7A" w:rsidP="00583A7A">
            <w:pPr>
              <w:ind w:firstLine="0"/>
              <w:jc w:val="left"/>
              <w:rPr>
                <w:noProof/>
                <w:sz w:val="16"/>
                <w:szCs w:val="16"/>
              </w:rPr>
            </w:pPr>
          </w:p>
          <w:p w14:paraId="0AC8BBC1" w14:textId="662F874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tradícia cyklodopravy v meste</w:t>
            </w:r>
          </w:p>
          <w:p w14:paraId="51D78320" w14:textId="669F823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pripravovaný koncept cyklistickej dopravy</w:t>
            </w:r>
          </w:p>
          <w:p w14:paraId="53CE3C50" w14:textId="1C8F46DC"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politika budovania cyklotrás</w:t>
            </w:r>
          </w:p>
          <w:p w14:paraId="3F9E2C48" w14:textId="77777777" w:rsidR="00583A7A" w:rsidRPr="00583A7A" w:rsidRDefault="00583A7A" w:rsidP="00583A7A">
            <w:pPr>
              <w:ind w:firstLine="0"/>
              <w:jc w:val="left"/>
              <w:rPr>
                <w:noProof/>
                <w:sz w:val="16"/>
                <w:szCs w:val="16"/>
              </w:rPr>
            </w:pPr>
          </w:p>
          <w:p w14:paraId="29ECB32A" w14:textId="32158F23" w:rsidR="00583A7A" w:rsidRPr="00583A7A" w:rsidRDefault="00583A7A" w:rsidP="00583A7A">
            <w:pPr>
              <w:ind w:firstLine="0"/>
              <w:jc w:val="left"/>
              <w:rPr>
                <w:b/>
                <w:bCs/>
                <w:noProof/>
                <w:sz w:val="18"/>
                <w:szCs w:val="18"/>
              </w:rPr>
            </w:pPr>
            <w:r w:rsidRPr="00583A7A">
              <w:rPr>
                <w:b/>
                <w:bCs/>
                <w:noProof/>
                <w:sz w:val="18"/>
                <w:szCs w:val="18"/>
              </w:rPr>
              <w:t>S3 Prírodné predpoklady</w:t>
            </w:r>
          </w:p>
          <w:p w14:paraId="00210869" w14:textId="77777777" w:rsidR="00583A7A" w:rsidRPr="00583A7A" w:rsidRDefault="00583A7A" w:rsidP="00583A7A">
            <w:pPr>
              <w:ind w:firstLine="0"/>
              <w:jc w:val="left"/>
              <w:rPr>
                <w:noProof/>
                <w:sz w:val="16"/>
                <w:szCs w:val="16"/>
              </w:rPr>
            </w:pPr>
          </w:p>
          <w:p w14:paraId="78A20D86" w14:textId="22B315F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termálne pramene</w:t>
            </w:r>
          </w:p>
          <w:p w14:paraId="7BEDC184" w14:textId="07355B29" w:rsidR="00583A7A" w:rsidRPr="00583A7A" w:rsidRDefault="00583A7A" w:rsidP="00B73261">
            <w:pPr>
              <w:ind w:left="31" w:hanging="31"/>
              <w:jc w:val="left"/>
              <w:rPr>
                <w:noProof/>
                <w:sz w:val="16"/>
                <w:szCs w:val="16"/>
              </w:rPr>
            </w:pPr>
            <w:r w:rsidRPr="00583A7A">
              <w:rPr>
                <w:noProof/>
                <w:sz w:val="16"/>
                <w:szCs w:val="16"/>
              </w:rPr>
              <w:t>-</w:t>
            </w:r>
            <w:r>
              <w:rPr>
                <w:noProof/>
                <w:sz w:val="16"/>
                <w:szCs w:val="16"/>
              </w:rPr>
              <w:t xml:space="preserve"> </w:t>
            </w:r>
            <w:r w:rsidRPr="00583A7A">
              <w:rPr>
                <w:noProof/>
                <w:sz w:val="16"/>
                <w:szCs w:val="16"/>
              </w:rPr>
              <w:t>teplá a slnečná klíma</w:t>
            </w:r>
            <w:r w:rsidR="00B73261">
              <w:rPr>
                <w:noProof/>
                <w:sz w:val="16"/>
                <w:szCs w:val="16"/>
              </w:rPr>
              <w:t>, mierne podnebie s vysokým     počtom slnečných dní</w:t>
            </w:r>
          </w:p>
          <w:p w14:paraId="6B25DE42" w14:textId="73C9B00D"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chránený areál Sĺňava</w:t>
            </w:r>
          </w:p>
          <w:p w14:paraId="26CC8D2E" w14:textId="5B41B6CB"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vhodné prírodné podmienky pre rozvoj turizmu a</w:t>
            </w:r>
            <w:r>
              <w:rPr>
                <w:noProof/>
                <w:sz w:val="16"/>
                <w:szCs w:val="16"/>
              </w:rPr>
              <w:t> </w:t>
            </w:r>
            <w:r w:rsidRPr="00583A7A">
              <w:rPr>
                <w:noProof/>
                <w:sz w:val="16"/>
                <w:szCs w:val="16"/>
              </w:rPr>
              <w:t>rekreácie</w:t>
            </w:r>
          </w:p>
          <w:p w14:paraId="3670053C" w14:textId="0CF017E0" w:rsidR="00583A7A" w:rsidRDefault="00583A7A" w:rsidP="00583A7A">
            <w:pPr>
              <w:ind w:firstLine="0"/>
              <w:jc w:val="left"/>
              <w:rPr>
                <w:noProof/>
                <w:sz w:val="16"/>
                <w:szCs w:val="16"/>
              </w:rPr>
            </w:pPr>
          </w:p>
          <w:p w14:paraId="71D09E80" w14:textId="6B5D8231" w:rsidR="000E23D7" w:rsidRDefault="000E23D7" w:rsidP="00583A7A">
            <w:pPr>
              <w:ind w:firstLine="0"/>
              <w:jc w:val="left"/>
              <w:rPr>
                <w:noProof/>
                <w:sz w:val="16"/>
                <w:szCs w:val="16"/>
              </w:rPr>
            </w:pPr>
          </w:p>
          <w:p w14:paraId="1050D34A" w14:textId="030E6B4F" w:rsidR="00583A7A" w:rsidRDefault="00583A7A" w:rsidP="00583A7A">
            <w:pPr>
              <w:ind w:firstLine="0"/>
              <w:jc w:val="left"/>
              <w:rPr>
                <w:b/>
                <w:bCs/>
                <w:noProof/>
                <w:sz w:val="18"/>
                <w:szCs w:val="18"/>
              </w:rPr>
            </w:pPr>
            <w:r w:rsidRPr="00583A7A">
              <w:rPr>
                <w:b/>
                <w:bCs/>
                <w:noProof/>
                <w:sz w:val="18"/>
                <w:szCs w:val="18"/>
              </w:rPr>
              <w:t>S4 Hospodárska základňa</w:t>
            </w:r>
          </w:p>
          <w:p w14:paraId="5B376CD8" w14:textId="77777777" w:rsidR="00583A7A" w:rsidRPr="00583A7A" w:rsidRDefault="00583A7A" w:rsidP="00583A7A">
            <w:pPr>
              <w:ind w:firstLine="0"/>
              <w:jc w:val="left"/>
              <w:rPr>
                <w:b/>
                <w:bCs/>
                <w:noProof/>
                <w:sz w:val="18"/>
                <w:szCs w:val="18"/>
              </w:rPr>
            </w:pPr>
          </w:p>
          <w:p w14:paraId="07C66C7E" w14:textId="31192EEE"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poľnohospodárska výroba </w:t>
            </w:r>
          </w:p>
          <w:p w14:paraId="623CD080" w14:textId="4922B51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rozvinutý ľahký priemysel – zdravotechnika     </w:t>
            </w:r>
          </w:p>
          <w:p w14:paraId="52179737" w14:textId="71B3DDF9"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umiestnenie podnikov v areáli Tesla rozvinutá sieť obchodov a služieb</w:t>
            </w:r>
          </w:p>
          <w:p w14:paraId="6E10F537" w14:textId="1A80E8D0"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vedecko-výskumná činnosť v meste (NÚRCH, VÚRV)</w:t>
            </w:r>
          </w:p>
          <w:p w14:paraId="5E702FBA" w14:textId="77777777" w:rsidR="00583A7A" w:rsidRPr="00583A7A" w:rsidRDefault="00583A7A" w:rsidP="00583A7A">
            <w:pPr>
              <w:ind w:firstLine="0"/>
              <w:jc w:val="left"/>
              <w:rPr>
                <w:noProof/>
                <w:sz w:val="16"/>
                <w:szCs w:val="16"/>
              </w:rPr>
            </w:pPr>
          </w:p>
          <w:p w14:paraId="1B9C2FD3" w14:textId="10E3ED4E" w:rsidR="00583A7A" w:rsidRPr="00583A7A" w:rsidRDefault="00583A7A" w:rsidP="00583A7A">
            <w:pPr>
              <w:ind w:firstLine="0"/>
              <w:jc w:val="left"/>
              <w:rPr>
                <w:b/>
                <w:bCs/>
                <w:noProof/>
                <w:sz w:val="18"/>
                <w:szCs w:val="18"/>
              </w:rPr>
            </w:pPr>
            <w:r w:rsidRPr="00583A7A">
              <w:rPr>
                <w:b/>
                <w:bCs/>
                <w:noProof/>
                <w:sz w:val="18"/>
                <w:szCs w:val="18"/>
              </w:rPr>
              <w:t>S5 Sociálna a zdravotnícka infraštruktúra</w:t>
            </w:r>
          </w:p>
          <w:p w14:paraId="1313910C" w14:textId="77777777" w:rsidR="00583A7A" w:rsidRPr="00583A7A" w:rsidRDefault="00583A7A" w:rsidP="00583A7A">
            <w:pPr>
              <w:ind w:firstLine="0"/>
              <w:jc w:val="left"/>
              <w:rPr>
                <w:noProof/>
                <w:sz w:val="16"/>
                <w:szCs w:val="16"/>
              </w:rPr>
            </w:pPr>
          </w:p>
          <w:p w14:paraId="51E37A68" w14:textId="30BACAA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Komunitný plán sociálnych služieb</w:t>
            </w:r>
          </w:p>
          <w:p w14:paraId="1EDBCFEF" w14:textId="4962327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sieť sociálnych zariadení pre seniorov</w:t>
            </w:r>
          </w:p>
          <w:p w14:paraId="71C4C9BB" w14:textId="6D4C638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aktívne zapájanie 3. sektora vo verejných veciach (najmä sociálna oblasť)</w:t>
            </w:r>
          </w:p>
          <w:p w14:paraId="257BF6D5" w14:textId="1DD278CF"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Seniorský a Mládežnícky parlament</w:t>
            </w:r>
          </w:p>
          <w:p w14:paraId="1FB91270" w14:textId="4D19A40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vybudovaná sieť zdravotníckych zariadení</w:t>
            </w:r>
          </w:p>
          <w:p w14:paraId="1A0509FD" w14:textId="5F50EBE6"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dostupnosť odborných lekárov</w:t>
            </w:r>
          </w:p>
          <w:p w14:paraId="3E76BC88" w14:textId="77777777" w:rsidR="00583A7A" w:rsidRPr="00583A7A" w:rsidRDefault="00583A7A" w:rsidP="00583A7A">
            <w:pPr>
              <w:ind w:firstLine="0"/>
              <w:jc w:val="left"/>
              <w:rPr>
                <w:noProof/>
                <w:sz w:val="16"/>
                <w:szCs w:val="16"/>
              </w:rPr>
            </w:pPr>
          </w:p>
          <w:p w14:paraId="4E5CE455" w14:textId="5E299F76" w:rsidR="00583A7A" w:rsidRDefault="00583A7A" w:rsidP="00583A7A">
            <w:pPr>
              <w:ind w:firstLine="0"/>
              <w:jc w:val="left"/>
              <w:rPr>
                <w:b/>
                <w:bCs/>
                <w:noProof/>
                <w:sz w:val="18"/>
                <w:szCs w:val="18"/>
              </w:rPr>
            </w:pPr>
            <w:r w:rsidRPr="00583A7A">
              <w:rPr>
                <w:b/>
                <w:bCs/>
                <w:noProof/>
                <w:sz w:val="18"/>
                <w:szCs w:val="18"/>
              </w:rPr>
              <w:t>S6 Vzdelávanie</w:t>
            </w:r>
          </w:p>
          <w:p w14:paraId="7DD7567E" w14:textId="77777777" w:rsidR="00583A7A" w:rsidRPr="00583A7A" w:rsidRDefault="00583A7A" w:rsidP="00583A7A">
            <w:pPr>
              <w:ind w:firstLine="0"/>
              <w:jc w:val="left"/>
              <w:rPr>
                <w:b/>
                <w:bCs/>
                <w:noProof/>
                <w:sz w:val="18"/>
                <w:szCs w:val="18"/>
              </w:rPr>
            </w:pPr>
          </w:p>
          <w:p w14:paraId="5CB07E46" w14:textId="3C9F7CC8"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vzdelanostná úroveň obyvateľstva </w:t>
            </w:r>
          </w:p>
          <w:p w14:paraId="79E924C2" w14:textId="5CB4E96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sieť materských a základných škôl</w:t>
            </w:r>
          </w:p>
          <w:p w14:paraId="003424CF" w14:textId="77777777" w:rsidR="00583A7A" w:rsidRPr="00583A7A" w:rsidRDefault="00583A7A" w:rsidP="00583A7A">
            <w:pPr>
              <w:ind w:firstLine="0"/>
              <w:jc w:val="left"/>
              <w:rPr>
                <w:noProof/>
                <w:sz w:val="16"/>
                <w:szCs w:val="16"/>
              </w:rPr>
            </w:pPr>
          </w:p>
          <w:p w14:paraId="6B74D643" w14:textId="236A3A82" w:rsidR="00583A7A" w:rsidRDefault="00583A7A" w:rsidP="00583A7A">
            <w:pPr>
              <w:ind w:firstLine="0"/>
              <w:jc w:val="left"/>
              <w:rPr>
                <w:b/>
                <w:bCs/>
                <w:noProof/>
                <w:sz w:val="18"/>
                <w:szCs w:val="18"/>
              </w:rPr>
            </w:pPr>
            <w:r w:rsidRPr="00583A7A">
              <w:rPr>
                <w:b/>
                <w:bCs/>
                <w:noProof/>
                <w:sz w:val="18"/>
                <w:szCs w:val="18"/>
              </w:rPr>
              <w:t>S7 Kúpeľníctvo a cestovný ruch</w:t>
            </w:r>
          </w:p>
          <w:p w14:paraId="3D5341E7" w14:textId="77777777" w:rsidR="00583A7A" w:rsidRPr="00583A7A" w:rsidRDefault="00583A7A" w:rsidP="00583A7A">
            <w:pPr>
              <w:ind w:firstLine="0"/>
              <w:jc w:val="left"/>
              <w:rPr>
                <w:b/>
                <w:bCs/>
                <w:noProof/>
                <w:sz w:val="18"/>
                <w:szCs w:val="18"/>
              </w:rPr>
            </w:pPr>
          </w:p>
          <w:p w14:paraId="7C4CC9F7" w14:textId="21A9DC7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tradícia kúpeľníctva </w:t>
            </w:r>
          </w:p>
          <w:p w14:paraId="28ECFA19" w14:textId="0C569C7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medzinárodný imidž mesta</w:t>
            </w:r>
          </w:p>
          <w:p w14:paraId="2643642E" w14:textId="6AF0660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poskytovanie služieb v zdravotníckom cestovnom ruchu</w:t>
            </w:r>
          </w:p>
          <w:p w14:paraId="0266FD0D" w14:textId="24DCFF8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podmienky pre kongresový cestovný ruch</w:t>
            </w:r>
          </w:p>
          <w:p w14:paraId="44068203" w14:textId="2F10C81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kapacita ubytovacích zariadení</w:t>
            </w:r>
          </w:p>
          <w:p w14:paraId="48B67FF6" w14:textId="6B92CE88"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sieť stravovacích zariadení</w:t>
            </w:r>
          </w:p>
          <w:p w14:paraId="1C57ED2A" w14:textId="7BBC0776"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zrekonštruovaná pešia zóna</w:t>
            </w:r>
          </w:p>
          <w:p w14:paraId="77772A2F" w14:textId="77777777" w:rsidR="00583A7A" w:rsidRPr="00583A7A" w:rsidRDefault="00583A7A" w:rsidP="00583A7A">
            <w:pPr>
              <w:ind w:firstLine="0"/>
              <w:jc w:val="left"/>
              <w:rPr>
                <w:noProof/>
                <w:sz w:val="16"/>
                <w:szCs w:val="16"/>
              </w:rPr>
            </w:pPr>
          </w:p>
          <w:p w14:paraId="74323434" w14:textId="10A85543" w:rsidR="00583A7A" w:rsidRPr="00583A7A" w:rsidRDefault="00583A7A" w:rsidP="00583A7A">
            <w:pPr>
              <w:ind w:firstLine="0"/>
              <w:jc w:val="left"/>
              <w:rPr>
                <w:b/>
                <w:bCs/>
                <w:noProof/>
                <w:sz w:val="18"/>
                <w:szCs w:val="18"/>
              </w:rPr>
            </w:pPr>
            <w:r w:rsidRPr="00583A7A">
              <w:rPr>
                <w:b/>
                <w:bCs/>
                <w:noProof/>
                <w:sz w:val="18"/>
                <w:szCs w:val="18"/>
              </w:rPr>
              <w:t>S8 Kultúrne zariadenia a podujatia</w:t>
            </w:r>
          </w:p>
          <w:p w14:paraId="03719E23" w14:textId="77777777" w:rsidR="00583A7A" w:rsidRPr="00583A7A" w:rsidRDefault="00583A7A" w:rsidP="00583A7A">
            <w:pPr>
              <w:ind w:firstLine="0"/>
              <w:jc w:val="left"/>
              <w:rPr>
                <w:noProof/>
                <w:sz w:val="16"/>
                <w:szCs w:val="16"/>
              </w:rPr>
            </w:pPr>
          </w:p>
          <w:p w14:paraId="4509A7D3" w14:textId="41A1A8E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kultúrne zariadenia: MKS, Dom umenia, Kursalon, hudobné pavilóny, </w:t>
            </w:r>
            <w:r w:rsidR="00B73261">
              <w:rPr>
                <w:noProof/>
                <w:sz w:val="16"/>
                <w:szCs w:val="16"/>
              </w:rPr>
              <w:t>mestská knižnica</w:t>
            </w:r>
          </w:p>
          <w:p w14:paraId="1E782A16" w14:textId="207D99AF"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múzeá: Balneologické, Vojenské historické </w:t>
            </w:r>
          </w:p>
          <w:p w14:paraId="02F35F12" w14:textId="270F0F1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kultúrne pamiatky na území mesta (historické budovy, Ružový mlyn, Kolonádový most)</w:t>
            </w:r>
          </w:p>
          <w:p w14:paraId="4D92D72E" w14:textId="2B0C981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zrekonštruované centrum Fontána</w:t>
            </w:r>
          </w:p>
          <w:p w14:paraId="1555EEE9" w14:textId="3A188EC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kultúrno-spoločenské podujatia pre rôzne cieľové skupiny obyvateľov</w:t>
            </w:r>
          </w:p>
          <w:p w14:paraId="1CBB1A0B" w14:textId="6E0A109A"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podujatia medzinárodného významu</w:t>
            </w:r>
          </w:p>
          <w:p w14:paraId="132BE307" w14:textId="77777777" w:rsidR="00583A7A" w:rsidRPr="00583A7A" w:rsidRDefault="00583A7A" w:rsidP="00583A7A">
            <w:pPr>
              <w:ind w:firstLine="0"/>
              <w:jc w:val="left"/>
              <w:rPr>
                <w:noProof/>
                <w:sz w:val="16"/>
                <w:szCs w:val="16"/>
              </w:rPr>
            </w:pPr>
          </w:p>
          <w:p w14:paraId="50E2D0B7" w14:textId="15B1396B" w:rsidR="00583A7A" w:rsidRPr="00583A7A" w:rsidRDefault="00583A7A" w:rsidP="00583A7A">
            <w:pPr>
              <w:ind w:firstLine="0"/>
              <w:jc w:val="left"/>
              <w:rPr>
                <w:b/>
                <w:bCs/>
                <w:noProof/>
                <w:sz w:val="18"/>
                <w:szCs w:val="18"/>
              </w:rPr>
            </w:pPr>
            <w:r w:rsidRPr="00583A7A">
              <w:rPr>
                <w:b/>
                <w:bCs/>
                <w:noProof/>
                <w:sz w:val="18"/>
                <w:szCs w:val="18"/>
              </w:rPr>
              <w:t>S9 Športová infraštruktúra</w:t>
            </w:r>
          </w:p>
          <w:p w14:paraId="4AF48859" w14:textId="77777777" w:rsidR="00583A7A" w:rsidRPr="00583A7A" w:rsidRDefault="00583A7A" w:rsidP="00583A7A">
            <w:pPr>
              <w:ind w:firstLine="0"/>
              <w:jc w:val="left"/>
              <w:rPr>
                <w:noProof/>
                <w:sz w:val="16"/>
                <w:szCs w:val="16"/>
              </w:rPr>
            </w:pPr>
          </w:p>
          <w:p w14:paraId="286DE994" w14:textId="34483D3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vybudované rekreačné cyklotrasy</w:t>
            </w:r>
          </w:p>
          <w:p w14:paraId="1BA6983A" w14:textId="4E01EDA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športové zariadenia: futbalový štadión, zimný štadión, tenisové kurty, golfové ihrisko, basketbalová hala, termálne kúpalisko</w:t>
            </w:r>
          </w:p>
          <w:p w14:paraId="612AAB28" w14:textId="02E9D95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podmienky pre vodné športy</w:t>
            </w:r>
          </w:p>
          <w:p w14:paraId="3CF4FF50" w14:textId="1DEFD217"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športové podujatia medzinárodného a národného významu (vodné športy, tenis, beh)</w:t>
            </w:r>
          </w:p>
          <w:p w14:paraId="145B7887" w14:textId="77777777" w:rsidR="00583A7A" w:rsidRPr="00583A7A" w:rsidRDefault="00583A7A" w:rsidP="00583A7A">
            <w:pPr>
              <w:ind w:firstLine="0"/>
              <w:jc w:val="left"/>
              <w:rPr>
                <w:noProof/>
                <w:sz w:val="16"/>
                <w:szCs w:val="16"/>
              </w:rPr>
            </w:pPr>
          </w:p>
          <w:p w14:paraId="1DF37B7A" w14:textId="66FAE565" w:rsidR="00583A7A" w:rsidRPr="00583A7A" w:rsidRDefault="00583A7A" w:rsidP="00583A7A">
            <w:pPr>
              <w:ind w:firstLine="0"/>
              <w:jc w:val="left"/>
              <w:rPr>
                <w:b/>
                <w:bCs/>
                <w:noProof/>
                <w:sz w:val="18"/>
                <w:szCs w:val="18"/>
              </w:rPr>
            </w:pPr>
            <w:r w:rsidRPr="00583A7A">
              <w:rPr>
                <w:b/>
                <w:bCs/>
                <w:noProof/>
                <w:sz w:val="18"/>
                <w:szCs w:val="18"/>
              </w:rPr>
              <w:t>S10 Podiel zelene v meste</w:t>
            </w:r>
          </w:p>
          <w:p w14:paraId="6402976D" w14:textId="77777777" w:rsidR="00583A7A" w:rsidRPr="00583A7A" w:rsidRDefault="00583A7A" w:rsidP="00583A7A">
            <w:pPr>
              <w:ind w:firstLine="0"/>
              <w:jc w:val="left"/>
              <w:rPr>
                <w:noProof/>
                <w:sz w:val="16"/>
                <w:szCs w:val="16"/>
              </w:rPr>
            </w:pPr>
          </w:p>
          <w:p w14:paraId="20D4C1E0" w14:textId="43AA0ED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parky - mestský a kúpeľný</w:t>
            </w:r>
          </w:p>
          <w:p w14:paraId="1D1E7DF4" w14:textId="378154F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plochy zelene v zastavanom území</w:t>
            </w:r>
          </w:p>
          <w:p w14:paraId="35D2A95F" w14:textId="7886A66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obnova uličných alejí </w:t>
            </w:r>
          </w:p>
          <w:p w14:paraId="6DB87009" w14:textId="70D7437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zóny voľného pohybu psov</w:t>
            </w:r>
          </w:p>
          <w:p w14:paraId="57AEF0E5" w14:textId="77777777" w:rsidR="00583A7A" w:rsidRPr="00583A7A" w:rsidRDefault="00583A7A" w:rsidP="00583A7A">
            <w:pPr>
              <w:ind w:firstLine="0"/>
              <w:jc w:val="left"/>
              <w:rPr>
                <w:noProof/>
                <w:sz w:val="16"/>
                <w:szCs w:val="16"/>
              </w:rPr>
            </w:pPr>
          </w:p>
          <w:p w14:paraId="6D5C631F" w14:textId="0D44C4EA" w:rsidR="00583A7A" w:rsidRPr="00583A7A" w:rsidRDefault="00583A7A" w:rsidP="00583A7A">
            <w:pPr>
              <w:ind w:firstLine="0"/>
              <w:jc w:val="left"/>
              <w:rPr>
                <w:b/>
                <w:bCs/>
                <w:noProof/>
                <w:sz w:val="18"/>
                <w:szCs w:val="18"/>
              </w:rPr>
            </w:pPr>
            <w:r w:rsidRPr="00583A7A">
              <w:rPr>
                <w:b/>
                <w:bCs/>
                <w:noProof/>
                <w:sz w:val="18"/>
                <w:szCs w:val="18"/>
              </w:rPr>
              <w:t>S11 Odpadové hospodárstvo</w:t>
            </w:r>
          </w:p>
          <w:p w14:paraId="224308F8" w14:textId="77777777" w:rsidR="00583A7A" w:rsidRPr="00583A7A" w:rsidRDefault="00583A7A" w:rsidP="00583A7A">
            <w:pPr>
              <w:ind w:firstLine="0"/>
              <w:jc w:val="left"/>
              <w:rPr>
                <w:noProof/>
                <w:sz w:val="16"/>
                <w:szCs w:val="16"/>
              </w:rPr>
            </w:pPr>
          </w:p>
          <w:p w14:paraId="0C53859D" w14:textId="42E4322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Program odpadového hospodárstva</w:t>
            </w:r>
          </w:p>
          <w:p w14:paraId="7B399A7E" w14:textId="77A381E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zberný dvor</w:t>
            </w:r>
            <w:r w:rsidR="00B73261">
              <w:rPr>
                <w:noProof/>
                <w:sz w:val="16"/>
                <w:szCs w:val="16"/>
              </w:rPr>
              <w:t xml:space="preserve"> a kompostáreň</w:t>
            </w:r>
          </w:p>
          <w:p w14:paraId="03FECFB4" w14:textId="4D82D6C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separovanie odpadu</w:t>
            </w:r>
          </w:p>
        </w:tc>
        <w:tc>
          <w:tcPr>
            <w:tcW w:w="4554" w:type="dxa"/>
            <w:vAlign w:val="center"/>
          </w:tcPr>
          <w:p w14:paraId="6FD8F692" w14:textId="79F153D7" w:rsidR="00583A7A" w:rsidRDefault="00583A7A" w:rsidP="00F1403C">
            <w:pPr>
              <w:ind w:firstLine="0"/>
              <w:jc w:val="left"/>
              <w:rPr>
                <w:noProof/>
                <w:sz w:val="16"/>
                <w:szCs w:val="16"/>
              </w:rPr>
            </w:pPr>
          </w:p>
          <w:p w14:paraId="4A2C676E" w14:textId="5475D1BD" w:rsidR="00583A7A" w:rsidRDefault="00583A7A" w:rsidP="00583A7A">
            <w:pPr>
              <w:ind w:firstLine="0"/>
              <w:jc w:val="left"/>
              <w:rPr>
                <w:b/>
                <w:bCs/>
                <w:noProof/>
                <w:sz w:val="18"/>
                <w:szCs w:val="18"/>
              </w:rPr>
            </w:pPr>
            <w:r w:rsidRPr="00583A7A">
              <w:rPr>
                <w:b/>
                <w:bCs/>
                <w:noProof/>
                <w:sz w:val="18"/>
                <w:szCs w:val="18"/>
              </w:rPr>
              <w:t>W1 Dopravná infraštruktúra v</w:t>
            </w:r>
            <w:r>
              <w:rPr>
                <w:b/>
                <w:bCs/>
                <w:noProof/>
                <w:sz w:val="18"/>
                <w:szCs w:val="18"/>
              </w:rPr>
              <w:t> </w:t>
            </w:r>
            <w:r w:rsidRPr="00583A7A">
              <w:rPr>
                <w:b/>
                <w:bCs/>
                <w:noProof/>
                <w:sz w:val="18"/>
                <w:szCs w:val="18"/>
              </w:rPr>
              <w:t>meste</w:t>
            </w:r>
          </w:p>
          <w:p w14:paraId="6CDF6C9A" w14:textId="77777777" w:rsidR="00583A7A" w:rsidRPr="00583A7A" w:rsidRDefault="00583A7A" w:rsidP="00583A7A">
            <w:pPr>
              <w:ind w:firstLine="0"/>
              <w:jc w:val="left"/>
              <w:rPr>
                <w:b/>
                <w:bCs/>
                <w:noProof/>
                <w:sz w:val="18"/>
                <w:szCs w:val="18"/>
              </w:rPr>
            </w:pPr>
          </w:p>
          <w:p w14:paraId="2488B2B7" w14:textId="4CDAC77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zlý technický stav </w:t>
            </w:r>
            <w:r w:rsidR="00B471E7">
              <w:rPr>
                <w:noProof/>
                <w:sz w:val="16"/>
                <w:szCs w:val="16"/>
              </w:rPr>
              <w:t xml:space="preserve">miestnych </w:t>
            </w:r>
            <w:r w:rsidR="000E23D7">
              <w:rPr>
                <w:noProof/>
                <w:sz w:val="16"/>
                <w:szCs w:val="16"/>
              </w:rPr>
              <w:t>ciest</w:t>
            </w:r>
          </w:p>
          <w:p w14:paraId="2B3CE276" w14:textId="00A8AC03"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nedostatočné kapacity parkovacích miest </w:t>
            </w:r>
          </w:p>
          <w:p w14:paraId="61DBB1A0" w14:textId="78E41FC6" w:rsidR="000E23D7" w:rsidRPr="00583A7A" w:rsidRDefault="000E23D7" w:rsidP="00583A7A">
            <w:pPr>
              <w:ind w:firstLine="0"/>
              <w:jc w:val="left"/>
              <w:rPr>
                <w:noProof/>
                <w:sz w:val="16"/>
                <w:szCs w:val="16"/>
              </w:rPr>
            </w:pPr>
            <w:r>
              <w:rPr>
                <w:noProof/>
                <w:sz w:val="16"/>
                <w:szCs w:val="16"/>
              </w:rPr>
              <w:t xml:space="preserve">- </w:t>
            </w:r>
            <w:r w:rsidRPr="000E23D7">
              <w:rPr>
                <w:sz w:val="16"/>
                <w:szCs w:val="16"/>
              </w:rPr>
              <w:t xml:space="preserve">parkovacia politika zavedená zatiaľ len v širšom </w:t>
            </w:r>
            <w:r>
              <w:rPr>
                <w:sz w:val="16"/>
                <w:szCs w:val="16"/>
              </w:rPr>
              <w:t xml:space="preserve">  </w:t>
            </w:r>
            <w:r w:rsidRPr="000E23D7">
              <w:rPr>
                <w:sz w:val="16"/>
                <w:szCs w:val="16"/>
              </w:rPr>
              <w:t>centre mesta</w:t>
            </w:r>
          </w:p>
          <w:p w14:paraId="59C88363" w14:textId="62A3DB46"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železničný podchod nevedie do priemyselnej zóny</w:t>
            </w:r>
          </w:p>
          <w:p w14:paraId="43200AD5" w14:textId="2DF26EA1" w:rsidR="000E23D7" w:rsidRDefault="000E23D7" w:rsidP="00583A7A">
            <w:pPr>
              <w:ind w:firstLine="0"/>
              <w:jc w:val="left"/>
              <w:rPr>
                <w:noProof/>
                <w:sz w:val="16"/>
                <w:szCs w:val="16"/>
              </w:rPr>
            </w:pPr>
            <w:r>
              <w:rPr>
                <w:noProof/>
                <w:sz w:val="16"/>
                <w:szCs w:val="16"/>
              </w:rPr>
              <w:t>- slabá obsluha MAD</w:t>
            </w:r>
          </w:p>
          <w:p w14:paraId="488ADDF8" w14:textId="0974DD81" w:rsidR="000E23D7" w:rsidRDefault="000E23D7" w:rsidP="00583A7A">
            <w:pPr>
              <w:ind w:firstLine="0"/>
              <w:jc w:val="left"/>
              <w:rPr>
                <w:noProof/>
                <w:sz w:val="16"/>
                <w:szCs w:val="16"/>
              </w:rPr>
            </w:pPr>
            <w:r>
              <w:rPr>
                <w:noProof/>
                <w:sz w:val="16"/>
                <w:szCs w:val="16"/>
              </w:rPr>
              <w:t>- absencia obchvatu mesta</w:t>
            </w:r>
          </w:p>
          <w:p w14:paraId="345E1BD6" w14:textId="77777777" w:rsidR="00583A7A" w:rsidRPr="00583A7A" w:rsidRDefault="00583A7A" w:rsidP="00583A7A">
            <w:pPr>
              <w:ind w:firstLine="0"/>
              <w:jc w:val="left"/>
              <w:rPr>
                <w:noProof/>
                <w:sz w:val="16"/>
                <w:szCs w:val="16"/>
              </w:rPr>
            </w:pPr>
          </w:p>
          <w:p w14:paraId="7C65417B" w14:textId="195EA6BA" w:rsidR="00583A7A" w:rsidRPr="00583A7A" w:rsidRDefault="00583A7A" w:rsidP="00583A7A">
            <w:pPr>
              <w:ind w:firstLine="0"/>
              <w:jc w:val="left"/>
              <w:rPr>
                <w:b/>
                <w:bCs/>
                <w:noProof/>
                <w:sz w:val="18"/>
                <w:szCs w:val="18"/>
              </w:rPr>
            </w:pPr>
            <w:r w:rsidRPr="00583A7A">
              <w:rPr>
                <w:b/>
                <w:bCs/>
                <w:noProof/>
                <w:sz w:val="18"/>
                <w:szCs w:val="18"/>
              </w:rPr>
              <w:t>W2 Cyklistická infraštruktúra</w:t>
            </w:r>
          </w:p>
          <w:p w14:paraId="5F2EFA12" w14:textId="77777777" w:rsidR="00583A7A" w:rsidRPr="00583A7A" w:rsidRDefault="00583A7A" w:rsidP="00583A7A">
            <w:pPr>
              <w:ind w:firstLine="0"/>
              <w:jc w:val="left"/>
              <w:rPr>
                <w:noProof/>
                <w:sz w:val="16"/>
                <w:szCs w:val="16"/>
              </w:rPr>
            </w:pPr>
          </w:p>
          <w:p w14:paraId="538E07B0" w14:textId="319B42C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chýbajúce a neprepojené cyklotrasy v intraviláne mesta</w:t>
            </w:r>
          </w:p>
          <w:p w14:paraId="0AC9DC75" w14:textId="609A67DD"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chýba doplnková infraštruktúra pre cyklistov</w:t>
            </w:r>
          </w:p>
          <w:p w14:paraId="1E8F7602" w14:textId="77777777" w:rsidR="00583A7A" w:rsidRPr="00583A7A" w:rsidRDefault="00583A7A" w:rsidP="00583A7A">
            <w:pPr>
              <w:ind w:firstLine="0"/>
              <w:jc w:val="left"/>
              <w:rPr>
                <w:noProof/>
                <w:sz w:val="16"/>
                <w:szCs w:val="16"/>
              </w:rPr>
            </w:pPr>
          </w:p>
          <w:p w14:paraId="7D1B2F18" w14:textId="00AEF3B6" w:rsidR="00583A7A" w:rsidRPr="00583A7A" w:rsidRDefault="00583A7A" w:rsidP="00583A7A">
            <w:pPr>
              <w:ind w:firstLine="0"/>
              <w:jc w:val="left"/>
              <w:rPr>
                <w:b/>
                <w:bCs/>
                <w:noProof/>
                <w:sz w:val="18"/>
                <w:szCs w:val="18"/>
              </w:rPr>
            </w:pPr>
            <w:r w:rsidRPr="00583A7A">
              <w:rPr>
                <w:b/>
                <w:bCs/>
                <w:noProof/>
                <w:sz w:val="18"/>
                <w:szCs w:val="18"/>
              </w:rPr>
              <w:t>W3 Možnosti zamestnania</w:t>
            </w:r>
          </w:p>
          <w:p w14:paraId="52C83D72" w14:textId="77777777" w:rsidR="00583A7A" w:rsidRPr="00583A7A" w:rsidRDefault="00583A7A" w:rsidP="00583A7A">
            <w:pPr>
              <w:ind w:firstLine="0"/>
              <w:jc w:val="left"/>
              <w:rPr>
                <w:noProof/>
                <w:sz w:val="16"/>
                <w:szCs w:val="16"/>
              </w:rPr>
            </w:pPr>
          </w:p>
          <w:p w14:paraId="16EAAD93" w14:textId="2DF7861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zánik veľkých zamestnávateľov v meste (Tesla, Avent)</w:t>
            </w:r>
          </w:p>
          <w:p w14:paraId="44118BA3" w14:textId="3880269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nedostatočná diverzifikácia prac. príležitostí </w:t>
            </w:r>
          </w:p>
          <w:p w14:paraId="7026BEA2" w14:textId="776B601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problém uplatnenia obyvateľov s terci</w:t>
            </w:r>
            <w:r w:rsidR="000E23D7">
              <w:rPr>
                <w:noProof/>
                <w:sz w:val="16"/>
                <w:szCs w:val="16"/>
              </w:rPr>
              <w:t>á</w:t>
            </w:r>
            <w:r w:rsidRPr="00583A7A">
              <w:rPr>
                <w:noProof/>
                <w:sz w:val="16"/>
                <w:szCs w:val="16"/>
              </w:rPr>
              <w:t>rnym vzdelaním</w:t>
            </w:r>
          </w:p>
          <w:p w14:paraId="196C4590" w14:textId="0B16EC2A"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dochádzanie za prácou mimo mesta</w:t>
            </w:r>
          </w:p>
          <w:p w14:paraId="096ECDFE" w14:textId="63624619" w:rsidR="00583A7A" w:rsidRDefault="00583A7A" w:rsidP="00583A7A">
            <w:pPr>
              <w:ind w:firstLine="0"/>
              <w:jc w:val="left"/>
              <w:rPr>
                <w:noProof/>
                <w:sz w:val="16"/>
                <w:szCs w:val="16"/>
              </w:rPr>
            </w:pPr>
          </w:p>
          <w:p w14:paraId="4C281BAD" w14:textId="39BA9995" w:rsidR="000E23D7" w:rsidRDefault="000E23D7" w:rsidP="00583A7A">
            <w:pPr>
              <w:ind w:firstLine="0"/>
              <w:jc w:val="left"/>
              <w:rPr>
                <w:noProof/>
                <w:sz w:val="16"/>
                <w:szCs w:val="16"/>
              </w:rPr>
            </w:pPr>
          </w:p>
          <w:p w14:paraId="46A2CBE2" w14:textId="77777777" w:rsidR="000E23D7" w:rsidRPr="00583A7A" w:rsidRDefault="000E23D7" w:rsidP="00583A7A">
            <w:pPr>
              <w:ind w:firstLine="0"/>
              <w:jc w:val="left"/>
              <w:rPr>
                <w:noProof/>
                <w:sz w:val="16"/>
                <w:szCs w:val="16"/>
              </w:rPr>
            </w:pPr>
          </w:p>
          <w:p w14:paraId="0753F296" w14:textId="77777777" w:rsidR="000E23D7" w:rsidRDefault="000E23D7" w:rsidP="00583A7A">
            <w:pPr>
              <w:ind w:firstLine="0"/>
              <w:jc w:val="left"/>
              <w:rPr>
                <w:b/>
                <w:bCs/>
                <w:noProof/>
                <w:sz w:val="18"/>
                <w:szCs w:val="18"/>
              </w:rPr>
            </w:pPr>
          </w:p>
          <w:p w14:paraId="69B570C3" w14:textId="6E748660" w:rsidR="00583A7A" w:rsidRPr="00583A7A" w:rsidRDefault="00583A7A" w:rsidP="00583A7A">
            <w:pPr>
              <w:ind w:firstLine="0"/>
              <w:jc w:val="left"/>
              <w:rPr>
                <w:b/>
                <w:bCs/>
                <w:noProof/>
                <w:sz w:val="18"/>
                <w:szCs w:val="18"/>
              </w:rPr>
            </w:pPr>
            <w:r w:rsidRPr="00583A7A">
              <w:rPr>
                <w:b/>
                <w:bCs/>
                <w:noProof/>
                <w:sz w:val="18"/>
                <w:szCs w:val="18"/>
              </w:rPr>
              <w:t>W4 Podmienky pre podnikanie</w:t>
            </w:r>
          </w:p>
          <w:p w14:paraId="30964463" w14:textId="77777777" w:rsidR="00583A7A" w:rsidRPr="00583A7A" w:rsidRDefault="00583A7A" w:rsidP="00583A7A">
            <w:pPr>
              <w:ind w:firstLine="0"/>
              <w:jc w:val="left"/>
              <w:rPr>
                <w:noProof/>
                <w:sz w:val="16"/>
                <w:szCs w:val="16"/>
              </w:rPr>
            </w:pPr>
          </w:p>
          <w:p w14:paraId="70B3E5AB" w14:textId="224E0D34"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chýba stratégia rozvoja hospodárskej základne</w:t>
            </w:r>
          </w:p>
          <w:p w14:paraId="7833CE5E" w14:textId="6272EB86" w:rsidR="00B471E7"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komunikácia medzi mestom a</w:t>
            </w:r>
            <w:r w:rsidR="00B471E7">
              <w:rPr>
                <w:noProof/>
                <w:sz w:val="16"/>
                <w:szCs w:val="16"/>
              </w:rPr>
              <w:t> </w:t>
            </w:r>
            <w:r w:rsidRPr="00583A7A">
              <w:rPr>
                <w:noProof/>
                <w:sz w:val="16"/>
                <w:szCs w:val="16"/>
              </w:rPr>
              <w:t>podnikateľmi</w:t>
            </w:r>
          </w:p>
          <w:p w14:paraId="59F80881" w14:textId="7FA80C9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slabá podpora malých a stredných podnikateľov</w:t>
            </w:r>
          </w:p>
          <w:p w14:paraId="1B6B2790" w14:textId="78E07468"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environmentálne limity pre vstup priemyselných investorov</w:t>
            </w:r>
          </w:p>
          <w:p w14:paraId="78D98BF6" w14:textId="5DDF3B4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vysoký nájom priestorov a pozemkov </w:t>
            </w:r>
          </w:p>
          <w:p w14:paraId="4CDB559A" w14:textId="0C627EF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presun firiem do obcí v okolí mesta</w:t>
            </w:r>
          </w:p>
          <w:p w14:paraId="156FCAE4" w14:textId="27625BD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rozostavané chátrajúce budovy</w:t>
            </w:r>
          </w:p>
          <w:p w14:paraId="7CC74D6A" w14:textId="5DCE2961"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chýbajúce priestory pre coworking (inkubátor)</w:t>
            </w:r>
          </w:p>
          <w:p w14:paraId="491651AB" w14:textId="77777777" w:rsidR="00583A7A" w:rsidRPr="00583A7A" w:rsidRDefault="00583A7A" w:rsidP="00583A7A">
            <w:pPr>
              <w:ind w:firstLine="0"/>
              <w:jc w:val="left"/>
              <w:rPr>
                <w:noProof/>
                <w:sz w:val="16"/>
                <w:szCs w:val="16"/>
              </w:rPr>
            </w:pPr>
          </w:p>
          <w:p w14:paraId="04F1CB61" w14:textId="7847E861" w:rsidR="00583A7A" w:rsidRPr="00583A7A" w:rsidRDefault="00583A7A" w:rsidP="00583A7A">
            <w:pPr>
              <w:ind w:firstLine="0"/>
              <w:jc w:val="left"/>
              <w:rPr>
                <w:b/>
                <w:bCs/>
                <w:noProof/>
                <w:sz w:val="18"/>
                <w:szCs w:val="18"/>
              </w:rPr>
            </w:pPr>
            <w:r w:rsidRPr="00583A7A">
              <w:rPr>
                <w:b/>
                <w:bCs/>
                <w:noProof/>
                <w:sz w:val="18"/>
                <w:szCs w:val="18"/>
              </w:rPr>
              <w:t>W5 Propagácia a spolupráca mesta</w:t>
            </w:r>
          </w:p>
          <w:p w14:paraId="79AADA94" w14:textId="77777777" w:rsidR="00583A7A" w:rsidRPr="00583A7A" w:rsidRDefault="00583A7A" w:rsidP="00583A7A">
            <w:pPr>
              <w:ind w:firstLine="0"/>
              <w:jc w:val="left"/>
              <w:rPr>
                <w:noProof/>
                <w:sz w:val="16"/>
                <w:szCs w:val="16"/>
              </w:rPr>
            </w:pPr>
          </w:p>
          <w:p w14:paraId="4B14030F" w14:textId="7F73C23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nedostatočná propagácia mesta</w:t>
            </w:r>
          </w:p>
          <w:p w14:paraId="59C6207A" w14:textId="47E7201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nedostatočná spolupráca mesta s kúpeľmi a ostatnými subjektmi cestovného ruchu (OOCR Rezort Piešťany)</w:t>
            </w:r>
          </w:p>
          <w:p w14:paraId="20D8D3D8" w14:textId="2A4CF96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koordinácia organizovania podujatí</w:t>
            </w:r>
          </w:p>
          <w:p w14:paraId="3943D20C" w14:textId="74E2C4E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nevyužitý potenciál spolupráce s partnerskými mestami</w:t>
            </w:r>
          </w:p>
          <w:p w14:paraId="79DDE242" w14:textId="754A925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neochota/nezáujem o spoluprácu</w:t>
            </w:r>
          </w:p>
          <w:p w14:paraId="503DFE41" w14:textId="77777777" w:rsidR="00583A7A" w:rsidRPr="00583A7A" w:rsidRDefault="00583A7A" w:rsidP="00583A7A">
            <w:pPr>
              <w:ind w:firstLine="0"/>
              <w:jc w:val="left"/>
              <w:rPr>
                <w:noProof/>
                <w:sz w:val="16"/>
                <w:szCs w:val="16"/>
              </w:rPr>
            </w:pPr>
          </w:p>
          <w:p w14:paraId="48DD919D" w14:textId="113FA943" w:rsidR="00583A7A" w:rsidRDefault="00583A7A" w:rsidP="00583A7A">
            <w:pPr>
              <w:ind w:firstLine="0"/>
              <w:jc w:val="left"/>
              <w:rPr>
                <w:b/>
                <w:bCs/>
                <w:noProof/>
                <w:sz w:val="18"/>
                <w:szCs w:val="18"/>
              </w:rPr>
            </w:pPr>
            <w:r w:rsidRPr="00F1403C">
              <w:rPr>
                <w:b/>
                <w:bCs/>
                <w:noProof/>
                <w:sz w:val="18"/>
                <w:szCs w:val="18"/>
              </w:rPr>
              <w:t>W</w:t>
            </w:r>
            <w:r>
              <w:rPr>
                <w:b/>
                <w:bCs/>
                <w:noProof/>
                <w:sz w:val="18"/>
                <w:szCs w:val="18"/>
              </w:rPr>
              <w:t xml:space="preserve">6 </w:t>
            </w:r>
            <w:r w:rsidRPr="00F1403C">
              <w:rPr>
                <w:b/>
                <w:bCs/>
                <w:noProof/>
                <w:sz w:val="18"/>
                <w:szCs w:val="18"/>
              </w:rPr>
              <w:t>Vývoj populácie a podmienky pre seniorov</w:t>
            </w:r>
          </w:p>
          <w:p w14:paraId="772804E1" w14:textId="77777777" w:rsidR="00583A7A" w:rsidRPr="00F1403C" w:rsidRDefault="00583A7A" w:rsidP="00583A7A">
            <w:pPr>
              <w:ind w:firstLine="0"/>
              <w:jc w:val="left"/>
              <w:rPr>
                <w:b/>
                <w:bCs/>
                <w:noProof/>
                <w:sz w:val="18"/>
                <w:szCs w:val="18"/>
              </w:rPr>
            </w:pPr>
          </w:p>
          <w:p w14:paraId="55502B91" w14:textId="77777777" w:rsidR="00583A7A" w:rsidRPr="00F1403C" w:rsidRDefault="00583A7A" w:rsidP="00583A7A">
            <w:pPr>
              <w:ind w:firstLine="0"/>
              <w:jc w:val="left"/>
              <w:rPr>
                <w:noProof/>
                <w:sz w:val="16"/>
                <w:szCs w:val="16"/>
              </w:rPr>
            </w:pPr>
            <w:r w:rsidRPr="00F1403C">
              <w:rPr>
                <w:noProof/>
                <w:sz w:val="16"/>
                <w:szCs w:val="16"/>
              </w:rPr>
              <w:t xml:space="preserve">- prirodzený úbytok obyvateľstva </w:t>
            </w:r>
          </w:p>
          <w:p w14:paraId="7FA42F04" w14:textId="77777777" w:rsidR="00583A7A" w:rsidRPr="00F1403C" w:rsidRDefault="00583A7A" w:rsidP="00583A7A">
            <w:pPr>
              <w:ind w:firstLine="0"/>
              <w:jc w:val="left"/>
              <w:rPr>
                <w:noProof/>
                <w:sz w:val="16"/>
                <w:szCs w:val="16"/>
              </w:rPr>
            </w:pPr>
            <w:r w:rsidRPr="00F1403C">
              <w:rPr>
                <w:noProof/>
                <w:sz w:val="16"/>
                <w:szCs w:val="16"/>
              </w:rPr>
              <w:t>- starnutie obyvateľstva</w:t>
            </w:r>
          </w:p>
          <w:p w14:paraId="58ACA862" w14:textId="77777777" w:rsidR="00583A7A" w:rsidRPr="00F1403C" w:rsidRDefault="00583A7A" w:rsidP="00583A7A">
            <w:pPr>
              <w:ind w:firstLine="0"/>
              <w:jc w:val="left"/>
              <w:rPr>
                <w:noProof/>
                <w:sz w:val="16"/>
                <w:szCs w:val="16"/>
              </w:rPr>
            </w:pPr>
            <w:r w:rsidRPr="00F1403C">
              <w:rPr>
                <w:noProof/>
                <w:sz w:val="16"/>
                <w:szCs w:val="16"/>
              </w:rPr>
              <w:t>- nedostatok kapacít v zariadeniach pre seniorov</w:t>
            </w:r>
          </w:p>
          <w:p w14:paraId="72C4A239" w14:textId="77777777" w:rsidR="00583A7A" w:rsidRPr="00F1403C" w:rsidRDefault="00583A7A" w:rsidP="00583A7A">
            <w:pPr>
              <w:ind w:firstLine="0"/>
              <w:jc w:val="left"/>
              <w:rPr>
                <w:noProof/>
                <w:sz w:val="16"/>
                <w:szCs w:val="16"/>
              </w:rPr>
            </w:pPr>
            <w:r w:rsidRPr="00F1403C">
              <w:rPr>
                <w:noProof/>
                <w:sz w:val="16"/>
                <w:szCs w:val="16"/>
              </w:rPr>
              <w:t xml:space="preserve">- </w:t>
            </w:r>
            <w:r>
              <w:rPr>
                <w:noProof/>
                <w:sz w:val="16"/>
                <w:szCs w:val="16"/>
              </w:rPr>
              <w:t>absencia</w:t>
            </w:r>
            <w:r w:rsidRPr="00F1403C">
              <w:rPr>
                <w:noProof/>
                <w:sz w:val="16"/>
                <w:szCs w:val="16"/>
              </w:rPr>
              <w:t xml:space="preserve"> Domov</w:t>
            </w:r>
            <w:r>
              <w:rPr>
                <w:noProof/>
                <w:sz w:val="16"/>
                <w:szCs w:val="16"/>
              </w:rPr>
              <w:t>u</w:t>
            </w:r>
            <w:r w:rsidRPr="00F1403C">
              <w:rPr>
                <w:noProof/>
                <w:sz w:val="16"/>
                <w:szCs w:val="16"/>
              </w:rPr>
              <w:t xml:space="preserve"> dôchodcov</w:t>
            </w:r>
          </w:p>
          <w:p w14:paraId="7C9050C0" w14:textId="524D2BF5" w:rsidR="00583A7A" w:rsidRDefault="00583A7A" w:rsidP="00583A7A">
            <w:pPr>
              <w:ind w:firstLine="0"/>
              <w:jc w:val="left"/>
              <w:rPr>
                <w:noProof/>
                <w:sz w:val="16"/>
                <w:szCs w:val="16"/>
              </w:rPr>
            </w:pPr>
            <w:r w:rsidRPr="00F1403C">
              <w:rPr>
                <w:noProof/>
                <w:sz w:val="16"/>
                <w:szCs w:val="16"/>
              </w:rPr>
              <w:t>- priestorová decentralizácia zdravotníckych zariadení - dostupnosť pre seniorov</w:t>
            </w:r>
          </w:p>
          <w:p w14:paraId="759C2DD1" w14:textId="77777777" w:rsidR="00583A7A" w:rsidRDefault="00583A7A" w:rsidP="00583A7A">
            <w:pPr>
              <w:ind w:firstLine="0"/>
              <w:jc w:val="left"/>
              <w:rPr>
                <w:noProof/>
                <w:sz w:val="16"/>
                <w:szCs w:val="16"/>
              </w:rPr>
            </w:pPr>
          </w:p>
          <w:p w14:paraId="5F7F610D" w14:textId="5E66F8F8" w:rsidR="00583A7A" w:rsidRPr="00583A7A" w:rsidRDefault="00583A7A" w:rsidP="00583A7A">
            <w:pPr>
              <w:ind w:firstLine="0"/>
              <w:jc w:val="left"/>
              <w:rPr>
                <w:b/>
                <w:bCs/>
                <w:noProof/>
                <w:sz w:val="18"/>
                <w:szCs w:val="18"/>
              </w:rPr>
            </w:pPr>
            <w:r w:rsidRPr="00583A7A">
              <w:rPr>
                <w:b/>
                <w:bCs/>
                <w:noProof/>
                <w:sz w:val="18"/>
                <w:szCs w:val="18"/>
              </w:rPr>
              <w:t>W7 Podpora rodín s deťmi</w:t>
            </w:r>
          </w:p>
          <w:p w14:paraId="45836A7F" w14:textId="77777777" w:rsidR="00583A7A" w:rsidRPr="00583A7A" w:rsidRDefault="00583A7A" w:rsidP="00583A7A">
            <w:pPr>
              <w:ind w:firstLine="0"/>
              <w:jc w:val="left"/>
              <w:rPr>
                <w:noProof/>
                <w:sz w:val="16"/>
                <w:szCs w:val="16"/>
              </w:rPr>
            </w:pPr>
          </w:p>
          <w:p w14:paraId="34BB243D" w14:textId="159BC78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nedostatočné kapacity MŠ</w:t>
            </w:r>
          </w:p>
          <w:p w14:paraId="0A69FCF3" w14:textId="61039EE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chýbajú klubovne, komunitné a denné centrá, poradenské služby</w:t>
            </w:r>
          </w:p>
          <w:p w14:paraId="1F19A004" w14:textId="214F751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málo podujatí pre rodiny s deťmi</w:t>
            </w:r>
          </w:p>
          <w:p w14:paraId="351C7399" w14:textId="42601C2B"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nedostatočné kapacity nájomných bytov</w:t>
            </w:r>
          </w:p>
          <w:p w14:paraId="7C256F5D" w14:textId="77777777" w:rsidR="00583A7A" w:rsidRPr="00583A7A" w:rsidRDefault="00583A7A" w:rsidP="00583A7A">
            <w:pPr>
              <w:ind w:firstLine="0"/>
              <w:jc w:val="left"/>
              <w:rPr>
                <w:noProof/>
                <w:sz w:val="16"/>
                <w:szCs w:val="16"/>
              </w:rPr>
            </w:pPr>
          </w:p>
          <w:p w14:paraId="1F8B8CA0" w14:textId="432E4982" w:rsidR="00583A7A" w:rsidRDefault="00583A7A" w:rsidP="00583A7A">
            <w:pPr>
              <w:ind w:firstLine="0"/>
              <w:jc w:val="left"/>
              <w:rPr>
                <w:b/>
                <w:bCs/>
                <w:noProof/>
                <w:sz w:val="18"/>
                <w:szCs w:val="18"/>
              </w:rPr>
            </w:pPr>
            <w:r w:rsidRPr="00583A7A">
              <w:rPr>
                <w:b/>
                <w:bCs/>
                <w:noProof/>
                <w:sz w:val="18"/>
                <w:szCs w:val="18"/>
              </w:rPr>
              <w:t>W8 Nedostatky občianskej vybavenosti</w:t>
            </w:r>
          </w:p>
          <w:p w14:paraId="61C6CA7B" w14:textId="77777777" w:rsidR="00583A7A" w:rsidRPr="00583A7A" w:rsidRDefault="00583A7A" w:rsidP="00583A7A">
            <w:pPr>
              <w:ind w:firstLine="0"/>
              <w:jc w:val="left"/>
              <w:rPr>
                <w:b/>
                <w:bCs/>
                <w:noProof/>
                <w:sz w:val="18"/>
                <w:szCs w:val="18"/>
              </w:rPr>
            </w:pPr>
          </w:p>
          <w:p w14:paraId="479E9A03" w14:textId="586D47F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technický stav budov MŠ a nezrekonštruovaných ZŠ</w:t>
            </w:r>
          </w:p>
          <w:p w14:paraId="2A872E4C" w14:textId="755A30D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nedostatočné kapacity a stav termálneho kúpaliska</w:t>
            </w:r>
          </w:p>
          <w:p w14:paraId="1F07DED8" w14:textId="1F67E3B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chýba krytá plaváreň</w:t>
            </w:r>
          </w:p>
          <w:p w14:paraId="0BFCD804" w14:textId="77777777" w:rsidR="00583A7A" w:rsidRPr="00583A7A" w:rsidRDefault="00583A7A" w:rsidP="00583A7A">
            <w:pPr>
              <w:ind w:firstLine="0"/>
              <w:jc w:val="left"/>
              <w:rPr>
                <w:noProof/>
                <w:sz w:val="16"/>
                <w:szCs w:val="16"/>
              </w:rPr>
            </w:pPr>
          </w:p>
          <w:p w14:paraId="7DF7D93B" w14:textId="1982EBBE" w:rsidR="00583A7A" w:rsidRPr="00583A7A" w:rsidRDefault="00583A7A" w:rsidP="00583A7A">
            <w:pPr>
              <w:ind w:firstLine="0"/>
              <w:jc w:val="left"/>
              <w:rPr>
                <w:b/>
                <w:bCs/>
                <w:noProof/>
                <w:sz w:val="18"/>
                <w:szCs w:val="18"/>
              </w:rPr>
            </w:pPr>
            <w:r w:rsidRPr="00583A7A">
              <w:rPr>
                <w:b/>
                <w:bCs/>
                <w:noProof/>
                <w:sz w:val="18"/>
                <w:szCs w:val="18"/>
              </w:rPr>
              <w:t>W9 Stav zelene a verejných priestranstiev</w:t>
            </w:r>
          </w:p>
          <w:p w14:paraId="4E9A87AD" w14:textId="77777777" w:rsidR="00583A7A" w:rsidRPr="00583A7A" w:rsidRDefault="00583A7A" w:rsidP="00583A7A">
            <w:pPr>
              <w:ind w:firstLine="0"/>
              <w:jc w:val="left"/>
              <w:rPr>
                <w:noProof/>
                <w:sz w:val="16"/>
                <w:szCs w:val="16"/>
              </w:rPr>
            </w:pPr>
          </w:p>
          <w:p w14:paraId="2855AD16" w14:textId="42A27BF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nedostatočná údržba zelene a verejných priestranstiev</w:t>
            </w:r>
          </w:p>
          <w:p w14:paraId="79DDFA2F" w14:textId="5895CA6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kritický stav stromov</w:t>
            </w:r>
          </w:p>
          <w:p w14:paraId="53D3CB11" w14:textId="5EA05FD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nevyhnutná rekonštrukcia Mestského parku</w:t>
            </w:r>
          </w:p>
          <w:p w14:paraId="7F223DE3" w14:textId="67EEB83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neudržiavané zelené plochy v súkromnom vlastníctve</w:t>
            </w:r>
          </w:p>
          <w:p w14:paraId="5FAD3130" w14:textId="5136470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stav predstaničného priestoru</w:t>
            </w:r>
          </w:p>
          <w:p w14:paraId="1244E4DE" w14:textId="486152D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nedostatok odpadkových košov v meste</w:t>
            </w:r>
          </w:p>
          <w:p w14:paraId="780CD7BC" w14:textId="6418370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nedostatok cintorínskych plôch</w:t>
            </w:r>
          </w:p>
          <w:p w14:paraId="1FBD4541" w14:textId="77777777" w:rsidR="00583A7A" w:rsidRPr="00583A7A" w:rsidRDefault="00583A7A" w:rsidP="00583A7A">
            <w:pPr>
              <w:ind w:firstLine="0"/>
              <w:jc w:val="left"/>
              <w:rPr>
                <w:noProof/>
                <w:sz w:val="16"/>
                <w:szCs w:val="16"/>
              </w:rPr>
            </w:pPr>
          </w:p>
          <w:p w14:paraId="3B168F21" w14:textId="1004AC24" w:rsidR="00583A7A" w:rsidRPr="00583A7A" w:rsidRDefault="00583A7A" w:rsidP="00583A7A">
            <w:pPr>
              <w:ind w:firstLine="0"/>
              <w:jc w:val="left"/>
              <w:rPr>
                <w:b/>
                <w:bCs/>
                <w:noProof/>
                <w:sz w:val="18"/>
                <w:szCs w:val="18"/>
              </w:rPr>
            </w:pPr>
            <w:r w:rsidRPr="00583A7A">
              <w:rPr>
                <w:b/>
                <w:bCs/>
                <w:noProof/>
                <w:sz w:val="18"/>
                <w:szCs w:val="18"/>
              </w:rPr>
              <w:t>W10 Trvalá udržateľnosť životného prostredia</w:t>
            </w:r>
          </w:p>
          <w:p w14:paraId="1E4CA052" w14:textId="77777777" w:rsidR="00583A7A" w:rsidRPr="00583A7A" w:rsidRDefault="00583A7A" w:rsidP="00583A7A">
            <w:pPr>
              <w:ind w:firstLine="0"/>
              <w:jc w:val="left"/>
              <w:rPr>
                <w:noProof/>
                <w:sz w:val="16"/>
                <w:szCs w:val="16"/>
              </w:rPr>
            </w:pPr>
          </w:p>
          <w:p w14:paraId="4E90A4E8" w14:textId="5CC861E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vzťah obyvateľov k životnému prostrediu</w:t>
            </w:r>
          </w:p>
          <w:p w14:paraId="63C1068D" w14:textId="72AF75C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čierne skládky na severe pri Váhu</w:t>
            </w:r>
          </w:p>
          <w:p w14:paraId="7F252BE8" w14:textId="51FBF2F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kontaminovaný zdroj pitnej vody (Červené vŕby)</w:t>
            </w:r>
          </w:p>
          <w:p w14:paraId="3A2A551E" w14:textId="0346A362" w:rsidR="00583A7A" w:rsidRDefault="00583A7A" w:rsidP="00583A7A">
            <w:pPr>
              <w:ind w:firstLine="0"/>
              <w:jc w:val="left"/>
              <w:rPr>
                <w:noProof/>
                <w:sz w:val="16"/>
                <w:szCs w:val="16"/>
              </w:rPr>
            </w:pPr>
          </w:p>
          <w:p w14:paraId="2CAEE43E" w14:textId="77777777" w:rsidR="00583A7A" w:rsidRDefault="00583A7A" w:rsidP="00F1403C">
            <w:pPr>
              <w:ind w:firstLine="0"/>
              <w:jc w:val="left"/>
              <w:rPr>
                <w:noProof/>
                <w:sz w:val="16"/>
                <w:szCs w:val="16"/>
              </w:rPr>
            </w:pPr>
          </w:p>
          <w:p w14:paraId="0D87AA65" w14:textId="7CA3BD71" w:rsidR="00F1403C" w:rsidRPr="00F1403C" w:rsidRDefault="00F1403C" w:rsidP="00F1403C">
            <w:pPr>
              <w:ind w:firstLine="0"/>
              <w:jc w:val="left"/>
              <w:rPr>
                <w:noProof/>
                <w:sz w:val="20"/>
                <w:szCs w:val="20"/>
              </w:rPr>
            </w:pPr>
          </w:p>
        </w:tc>
      </w:tr>
      <w:tr w:rsidR="0015200B" w14:paraId="359E1818" w14:textId="77777777" w:rsidTr="00F1403C">
        <w:trPr>
          <w:trHeight w:val="538"/>
        </w:trPr>
        <w:tc>
          <w:tcPr>
            <w:tcW w:w="4548" w:type="dxa"/>
            <w:shd w:val="clear" w:color="auto" w:fill="808080" w:themeFill="background1" w:themeFillShade="80"/>
            <w:vAlign w:val="center"/>
          </w:tcPr>
          <w:p w14:paraId="27E62066" w14:textId="012AE2F5" w:rsidR="0015200B" w:rsidRPr="0015200B" w:rsidRDefault="0015200B" w:rsidP="00583A7A">
            <w:pPr>
              <w:ind w:firstLine="0"/>
              <w:jc w:val="left"/>
              <w:rPr>
                <w:b/>
                <w:bCs/>
                <w:noProof/>
                <w:sz w:val="21"/>
                <w:szCs w:val="21"/>
              </w:rPr>
            </w:pPr>
            <w:r w:rsidRPr="00F1403C">
              <w:rPr>
                <w:b/>
                <w:bCs/>
                <w:noProof/>
                <w:color w:val="FFFFFF" w:themeColor="background1"/>
                <w:sz w:val="21"/>
                <w:szCs w:val="21"/>
              </w:rPr>
              <w:lastRenderedPageBreak/>
              <w:t>PRÍLEŽITOSTI</w:t>
            </w:r>
          </w:p>
        </w:tc>
        <w:tc>
          <w:tcPr>
            <w:tcW w:w="4554" w:type="dxa"/>
            <w:shd w:val="clear" w:color="auto" w:fill="C7CDD6"/>
            <w:vAlign w:val="center"/>
          </w:tcPr>
          <w:p w14:paraId="4275A094" w14:textId="3944222F" w:rsidR="0015200B" w:rsidRPr="0015200B" w:rsidRDefault="0015200B" w:rsidP="00583A7A">
            <w:pPr>
              <w:ind w:firstLine="0"/>
              <w:jc w:val="left"/>
              <w:rPr>
                <w:b/>
                <w:bCs/>
                <w:noProof/>
                <w:sz w:val="21"/>
                <w:szCs w:val="21"/>
              </w:rPr>
            </w:pPr>
            <w:r w:rsidRPr="00583A7A">
              <w:rPr>
                <w:b/>
                <w:bCs/>
                <w:noProof/>
                <w:color w:val="FFFFFF" w:themeColor="background1"/>
                <w:sz w:val="21"/>
                <w:szCs w:val="21"/>
              </w:rPr>
              <w:t>OHROZENIA</w:t>
            </w:r>
          </w:p>
        </w:tc>
      </w:tr>
      <w:tr w:rsidR="0015200B" w14:paraId="2F413FA8" w14:textId="77777777" w:rsidTr="005116E0">
        <w:trPr>
          <w:trHeight w:val="561"/>
        </w:trPr>
        <w:tc>
          <w:tcPr>
            <w:tcW w:w="4548" w:type="dxa"/>
            <w:vAlign w:val="center"/>
          </w:tcPr>
          <w:p w14:paraId="2EEE3499" w14:textId="77777777" w:rsidR="00583A7A" w:rsidRDefault="00583A7A" w:rsidP="00583A7A">
            <w:pPr>
              <w:ind w:firstLine="0"/>
              <w:jc w:val="left"/>
              <w:rPr>
                <w:noProof/>
                <w:sz w:val="16"/>
                <w:szCs w:val="16"/>
              </w:rPr>
            </w:pPr>
          </w:p>
          <w:p w14:paraId="03AB1AED" w14:textId="296F953E" w:rsidR="00583A7A" w:rsidRDefault="00583A7A" w:rsidP="00583A7A">
            <w:pPr>
              <w:ind w:firstLine="0"/>
              <w:jc w:val="left"/>
              <w:rPr>
                <w:b/>
                <w:bCs/>
                <w:noProof/>
                <w:sz w:val="18"/>
                <w:szCs w:val="18"/>
              </w:rPr>
            </w:pPr>
            <w:r w:rsidRPr="00583A7A">
              <w:rPr>
                <w:b/>
                <w:bCs/>
                <w:noProof/>
                <w:sz w:val="18"/>
                <w:szCs w:val="18"/>
              </w:rPr>
              <w:t>O1 Rozvoj dopravnej infraštruktúry</w:t>
            </w:r>
          </w:p>
          <w:p w14:paraId="38BD2572" w14:textId="77777777" w:rsidR="00583A7A" w:rsidRPr="00583A7A" w:rsidRDefault="00583A7A" w:rsidP="00583A7A">
            <w:pPr>
              <w:ind w:firstLine="0"/>
              <w:jc w:val="left"/>
              <w:rPr>
                <w:b/>
                <w:bCs/>
                <w:noProof/>
                <w:sz w:val="18"/>
                <w:szCs w:val="18"/>
              </w:rPr>
            </w:pPr>
          </w:p>
          <w:p w14:paraId="5634ACA5" w14:textId="481C9F6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poloha na medzinárodnej trase (D1, železnica 120)</w:t>
            </w:r>
          </w:p>
          <w:p w14:paraId="3DD018C6" w14:textId="74463585"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využitie potenciálu letiska</w:t>
            </w:r>
          </w:p>
          <w:p w14:paraId="73532DCE" w14:textId="007303B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vstup investora do leteckej dopravy</w:t>
            </w:r>
          </w:p>
          <w:p w14:paraId="59113BC9" w14:textId="4E9DAED9"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výstavba južného obchvatu</w:t>
            </w:r>
          </w:p>
          <w:p w14:paraId="052F62EB" w14:textId="0F410AE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000E23D7">
              <w:rPr>
                <w:noProof/>
                <w:sz w:val="16"/>
                <w:szCs w:val="16"/>
              </w:rPr>
              <w:t xml:space="preserve">zapojenie sa do </w:t>
            </w:r>
            <w:r w:rsidRPr="00583A7A">
              <w:rPr>
                <w:noProof/>
                <w:sz w:val="16"/>
                <w:szCs w:val="16"/>
              </w:rPr>
              <w:t xml:space="preserve"> integrovaného systému regionálnej a mestskej autobusovej dopravy</w:t>
            </w:r>
          </w:p>
          <w:p w14:paraId="05F27D22" w14:textId="02ED1F0B"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nemotorovej dopravy (najmä cyklodopravy)</w:t>
            </w:r>
          </w:p>
          <w:p w14:paraId="178DF93B" w14:textId="77777777" w:rsidR="000E23D7" w:rsidRDefault="000E23D7" w:rsidP="000E23D7">
            <w:pPr>
              <w:pStyle w:val="Textkomentra"/>
              <w:ind w:firstLine="0"/>
            </w:pPr>
            <w:r>
              <w:rPr>
                <w:noProof/>
                <w:sz w:val="16"/>
                <w:szCs w:val="16"/>
              </w:rPr>
              <w:t xml:space="preserve">- </w:t>
            </w:r>
            <w:r>
              <w:rPr>
                <w:rStyle w:val="Odkaznakomentr"/>
              </w:rPr>
              <w:t/>
            </w:r>
            <w:r w:rsidRPr="000E23D7">
              <w:rPr>
                <w:sz w:val="16"/>
                <w:szCs w:val="16"/>
              </w:rPr>
              <w:t>vytvorenie siete mestských nabíjacích staníc</w:t>
            </w:r>
          </w:p>
          <w:p w14:paraId="5DCC962D" w14:textId="3C9F0DFF" w:rsidR="000E23D7" w:rsidRPr="00583A7A" w:rsidRDefault="000E23D7" w:rsidP="00583A7A">
            <w:pPr>
              <w:ind w:firstLine="0"/>
              <w:jc w:val="left"/>
              <w:rPr>
                <w:noProof/>
                <w:sz w:val="16"/>
                <w:szCs w:val="16"/>
              </w:rPr>
            </w:pPr>
          </w:p>
          <w:p w14:paraId="3B0A1059" w14:textId="77777777" w:rsidR="00583A7A" w:rsidRDefault="00583A7A" w:rsidP="00583A7A">
            <w:pPr>
              <w:ind w:firstLine="0"/>
              <w:jc w:val="left"/>
              <w:rPr>
                <w:noProof/>
                <w:sz w:val="16"/>
                <w:szCs w:val="16"/>
              </w:rPr>
            </w:pPr>
          </w:p>
          <w:p w14:paraId="42B737D3" w14:textId="0C21F130" w:rsidR="00583A7A" w:rsidRPr="00583A7A" w:rsidRDefault="00583A7A" w:rsidP="00583A7A">
            <w:pPr>
              <w:ind w:firstLine="0"/>
              <w:jc w:val="left"/>
              <w:rPr>
                <w:b/>
                <w:bCs/>
                <w:noProof/>
                <w:sz w:val="18"/>
                <w:szCs w:val="18"/>
              </w:rPr>
            </w:pPr>
            <w:r w:rsidRPr="00583A7A">
              <w:rPr>
                <w:b/>
                <w:bCs/>
                <w:noProof/>
                <w:sz w:val="18"/>
                <w:szCs w:val="18"/>
              </w:rPr>
              <w:t>O2 Podpora nízkouhlíkového hospodárstva</w:t>
            </w:r>
          </w:p>
          <w:p w14:paraId="0D2E8386" w14:textId="77777777" w:rsidR="00583A7A" w:rsidRPr="00583A7A" w:rsidRDefault="00583A7A" w:rsidP="00583A7A">
            <w:pPr>
              <w:ind w:firstLine="0"/>
              <w:jc w:val="left"/>
              <w:rPr>
                <w:noProof/>
                <w:sz w:val="16"/>
                <w:szCs w:val="16"/>
              </w:rPr>
            </w:pPr>
          </w:p>
          <w:p w14:paraId="09E57585" w14:textId="439EF3E8" w:rsidR="00583A7A" w:rsidRPr="00583A7A" w:rsidRDefault="00583A7A" w:rsidP="00583A7A">
            <w:pPr>
              <w:ind w:firstLine="0"/>
              <w:jc w:val="left"/>
              <w:rPr>
                <w:noProof/>
                <w:sz w:val="16"/>
                <w:szCs w:val="16"/>
              </w:rPr>
            </w:pPr>
            <w:r>
              <w:rPr>
                <w:noProof/>
                <w:sz w:val="16"/>
                <w:szCs w:val="16"/>
              </w:rPr>
              <w:t xml:space="preserve">- </w:t>
            </w:r>
            <w:r w:rsidRPr="00583A7A">
              <w:rPr>
                <w:noProof/>
                <w:sz w:val="16"/>
                <w:szCs w:val="16"/>
              </w:rPr>
              <w:t>zvýšenie energetickej efektívnosti bytových domov</w:t>
            </w:r>
          </w:p>
          <w:p w14:paraId="42DA16F4" w14:textId="4AFA287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zníženie nákladov na prevádzku verejných budov (rekonštrukcia, zatepľovanie)</w:t>
            </w:r>
          </w:p>
          <w:p w14:paraId="43AF6BDA" w14:textId="5488AC65"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rekonštrukcia verejného osvetlenia</w:t>
            </w:r>
          </w:p>
          <w:p w14:paraId="3BC96289" w14:textId="0AC197A9"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využívanie vozidiel s alternatívnym pohonom</w:t>
            </w:r>
          </w:p>
          <w:p w14:paraId="3FE3D642" w14:textId="77777777" w:rsidR="00583A7A" w:rsidRPr="00583A7A" w:rsidRDefault="00583A7A" w:rsidP="00583A7A">
            <w:pPr>
              <w:ind w:firstLine="0"/>
              <w:jc w:val="left"/>
              <w:rPr>
                <w:noProof/>
                <w:sz w:val="16"/>
                <w:szCs w:val="16"/>
              </w:rPr>
            </w:pPr>
          </w:p>
          <w:p w14:paraId="37D60187" w14:textId="229F6DBB" w:rsidR="00583A7A" w:rsidRPr="00583A7A" w:rsidRDefault="00583A7A" w:rsidP="00583A7A">
            <w:pPr>
              <w:ind w:firstLine="0"/>
              <w:jc w:val="left"/>
              <w:rPr>
                <w:b/>
                <w:bCs/>
                <w:noProof/>
                <w:sz w:val="18"/>
                <w:szCs w:val="18"/>
              </w:rPr>
            </w:pPr>
            <w:r w:rsidRPr="00583A7A">
              <w:rPr>
                <w:b/>
                <w:bCs/>
                <w:noProof/>
                <w:sz w:val="18"/>
                <w:szCs w:val="18"/>
              </w:rPr>
              <w:t>O3 Podpora podnikania</w:t>
            </w:r>
          </w:p>
          <w:p w14:paraId="59416AE9" w14:textId="77777777" w:rsidR="00583A7A" w:rsidRPr="00583A7A" w:rsidRDefault="00583A7A" w:rsidP="00583A7A">
            <w:pPr>
              <w:ind w:firstLine="0"/>
              <w:jc w:val="left"/>
              <w:rPr>
                <w:noProof/>
                <w:sz w:val="16"/>
                <w:szCs w:val="16"/>
              </w:rPr>
            </w:pPr>
          </w:p>
          <w:p w14:paraId="28057721" w14:textId="093E089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vypracovanie stratégie podnikateľského prostredia</w:t>
            </w:r>
          </w:p>
          <w:p w14:paraId="74B7F3B8" w14:textId="17E3EF1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miestnych podnikateľov (zvýhodnené nájomné, poskytnutie priestorov)</w:t>
            </w:r>
          </w:p>
          <w:p w14:paraId="500DC5AA" w14:textId="2A37D70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vzniku malých a stredných podnikov</w:t>
            </w:r>
          </w:p>
          <w:p w14:paraId="3B64F349" w14:textId="29D2B85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podpora kultúrneho a kreatívneho priemyslu – tradičné remeslá a dizajn </w:t>
            </w:r>
          </w:p>
          <w:p w14:paraId="2AD5F9E8" w14:textId="099673E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miestne značenie výrobkov</w:t>
            </w:r>
          </w:p>
          <w:p w14:paraId="6DE11092" w14:textId="014D2DA5"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využitie brownfieldu Veľkopek, kasární</w:t>
            </w:r>
          </w:p>
          <w:p w14:paraId="08DCB20A" w14:textId="77777777" w:rsidR="00583A7A" w:rsidRPr="00583A7A" w:rsidRDefault="00583A7A" w:rsidP="00583A7A">
            <w:pPr>
              <w:ind w:firstLine="0"/>
              <w:jc w:val="left"/>
              <w:rPr>
                <w:noProof/>
                <w:sz w:val="16"/>
                <w:szCs w:val="16"/>
              </w:rPr>
            </w:pPr>
          </w:p>
          <w:p w14:paraId="6E45A254" w14:textId="15A6EBB9" w:rsidR="00583A7A" w:rsidRPr="00583A7A" w:rsidRDefault="00583A7A" w:rsidP="00583A7A">
            <w:pPr>
              <w:ind w:firstLine="0"/>
              <w:jc w:val="left"/>
              <w:rPr>
                <w:b/>
                <w:bCs/>
                <w:noProof/>
                <w:sz w:val="18"/>
                <w:szCs w:val="18"/>
              </w:rPr>
            </w:pPr>
            <w:r w:rsidRPr="00583A7A">
              <w:rPr>
                <w:b/>
                <w:bCs/>
                <w:noProof/>
                <w:sz w:val="18"/>
                <w:szCs w:val="18"/>
              </w:rPr>
              <w:t>O4 Podpora územnej spolupráce</w:t>
            </w:r>
          </w:p>
          <w:p w14:paraId="3FADDF21" w14:textId="77777777" w:rsidR="00583A7A" w:rsidRPr="00583A7A" w:rsidRDefault="00583A7A" w:rsidP="00583A7A">
            <w:pPr>
              <w:ind w:firstLine="0"/>
              <w:jc w:val="left"/>
              <w:rPr>
                <w:noProof/>
                <w:sz w:val="16"/>
                <w:szCs w:val="16"/>
              </w:rPr>
            </w:pPr>
          </w:p>
          <w:p w14:paraId="007162EF" w14:textId="4F9B02DD"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rozvoj cezhraničnej spolupráce s Českou republikou </w:t>
            </w:r>
          </w:p>
          <w:p w14:paraId="18ED2C64" w14:textId="40721CE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rozvoj spolupráce s partnerskými mestami</w:t>
            </w:r>
          </w:p>
          <w:p w14:paraId="5DCCA955" w14:textId="1F6D78B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rozvoj spolupráce medzi kúpeľnými mestami na Slovensku</w:t>
            </w:r>
          </w:p>
          <w:p w14:paraId="0F88FF48" w14:textId="2575A009"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rozvoj regionálnej spolupráce s okolitými sídlami (MAS, OOCR) </w:t>
            </w:r>
          </w:p>
          <w:p w14:paraId="2C8938CF" w14:textId="77777777" w:rsidR="00583A7A" w:rsidRPr="00583A7A" w:rsidRDefault="00583A7A" w:rsidP="00583A7A">
            <w:pPr>
              <w:ind w:firstLine="0"/>
              <w:jc w:val="left"/>
              <w:rPr>
                <w:b/>
                <w:bCs/>
                <w:noProof/>
                <w:sz w:val="18"/>
                <w:szCs w:val="18"/>
              </w:rPr>
            </w:pPr>
          </w:p>
          <w:p w14:paraId="15B61D6A" w14:textId="2755383D" w:rsidR="00583A7A" w:rsidRPr="00583A7A" w:rsidRDefault="00583A7A" w:rsidP="00583A7A">
            <w:pPr>
              <w:ind w:firstLine="0"/>
              <w:jc w:val="left"/>
              <w:rPr>
                <w:b/>
                <w:bCs/>
                <w:noProof/>
                <w:sz w:val="18"/>
                <w:szCs w:val="18"/>
              </w:rPr>
            </w:pPr>
            <w:r w:rsidRPr="00583A7A">
              <w:rPr>
                <w:b/>
                <w:bCs/>
                <w:noProof/>
                <w:sz w:val="18"/>
                <w:szCs w:val="18"/>
              </w:rPr>
              <w:t>O5 Rozvoj cestovného ruchu</w:t>
            </w:r>
          </w:p>
          <w:p w14:paraId="0B5B4A3D" w14:textId="77777777" w:rsidR="00583A7A" w:rsidRPr="00583A7A" w:rsidRDefault="00583A7A" w:rsidP="00583A7A">
            <w:pPr>
              <w:ind w:firstLine="0"/>
              <w:jc w:val="left"/>
              <w:rPr>
                <w:noProof/>
                <w:sz w:val="16"/>
                <w:szCs w:val="16"/>
              </w:rPr>
            </w:pPr>
          </w:p>
          <w:p w14:paraId="06931E17" w14:textId="37DA220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vypracovanie nového konceptu cestovného ruchu</w:t>
            </w:r>
          </w:p>
          <w:p w14:paraId="54F5FCC5" w14:textId="54DB6FC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zmena legislatívneho rámca – využitie liečebných prameňov</w:t>
            </w:r>
          </w:p>
          <w:p w14:paraId="7BEEF60B" w14:textId="2FE495FF"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zlepšenie propagácie mesta</w:t>
            </w:r>
          </w:p>
          <w:p w14:paraId="1961F417" w14:textId="1812F7A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vytvorenie harmonogramu všetkých plánovaných podujatí v meste</w:t>
            </w:r>
          </w:p>
          <w:p w14:paraId="5DDDE601" w14:textId="5C77E90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rekonštrukcia schátraných budov a pamiatok (Kolonádový most, hotel Slovan, hotel Lipa, Vila Löger) </w:t>
            </w:r>
          </w:p>
          <w:p w14:paraId="24CD916D" w14:textId="41B380F4"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sprístupnenie botanickej záhrady</w:t>
            </w:r>
          </w:p>
          <w:p w14:paraId="1E66F678" w14:textId="77777777" w:rsidR="00583A7A" w:rsidRPr="00583A7A" w:rsidRDefault="00583A7A" w:rsidP="00583A7A">
            <w:pPr>
              <w:ind w:firstLine="0"/>
              <w:jc w:val="left"/>
              <w:rPr>
                <w:noProof/>
                <w:sz w:val="16"/>
                <w:szCs w:val="16"/>
              </w:rPr>
            </w:pPr>
          </w:p>
          <w:p w14:paraId="7D50CCFF" w14:textId="141AB51B" w:rsidR="00583A7A" w:rsidRPr="00583A7A" w:rsidRDefault="00583A7A" w:rsidP="00583A7A">
            <w:pPr>
              <w:ind w:firstLine="0"/>
              <w:jc w:val="left"/>
              <w:rPr>
                <w:b/>
                <w:bCs/>
                <w:noProof/>
                <w:sz w:val="18"/>
                <w:szCs w:val="18"/>
              </w:rPr>
            </w:pPr>
            <w:r w:rsidRPr="00583A7A">
              <w:rPr>
                <w:b/>
                <w:bCs/>
                <w:noProof/>
                <w:sz w:val="18"/>
                <w:szCs w:val="18"/>
              </w:rPr>
              <w:t>O6 Rozvoj sociálnej infraštruktúry a aktivít</w:t>
            </w:r>
          </w:p>
          <w:p w14:paraId="7486A4F4" w14:textId="77777777" w:rsidR="00583A7A" w:rsidRPr="00583A7A" w:rsidRDefault="00583A7A" w:rsidP="00583A7A">
            <w:pPr>
              <w:ind w:firstLine="0"/>
              <w:jc w:val="left"/>
              <w:rPr>
                <w:noProof/>
                <w:sz w:val="16"/>
                <w:szCs w:val="16"/>
              </w:rPr>
            </w:pPr>
          </w:p>
          <w:p w14:paraId="1FD56101" w14:textId="58C20DF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zastrešenie a podpora dobrovoľníckej práce</w:t>
            </w:r>
          </w:p>
          <w:p w14:paraId="57F71B55" w14:textId="76D890E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vzniku / rozšírenie kapacít komunitných zariadení pre seniorov (Domov dôchodcov)</w:t>
            </w:r>
          </w:p>
          <w:p w14:paraId="3DE08005" w14:textId="285FD304"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budovania komunitných centier</w:t>
            </w:r>
          </w:p>
          <w:p w14:paraId="689C081F" w14:textId="4A4D60B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aktivít pre deti a mládež</w:t>
            </w:r>
          </w:p>
          <w:p w14:paraId="44F071F7" w14:textId="03CFE394"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výstavba sociálnych bytov</w:t>
            </w:r>
          </w:p>
          <w:p w14:paraId="595A6678" w14:textId="77777777" w:rsidR="00583A7A" w:rsidRPr="00583A7A" w:rsidRDefault="00583A7A" w:rsidP="00583A7A">
            <w:pPr>
              <w:ind w:firstLine="0"/>
              <w:jc w:val="left"/>
              <w:rPr>
                <w:noProof/>
                <w:sz w:val="16"/>
                <w:szCs w:val="16"/>
              </w:rPr>
            </w:pPr>
          </w:p>
          <w:p w14:paraId="5750EF5D" w14:textId="01ADFE29" w:rsidR="00583A7A" w:rsidRPr="00583A7A" w:rsidRDefault="00583A7A" w:rsidP="00583A7A">
            <w:pPr>
              <w:ind w:firstLine="0"/>
              <w:jc w:val="left"/>
              <w:rPr>
                <w:b/>
                <w:bCs/>
                <w:noProof/>
                <w:sz w:val="18"/>
                <w:szCs w:val="18"/>
              </w:rPr>
            </w:pPr>
            <w:r w:rsidRPr="00583A7A">
              <w:rPr>
                <w:b/>
                <w:bCs/>
                <w:noProof/>
                <w:sz w:val="18"/>
                <w:szCs w:val="18"/>
              </w:rPr>
              <w:t>O7 Podpora vzdelávania</w:t>
            </w:r>
          </w:p>
          <w:p w14:paraId="0AFC1575" w14:textId="77777777" w:rsidR="00583A7A" w:rsidRPr="00583A7A" w:rsidRDefault="00583A7A" w:rsidP="00583A7A">
            <w:pPr>
              <w:ind w:firstLine="0"/>
              <w:jc w:val="left"/>
              <w:rPr>
                <w:noProof/>
                <w:sz w:val="16"/>
                <w:szCs w:val="16"/>
              </w:rPr>
            </w:pPr>
          </w:p>
          <w:p w14:paraId="56FBAC6F" w14:textId="07A5658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sieť stredných škôl rôzneho zamerania</w:t>
            </w:r>
          </w:p>
          <w:p w14:paraId="1012FC83" w14:textId="4B2472BB"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prítomnosť vysokých škôl</w:t>
            </w:r>
          </w:p>
          <w:p w14:paraId="5052402E" w14:textId="77777777" w:rsidR="000E23D7" w:rsidRPr="00583A7A" w:rsidRDefault="000E23D7" w:rsidP="00583A7A">
            <w:pPr>
              <w:ind w:firstLine="0"/>
              <w:jc w:val="left"/>
              <w:rPr>
                <w:noProof/>
                <w:sz w:val="16"/>
                <w:szCs w:val="16"/>
              </w:rPr>
            </w:pPr>
          </w:p>
          <w:p w14:paraId="21754297" w14:textId="77777777" w:rsidR="000E23D7" w:rsidRDefault="000E23D7" w:rsidP="00583A7A">
            <w:pPr>
              <w:ind w:firstLine="0"/>
              <w:jc w:val="left"/>
              <w:rPr>
                <w:noProof/>
                <w:sz w:val="16"/>
                <w:szCs w:val="16"/>
              </w:rPr>
            </w:pPr>
          </w:p>
          <w:p w14:paraId="15D94478" w14:textId="6C6CB554" w:rsidR="000E23D7"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masérska škola s akreditáciou MŠ SR</w:t>
            </w:r>
          </w:p>
          <w:p w14:paraId="6B3A6582" w14:textId="426773FB"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duálneho vzdelávania</w:t>
            </w:r>
          </w:p>
          <w:p w14:paraId="3A55102E" w14:textId="301CDE98"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zvýšenie jazykovej gramotnosti</w:t>
            </w:r>
          </w:p>
          <w:p w14:paraId="6C5A9A89" w14:textId="7B203FB9"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modernizácia výučby na ZŠ</w:t>
            </w:r>
          </w:p>
          <w:p w14:paraId="6AE77433" w14:textId="4F940F5D"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modernizácia učebných pomôcok</w:t>
            </w:r>
          </w:p>
          <w:p w14:paraId="7E1E50B4" w14:textId="77777777" w:rsidR="00583A7A" w:rsidRPr="00583A7A" w:rsidRDefault="00583A7A" w:rsidP="00583A7A">
            <w:pPr>
              <w:ind w:firstLine="0"/>
              <w:jc w:val="left"/>
              <w:rPr>
                <w:noProof/>
                <w:sz w:val="16"/>
                <w:szCs w:val="16"/>
              </w:rPr>
            </w:pPr>
          </w:p>
          <w:p w14:paraId="4C61C13D" w14:textId="6C0AF523" w:rsidR="00583A7A" w:rsidRDefault="00583A7A" w:rsidP="00583A7A">
            <w:pPr>
              <w:ind w:firstLine="0"/>
              <w:jc w:val="left"/>
              <w:rPr>
                <w:b/>
                <w:bCs/>
                <w:noProof/>
                <w:sz w:val="18"/>
                <w:szCs w:val="18"/>
              </w:rPr>
            </w:pPr>
            <w:r w:rsidRPr="00583A7A">
              <w:rPr>
                <w:b/>
                <w:bCs/>
                <w:noProof/>
                <w:sz w:val="18"/>
                <w:szCs w:val="18"/>
              </w:rPr>
              <w:t>O8 Zvyšovanie kvality života</w:t>
            </w:r>
          </w:p>
          <w:p w14:paraId="7B6B2158" w14:textId="77777777" w:rsidR="00583A7A" w:rsidRPr="00583A7A" w:rsidRDefault="00583A7A" w:rsidP="00583A7A">
            <w:pPr>
              <w:ind w:firstLine="0"/>
              <w:jc w:val="left"/>
              <w:rPr>
                <w:b/>
                <w:bCs/>
                <w:noProof/>
                <w:sz w:val="18"/>
                <w:szCs w:val="18"/>
              </w:rPr>
            </w:pPr>
          </w:p>
          <w:p w14:paraId="5D3F0C9D" w14:textId="725957F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zefektívnenie verejnej správy (zlepšenie komunikácie)</w:t>
            </w:r>
          </w:p>
          <w:p w14:paraId="56D3B980" w14:textId="65B6863F"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zvýšenie pokrytia širokopásmovým internetom</w:t>
            </w:r>
          </w:p>
          <w:p w14:paraId="138054DF" w14:textId="58D3E53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udržiavanie verejných priestranstiev</w:t>
            </w:r>
          </w:p>
          <w:p w14:paraId="3D449BAB" w14:textId="15359B48"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budovanie chodníkov</w:t>
            </w:r>
            <w:r w:rsidR="000E23D7">
              <w:rPr>
                <w:noProof/>
                <w:sz w:val="16"/>
                <w:szCs w:val="16"/>
              </w:rPr>
              <w:t>, cyklotrás</w:t>
            </w:r>
            <w:r w:rsidRPr="00583A7A">
              <w:rPr>
                <w:noProof/>
                <w:sz w:val="16"/>
                <w:szCs w:val="16"/>
              </w:rPr>
              <w:t xml:space="preserve"> a bezbariérového prístupu</w:t>
            </w:r>
          </w:p>
          <w:p w14:paraId="0C14D2DB" w14:textId="7260EB4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riešenie parkovania</w:t>
            </w:r>
          </w:p>
          <w:p w14:paraId="15E9C5F9" w14:textId="4096CB3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vybudovanie krytej plavárne </w:t>
            </w:r>
          </w:p>
          <w:p w14:paraId="445C8D97" w14:textId="423ECBF6"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vybudovanie letného kina</w:t>
            </w:r>
          </w:p>
          <w:p w14:paraId="7E238736" w14:textId="77777777" w:rsidR="00583A7A" w:rsidRPr="00583A7A" w:rsidRDefault="00583A7A" w:rsidP="00583A7A">
            <w:pPr>
              <w:ind w:firstLine="0"/>
              <w:jc w:val="left"/>
              <w:rPr>
                <w:noProof/>
                <w:sz w:val="16"/>
                <w:szCs w:val="16"/>
              </w:rPr>
            </w:pPr>
          </w:p>
          <w:p w14:paraId="2DB0B32C" w14:textId="34072392" w:rsidR="00583A7A" w:rsidRPr="00583A7A" w:rsidRDefault="00583A7A" w:rsidP="00583A7A">
            <w:pPr>
              <w:ind w:firstLine="0"/>
              <w:jc w:val="left"/>
              <w:rPr>
                <w:b/>
                <w:bCs/>
                <w:noProof/>
                <w:sz w:val="18"/>
                <w:szCs w:val="18"/>
              </w:rPr>
            </w:pPr>
            <w:r w:rsidRPr="00583A7A">
              <w:rPr>
                <w:b/>
                <w:bCs/>
                <w:noProof/>
                <w:sz w:val="18"/>
                <w:szCs w:val="18"/>
              </w:rPr>
              <w:t>O9 Podpora ochrany životného prostredia</w:t>
            </w:r>
          </w:p>
          <w:p w14:paraId="10EC62BF" w14:textId="77777777" w:rsidR="00583A7A" w:rsidRPr="00583A7A" w:rsidRDefault="00583A7A" w:rsidP="00583A7A">
            <w:pPr>
              <w:ind w:firstLine="0"/>
              <w:jc w:val="left"/>
              <w:rPr>
                <w:noProof/>
                <w:sz w:val="16"/>
                <w:szCs w:val="16"/>
              </w:rPr>
            </w:pPr>
          </w:p>
          <w:p w14:paraId="6ED6663D" w14:textId="46F65805"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v TTSK zhodnocovanie odpadov triedením</w:t>
            </w:r>
          </w:p>
          <w:p w14:paraId="321D2866" w14:textId="2FBFE7C5"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zvýšenie počtu druhov separovaného odpadu</w:t>
            </w:r>
          </w:p>
          <w:p w14:paraId="56C37D2D" w14:textId="25F923B5"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zvýšenie povedomia o ochrane životného prostredia u obyvateľov</w:t>
            </w:r>
          </w:p>
          <w:p w14:paraId="24A6083B" w14:textId="0E9DF913"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zelenej infraštruktúry</w:t>
            </w:r>
          </w:p>
          <w:p w14:paraId="5D68F430" w14:textId="01527BCB" w:rsidR="00B471E7" w:rsidRPr="00583A7A" w:rsidRDefault="00B471E7"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podpora </w:t>
            </w:r>
            <w:r>
              <w:rPr>
                <w:noProof/>
                <w:sz w:val="16"/>
                <w:szCs w:val="16"/>
              </w:rPr>
              <w:t>modrej</w:t>
            </w:r>
            <w:r w:rsidRPr="00583A7A">
              <w:rPr>
                <w:noProof/>
                <w:sz w:val="16"/>
                <w:szCs w:val="16"/>
              </w:rPr>
              <w:t xml:space="preserve"> infraštruktúry</w:t>
            </w:r>
          </w:p>
          <w:p w14:paraId="31284EA1" w14:textId="77777777" w:rsidR="0015200B"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podpora cyklistickej infraštruktúry</w:t>
            </w:r>
          </w:p>
          <w:p w14:paraId="0D0F31C1" w14:textId="67974469" w:rsidR="00583A7A" w:rsidRPr="00583A7A" w:rsidRDefault="00583A7A" w:rsidP="00583A7A">
            <w:pPr>
              <w:ind w:firstLine="0"/>
              <w:jc w:val="left"/>
              <w:rPr>
                <w:noProof/>
                <w:sz w:val="20"/>
                <w:szCs w:val="20"/>
              </w:rPr>
            </w:pPr>
          </w:p>
        </w:tc>
        <w:tc>
          <w:tcPr>
            <w:tcW w:w="4554" w:type="dxa"/>
            <w:vAlign w:val="center"/>
          </w:tcPr>
          <w:p w14:paraId="0FDCECA8" w14:textId="77777777" w:rsidR="00583A7A" w:rsidRDefault="00583A7A" w:rsidP="00583A7A">
            <w:pPr>
              <w:ind w:firstLine="0"/>
              <w:jc w:val="left"/>
              <w:rPr>
                <w:noProof/>
                <w:sz w:val="16"/>
                <w:szCs w:val="16"/>
              </w:rPr>
            </w:pPr>
          </w:p>
          <w:p w14:paraId="449360CD" w14:textId="4B52498D" w:rsidR="00583A7A" w:rsidRPr="00583A7A" w:rsidRDefault="00583A7A" w:rsidP="00583A7A">
            <w:pPr>
              <w:ind w:firstLine="0"/>
              <w:jc w:val="left"/>
              <w:rPr>
                <w:b/>
                <w:bCs/>
                <w:noProof/>
                <w:sz w:val="18"/>
                <w:szCs w:val="18"/>
              </w:rPr>
            </w:pPr>
            <w:r w:rsidRPr="00583A7A">
              <w:rPr>
                <w:b/>
                <w:bCs/>
                <w:noProof/>
                <w:sz w:val="18"/>
                <w:szCs w:val="18"/>
              </w:rPr>
              <w:t>T1 Kvalita dopravnej infraštruktúry</w:t>
            </w:r>
          </w:p>
          <w:p w14:paraId="2EDC7679" w14:textId="77777777" w:rsidR="00583A7A" w:rsidRPr="00583A7A" w:rsidRDefault="00583A7A" w:rsidP="00583A7A">
            <w:pPr>
              <w:ind w:firstLine="0"/>
              <w:jc w:val="left"/>
              <w:rPr>
                <w:noProof/>
                <w:sz w:val="16"/>
                <w:szCs w:val="16"/>
              </w:rPr>
            </w:pPr>
          </w:p>
          <w:p w14:paraId="64F57FA6" w14:textId="243BF76F"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kompetencie mesta v budovaní infraštruktúry</w:t>
            </w:r>
          </w:p>
          <w:p w14:paraId="392EE1B7" w14:textId="7ED35BF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kvalita ciest </w:t>
            </w:r>
            <w:r w:rsidR="000E23D7">
              <w:rPr>
                <w:noProof/>
                <w:sz w:val="16"/>
                <w:szCs w:val="16"/>
              </w:rPr>
              <w:t xml:space="preserve">I., </w:t>
            </w:r>
            <w:r w:rsidRPr="00583A7A">
              <w:rPr>
                <w:noProof/>
                <w:sz w:val="16"/>
                <w:szCs w:val="16"/>
              </w:rPr>
              <w:t xml:space="preserve">II. </w:t>
            </w:r>
            <w:r w:rsidR="000E23D7">
              <w:rPr>
                <w:noProof/>
                <w:sz w:val="16"/>
                <w:szCs w:val="16"/>
              </w:rPr>
              <w:t xml:space="preserve">a </w:t>
            </w:r>
            <w:r w:rsidRPr="00583A7A">
              <w:rPr>
                <w:noProof/>
                <w:sz w:val="16"/>
                <w:szCs w:val="16"/>
              </w:rPr>
              <w:t xml:space="preserve"> III. triedy</w:t>
            </w:r>
          </w:p>
          <w:p w14:paraId="5695FE39" w14:textId="67F83CA9"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000E23D7">
              <w:rPr>
                <w:noProof/>
                <w:sz w:val="16"/>
                <w:szCs w:val="16"/>
              </w:rPr>
              <w:t xml:space="preserve">priepustnosť križovatiek a </w:t>
            </w:r>
            <w:r w:rsidRPr="00583A7A">
              <w:rPr>
                <w:noProof/>
                <w:sz w:val="16"/>
                <w:szCs w:val="16"/>
              </w:rPr>
              <w:t xml:space="preserve"> Krajinského mosta</w:t>
            </w:r>
          </w:p>
          <w:p w14:paraId="5346BB41" w14:textId="4276809D"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nedostatok finančných zdrojov na výstavbu a rekonštrukciu ciest</w:t>
            </w:r>
          </w:p>
          <w:p w14:paraId="5B8A91B1" w14:textId="10536454"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zatvorenie letiska</w:t>
            </w:r>
          </w:p>
          <w:p w14:paraId="6A3CA5A2" w14:textId="77777777" w:rsidR="00583A7A" w:rsidRPr="00583A7A" w:rsidRDefault="00583A7A" w:rsidP="00583A7A">
            <w:pPr>
              <w:ind w:firstLine="0"/>
              <w:jc w:val="left"/>
              <w:rPr>
                <w:noProof/>
                <w:sz w:val="16"/>
                <w:szCs w:val="16"/>
              </w:rPr>
            </w:pPr>
          </w:p>
          <w:p w14:paraId="6E040E69" w14:textId="33AB1DC1" w:rsidR="00583A7A" w:rsidRPr="00583A7A" w:rsidRDefault="00583A7A" w:rsidP="00583A7A">
            <w:pPr>
              <w:ind w:firstLine="0"/>
              <w:jc w:val="left"/>
              <w:rPr>
                <w:b/>
                <w:bCs/>
                <w:noProof/>
                <w:sz w:val="18"/>
                <w:szCs w:val="18"/>
              </w:rPr>
            </w:pPr>
            <w:r w:rsidRPr="00583A7A">
              <w:rPr>
                <w:b/>
                <w:bCs/>
                <w:noProof/>
                <w:sz w:val="18"/>
                <w:szCs w:val="18"/>
              </w:rPr>
              <w:t>T2 Nevyužitie potenciálu cyklistickej dopravy</w:t>
            </w:r>
          </w:p>
          <w:p w14:paraId="46A15027" w14:textId="77777777" w:rsidR="00583A7A" w:rsidRPr="00583A7A" w:rsidRDefault="00583A7A" w:rsidP="00583A7A">
            <w:pPr>
              <w:ind w:firstLine="0"/>
              <w:jc w:val="left"/>
              <w:rPr>
                <w:noProof/>
                <w:sz w:val="16"/>
                <w:szCs w:val="16"/>
              </w:rPr>
            </w:pPr>
          </w:p>
          <w:p w14:paraId="2CA9CD8E" w14:textId="72384CB3"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preferencia motorovej dopravy</w:t>
            </w:r>
          </w:p>
          <w:p w14:paraId="093F7A5C" w14:textId="47CCE06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bezpečnosť na cestných komunikáciách</w:t>
            </w:r>
          </w:p>
          <w:p w14:paraId="155150F3" w14:textId="3274CBC8"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pomalé tempo výstavby cyklotrás</w:t>
            </w:r>
          </w:p>
          <w:p w14:paraId="45BA83EF" w14:textId="58281C33" w:rsidR="000E23D7" w:rsidRDefault="000E23D7" w:rsidP="00583A7A">
            <w:pPr>
              <w:ind w:firstLine="0"/>
              <w:jc w:val="left"/>
              <w:rPr>
                <w:noProof/>
                <w:sz w:val="16"/>
                <w:szCs w:val="16"/>
              </w:rPr>
            </w:pPr>
            <w:r>
              <w:rPr>
                <w:noProof/>
                <w:sz w:val="16"/>
                <w:szCs w:val="16"/>
              </w:rPr>
              <w:t xml:space="preserve">- </w:t>
            </w:r>
            <w:r w:rsidRPr="00583A7A">
              <w:rPr>
                <w:noProof/>
                <w:sz w:val="16"/>
                <w:szCs w:val="16"/>
              </w:rPr>
              <w:t>neochota spolupráce pri budovaní cyklotrás na území iných obcí</w:t>
            </w:r>
          </w:p>
          <w:p w14:paraId="08267F11" w14:textId="77777777" w:rsidR="00583A7A" w:rsidRPr="00583A7A" w:rsidRDefault="00583A7A" w:rsidP="00583A7A">
            <w:pPr>
              <w:ind w:firstLine="0"/>
              <w:jc w:val="left"/>
              <w:rPr>
                <w:noProof/>
                <w:sz w:val="16"/>
                <w:szCs w:val="16"/>
              </w:rPr>
            </w:pPr>
          </w:p>
          <w:p w14:paraId="6B9B2AC1" w14:textId="47E573BC" w:rsidR="00583A7A" w:rsidRPr="00583A7A" w:rsidRDefault="00583A7A" w:rsidP="00583A7A">
            <w:pPr>
              <w:ind w:firstLine="0"/>
              <w:jc w:val="left"/>
              <w:rPr>
                <w:b/>
                <w:bCs/>
                <w:noProof/>
                <w:sz w:val="18"/>
                <w:szCs w:val="18"/>
              </w:rPr>
            </w:pPr>
            <w:r w:rsidRPr="00583A7A">
              <w:rPr>
                <w:b/>
                <w:bCs/>
                <w:noProof/>
                <w:sz w:val="18"/>
                <w:szCs w:val="18"/>
              </w:rPr>
              <w:t>T3 Populačný vývoj SR</w:t>
            </w:r>
          </w:p>
          <w:p w14:paraId="4895D4DA" w14:textId="77777777" w:rsidR="00583A7A" w:rsidRPr="00583A7A" w:rsidRDefault="00583A7A" w:rsidP="00583A7A">
            <w:pPr>
              <w:ind w:firstLine="0"/>
              <w:jc w:val="left"/>
              <w:rPr>
                <w:noProof/>
                <w:sz w:val="16"/>
                <w:szCs w:val="16"/>
              </w:rPr>
            </w:pPr>
          </w:p>
          <w:p w14:paraId="3AC41BF5" w14:textId="75A8D09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znižovanie počtu obyvateľov SR</w:t>
            </w:r>
          </w:p>
          <w:p w14:paraId="10716AEF" w14:textId="54E1C4B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starnutie obyvateľstva SR</w:t>
            </w:r>
          </w:p>
          <w:p w14:paraId="6A202000" w14:textId="5983E0B7"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odliv kvalifikovanej pracovnej sily do zahraničia </w:t>
            </w:r>
          </w:p>
          <w:p w14:paraId="06570F19" w14:textId="77777777" w:rsidR="00583A7A" w:rsidRPr="00583A7A" w:rsidRDefault="00583A7A" w:rsidP="00583A7A">
            <w:pPr>
              <w:ind w:firstLine="0"/>
              <w:jc w:val="left"/>
              <w:rPr>
                <w:noProof/>
                <w:sz w:val="16"/>
                <w:szCs w:val="16"/>
              </w:rPr>
            </w:pPr>
          </w:p>
          <w:p w14:paraId="6D787D49" w14:textId="54EADA2B" w:rsidR="00583A7A" w:rsidRPr="00583A7A" w:rsidRDefault="00583A7A" w:rsidP="00583A7A">
            <w:pPr>
              <w:ind w:firstLine="0"/>
              <w:jc w:val="left"/>
              <w:rPr>
                <w:b/>
                <w:bCs/>
                <w:noProof/>
                <w:sz w:val="18"/>
                <w:szCs w:val="18"/>
              </w:rPr>
            </w:pPr>
            <w:r w:rsidRPr="00583A7A">
              <w:rPr>
                <w:b/>
                <w:bCs/>
                <w:noProof/>
                <w:sz w:val="18"/>
                <w:szCs w:val="18"/>
              </w:rPr>
              <w:t>T4 Manažment územnej spolupráce</w:t>
            </w:r>
          </w:p>
          <w:p w14:paraId="50C08447" w14:textId="77777777" w:rsidR="00583A7A" w:rsidRPr="00583A7A" w:rsidRDefault="00583A7A" w:rsidP="00583A7A">
            <w:pPr>
              <w:ind w:firstLine="0"/>
              <w:jc w:val="left"/>
              <w:rPr>
                <w:noProof/>
                <w:sz w:val="16"/>
                <w:szCs w:val="16"/>
              </w:rPr>
            </w:pPr>
          </w:p>
          <w:p w14:paraId="426B38D4" w14:textId="38A4A27A"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náročnosť na manažérske zručnosti</w:t>
            </w:r>
          </w:p>
          <w:p w14:paraId="266FF8A8" w14:textId="785F7626"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neochota sídiel a regionálnych aktérov podieľať sa na spoločných projektoch</w:t>
            </w:r>
          </w:p>
          <w:p w14:paraId="30A2FE21" w14:textId="3C7843F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prevaha konkurencie nad kooperáciou - chýbajúca dôvera medzi regionálnymi aktérmi</w:t>
            </w:r>
          </w:p>
          <w:p w14:paraId="77FBFB32" w14:textId="36C52E22"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nezáujem obyvateľov o</w:t>
            </w:r>
            <w:r>
              <w:rPr>
                <w:noProof/>
                <w:sz w:val="16"/>
                <w:szCs w:val="16"/>
              </w:rPr>
              <w:t> </w:t>
            </w:r>
            <w:r w:rsidRPr="00583A7A">
              <w:rPr>
                <w:noProof/>
                <w:sz w:val="16"/>
                <w:szCs w:val="16"/>
              </w:rPr>
              <w:t>participáciu</w:t>
            </w:r>
          </w:p>
          <w:p w14:paraId="43597D07" w14:textId="77777777" w:rsidR="00583A7A" w:rsidRPr="00583A7A" w:rsidRDefault="00583A7A" w:rsidP="00583A7A">
            <w:pPr>
              <w:ind w:firstLine="0"/>
              <w:jc w:val="left"/>
              <w:rPr>
                <w:noProof/>
                <w:sz w:val="16"/>
                <w:szCs w:val="16"/>
              </w:rPr>
            </w:pPr>
          </w:p>
          <w:p w14:paraId="18E0AABF" w14:textId="45879B01" w:rsidR="00583A7A" w:rsidRPr="00583A7A" w:rsidRDefault="00583A7A" w:rsidP="00583A7A">
            <w:pPr>
              <w:ind w:firstLine="0"/>
              <w:jc w:val="left"/>
              <w:rPr>
                <w:b/>
                <w:bCs/>
                <w:noProof/>
                <w:sz w:val="18"/>
                <w:szCs w:val="18"/>
              </w:rPr>
            </w:pPr>
            <w:r w:rsidRPr="00583A7A">
              <w:rPr>
                <w:b/>
                <w:bCs/>
                <w:noProof/>
                <w:sz w:val="18"/>
                <w:szCs w:val="18"/>
              </w:rPr>
              <w:t>T5 Nevyužitie potenciálu známeho kúpeľného mesta</w:t>
            </w:r>
          </w:p>
          <w:p w14:paraId="7E52483B" w14:textId="77777777" w:rsidR="00583A7A" w:rsidRPr="00583A7A" w:rsidRDefault="00583A7A" w:rsidP="00583A7A">
            <w:pPr>
              <w:ind w:firstLine="0"/>
              <w:jc w:val="left"/>
              <w:rPr>
                <w:noProof/>
                <w:sz w:val="16"/>
                <w:szCs w:val="16"/>
              </w:rPr>
            </w:pPr>
          </w:p>
          <w:p w14:paraId="7E032558" w14:textId="76F9183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roztrieštenosť v smerovaní mesta</w:t>
            </w:r>
          </w:p>
          <w:p w14:paraId="59BC9781" w14:textId="6F79DF3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obmedzenie spolupráce mesta a kúpeľov</w:t>
            </w:r>
          </w:p>
          <w:p w14:paraId="330D177D" w14:textId="547E4D98"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neudržiavanie infraštruktúry cestovného ruchu</w:t>
            </w:r>
          </w:p>
          <w:p w14:paraId="184AF845" w14:textId="4B62922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obmedzenie finančných prostriedkov</w:t>
            </w:r>
          </w:p>
          <w:p w14:paraId="0F232B16" w14:textId="43350075"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technický stav Kolonádového mosta</w:t>
            </w:r>
          </w:p>
          <w:p w14:paraId="5338B16D" w14:textId="5B0AD5A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stav hotela Slovan, hotela Lipa </w:t>
            </w:r>
          </w:p>
          <w:p w14:paraId="40FB728C" w14:textId="77777777" w:rsidR="00583A7A" w:rsidRPr="00583A7A" w:rsidRDefault="00583A7A" w:rsidP="00583A7A">
            <w:pPr>
              <w:ind w:firstLine="0"/>
              <w:jc w:val="left"/>
              <w:rPr>
                <w:noProof/>
                <w:sz w:val="16"/>
                <w:szCs w:val="16"/>
              </w:rPr>
            </w:pPr>
          </w:p>
          <w:p w14:paraId="0966376F" w14:textId="35A9FB97" w:rsidR="00583A7A" w:rsidRPr="00583A7A" w:rsidRDefault="00583A7A" w:rsidP="00583A7A">
            <w:pPr>
              <w:ind w:firstLine="0"/>
              <w:jc w:val="left"/>
              <w:rPr>
                <w:b/>
                <w:bCs/>
                <w:noProof/>
                <w:sz w:val="18"/>
                <w:szCs w:val="18"/>
              </w:rPr>
            </w:pPr>
            <w:r w:rsidRPr="00583A7A">
              <w:rPr>
                <w:b/>
                <w:bCs/>
                <w:noProof/>
                <w:sz w:val="18"/>
                <w:szCs w:val="18"/>
              </w:rPr>
              <w:t>T6 Obmedzené kompetencie mesta</w:t>
            </w:r>
          </w:p>
          <w:p w14:paraId="5525A8F2" w14:textId="77777777" w:rsidR="00583A7A" w:rsidRPr="00583A7A" w:rsidRDefault="00583A7A" w:rsidP="00583A7A">
            <w:pPr>
              <w:ind w:firstLine="0"/>
              <w:jc w:val="left"/>
              <w:rPr>
                <w:noProof/>
                <w:sz w:val="16"/>
                <w:szCs w:val="16"/>
              </w:rPr>
            </w:pPr>
          </w:p>
          <w:p w14:paraId="3169573F" w14:textId="637BEE9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legislatíva neumožňuje odstrániť schátrané budovy v meste</w:t>
            </w:r>
          </w:p>
          <w:p w14:paraId="3144CF06" w14:textId="40681847"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nevysporiadanie majetkovo-právnych vzťahov</w:t>
            </w:r>
          </w:p>
          <w:p w14:paraId="37C6E96E" w14:textId="1FA9707B"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nevyužitá historická budova v kompetencii nemocnice na Radlinského ulici</w:t>
            </w:r>
          </w:p>
          <w:p w14:paraId="64F5E90A" w14:textId="28572C42"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mesto nemá dosah na technický stav a kvalitu ciest</w:t>
            </w:r>
            <w:r w:rsidR="000E23D7">
              <w:rPr>
                <w:noProof/>
                <w:sz w:val="16"/>
                <w:szCs w:val="16"/>
              </w:rPr>
              <w:t xml:space="preserve"> I.,</w:t>
            </w:r>
            <w:r w:rsidRPr="00583A7A">
              <w:rPr>
                <w:noProof/>
                <w:sz w:val="16"/>
                <w:szCs w:val="16"/>
              </w:rPr>
              <w:t xml:space="preserve"> II. a III. triedy</w:t>
            </w:r>
            <w:r w:rsidR="000E23D7">
              <w:rPr>
                <w:noProof/>
                <w:sz w:val="16"/>
                <w:szCs w:val="16"/>
              </w:rPr>
              <w:t>, ktoré majú iného správcu a vlastníka</w:t>
            </w:r>
          </w:p>
          <w:p w14:paraId="48FA1ACB" w14:textId="114099A1"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zákon o užívaní minerálnych prameňov – ochranné pásmo</w:t>
            </w:r>
          </w:p>
          <w:p w14:paraId="3DE2C8BF" w14:textId="55E19740" w:rsid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obmedzená výstavba rekreačnej infraštruktúry v CHA Sĺňava</w:t>
            </w:r>
          </w:p>
          <w:p w14:paraId="45BD10BA" w14:textId="77777777" w:rsidR="00583A7A" w:rsidRPr="00583A7A" w:rsidRDefault="00583A7A" w:rsidP="00583A7A">
            <w:pPr>
              <w:ind w:firstLine="0"/>
              <w:jc w:val="left"/>
              <w:rPr>
                <w:noProof/>
                <w:sz w:val="16"/>
                <w:szCs w:val="16"/>
              </w:rPr>
            </w:pPr>
          </w:p>
          <w:p w14:paraId="403C098C" w14:textId="01377A0E" w:rsidR="00583A7A" w:rsidRPr="00583A7A" w:rsidRDefault="00583A7A" w:rsidP="00583A7A">
            <w:pPr>
              <w:ind w:firstLine="0"/>
              <w:jc w:val="left"/>
              <w:rPr>
                <w:b/>
                <w:bCs/>
                <w:noProof/>
                <w:sz w:val="18"/>
                <w:szCs w:val="18"/>
              </w:rPr>
            </w:pPr>
            <w:r w:rsidRPr="00583A7A">
              <w:rPr>
                <w:b/>
                <w:bCs/>
                <w:noProof/>
                <w:sz w:val="18"/>
                <w:szCs w:val="18"/>
              </w:rPr>
              <w:t>T7 Environmentálne záťaže</w:t>
            </w:r>
          </w:p>
          <w:p w14:paraId="48520D54" w14:textId="77777777" w:rsidR="00583A7A" w:rsidRPr="00583A7A" w:rsidRDefault="00583A7A" w:rsidP="00583A7A">
            <w:pPr>
              <w:ind w:firstLine="0"/>
              <w:jc w:val="left"/>
              <w:rPr>
                <w:noProof/>
                <w:sz w:val="16"/>
                <w:szCs w:val="16"/>
              </w:rPr>
            </w:pPr>
          </w:p>
          <w:p w14:paraId="5A47289C" w14:textId="6C528C1C"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chýbajúca kanalizácia a vodovodná sieť v obciach ležiacich severne od Piešťan </w:t>
            </w:r>
          </w:p>
          <w:p w14:paraId="76EDBFF6" w14:textId="6CC1EF59"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nedôsledná separácia odpadu a vytváranie čiernych skládok</w:t>
            </w:r>
          </w:p>
          <w:p w14:paraId="6D94FE6B" w14:textId="24D21408" w:rsidR="00B471E7"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snaha o parceláciu a výstavbu v nadregionálnom biokoridore Váhu</w:t>
            </w:r>
          </w:p>
          <w:p w14:paraId="487FEC72" w14:textId="4F5D1E7D" w:rsidR="00583A7A" w:rsidRPr="00583A7A" w:rsidRDefault="00583A7A" w:rsidP="00583A7A">
            <w:pPr>
              <w:ind w:firstLine="0"/>
              <w:jc w:val="left"/>
              <w:rPr>
                <w:noProof/>
                <w:sz w:val="16"/>
                <w:szCs w:val="16"/>
              </w:rPr>
            </w:pPr>
          </w:p>
          <w:p w14:paraId="5A36361A" w14:textId="58F22C8F" w:rsidR="00583A7A" w:rsidRDefault="00583A7A" w:rsidP="00B73261">
            <w:pPr>
              <w:ind w:firstLine="0"/>
              <w:jc w:val="left"/>
              <w:rPr>
                <w:noProof/>
                <w:sz w:val="16"/>
                <w:szCs w:val="16"/>
              </w:rPr>
            </w:pPr>
          </w:p>
          <w:p w14:paraId="490BC48C" w14:textId="77777777" w:rsidR="00583A7A" w:rsidRPr="00583A7A" w:rsidRDefault="00583A7A" w:rsidP="00583A7A">
            <w:pPr>
              <w:ind w:firstLine="0"/>
              <w:jc w:val="left"/>
              <w:rPr>
                <w:noProof/>
                <w:sz w:val="16"/>
                <w:szCs w:val="16"/>
              </w:rPr>
            </w:pPr>
          </w:p>
          <w:p w14:paraId="6EB3CFBE" w14:textId="77777777" w:rsidR="00B73261" w:rsidRDefault="00B73261" w:rsidP="00583A7A">
            <w:pPr>
              <w:ind w:firstLine="0"/>
              <w:jc w:val="left"/>
              <w:rPr>
                <w:b/>
                <w:bCs/>
                <w:noProof/>
                <w:sz w:val="18"/>
                <w:szCs w:val="18"/>
              </w:rPr>
            </w:pPr>
          </w:p>
          <w:p w14:paraId="6CC65989" w14:textId="2A5735B3" w:rsidR="00583A7A" w:rsidRPr="00583A7A" w:rsidRDefault="00583A7A" w:rsidP="00583A7A">
            <w:pPr>
              <w:ind w:firstLine="0"/>
              <w:jc w:val="left"/>
              <w:rPr>
                <w:b/>
                <w:bCs/>
                <w:noProof/>
                <w:sz w:val="18"/>
                <w:szCs w:val="18"/>
              </w:rPr>
            </w:pPr>
            <w:r w:rsidRPr="00583A7A">
              <w:rPr>
                <w:b/>
                <w:bCs/>
                <w:noProof/>
                <w:sz w:val="18"/>
                <w:szCs w:val="18"/>
              </w:rPr>
              <w:t>T8 Globálne klimatické zmeny</w:t>
            </w:r>
          </w:p>
          <w:p w14:paraId="433EFCAA" w14:textId="77777777" w:rsidR="00583A7A" w:rsidRPr="00583A7A" w:rsidRDefault="00583A7A" w:rsidP="00583A7A">
            <w:pPr>
              <w:ind w:firstLine="0"/>
              <w:jc w:val="left"/>
              <w:rPr>
                <w:noProof/>
                <w:sz w:val="16"/>
                <w:szCs w:val="16"/>
              </w:rPr>
            </w:pPr>
          </w:p>
          <w:p w14:paraId="1065D1A9" w14:textId="4D88961E"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00B73261">
              <w:rPr>
                <w:noProof/>
                <w:sz w:val="16"/>
                <w:szCs w:val="16"/>
              </w:rPr>
              <w:t xml:space="preserve">potencionálne </w:t>
            </w:r>
            <w:r w:rsidRPr="00583A7A">
              <w:rPr>
                <w:noProof/>
                <w:sz w:val="16"/>
                <w:szCs w:val="16"/>
              </w:rPr>
              <w:t>zníženie výdatnosti termálnych prameňov</w:t>
            </w:r>
          </w:p>
          <w:p w14:paraId="2D2901A9" w14:textId="66FF77D0"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absencia vlastných zdrojov pitnej vody</w:t>
            </w:r>
          </w:p>
          <w:p w14:paraId="19316BE4" w14:textId="482D1FB9" w:rsidR="00583A7A"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 xml:space="preserve">ohrozenie poveternostnými podmienkami zo západnej strany </w:t>
            </w:r>
          </w:p>
          <w:p w14:paraId="1AF47535" w14:textId="1C80C9EE" w:rsidR="0015200B" w:rsidRPr="00583A7A" w:rsidRDefault="00583A7A" w:rsidP="00583A7A">
            <w:pPr>
              <w:ind w:firstLine="0"/>
              <w:jc w:val="left"/>
              <w:rPr>
                <w:noProof/>
                <w:sz w:val="16"/>
                <w:szCs w:val="16"/>
              </w:rPr>
            </w:pPr>
            <w:r w:rsidRPr="00583A7A">
              <w:rPr>
                <w:noProof/>
                <w:sz w:val="16"/>
                <w:szCs w:val="16"/>
              </w:rPr>
              <w:t>-</w:t>
            </w:r>
            <w:r>
              <w:rPr>
                <w:noProof/>
                <w:sz w:val="16"/>
                <w:szCs w:val="16"/>
              </w:rPr>
              <w:t xml:space="preserve"> </w:t>
            </w:r>
            <w:r w:rsidRPr="00583A7A">
              <w:rPr>
                <w:noProof/>
                <w:sz w:val="16"/>
                <w:szCs w:val="16"/>
              </w:rPr>
              <w:t>zníženie ekologickej hodnoty prírodného okolia</w:t>
            </w:r>
          </w:p>
        </w:tc>
      </w:tr>
    </w:tbl>
    <w:p w14:paraId="043C3E7F" w14:textId="65B38554" w:rsidR="0015200B" w:rsidRPr="00583A7A" w:rsidRDefault="00583A7A" w:rsidP="00E904D8">
      <w:pPr>
        <w:ind w:firstLine="0"/>
        <w:rPr>
          <w:i/>
          <w:iCs/>
          <w:noProof/>
          <w:sz w:val="20"/>
          <w:szCs w:val="20"/>
        </w:rPr>
      </w:pPr>
      <w:r w:rsidRPr="00583A7A">
        <w:rPr>
          <w:i/>
          <w:iCs/>
          <w:noProof/>
          <w:color w:val="7F7F7F" w:themeColor="text1" w:themeTint="80"/>
          <w:sz w:val="16"/>
          <w:szCs w:val="16"/>
        </w:rPr>
        <w:t xml:space="preserve">Tabuľka </w:t>
      </w:r>
      <w:r w:rsidR="00044B39">
        <w:rPr>
          <w:i/>
          <w:iCs/>
          <w:noProof/>
          <w:color w:val="7F7F7F" w:themeColor="text1" w:themeTint="80"/>
          <w:sz w:val="16"/>
          <w:szCs w:val="16"/>
        </w:rPr>
        <w:t>40</w:t>
      </w:r>
      <w:r w:rsidRPr="00583A7A">
        <w:rPr>
          <w:i/>
          <w:iCs/>
          <w:noProof/>
          <w:color w:val="7F7F7F" w:themeColor="text1" w:themeTint="80"/>
          <w:sz w:val="16"/>
          <w:szCs w:val="16"/>
        </w:rPr>
        <w:t xml:space="preserve"> SWOT analýza, </w:t>
      </w:r>
      <w:r w:rsidR="00346A88">
        <w:rPr>
          <w:i/>
          <w:iCs/>
          <w:noProof/>
          <w:color w:val="7F7F7F" w:themeColor="text1" w:themeTint="80"/>
          <w:sz w:val="16"/>
          <w:szCs w:val="16"/>
        </w:rPr>
        <w:t>MsÚ 2025</w:t>
      </w:r>
    </w:p>
    <w:p w14:paraId="62E1A232" w14:textId="77777777" w:rsidR="00467B90" w:rsidRDefault="00467B90" w:rsidP="005650A5">
      <w:pPr>
        <w:ind w:firstLine="0"/>
        <w:rPr>
          <w:noProof/>
          <w:sz w:val="20"/>
          <w:szCs w:val="20"/>
        </w:rPr>
      </w:pPr>
    </w:p>
    <w:p w14:paraId="47B2FBE5" w14:textId="3828E46C" w:rsidR="005650A5" w:rsidRDefault="00A94653" w:rsidP="005650A5">
      <w:pPr>
        <w:ind w:firstLine="0"/>
        <w:rPr>
          <w:noProof/>
          <w:sz w:val="20"/>
          <w:szCs w:val="20"/>
        </w:rPr>
      </w:pPr>
      <w:r w:rsidRPr="00583A7A">
        <w:rPr>
          <w:noProof/>
          <w:sz w:val="20"/>
          <w:szCs w:val="20"/>
        </w:rPr>
        <w:t xml:space="preserve">Zo SWOT analýzy sa na základe najvýznamnejších silných stránok a príležitostí určujú hlavné faktory rozvoja, zo slabých stránok a ohrození naopak vyplývajú kľúčové disparity na skúmanom území. Určenie kľúčových disparít a hlavných faktorov rozvoja je nevyhnutné pre zabezpečenie čo najvyššej adresnosti programu hospodárskeho a sociálneho rozvoja a sú rozhodujúce pri definovaní stratégie a formulovaní programovej štruktúry. </w:t>
      </w:r>
    </w:p>
    <w:p w14:paraId="08C54807" w14:textId="0269FAC8" w:rsidR="00467B90" w:rsidRDefault="000E23D7" w:rsidP="005650A5">
      <w:pPr>
        <w:ind w:firstLine="0"/>
        <w:rPr>
          <w:noProof/>
          <w:sz w:val="20"/>
          <w:szCs w:val="20"/>
        </w:rPr>
      </w:pPr>
      <w:r>
        <w:rPr>
          <w:noProof/>
          <w:sz w:val="20"/>
          <w:szCs w:val="20"/>
        </w:rPr>
        <w:drawing>
          <wp:anchor distT="0" distB="0" distL="114300" distR="114300" simplePos="0" relativeHeight="251896832" behindDoc="0" locked="0" layoutInCell="1" allowOverlap="1" wp14:anchorId="36C66C00" wp14:editId="309E667F">
            <wp:simplePos x="0" y="0"/>
            <wp:positionH relativeFrom="column">
              <wp:posOffset>-457835</wp:posOffset>
            </wp:positionH>
            <wp:positionV relativeFrom="paragraph">
              <wp:posOffset>5181</wp:posOffset>
            </wp:positionV>
            <wp:extent cx="6766797" cy="2882900"/>
            <wp:effectExtent l="0" t="0" r="2540" b="0"/>
            <wp:wrapNone/>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ok 4"/>
                    <pic:cNvPicPr/>
                  </pic:nvPicPr>
                  <pic:blipFill>
                    <a:blip r:embed="rId68">
                      <a:extLst>
                        <a:ext uri="{28A0092B-C50C-407E-A947-70E740481C1C}">
                          <a14:useLocalDpi xmlns:a14="http://schemas.microsoft.com/office/drawing/2010/main" val="0"/>
                        </a:ext>
                      </a:extLst>
                    </a:blip>
                    <a:stretch>
                      <a:fillRect/>
                    </a:stretch>
                  </pic:blipFill>
                  <pic:spPr>
                    <a:xfrm>
                      <a:off x="0" y="0"/>
                      <a:ext cx="6766797" cy="2882900"/>
                    </a:xfrm>
                    <a:prstGeom prst="rect">
                      <a:avLst/>
                    </a:prstGeom>
                  </pic:spPr>
                </pic:pic>
              </a:graphicData>
            </a:graphic>
            <wp14:sizeRelH relativeFrom="page">
              <wp14:pctWidth>0</wp14:pctWidth>
            </wp14:sizeRelH>
            <wp14:sizeRelV relativeFrom="page">
              <wp14:pctHeight>0</wp14:pctHeight>
            </wp14:sizeRelV>
          </wp:anchor>
        </w:drawing>
      </w:r>
    </w:p>
    <w:p w14:paraId="3B1573EE" w14:textId="0D252E4C" w:rsidR="00467B90" w:rsidRDefault="00467B90" w:rsidP="005650A5">
      <w:pPr>
        <w:ind w:firstLine="0"/>
        <w:rPr>
          <w:noProof/>
          <w:sz w:val="20"/>
          <w:szCs w:val="20"/>
        </w:rPr>
      </w:pPr>
    </w:p>
    <w:p w14:paraId="326E246B" w14:textId="694EB103" w:rsidR="00467B90" w:rsidRDefault="00467B90" w:rsidP="005650A5">
      <w:pPr>
        <w:ind w:firstLine="0"/>
        <w:rPr>
          <w:noProof/>
          <w:sz w:val="20"/>
          <w:szCs w:val="20"/>
        </w:rPr>
      </w:pPr>
    </w:p>
    <w:p w14:paraId="0171AA9D" w14:textId="5D112744" w:rsidR="00467B90" w:rsidRDefault="00467B90" w:rsidP="005650A5">
      <w:pPr>
        <w:ind w:firstLine="0"/>
        <w:rPr>
          <w:noProof/>
          <w:sz w:val="20"/>
          <w:szCs w:val="20"/>
        </w:rPr>
      </w:pPr>
    </w:p>
    <w:p w14:paraId="3C46CC83" w14:textId="444DCD34" w:rsidR="00467B90" w:rsidRDefault="00467B90" w:rsidP="005650A5">
      <w:pPr>
        <w:ind w:firstLine="0"/>
        <w:rPr>
          <w:noProof/>
          <w:sz w:val="20"/>
          <w:szCs w:val="20"/>
        </w:rPr>
      </w:pPr>
    </w:p>
    <w:p w14:paraId="5B0A8E03" w14:textId="7758E3B7" w:rsidR="00467B90" w:rsidRDefault="00467B90" w:rsidP="005650A5">
      <w:pPr>
        <w:ind w:firstLine="0"/>
        <w:rPr>
          <w:noProof/>
          <w:sz w:val="20"/>
          <w:szCs w:val="20"/>
        </w:rPr>
      </w:pPr>
    </w:p>
    <w:p w14:paraId="2824D4EC" w14:textId="60407E48" w:rsidR="00467B90" w:rsidRDefault="00467B90" w:rsidP="005650A5">
      <w:pPr>
        <w:ind w:firstLine="0"/>
        <w:rPr>
          <w:noProof/>
          <w:sz w:val="20"/>
          <w:szCs w:val="20"/>
        </w:rPr>
      </w:pPr>
    </w:p>
    <w:p w14:paraId="25397430" w14:textId="7CD32127" w:rsidR="00467B90" w:rsidRDefault="00467B90" w:rsidP="005650A5">
      <w:pPr>
        <w:ind w:firstLine="0"/>
        <w:rPr>
          <w:noProof/>
          <w:sz w:val="20"/>
          <w:szCs w:val="20"/>
        </w:rPr>
      </w:pPr>
    </w:p>
    <w:p w14:paraId="4AABDB11" w14:textId="4475D7C2" w:rsidR="00467B90" w:rsidRDefault="00467B90" w:rsidP="005650A5">
      <w:pPr>
        <w:ind w:firstLine="0"/>
        <w:rPr>
          <w:noProof/>
          <w:sz w:val="20"/>
          <w:szCs w:val="20"/>
        </w:rPr>
      </w:pPr>
    </w:p>
    <w:p w14:paraId="77E2FA80" w14:textId="2B1FF562" w:rsidR="00467B90" w:rsidRDefault="00467B90" w:rsidP="005650A5">
      <w:pPr>
        <w:ind w:firstLine="0"/>
        <w:rPr>
          <w:noProof/>
          <w:sz w:val="20"/>
          <w:szCs w:val="20"/>
        </w:rPr>
      </w:pPr>
    </w:p>
    <w:p w14:paraId="04156CC6" w14:textId="0BD82784" w:rsidR="00467B90" w:rsidRDefault="00467B90" w:rsidP="005650A5">
      <w:pPr>
        <w:ind w:firstLine="0"/>
        <w:rPr>
          <w:noProof/>
          <w:sz w:val="20"/>
          <w:szCs w:val="20"/>
        </w:rPr>
      </w:pPr>
    </w:p>
    <w:p w14:paraId="7E70A5D3" w14:textId="0AB3A9DF" w:rsidR="00467B90" w:rsidRDefault="00467B90" w:rsidP="005650A5">
      <w:pPr>
        <w:ind w:firstLine="0"/>
        <w:rPr>
          <w:noProof/>
          <w:sz w:val="20"/>
          <w:szCs w:val="20"/>
        </w:rPr>
      </w:pPr>
    </w:p>
    <w:p w14:paraId="29888955" w14:textId="77777777" w:rsidR="00467B90" w:rsidRPr="00583A7A" w:rsidRDefault="00467B90" w:rsidP="005650A5">
      <w:pPr>
        <w:ind w:firstLine="0"/>
        <w:rPr>
          <w:noProof/>
          <w:sz w:val="20"/>
          <w:szCs w:val="20"/>
        </w:rPr>
      </w:pPr>
    </w:p>
    <w:p w14:paraId="03609977" w14:textId="68EB112B" w:rsidR="00BA5EB0" w:rsidRPr="00044B39" w:rsidRDefault="00467B90" w:rsidP="006232AA">
      <w:pPr>
        <w:pStyle w:val="Popis"/>
        <w:ind w:firstLine="0"/>
        <w:rPr>
          <w:noProof/>
          <w:color w:val="7F7F7F" w:themeColor="text1" w:themeTint="80"/>
          <w:sz w:val="16"/>
          <w:szCs w:val="16"/>
        </w:rPr>
      </w:pPr>
      <w:bookmarkStart w:id="49" w:name="_Toc89617819"/>
      <w:bookmarkStart w:id="50" w:name="_Toc89767423"/>
      <w:r w:rsidRPr="002E3B01">
        <w:rPr>
          <w:noProof/>
          <w:color w:val="7F7F7F" w:themeColor="text1" w:themeTint="80"/>
          <w:sz w:val="16"/>
          <w:szCs w:val="16"/>
        </w:rPr>
        <w:t>Schém</w:t>
      </w:r>
      <w:r>
        <w:rPr>
          <w:noProof/>
          <w:color w:val="7F7F7F" w:themeColor="text1" w:themeTint="80"/>
          <w:sz w:val="16"/>
          <w:szCs w:val="16"/>
        </w:rPr>
        <w:t>a</w:t>
      </w:r>
      <w:r w:rsidR="002E3B01">
        <w:rPr>
          <w:noProof/>
          <w:color w:val="7F7F7F" w:themeColor="text1" w:themeTint="80"/>
          <w:sz w:val="16"/>
          <w:szCs w:val="16"/>
        </w:rPr>
        <w:t xml:space="preserve"> </w:t>
      </w:r>
      <w:r w:rsidR="00346A88">
        <w:rPr>
          <w:noProof/>
          <w:color w:val="7F7F7F" w:themeColor="text1" w:themeTint="80"/>
          <w:sz w:val="16"/>
          <w:szCs w:val="16"/>
        </w:rPr>
        <w:t>6</w:t>
      </w:r>
      <w:r>
        <w:rPr>
          <w:noProof/>
          <w:color w:val="7F7F7F" w:themeColor="text1" w:themeTint="80"/>
          <w:sz w:val="16"/>
          <w:szCs w:val="16"/>
        </w:rPr>
        <w:t xml:space="preserve"> </w:t>
      </w:r>
      <w:r w:rsidR="00A53A99" w:rsidRPr="00044B39">
        <w:rPr>
          <w:noProof/>
          <w:color w:val="7F7F7F" w:themeColor="text1" w:themeTint="80"/>
          <w:sz w:val="16"/>
          <w:szCs w:val="16"/>
        </w:rPr>
        <w:t xml:space="preserve"> </w:t>
      </w:r>
      <w:r w:rsidR="005650A5" w:rsidRPr="00044B39">
        <w:rPr>
          <w:noProof/>
          <w:color w:val="7F7F7F" w:themeColor="text1" w:themeTint="80"/>
          <w:sz w:val="16"/>
          <w:szCs w:val="16"/>
        </w:rPr>
        <w:t>K</w:t>
      </w:r>
      <w:r w:rsidR="00A53A99" w:rsidRPr="00044B39">
        <w:rPr>
          <w:noProof/>
          <w:color w:val="7F7F7F" w:themeColor="text1" w:themeTint="80"/>
          <w:sz w:val="16"/>
          <w:szCs w:val="16"/>
        </w:rPr>
        <w:t>ľúčové disparity a hlavné faktory rozvoja</w:t>
      </w:r>
      <w:bookmarkEnd w:id="49"/>
      <w:bookmarkEnd w:id="50"/>
      <w:r w:rsidR="00F47C01" w:rsidRPr="00044B39">
        <w:rPr>
          <w:noProof/>
          <w:color w:val="7F7F7F" w:themeColor="text1" w:themeTint="80"/>
          <w:sz w:val="16"/>
          <w:szCs w:val="16"/>
        </w:rPr>
        <w:t>, vlastné spracovanie</w:t>
      </w:r>
    </w:p>
    <w:p w14:paraId="4B2F0ECB" w14:textId="77777777" w:rsidR="00B471E7" w:rsidRDefault="00B471E7" w:rsidP="006232AA">
      <w:pPr>
        <w:ind w:firstLine="0"/>
        <w:rPr>
          <w:b/>
          <w:bCs/>
          <w:noProof/>
          <w:sz w:val="20"/>
          <w:szCs w:val="20"/>
        </w:rPr>
      </w:pPr>
    </w:p>
    <w:p w14:paraId="1D52FBD0" w14:textId="77777777" w:rsidR="00B471E7" w:rsidRDefault="00B471E7" w:rsidP="006232AA">
      <w:pPr>
        <w:ind w:firstLine="0"/>
        <w:rPr>
          <w:b/>
          <w:bCs/>
          <w:noProof/>
          <w:sz w:val="20"/>
          <w:szCs w:val="20"/>
        </w:rPr>
      </w:pPr>
    </w:p>
    <w:p w14:paraId="51C4F842" w14:textId="13932232" w:rsidR="006232AA" w:rsidRPr="00583A7A" w:rsidRDefault="006232AA" w:rsidP="006232AA">
      <w:pPr>
        <w:ind w:firstLine="0"/>
        <w:rPr>
          <w:b/>
          <w:bCs/>
          <w:noProof/>
          <w:sz w:val="20"/>
          <w:szCs w:val="20"/>
        </w:rPr>
      </w:pPr>
      <w:r w:rsidRPr="00583A7A">
        <w:rPr>
          <w:b/>
          <w:bCs/>
          <w:noProof/>
          <w:sz w:val="20"/>
          <w:szCs w:val="20"/>
        </w:rPr>
        <w:t xml:space="preserve">Analýza problémov </w:t>
      </w:r>
      <w:r w:rsidR="00583A7A" w:rsidRPr="00583A7A">
        <w:rPr>
          <w:b/>
          <w:bCs/>
          <w:noProof/>
          <w:sz w:val="20"/>
          <w:szCs w:val="20"/>
        </w:rPr>
        <w:t>mesta</w:t>
      </w:r>
    </w:p>
    <w:p w14:paraId="0C74E4CE" w14:textId="74AA20EA" w:rsidR="006232AA" w:rsidRPr="00583A7A" w:rsidRDefault="006232AA" w:rsidP="006232AA">
      <w:pPr>
        <w:ind w:firstLine="0"/>
        <w:rPr>
          <w:noProof/>
          <w:sz w:val="20"/>
          <w:szCs w:val="20"/>
        </w:rPr>
      </w:pPr>
      <w:r w:rsidRPr="00583A7A">
        <w:rPr>
          <w:noProof/>
          <w:sz w:val="20"/>
          <w:szCs w:val="20"/>
        </w:rPr>
        <w:t xml:space="preserve">Problémová analýza je výsledkom práce pracovných skupín pre tvorbu </w:t>
      </w:r>
      <w:r w:rsidR="00583A7A" w:rsidRPr="00583A7A">
        <w:rPr>
          <w:noProof/>
          <w:sz w:val="20"/>
          <w:szCs w:val="20"/>
        </w:rPr>
        <w:t>aktualizácie P</w:t>
      </w:r>
      <w:r w:rsidRPr="00583A7A">
        <w:rPr>
          <w:noProof/>
          <w:sz w:val="20"/>
          <w:szCs w:val="20"/>
        </w:rPr>
        <w:t xml:space="preserve">rogramu hospodárskeho rozvoja a sociálneho rozvoja </w:t>
      </w:r>
      <w:r w:rsidR="00583A7A" w:rsidRPr="00583A7A">
        <w:rPr>
          <w:noProof/>
          <w:sz w:val="20"/>
          <w:szCs w:val="20"/>
        </w:rPr>
        <w:t>mesta Piešťany</w:t>
      </w:r>
      <w:r w:rsidRPr="00583A7A">
        <w:rPr>
          <w:noProof/>
          <w:sz w:val="20"/>
          <w:szCs w:val="20"/>
        </w:rPr>
        <w:t xml:space="preserve"> na roky 202</w:t>
      </w:r>
      <w:r w:rsidR="00583A7A" w:rsidRPr="00583A7A">
        <w:rPr>
          <w:noProof/>
          <w:sz w:val="20"/>
          <w:szCs w:val="20"/>
        </w:rPr>
        <w:t>6</w:t>
      </w:r>
      <w:r w:rsidRPr="00583A7A">
        <w:rPr>
          <w:noProof/>
          <w:sz w:val="20"/>
          <w:szCs w:val="20"/>
        </w:rPr>
        <w:t xml:space="preserve"> - 203</w:t>
      </w:r>
      <w:r w:rsidR="00583A7A" w:rsidRPr="00583A7A">
        <w:rPr>
          <w:noProof/>
          <w:sz w:val="20"/>
          <w:szCs w:val="20"/>
        </w:rPr>
        <w:t>2</w:t>
      </w:r>
      <w:r w:rsidRPr="00583A7A">
        <w:rPr>
          <w:noProof/>
          <w:sz w:val="20"/>
          <w:szCs w:val="20"/>
        </w:rPr>
        <w:t xml:space="preserve">. V tejto etape boli identifikované najväčšie problémy, ktoré z hľadiska ďalšieho rozvoja v súčasnosti </w:t>
      </w:r>
      <w:r w:rsidR="00583A7A" w:rsidRPr="00583A7A">
        <w:rPr>
          <w:noProof/>
          <w:sz w:val="20"/>
          <w:szCs w:val="20"/>
        </w:rPr>
        <w:t>mesto</w:t>
      </w:r>
      <w:r w:rsidRPr="00583A7A">
        <w:rPr>
          <w:noProof/>
          <w:sz w:val="20"/>
          <w:szCs w:val="20"/>
        </w:rPr>
        <w:t xml:space="preserve"> má. </w:t>
      </w:r>
    </w:p>
    <w:p w14:paraId="7B7A6ABB" w14:textId="50B49613" w:rsidR="006232AA" w:rsidRPr="00583A7A" w:rsidRDefault="006232AA" w:rsidP="006232AA">
      <w:pPr>
        <w:ind w:firstLine="0"/>
        <w:rPr>
          <w:noProof/>
          <w:sz w:val="20"/>
          <w:szCs w:val="20"/>
        </w:rPr>
      </w:pPr>
      <w:r w:rsidRPr="00583A7A">
        <w:rPr>
          <w:noProof/>
          <w:sz w:val="20"/>
          <w:szCs w:val="20"/>
        </w:rPr>
        <w:t>V</w:t>
      </w:r>
      <w:r w:rsidR="00583A7A" w:rsidRPr="00583A7A">
        <w:rPr>
          <w:noProof/>
          <w:sz w:val="20"/>
          <w:szCs w:val="20"/>
        </w:rPr>
        <w:t> meste Piešťany</w:t>
      </w:r>
      <w:r w:rsidRPr="00583A7A">
        <w:rPr>
          <w:noProof/>
          <w:sz w:val="20"/>
          <w:szCs w:val="20"/>
        </w:rPr>
        <w:t xml:space="preserve"> pracovné skupiny pre tvorbu PHRSR pomenovali tieto problémy </w:t>
      </w:r>
      <w:r w:rsidR="00583A7A" w:rsidRPr="00583A7A">
        <w:rPr>
          <w:noProof/>
          <w:sz w:val="20"/>
          <w:szCs w:val="20"/>
        </w:rPr>
        <w:t>mesta</w:t>
      </w:r>
      <w:r w:rsidRPr="00583A7A">
        <w:rPr>
          <w:noProof/>
          <w:sz w:val="20"/>
          <w:szCs w:val="20"/>
        </w:rPr>
        <w:t xml:space="preserve"> v jednotlivých oblastiach:</w:t>
      </w:r>
    </w:p>
    <w:p w14:paraId="225D751B" w14:textId="6DCCABF7"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vzdelávanie</w:t>
      </w:r>
      <w:r w:rsidRPr="00583A7A">
        <w:rPr>
          <w:noProof/>
          <w:sz w:val="20"/>
          <w:szCs w:val="20"/>
        </w:rPr>
        <w:t xml:space="preserve"> - nevyhovujúci technický stav školskej infraštruktúry</w:t>
      </w:r>
    </w:p>
    <w:p w14:paraId="7662594F" w14:textId="536F5AC0"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kultúra</w:t>
      </w:r>
      <w:r w:rsidRPr="00583A7A">
        <w:rPr>
          <w:noProof/>
          <w:sz w:val="20"/>
          <w:szCs w:val="20"/>
        </w:rPr>
        <w:t xml:space="preserve"> </w:t>
      </w:r>
      <w:r w:rsidR="00717903" w:rsidRPr="00717903">
        <w:rPr>
          <w:i/>
          <w:iCs/>
          <w:noProof/>
          <w:sz w:val="20"/>
          <w:szCs w:val="20"/>
        </w:rPr>
        <w:t>a cestovný ruch</w:t>
      </w:r>
      <w:r w:rsidRPr="00583A7A">
        <w:rPr>
          <w:noProof/>
          <w:sz w:val="20"/>
          <w:szCs w:val="20"/>
        </w:rPr>
        <w:t>- zlý technický stav areálov kultúrnych zariadení a prístupových komunikácií k nim, chýbajú</w:t>
      </w:r>
      <w:r w:rsidR="00B01B06" w:rsidRPr="00583A7A">
        <w:rPr>
          <w:noProof/>
          <w:sz w:val="20"/>
          <w:szCs w:val="20"/>
        </w:rPr>
        <w:t>ce</w:t>
      </w:r>
      <w:r w:rsidRPr="00583A7A">
        <w:rPr>
          <w:noProof/>
          <w:sz w:val="20"/>
          <w:szCs w:val="20"/>
        </w:rPr>
        <w:t xml:space="preserve"> atraktívne priestory na kultúrne aktivity,</w:t>
      </w:r>
      <w:r w:rsidR="00B01B06" w:rsidRPr="00583A7A">
        <w:rPr>
          <w:noProof/>
          <w:sz w:val="20"/>
          <w:szCs w:val="20"/>
        </w:rPr>
        <w:t xml:space="preserve"> nedostatočné kapacity a finančná podpora rozvoja kultúrnych aktivít</w:t>
      </w:r>
      <w:r w:rsidR="00717903">
        <w:rPr>
          <w:noProof/>
          <w:sz w:val="20"/>
          <w:szCs w:val="20"/>
        </w:rPr>
        <w:t>, absencia aquaparku, nedostatočné využitie kúpeľného potenciálu mesta</w:t>
      </w:r>
    </w:p>
    <w:p w14:paraId="360916FF" w14:textId="5E5A2FCD"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šport</w:t>
      </w:r>
      <w:r w:rsidRPr="00583A7A">
        <w:rPr>
          <w:noProof/>
          <w:sz w:val="20"/>
          <w:szCs w:val="20"/>
        </w:rPr>
        <w:t xml:space="preserve"> - nedostatok a zlý technický stav športovísk, slabá podpora masových športových podujatí pre širokú verejnosť</w:t>
      </w:r>
      <w:r w:rsidR="00583A7A">
        <w:rPr>
          <w:noProof/>
          <w:sz w:val="20"/>
          <w:szCs w:val="20"/>
        </w:rPr>
        <w:t>, absencia plavárne, zanedbané športoviská pri základných školách</w:t>
      </w:r>
    </w:p>
    <w:p w14:paraId="15C412AD" w14:textId="180C4746"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sociálne programy a služby</w:t>
      </w:r>
      <w:r w:rsidRPr="00583A7A">
        <w:rPr>
          <w:noProof/>
          <w:sz w:val="20"/>
          <w:szCs w:val="20"/>
        </w:rPr>
        <w:t xml:space="preserve"> –</w:t>
      </w:r>
      <w:r w:rsidR="005650A5" w:rsidRPr="00583A7A">
        <w:rPr>
          <w:noProof/>
          <w:sz w:val="20"/>
          <w:szCs w:val="20"/>
        </w:rPr>
        <w:t xml:space="preserve">  rastúci počet obyvateľov v poproduktívnom veku a s tým spojený zvýšený dopyt po sociálnych službách, nedostatok </w:t>
      </w:r>
      <w:r w:rsidRPr="00583A7A">
        <w:rPr>
          <w:noProof/>
          <w:sz w:val="20"/>
          <w:szCs w:val="20"/>
        </w:rPr>
        <w:t>sociálnych služieb, vrátane opatrovateľských, terénnych služieb a zariadení pre seniorov, nízky počet nájomných bytov</w:t>
      </w:r>
    </w:p>
    <w:p w14:paraId="1E0D28C1" w14:textId="1ADDB6D3"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doprava a dopravná infraštruktúra</w:t>
      </w:r>
      <w:r w:rsidRPr="00583A7A">
        <w:rPr>
          <w:noProof/>
          <w:sz w:val="20"/>
          <w:szCs w:val="20"/>
        </w:rPr>
        <w:t xml:space="preserve"> - </w:t>
      </w:r>
      <w:r w:rsidR="00583A7A" w:rsidRPr="00583A7A">
        <w:rPr>
          <w:noProof/>
          <w:sz w:val="20"/>
          <w:szCs w:val="20"/>
        </w:rPr>
        <w:t>zlý technický stav dopravnej infraštruktúry</w:t>
      </w:r>
      <w:r w:rsidRPr="00583A7A">
        <w:rPr>
          <w:noProof/>
          <w:sz w:val="20"/>
          <w:szCs w:val="20"/>
        </w:rPr>
        <w:t>, problematické parkovanie, vypätá dopravná situácia, chýbajúce cyklistické a pešie prepojenia</w:t>
      </w:r>
    </w:p>
    <w:p w14:paraId="79E12689" w14:textId="7148C49D"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verejné priestory</w:t>
      </w:r>
      <w:r w:rsidRPr="00583A7A">
        <w:rPr>
          <w:noProof/>
          <w:sz w:val="20"/>
          <w:szCs w:val="20"/>
        </w:rPr>
        <w:t xml:space="preserve"> - absencia urbanistickej vízie </w:t>
      </w:r>
      <w:r w:rsidR="00583A7A">
        <w:rPr>
          <w:noProof/>
          <w:sz w:val="20"/>
          <w:szCs w:val="20"/>
        </w:rPr>
        <w:t>mesta</w:t>
      </w:r>
      <w:r w:rsidRPr="00583A7A">
        <w:rPr>
          <w:noProof/>
          <w:sz w:val="20"/>
          <w:szCs w:val="20"/>
        </w:rPr>
        <w:t xml:space="preserve"> a nástrojov na jej presadzovanie, nevyužitý potenciál atraktívnych verejných priestorov a areálov, nedostatočná revitalizácia </w:t>
      </w:r>
      <w:r w:rsidR="00583A7A">
        <w:rPr>
          <w:noProof/>
          <w:sz w:val="20"/>
          <w:szCs w:val="20"/>
        </w:rPr>
        <w:t>verejných priestranstiev</w:t>
      </w:r>
    </w:p>
    <w:p w14:paraId="36A652F7" w14:textId="7604A17A"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účasť občanov na verejnom živote</w:t>
      </w:r>
      <w:r w:rsidRPr="00583A7A">
        <w:rPr>
          <w:noProof/>
          <w:sz w:val="20"/>
          <w:szCs w:val="20"/>
        </w:rPr>
        <w:t xml:space="preserve"> - nízky záujem o verejný život v</w:t>
      </w:r>
      <w:r w:rsidR="00583A7A">
        <w:rPr>
          <w:noProof/>
          <w:sz w:val="20"/>
          <w:szCs w:val="20"/>
        </w:rPr>
        <w:t> meste,</w:t>
      </w:r>
      <w:r w:rsidRPr="00583A7A">
        <w:rPr>
          <w:noProof/>
          <w:sz w:val="20"/>
          <w:szCs w:val="20"/>
        </w:rPr>
        <w:t xml:space="preserve"> nízka účasť na verejných zhromaždeniach</w:t>
      </w:r>
    </w:p>
    <w:p w14:paraId="7896C6CC" w14:textId="543B576A" w:rsidR="00F47C01"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miestna samospráva</w:t>
      </w:r>
      <w:r w:rsidRPr="00583A7A">
        <w:rPr>
          <w:noProof/>
          <w:sz w:val="20"/>
          <w:szCs w:val="20"/>
        </w:rPr>
        <w:t xml:space="preserve"> - nedostatočná pripravenosť samosprávy na realizáciu projektov, nedostatočné prepojenie samosprávy, zamestnávateľov a podnikateľského sektora, nedoriešené kompetenčné a majetkovo-právne vzťahy</w:t>
      </w:r>
    </w:p>
    <w:p w14:paraId="25C996B6" w14:textId="357CE8D4" w:rsidR="006232AA" w:rsidRPr="00583A7A" w:rsidRDefault="006232AA" w:rsidP="006232AA">
      <w:pPr>
        <w:ind w:firstLine="0"/>
        <w:rPr>
          <w:noProof/>
          <w:sz w:val="20"/>
          <w:szCs w:val="20"/>
        </w:rPr>
      </w:pPr>
      <w:r w:rsidRPr="00583A7A">
        <w:rPr>
          <w:noProof/>
          <w:sz w:val="20"/>
          <w:szCs w:val="20"/>
        </w:rPr>
        <w:t xml:space="preserve">- </w:t>
      </w:r>
      <w:r w:rsidRPr="00583A7A">
        <w:rPr>
          <w:i/>
          <w:iCs/>
          <w:noProof/>
          <w:sz w:val="20"/>
          <w:szCs w:val="20"/>
        </w:rPr>
        <w:t>ekonomický rozvoj</w:t>
      </w:r>
      <w:r w:rsidRPr="00583A7A">
        <w:rPr>
          <w:noProof/>
          <w:sz w:val="20"/>
          <w:szCs w:val="20"/>
        </w:rPr>
        <w:t xml:space="preserve"> - nedostatočné prepojenie samosprávy, zamestnávateľov a podnikateľského sektora, nedostatočná pripravenosť samosprávy na realizáciu projektov, nerovnomerná participácia občanov </w:t>
      </w:r>
      <w:r w:rsidR="00583A7A">
        <w:rPr>
          <w:noProof/>
          <w:sz w:val="20"/>
          <w:szCs w:val="20"/>
        </w:rPr>
        <w:t>mesta</w:t>
      </w:r>
      <w:r w:rsidRPr="00583A7A">
        <w:rPr>
          <w:noProof/>
          <w:sz w:val="20"/>
          <w:szCs w:val="20"/>
        </w:rPr>
        <w:t xml:space="preserve"> na verejnom živote</w:t>
      </w:r>
      <w:r w:rsidR="005650A5" w:rsidRPr="00583A7A">
        <w:rPr>
          <w:noProof/>
          <w:sz w:val="20"/>
          <w:szCs w:val="20"/>
        </w:rPr>
        <w:t xml:space="preserve">, chýbajúce pracovné príležitosti pre obyvateľov </w:t>
      </w:r>
      <w:r w:rsidR="00583A7A">
        <w:rPr>
          <w:noProof/>
          <w:sz w:val="20"/>
          <w:szCs w:val="20"/>
        </w:rPr>
        <w:t>mesta</w:t>
      </w:r>
      <w:r w:rsidR="005650A5" w:rsidRPr="00583A7A">
        <w:rPr>
          <w:noProof/>
          <w:sz w:val="20"/>
          <w:szCs w:val="20"/>
        </w:rPr>
        <w:t xml:space="preserve"> spôsobujúce záťaže na individuálnu dopravu z i do </w:t>
      </w:r>
      <w:r w:rsidR="00583A7A">
        <w:rPr>
          <w:noProof/>
          <w:sz w:val="20"/>
          <w:szCs w:val="20"/>
        </w:rPr>
        <w:t>mesta</w:t>
      </w:r>
      <w:r w:rsidR="00717903">
        <w:rPr>
          <w:noProof/>
          <w:sz w:val="20"/>
          <w:szCs w:val="20"/>
        </w:rPr>
        <w:t>, chýbajúci dlhodobo udržateľný model financovania aktivít, jeho kontrola a realizácia</w:t>
      </w:r>
    </w:p>
    <w:p w14:paraId="0EE8769B" w14:textId="5221AB0C" w:rsidR="00E71D77" w:rsidRPr="00583A7A" w:rsidRDefault="00E71D77" w:rsidP="00E71D77">
      <w:pPr>
        <w:ind w:firstLine="0"/>
        <w:rPr>
          <w:b/>
          <w:bCs/>
          <w:noProof/>
          <w:sz w:val="20"/>
          <w:szCs w:val="20"/>
        </w:rPr>
      </w:pPr>
      <w:r w:rsidRPr="00583A7A">
        <w:rPr>
          <w:b/>
          <w:bCs/>
          <w:noProof/>
          <w:sz w:val="20"/>
          <w:szCs w:val="20"/>
        </w:rPr>
        <w:t xml:space="preserve">Budúci rozvoj </w:t>
      </w:r>
      <w:r w:rsidR="00583A7A">
        <w:rPr>
          <w:b/>
          <w:bCs/>
          <w:noProof/>
          <w:sz w:val="20"/>
          <w:szCs w:val="20"/>
        </w:rPr>
        <w:t>mesta</w:t>
      </w:r>
    </w:p>
    <w:p w14:paraId="5C297950" w14:textId="77777777" w:rsidR="00467B90" w:rsidRDefault="00E71D77" w:rsidP="00E71D77">
      <w:pPr>
        <w:ind w:firstLine="0"/>
        <w:rPr>
          <w:noProof/>
          <w:sz w:val="20"/>
          <w:szCs w:val="20"/>
        </w:rPr>
      </w:pPr>
      <w:r w:rsidRPr="00583A7A">
        <w:rPr>
          <w:noProof/>
          <w:sz w:val="20"/>
          <w:szCs w:val="20"/>
        </w:rPr>
        <w:t xml:space="preserve">Podoba budúceho rozvoja </w:t>
      </w:r>
      <w:r w:rsidR="00583A7A">
        <w:rPr>
          <w:noProof/>
          <w:sz w:val="20"/>
          <w:szCs w:val="20"/>
        </w:rPr>
        <w:t>mesta Piešťany</w:t>
      </w:r>
      <w:r w:rsidRPr="00583A7A">
        <w:rPr>
          <w:noProof/>
          <w:sz w:val="20"/>
          <w:szCs w:val="20"/>
        </w:rPr>
        <w:t xml:space="preserve"> bude závisieť od mnohých faktorov, z ktorých značná časť je zachytená aj vo SWOT analýze. Svoju zásluhu na rozvoji </w:t>
      </w:r>
      <w:r w:rsidR="00583A7A">
        <w:rPr>
          <w:noProof/>
          <w:sz w:val="20"/>
          <w:szCs w:val="20"/>
        </w:rPr>
        <w:t>mesta</w:t>
      </w:r>
      <w:r w:rsidRPr="00583A7A">
        <w:rPr>
          <w:noProof/>
          <w:sz w:val="20"/>
          <w:szCs w:val="20"/>
        </w:rPr>
        <w:t xml:space="preserve"> budú mať zástupcovia samosprávy, ale aj občania a subjekty pôsobiace v </w:t>
      </w:r>
      <w:r w:rsidR="00583A7A">
        <w:rPr>
          <w:noProof/>
          <w:sz w:val="20"/>
          <w:szCs w:val="20"/>
        </w:rPr>
        <w:t>meste</w:t>
      </w:r>
      <w:r w:rsidRPr="00583A7A">
        <w:rPr>
          <w:noProof/>
          <w:sz w:val="20"/>
          <w:szCs w:val="20"/>
        </w:rPr>
        <w:t xml:space="preserve">. Zmierňovanie disparít sa stane efektívnejšie, ak sa rozvojové snahy zacielia na oblasti, ktoré sú z hľadiska potrieb občanov považované za najakútnejšie. </w:t>
      </w:r>
    </w:p>
    <w:p w14:paraId="071AD05C" w14:textId="2558D67E" w:rsidR="00E71D77" w:rsidRPr="00583A7A" w:rsidRDefault="00E71D77" w:rsidP="00E71D77">
      <w:pPr>
        <w:ind w:firstLine="0"/>
        <w:rPr>
          <w:noProof/>
          <w:sz w:val="20"/>
          <w:szCs w:val="20"/>
        </w:rPr>
      </w:pPr>
      <w:r w:rsidRPr="00583A7A">
        <w:rPr>
          <w:noProof/>
          <w:sz w:val="20"/>
          <w:szCs w:val="20"/>
        </w:rPr>
        <w:t>K identifikovaniu týchto oblastí nám pomohol dotazníkový prieskum, ktorého výsledky uvádzame v</w:t>
      </w:r>
      <w:r w:rsidR="00583A7A">
        <w:rPr>
          <w:noProof/>
          <w:sz w:val="20"/>
          <w:szCs w:val="20"/>
        </w:rPr>
        <w:t xml:space="preserve"> samostatnej </w:t>
      </w:r>
      <w:r w:rsidRPr="00583A7A">
        <w:rPr>
          <w:noProof/>
          <w:sz w:val="20"/>
          <w:szCs w:val="20"/>
        </w:rPr>
        <w:t>príloh</w:t>
      </w:r>
      <w:r w:rsidR="00583A7A">
        <w:rPr>
          <w:noProof/>
          <w:sz w:val="20"/>
          <w:szCs w:val="20"/>
        </w:rPr>
        <w:t>e</w:t>
      </w:r>
      <w:r w:rsidRPr="00583A7A">
        <w:rPr>
          <w:noProof/>
          <w:sz w:val="20"/>
          <w:szCs w:val="20"/>
        </w:rPr>
        <w:t xml:space="preserve"> dokumentu PHRSR. Podobne ako dal</w:t>
      </w:r>
      <w:r w:rsidR="00583A7A">
        <w:rPr>
          <w:noProof/>
          <w:sz w:val="20"/>
          <w:szCs w:val="20"/>
        </w:rPr>
        <w:t>o</w:t>
      </w:r>
      <w:r w:rsidRPr="00583A7A">
        <w:rPr>
          <w:noProof/>
          <w:sz w:val="20"/>
          <w:szCs w:val="20"/>
        </w:rPr>
        <w:t xml:space="preserve"> </w:t>
      </w:r>
      <w:r w:rsidR="00583A7A">
        <w:rPr>
          <w:noProof/>
          <w:sz w:val="20"/>
          <w:szCs w:val="20"/>
        </w:rPr>
        <w:t>mesto</w:t>
      </w:r>
      <w:r w:rsidRPr="00583A7A">
        <w:rPr>
          <w:noProof/>
          <w:sz w:val="20"/>
          <w:szCs w:val="20"/>
        </w:rPr>
        <w:t xml:space="preserve"> priestor </w:t>
      </w:r>
      <w:r w:rsidRPr="00583A7A">
        <w:rPr>
          <w:noProof/>
          <w:sz w:val="20"/>
          <w:szCs w:val="20"/>
        </w:rPr>
        <w:lastRenderedPageBreak/>
        <w:t>občanom a iným subjektom pôsobiacim v</w:t>
      </w:r>
      <w:r w:rsidR="00583A7A">
        <w:rPr>
          <w:noProof/>
          <w:sz w:val="20"/>
          <w:szCs w:val="20"/>
        </w:rPr>
        <w:t> Piešťanoch</w:t>
      </w:r>
      <w:r w:rsidRPr="00583A7A">
        <w:rPr>
          <w:noProof/>
          <w:sz w:val="20"/>
          <w:szCs w:val="20"/>
        </w:rPr>
        <w:t xml:space="preserve"> vyjadriť sa k predstavám o budúcnosti územia, mal</w:t>
      </w:r>
      <w:r w:rsidR="00583A7A">
        <w:rPr>
          <w:noProof/>
          <w:sz w:val="20"/>
          <w:szCs w:val="20"/>
        </w:rPr>
        <w:t>o</w:t>
      </w:r>
      <w:r w:rsidRPr="00583A7A">
        <w:rPr>
          <w:noProof/>
          <w:sz w:val="20"/>
          <w:szCs w:val="20"/>
        </w:rPr>
        <w:t xml:space="preserve"> by </w:t>
      </w:r>
      <w:r w:rsidR="00583A7A">
        <w:rPr>
          <w:noProof/>
          <w:sz w:val="20"/>
          <w:szCs w:val="20"/>
        </w:rPr>
        <w:t>mesto</w:t>
      </w:r>
      <w:r w:rsidRPr="00583A7A">
        <w:rPr>
          <w:noProof/>
          <w:sz w:val="20"/>
          <w:szCs w:val="20"/>
        </w:rPr>
        <w:t xml:space="preserve"> tento priestor ponúkať počas celého programového obdobia. Z tohto dôvodu bol v rámci dokumentu PHRSR vypracovaný tiež komunikačný plán, súčasťou ktorého sú aj plánované verejné prerokovania zámerov samosprávy. V neposlednom rade bude budúci rozvoj </w:t>
      </w:r>
      <w:r w:rsidR="00583A7A">
        <w:rPr>
          <w:noProof/>
          <w:sz w:val="20"/>
          <w:szCs w:val="20"/>
        </w:rPr>
        <w:t>Piešťan</w:t>
      </w:r>
      <w:r w:rsidRPr="00583A7A">
        <w:rPr>
          <w:noProof/>
          <w:sz w:val="20"/>
          <w:szCs w:val="20"/>
        </w:rPr>
        <w:t xml:space="preserve"> závisieť aj od vývoja národného hospodárstva a ekonomickej situácie na nadnárodnej úrovni.</w:t>
      </w:r>
    </w:p>
    <w:p w14:paraId="2AB807CE" w14:textId="51134715" w:rsidR="00E71D77" w:rsidRPr="00583A7A" w:rsidRDefault="00E71D77" w:rsidP="00E71D77">
      <w:pPr>
        <w:ind w:firstLine="0"/>
        <w:rPr>
          <w:noProof/>
          <w:sz w:val="20"/>
          <w:szCs w:val="20"/>
        </w:rPr>
      </w:pPr>
      <w:r w:rsidRPr="00583A7A">
        <w:rPr>
          <w:noProof/>
          <w:sz w:val="20"/>
          <w:szCs w:val="20"/>
        </w:rPr>
        <w:t xml:space="preserve">Z pohľadu prípravy </w:t>
      </w:r>
      <w:r w:rsidR="00583A7A">
        <w:rPr>
          <w:noProof/>
          <w:sz w:val="20"/>
          <w:szCs w:val="20"/>
        </w:rPr>
        <w:t>mesta</w:t>
      </w:r>
      <w:r w:rsidRPr="00583A7A">
        <w:rPr>
          <w:noProof/>
          <w:sz w:val="20"/>
          <w:szCs w:val="20"/>
        </w:rPr>
        <w:t xml:space="preserve"> na možnosti využívania externých finančných prostriedkov a najmä prostriedkov EÚ v novom programovom období sú pre rozvoj </w:t>
      </w:r>
      <w:r w:rsidR="00583A7A">
        <w:rPr>
          <w:noProof/>
          <w:sz w:val="20"/>
          <w:szCs w:val="20"/>
        </w:rPr>
        <w:t xml:space="preserve">mesta </w:t>
      </w:r>
      <w:r w:rsidRPr="00583A7A">
        <w:rPr>
          <w:noProof/>
          <w:sz w:val="20"/>
          <w:szCs w:val="20"/>
        </w:rPr>
        <w:t>najvýznamnejšie tieto témy:</w:t>
      </w:r>
    </w:p>
    <w:p w14:paraId="71102E05" w14:textId="3FB546F0" w:rsidR="00E71D77" w:rsidRPr="00583A7A" w:rsidRDefault="00E71D77">
      <w:pPr>
        <w:pStyle w:val="Odsekzoznamu"/>
        <w:numPr>
          <w:ilvl w:val="0"/>
          <w:numId w:val="62"/>
        </w:numPr>
        <w:rPr>
          <w:noProof/>
          <w:sz w:val="20"/>
          <w:szCs w:val="20"/>
        </w:rPr>
      </w:pPr>
      <w:r w:rsidRPr="00583A7A">
        <w:rPr>
          <w:noProof/>
          <w:sz w:val="20"/>
          <w:szCs w:val="20"/>
        </w:rPr>
        <w:t>udržateľná, ekologická a bezpečná doprava, riešenie nemotorovej dopravy a parkovania, vytvorenie plánu udržateľnej mestskej mobility</w:t>
      </w:r>
    </w:p>
    <w:p w14:paraId="647E5969" w14:textId="6ADB3D85" w:rsidR="00B01B06" w:rsidRPr="00583A7A" w:rsidRDefault="00B01B06">
      <w:pPr>
        <w:pStyle w:val="Odsekzoznamu"/>
        <w:numPr>
          <w:ilvl w:val="0"/>
          <w:numId w:val="62"/>
        </w:numPr>
        <w:rPr>
          <w:noProof/>
          <w:sz w:val="20"/>
          <w:szCs w:val="20"/>
        </w:rPr>
      </w:pPr>
      <w:r w:rsidRPr="00583A7A">
        <w:rPr>
          <w:noProof/>
          <w:sz w:val="20"/>
          <w:szCs w:val="20"/>
        </w:rPr>
        <w:t xml:space="preserve">zlepšenie technickej infraštruktúry a bezpečnosti </w:t>
      </w:r>
      <w:r w:rsidR="00583A7A">
        <w:rPr>
          <w:noProof/>
          <w:sz w:val="20"/>
          <w:szCs w:val="20"/>
        </w:rPr>
        <w:t>mesta</w:t>
      </w:r>
    </w:p>
    <w:p w14:paraId="14C25AE6" w14:textId="1964BDAD" w:rsidR="00E71D77" w:rsidRPr="00583A7A" w:rsidRDefault="00E71D77">
      <w:pPr>
        <w:pStyle w:val="Odsekzoznamu"/>
        <w:numPr>
          <w:ilvl w:val="0"/>
          <w:numId w:val="62"/>
        </w:numPr>
        <w:rPr>
          <w:noProof/>
          <w:sz w:val="20"/>
          <w:szCs w:val="20"/>
        </w:rPr>
      </w:pPr>
      <w:r w:rsidRPr="00583A7A">
        <w:rPr>
          <w:noProof/>
          <w:sz w:val="20"/>
          <w:szCs w:val="20"/>
        </w:rPr>
        <w:t xml:space="preserve">adaptácia </w:t>
      </w:r>
      <w:r w:rsidR="00583A7A">
        <w:rPr>
          <w:noProof/>
          <w:sz w:val="20"/>
          <w:szCs w:val="20"/>
        </w:rPr>
        <w:t>mesta</w:t>
      </w:r>
      <w:r w:rsidRPr="00583A7A">
        <w:rPr>
          <w:noProof/>
          <w:sz w:val="20"/>
          <w:szCs w:val="20"/>
        </w:rPr>
        <w:t xml:space="preserve"> na zmeny klímy, zeleň a verejné priestranstvá, ekosystémové služby,</w:t>
      </w:r>
    </w:p>
    <w:p w14:paraId="7F25DE60" w14:textId="6CCC858B" w:rsidR="00E71D77" w:rsidRPr="00583A7A" w:rsidRDefault="00B01B06">
      <w:pPr>
        <w:pStyle w:val="Odsekzoznamu"/>
        <w:numPr>
          <w:ilvl w:val="0"/>
          <w:numId w:val="62"/>
        </w:numPr>
        <w:rPr>
          <w:noProof/>
          <w:sz w:val="20"/>
          <w:szCs w:val="20"/>
        </w:rPr>
      </w:pPr>
      <w:r w:rsidRPr="00583A7A">
        <w:rPr>
          <w:noProof/>
          <w:sz w:val="20"/>
          <w:szCs w:val="20"/>
        </w:rPr>
        <w:t>modernizácia športovísk a kultúrnych objektov, podpora a rozvoj športových a kultúrnych podujatí,</w:t>
      </w:r>
      <w:r w:rsidR="00583A7A">
        <w:rPr>
          <w:noProof/>
          <w:sz w:val="20"/>
          <w:szCs w:val="20"/>
        </w:rPr>
        <w:t xml:space="preserve"> rozvoj kúpeľníctva a cestovného ruchu</w:t>
      </w:r>
    </w:p>
    <w:p w14:paraId="6AD10B3F" w14:textId="221CA366" w:rsidR="00E71D77" w:rsidRPr="00583A7A" w:rsidRDefault="00E71D77">
      <w:pPr>
        <w:pStyle w:val="Odsekzoznamu"/>
        <w:numPr>
          <w:ilvl w:val="0"/>
          <w:numId w:val="62"/>
        </w:numPr>
        <w:rPr>
          <w:noProof/>
          <w:sz w:val="20"/>
          <w:szCs w:val="20"/>
        </w:rPr>
      </w:pPr>
      <w:r w:rsidRPr="00583A7A">
        <w:rPr>
          <w:noProof/>
          <w:sz w:val="20"/>
          <w:szCs w:val="20"/>
        </w:rPr>
        <w:t xml:space="preserve">investície do </w:t>
      </w:r>
      <w:r w:rsidR="00B01B06" w:rsidRPr="00583A7A">
        <w:rPr>
          <w:noProof/>
          <w:sz w:val="20"/>
          <w:szCs w:val="20"/>
        </w:rPr>
        <w:t xml:space="preserve">školskej </w:t>
      </w:r>
      <w:r w:rsidRPr="00583A7A">
        <w:rPr>
          <w:noProof/>
          <w:sz w:val="20"/>
          <w:szCs w:val="20"/>
        </w:rPr>
        <w:t>infraštruktúry</w:t>
      </w:r>
      <w:r w:rsidR="00B01B06" w:rsidRPr="00583A7A">
        <w:rPr>
          <w:noProof/>
          <w:sz w:val="20"/>
          <w:szCs w:val="20"/>
        </w:rPr>
        <w:t xml:space="preserve">, </w:t>
      </w:r>
      <w:r w:rsidRPr="00583A7A">
        <w:rPr>
          <w:noProof/>
          <w:sz w:val="20"/>
          <w:szCs w:val="20"/>
        </w:rPr>
        <w:t xml:space="preserve"> </w:t>
      </w:r>
      <w:r w:rsidR="00B01B06" w:rsidRPr="00583A7A">
        <w:rPr>
          <w:noProof/>
          <w:sz w:val="20"/>
          <w:szCs w:val="20"/>
        </w:rPr>
        <w:t xml:space="preserve">rekonštrukcie a modernizácie školských zariadení a areálov, </w:t>
      </w:r>
      <w:r w:rsidRPr="00583A7A">
        <w:rPr>
          <w:noProof/>
          <w:sz w:val="20"/>
          <w:szCs w:val="20"/>
        </w:rPr>
        <w:t xml:space="preserve"> zvýšeni</w:t>
      </w:r>
      <w:r w:rsidR="00B01B06" w:rsidRPr="00583A7A">
        <w:rPr>
          <w:noProof/>
          <w:sz w:val="20"/>
          <w:szCs w:val="20"/>
        </w:rPr>
        <w:t>e</w:t>
      </w:r>
      <w:r w:rsidRPr="00583A7A">
        <w:rPr>
          <w:noProof/>
          <w:sz w:val="20"/>
          <w:szCs w:val="20"/>
        </w:rPr>
        <w:t xml:space="preserve"> energetickej efektívnosti</w:t>
      </w:r>
    </w:p>
    <w:p w14:paraId="2F8E707C" w14:textId="4AC9ECAA" w:rsidR="00E71D77" w:rsidRPr="00583A7A" w:rsidRDefault="00B01B06">
      <w:pPr>
        <w:pStyle w:val="Odsekzoznamu"/>
        <w:numPr>
          <w:ilvl w:val="0"/>
          <w:numId w:val="62"/>
        </w:numPr>
        <w:rPr>
          <w:noProof/>
          <w:sz w:val="20"/>
          <w:szCs w:val="20"/>
        </w:rPr>
      </w:pPr>
      <w:r w:rsidRPr="00583A7A">
        <w:rPr>
          <w:noProof/>
          <w:sz w:val="20"/>
          <w:szCs w:val="20"/>
        </w:rPr>
        <w:t>skvalitnenie sociálnej infraštruktúry s orientáciou najmä na seniorov</w:t>
      </w:r>
    </w:p>
    <w:p w14:paraId="067DFED2" w14:textId="7B9052A4" w:rsidR="00E71D77" w:rsidRPr="00583A7A" w:rsidRDefault="00E71D77" w:rsidP="00E71D77">
      <w:pPr>
        <w:ind w:firstLine="0"/>
        <w:rPr>
          <w:noProof/>
          <w:sz w:val="20"/>
          <w:szCs w:val="20"/>
        </w:rPr>
      </w:pPr>
      <w:r w:rsidRPr="00583A7A">
        <w:rPr>
          <w:noProof/>
          <w:sz w:val="20"/>
          <w:szCs w:val="20"/>
        </w:rPr>
        <w:t xml:space="preserve">Z hľadiska budúceho možného vývoja je možné očakávať tri základné scenáre rozvoja </w:t>
      </w:r>
      <w:r w:rsidR="00583A7A">
        <w:rPr>
          <w:noProof/>
          <w:sz w:val="20"/>
          <w:szCs w:val="20"/>
        </w:rPr>
        <w:t>mesta:</w:t>
      </w:r>
    </w:p>
    <w:p w14:paraId="2AA5737D" w14:textId="3B2719D9" w:rsidR="00E71D77" w:rsidRPr="00583A7A" w:rsidRDefault="00E71D77">
      <w:pPr>
        <w:pStyle w:val="Odsekzoznamu"/>
        <w:numPr>
          <w:ilvl w:val="0"/>
          <w:numId w:val="63"/>
        </w:numPr>
        <w:rPr>
          <w:noProof/>
          <w:sz w:val="20"/>
          <w:szCs w:val="20"/>
        </w:rPr>
      </w:pPr>
      <w:r w:rsidRPr="00583A7A">
        <w:rPr>
          <w:noProof/>
          <w:sz w:val="20"/>
          <w:szCs w:val="20"/>
        </w:rPr>
        <w:t>nulový/zotrvačný</w:t>
      </w:r>
    </w:p>
    <w:p w14:paraId="284C5AE7" w14:textId="66176522" w:rsidR="00E71D77" w:rsidRPr="00583A7A" w:rsidRDefault="00E71D77">
      <w:pPr>
        <w:pStyle w:val="Odsekzoznamu"/>
        <w:numPr>
          <w:ilvl w:val="0"/>
          <w:numId w:val="63"/>
        </w:numPr>
        <w:rPr>
          <w:noProof/>
          <w:sz w:val="20"/>
          <w:szCs w:val="20"/>
        </w:rPr>
      </w:pPr>
      <w:r w:rsidRPr="00583A7A">
        <w:rPr>
          <w:noProof/>
          <w:sz w:val="20"/>
          <w:szCs w:val="20"/>
        </w:rPr>
        <w:t>progresívny /optimistický</w:t>
      </w:r>
    </w:p>
    <w:p w14:paraId="3E38DFA9" w14:textId="2A8FB83F" w:rsidR="006232AA" w:rsidRPr="00583A7A" w:rsidRDefault="00E71D77">
      <w:pPr>
        <w:pStyle w:val="Odsekzoznamu"/>
        <w:numPr>
          <w:ilvl w:val="0"/>
          <w:numId w:val="63"/>
        </w:numPr>
        <w:rPr>
          <w:noProof/>
          <w:sz w:val="20"/>
          <w:szCs w:val="20"/>
        </w:rPr>
      </w:pPr>
      <w:r w:rsidRPr="00583A7A">
        <w:rPr>
          <w:noProof/>
          <w:sz w:val="20"/>
          <w:szCs w:val="20"/>
        </w:rPr>
        <w:t>realistický</w:t>
      </w:r>
    </w:p>
    <w:p w14:paraId="007672C3" w14:textId="77777777" w:rsidR="00E71D77" w:rsidRPr="00583A7A" w:rsidRDefault="00E71D77" w:rsidP="00E71D77">
      <w:pPr>
        <w:ind w:firstLine="0"/>
        <w:rPr>
          <w:b/>
          <w:bCs/>
          <w:noProof/>
          <w:sz w:val="20"/>
          <w:szCs w:val="20"/>
        </w:rPr>
      </w:pPr>
      <w:r w:rsidRPr="00583A7A">
        <w:rPr>
          <w:b/>
          <w:bCs/>
          <w:noProof/>
          <w:sz w:val="20"/>
          <w:szCs w:val="20"/>
        </w:rPr>
        <w:t>Nulový, zotrvačný scenár</w:t>
      </w:r>
    </w:p>
    <w:p w14:paraId="5B1D514B" w14:textId="3281E92D" w:rsidR="00E71D77" w:rsidRPr="00583A7A" w:rsidRDefault="00E71D77" w:rsidP="00E71D77">
      <w:pPr>
        <w:ind w:firstLine="0"/>
        <w:rPr>
          <w:noProof/>
          <w:sz w:val="20"/>
          <w:szCs w:val="20"/>
        </w:rPr>
      </w:pPr>
      <w:r w:rsidRPr="00583A7A">
        <w:rPr>
          <w:noProof/>
          <w:sz w:val="20"/>
          <w:szCs w:val="20"/>
        </w:rPr>
        <w:t xml:space="preserve">Scenár vychádza z predpokladu, že sa v zásadných procesoch a oblastiach nič nezmení napr. </w:t>
      </w:r>
      <w:r w:rsidR="00583A7A">
        <w:rPr>
          <w:noProof/>
          <w:sz w:val="20"/>
          <w:szCs w:val="20"/>
        </w:rPr>
        <w:t>mesto</w:t>
      </w:r>
      <w:r w:rsidRPr="00583A7A">
        <w:rPr>
          <w:noProof/>
          <w:sz w:val="20"/>
          <w:szCs w:val="20"/>
        </w:rPr>
        <w:t xml:space="preserve"> nebude mať k dispozícii externé dodatočné finančné zdroje, pokračuje nárast podielu obyvateľstva v poproduktívnom veku, charakteristická nízka dynamika vytvárania nových podnikateľských subjektov, odliv ľudského kapitálu.</w:t>
      </w:r>
    </w:p>
    <w:p w14:paraId="707A3A4E" w14:textId="32BA6A86" w:rsidR="00E71D77" w:rsidRPr="00583A7A" w:rsidRDefault="00E71D77" w:rsidP="00E71D77">
      <w:pPr>
        <w:ind w:firstLine="0"/>
        <w:rPr>
          <w:noProof/>
          <w:sz w:val="20"/>
          <w:szCs w:val="20"/>
        </w:rPr>
      </w:pPr>
      <w:r w:rsidRPr="00583A7A">
        <w:rPr>
          <w:noProof/>
          <w:sz w:val="20"/>
          <w:szCs w:val="20"/>
        </w:rPr>
        <w:t xml:space="preserve">Tento scenár so silným vplyvom potenciálnych ohrození a riešením slabých stránok územia môže viesť k nárastu ekonomickej závislosti obyvateľstva na sociálnych službách, rast výdavkov </w:t>
      </w:r>
      <w:r w:rsidR="00583A7A">
        <w:rPr>
          <w:noProof/>
          <w:sz w:val="20"/>
          <w:szCs w:val="20"/>
        </w:rPr>
        <w:t>mesta</w:t>
      </w:r>
      <w:r w:rsidRPr="00583A7A">
        <w:rPr>
          <w:noProof/>
          <w:sz w:val="20"/>
          <w:szCs w:val="20"/>
        </w:rPr>
        <w:t xml:space="preserve"> na verejné služby, zhoršenie miestneho prostredia vrátane pomalej adaptácie m</w:t>
      </w:r>
      <w:r w:rsidR="00583A7A">
        <w:rPr>
          <w:noProof/>
          <w:sz w:val="20"/>
          <w:szCs w:val="20"/>
        </w:rPr>
        <w:t xml:space="preserve">esta </w:t>
      </w:r>
      <w:r w:rsidRPr="00583A7A">
        <w:rPr>
          <w:noProof/>
          <w:sz w:val="20"/>
          <w:szCs w:val="20"/>
        </w:rPr>
        <w:t>na zmeny klímy, zhoršenie technického stavu budov</w:t>
      </w:r>
      <w:r w:rsidR="000E23D7">
        <w:rPr>
          <w:noProof/>
          <w:sz w:val="20"/>
          <w:szCs w:val="20"/>
        </w:rPr>
        <w:t xml:space="preserve"> a dopravnej infraštruktúry.</w:t>
      </w:r>
    </w:p>
    <w:p w14:paraId="6E05DCD9" w14:textId="77777777" w:rsidR="00E71D77" w:rsidRPr="00583A7A" w:rsidRDefault="00E71D77" w:rsidP="00E71D77">
      <w:pPr>
        <w:ind w:firstLine="0"/>
        <w:rPr>
          <w:b/>
          <w:bCs/>
          <w:noProof/>
          <w:sz w:val="20"/>
          <w:szCs w:val="20"/>
        </w:rPr>
      </w:pPr>
      <w:r w:rsidRPr="00583A7A">
        <w:rPr>
          <w:b/>
          <w:bCs/>
          <w:noProof/>
          <w:sz w:val="20"/>
          <w:szCs w:val="20"/>
        </w:rPr>
        <w:t>Progresívny, optimistický scenár</w:t>
      </w:r>
    </w:p>
    <w:p w14:paraId="71F655FC" w14:textId="2F380104" w:rsidR="00E71D77" w:rsidRPr="00583A7A" w:rsidRDefault="00E71D77" w:rsidP="00E71D77">
      <w:pPr>
        <w:ind w:firstLine="0"/>
        <w:rPr>
          <w:noProof/>
          <w:sz w:val="20"/>
          <w:szCs w:val="20"/>
        </w:rPr>
      </w:pPr>
      <w:r w:rsidRPr="00583A7A">
        <w:rPr>
          <w:noProof/>
          <w:sz w:val="20"/>
          <w:szCs w:val="20"/>
        </w:rPr>
        <w:t xml:space="preserve">Scenár je založený na participácii všetkých dotknutých subjektov </w:t>
      </w:r>
      <w:r w:rsidR="00583A7A">
        <w:rPr>
          <w:noProof/>
          <w:sz w:val="20"/>
          <w:szCs w:val="20"/>
        </w:rPr>
        <w:t>mesta</w:t>
      </w:r>
      <w:r w:rsidRPr="00583A7A">
        <w:rPr>
          <w:noProof/>
          <w:sz w:val="20"/>
          <w:szCs w:val="20"/>
        </w:rPr>
        <w:t xml:space="preserve"> s vedením </w:t>
      </w:r>
      <w:r w:rsidR="00583A7A">
        <w:rPr>
          <w:noProof/>
          <w:sz w:val="20"/>
          <w:szCs w:val="20"/>
        </w:rPr>
        <w:t>mesta</w:t>
      </w:r>
      <w:r w:rsidRPr="00583A7A">
        <w:rPr>
          <w:noProof/>
          <w:sz w:val="20"/>
          <w:szCs w:val="20"/>
        </w:rPr>
        <w:t xml:space="preserve"> pri realizácii navrhnutých opatrení a aktivít </w:t>
      </w:r>
      <w:r w:rsidR="00583A7A">
        <w:rPr>
          <w:noProof/>
          <w:sz w:val="20"/>
          <w:szCs w:val="20"/>
        </w:rPr>
        <w:t>v</w:t>
      </w:r>
      <w:r w:rsidRPr="00583A7A">
        <w:rPr>
          <w:noProof/>
          <w:sz w:val="20"/>
          <w:szCs w:val="20"/>
        </w:rPr>
        <w:t xml:space="preserve">ytvára predpoklady nielen pre spoločnú tvorbu integrovaných projektov, ale aj pre ich financovanie a úspešnú realizáciu v navrhnutých oblastiach rozvoja, čo zvyšuje ich dlhodobú udržateľnosť, podporuje spoluzodpovednosť občanov </w:t>
      </w:r>
      <w:r w:rsidR="00583A7A">
        <w:rPr>
          <w:noProof/>
          <w:sz w:val="20"/>
          <w:szCs w:val="20"/>
        </w:rPr>
        <w:t>mesta</w:t>
      </w:r>
      <w:r w:rsidRPr="00583A7A">
        <w:rPr>
          <w:noProof/>
          <w:sz w:val="20"/>
          <w:szCs w:val="20"/>
        </w:rPr>
        <w:t xml:space="preserve"> za je</w:t>
      </w:r>
      <w:r w:rsidR="00583A7A">
        <w:rPr>
          <w:noProof/>
          <w:sz w:val="20"/>
          <w:szCs w:val="20"/>
        </w:rPr>
        <w:t xml:space="preserve">ho </w:t>
      </w:r>
      <w:r w:rsidRPr="00583A7A">
        <w:rPr>
          <w:noProof/>
          <w:sz w:val="20"/>
          <w:szCs w:val="20"/>
        </w:rPr>
        <w:t>rozvoj.</w:t>
      </w:r>
    </w:p>
    <w:p w14:paraId="124D86C8" w14:textId="13FCE609" w:rsidR="00E71D77" w:rsidRPr="00583A7A" w:rsidRDefault="00E71D77" w:rsidP="00E71D77">
      <w:pPr>
        <w:ind w:firstLine="0"/>
        <w:rPr>
          <w:noProof/>
          <w:sz w:val="20"/>
          <w:szCs w:val="20"/>
        </w:rPr>
      </w:pPr>
      <w:r w:rsidRPr="00583A7A">
        <w:rPr>
          <w:noProof/>
          <w:sz w:val="20"/>
          <w:szCs w:val="20"/>
        </w:rPr>
        <w:t xml:space="preserve">Tento scenár zameraný najmä na posilňovanie silných stránok územia </w:t>
      </w:r>
      <w:r w:rsidR="00583A7A">
        <w:rPr>
          <w:noProof/>
          <w:sz w:val="20"/>
          <w:szCs w:val="20"/>
        </w:rPr>
        <w:t>mesta</w:t>
      </w:r>
      <w:r w:rsidRPr="00583A7A">
        <w:rPr>
          <w:noProof/>
          <w:sz w:val="20"/>
          <w:szCs w:val="20"/>
        </w:rPr>
        <w:t xml:space="preserve"> a využívanie príležitostí môže viesť k udržateľnému demografickému vývoju, zlepšeniu prostredia, zhodnoteniu kultúrneho a prírodného dedičstva a jeho následnému vhodnému využitiu, podpore podnikania s dôrazom na podnikanie mladých ľudí, zvýšeniu príjmov </w:t>
      </w:r>
      <w:r w:rsidR="00583A7A">
        <w:rPr>
          <w:noProof/>
          <w:sz w:val="20"/>
          <w:szCs w:val="20"/>
        </w:rPr>
        <w:t>mest</w:t>
      </w:r>
      <w:r w:rsidRPr="00583A7A">
        <w:rPr>
          <w:noProof/>
          <w:sz w:val="20"/>
          <w:szCs w:val="20"/>
        </w:rPr>
        <w:t>a zníženiu výdavkov úsporami efektívnejších a kvalitnejších verejných službách.</w:t>
      </w:r>
    </w:p>
    <w:p w14:paraId="43385F3A" w14:textId="77777777" w:rsidR="00E71D77" w:rsidRPr="00583A7A" w:rsidRDefault="00E71D77" w:rsidP="00E71D77">
      <w:pPr>
        <w:ind w:firstLine="0"/>
        <w:rPr>
          <w:b/>
          <w:bCs/>
          <w:noProof/>
          <w:sz w:val="20"/>
          <w:szCs w:val="20"/>
        </w:rPr>
      </w:pPr>
      <w:r w:rsidRPr="00583A7A">
        <w:rPr>
          <w:b/>
          <w:bCs/>
          <w:noProof/>
          <w:sz w:val="20"/>
          <w:szCs w:val="20"/>
        </w:rPr>
        <w:t>Realistický scenár</w:t>
      </w:r>
    </w:p>
    <w:p w14:paraId="64AA133A" w14:textId="681192A7" w:rsidR="00E71D77" w:rsidRPr="00583A7A" w:rsidRDefault="00E71D77" w:rsidP="00E71D77">
      <w:pPr>
        <w:ind w:firstLine="0"/>
        <w:rPr>
          <w:noProof/>
          <w:sz w:val="20"/>
          <w:szCs w:val="20"/>
        </w:rPr>
      </w:pPr>
      <w:r w:rsidRPr="00583A7A">
        <w:rPr>
          <w:noProof/>
          <w:sz w:val="20"/>
          <w:szCs w:val="20"/>
        </w:rPr>
        <w:t xml:space="preserve">Scenár je výsledkom strategického a sofistikovaného riadenia rozvoja </w:t>
      </w:r>
      <w:r w:rsidR="00583A7A">
        <w:rPr>
          <w:noProof/>
          <w:sz w:val="20"/>
          <w:szCs w:val="20"/>
        </w:rPr>
        <w:t>mesta</w:t>
      </w:r>
      <w:r w:rsidRPr="00583A7A">
        <w:rPr>
          <w:noProof/>
          <w:sz w:val="20"/>
          <w:szCs w:val="20"/>
        </w:rPr>
        <w:t xml:space="preserve"> založenom na dobre vypracovaných reálnych strategických dokumentoch a strategickom rozhodovaní v </w:t>
      </w:r>
      <w:r w:rsidRPr="00583A7A">
        <w:rPr>
          <w:noProof/>
          <w:sz w:val="20"/>
          <w:szCs w:val="20"/>
        </w:rPr>
        <w:lastRenderedPageBreak/>
        <w:t xml:space="preserve">súlade s víziou </w:t>
      </w:r>
      <w:r w:rsidR="00583A7A">
        <w:rPr>
          <w:noProof/>
          <w:sz w:val="20"/>
          <w:szCs w:val="20"/>
        </w:rPr>
        <w:t>mesta</w:t>
      </w:r>
      <w:r w:rsidRPr="00583A7A">
        <w:rPr>
          <w:noProof/>
          <w:sz w:val="20"/>
          <w:szCs w:val="20"/>
        </w:rPr>
        <w:t xml:space="preserve"> podporených finančnou stabilitou </w:t>
      </w:r>
      <w:r w:rsidR="00583A7A">
        <w:rPr>
          <w:noProof/>
          <w:sz w:val="20"/>
          <w:szCs w:val="20"/>
        </w:rPr>
        <w:t>mest</w:t>
      </w:r>
      <w:r w:rsidRPr="00583A7A">
        <w:rPr>
          <w:noProof/>
          <w:sz w:val="20"/>
          <w:szCs w:val="20"/>
        </w:rPr>
        <w:t>a je</w:t>
      </w:r>
      <w:r w:rsidR="00583A7A">
        <w:rPr>
          <w:noProof/>
          <w:sz w:val="20"/>
          <w:szCs w:val="20"/>
        </w:rPr>
        <w:t xml:space="preserve">ho </w:t>
      </w:r>
      <w:r w:rsidRPr="00583A7A">
        <w:rPr>
          <w:noProof/>
          <w:sz w:val="20"/>
          <w:szCs w:val="20"/>
        </w:rPr>
        <w:t>atraktivitou pre obyvateľov a investorov. Jedným z hlavných znakov je maximálne využitie dostupných externých zdrojov – najmä eurofondov, tvorba spoločných projektov a účasť na významných medzinárodných projektoch, zameranie sa na využitie moderných technológií a inovácií vo verejných službách, podporu podnikania mladých ľudí.</w:t>
      </w:r>
    </w:p>
    <w:p w14:paraId="49D6978E" w14:textId="73D372B9" w:rsidR="00E71D77" w:rsidRPr="00583A7A" w:rsidRDefault="00E71D77" w:rsidP="00E71D77">
      <w:pPr>
        <w:ind w:firstLine="0"/>
        <w:rPr>
          <w:noProof/>
          <w:sz w:val="20"/>
          <w:szCs w:val="20"/>
        </w:rPr>
      </w:pPr>
      <w:r w:rsidRPr="00583A7A">
        <w:rPr>
          <w:noProof/>
          <w:sz w:val="20"/>
          <w:szCs w:val="20"/>
        </w:rPr>
        <w:t xml:space="preserve">Tento scenár vychádzajúci zo silných stránok a príležitostí </w:t>
      </w:r>
      <w:r w:rsidR="00583A7A">
        <w:rPr>
          <w:noProof/>
          <w:sz w:val="20"/>
          <w:szCs w:val="20"/>
        </w:rPr>
        <w:t>mesta</w:t>
      </w:r>
      <w:r w:rsidRPr="00583A7A">
        <w:rPr>
          <w:noProof/>
          <w:sz w:val="20"/>
          <w:szCs w:val="20"/>
        </w:rPr>
        <w:t xml:space="preserve"> a je ďalej rozpracovaný v strategickej a programovej časti PHRSR </w:t>
      </w:r>
      <w:r w:rsidR="00583A7A">
        <w:rPr>
          <w:noProof/>
          <w:sz w:val="20"/>
          <w:szCs w:val="20"/>
        </w:rPr>
        <w:t>mesta Piešťany</w:t>
      </w:r>
      <w:r w:rsidRPr="00583A7A">
        <w:rPr>
          <w:noProof/>
          <w:sz w:val="20"/>
          <w:szCs w:val="20"/>
        </w:rPr>
        <w:t xml:space="preserve"> na úroveň opatrení a najvýznamnejších aktivít. Predpokladá sa pozitívny dopad na všetky oblasti rozvoja </w:t>
      </w:r>
      <w:r w:rsidR="00583A7A">
        <w:rPr>
          <w:noProof/>
          <w:sz w:val="20"/>
          <w:szCs w:val="20"/>
        </w:rPr>
        <w:t>Piešťan.</w:t>
      </w:r>
    </w:p>
    <w:p w14:paraId="57051F98" w14:textId="69B9EB07" w:rsidR="00C31653" w:rsidRPr="00F26AE0" w:rsidRDefault="00672E44">
      <w:pPr>
        <w:pStyle w:val="Nadpis3"/>
        <w:ind w:hanging="650"/>
        <w:rPr>
          <w:noProof/>
          <w:color w:val="595959" w:themeColor="text1" w:themeTint="A6"/>
          <w:sz w:val="22"/>
          <w:szCs w:val="21"/>
        </w:rPr>
      </w:pPr>
      <w:bookmarkStart w:id="51" w:name="_Toc174022540"/>
      <w:r w:rsidRPr="00F26AE0">
        <w:rPr>
          <w:noProof/>
          <w:color w:val="595959" w:themeColor="text1" w:themeTint="A6"/>
          <w:sz w:val="22"/>
          <w:szCs w:val="21"/>
        </w:rPr>
        <w:t>STEEP analýza</w:t>
      </w:r>
      <w:bookmarkEnd w:id="51"/>
    </w:p>
    <w:p w14:paraId="06446CE7" w14:textId="77777777" w:rsidR="00E734E1" w:rsidRPr="00E859B8" w:rsidRDefault="00E734E1" w:rsidP="00E734E1">
      <w:pPr>
        <w:ind w:firstLine="0"/>
        <w:rPr>
          <w:noProof/>
          <w:sz w:val="20"/>
          <w:szCs w:val="20"/>
        </w:rPr>
      </w:pPr>
      <w:r w:rsidRPr="00E859B8">
        <w:rPr>
          <w:noProof/>
          <w:sz w:val="20"/>
          <w:szCs w:val="20"/>
        </w:rPr>
        <w:t xml:space="preserve">Okrem SWOT analýzy je veľmi často používaná v strategickom plánovaní i takzvaná STEEP analýza, ktorá sa zameriava na komplex </w:t>
      </w:r>
      <w:r w:rsidRPr="00E859B8">
        <w:rPr>
          <w:b/>
          <w:bCs/>
          <w:noProof/>
          <w:sz w:val="20"/>
          <w:szCs w:val="20"/>
        </w:rPr>
        <w:t>s</w:t>
      </w:r>
      <w:r w:rsidRPr="00E859B8">
        <w:rPr>
          <w:noProof/>
          <w:sz w:val="20"/>
          <w:szCs w:val="20"/>
        </w:rPr>
        <w:t xml:space="preserve">ociálnych, </w:t>
      </w:r>
      <w:r w:rsidRPr="00E859B8">
        <w:rPr>
          <w:b/>
          <w:bCs/>
          <w:noProof/>
          <w:sz w:val="20"/>
          <w:szCs w:val="20"/>
        </w:rPr>
        <w:t>t</w:t>
      </w:r>
      <w:r w:rsidRPr="00E859B8">
        <w:rPr>
          <w:noProof/>
          <w:sz w:val="20"/>
          <w:szCs w:val="20"/>
        </w:rPr>
        <w:t xml:space="preserve">echnických, </w:t>
      </w:r>
      <w:r w:rsidRPr="00E859B8">
        <w:rPr>
          <w:b/>
          <w:bCs/>
          <w:noProof/>
          <w:sz w:val="20"/>
          <w:szCs w:val="20"/>
        </w:rPr>
        <w:t>e</w:t>
      </w:r>
      <w:r w:rsidRPr="00E859B8">
        <w:rPr>
          <w:noProof/>
          <w:sz w:val="20"/>
          <w:szCs w:val="20"/>
        </w:rPr>
        <w:t xml:space="preserve">konomických, </w:t>
      </w:r>
      <w:r w:rsidRPr="00E859B8">
        <w:rPr>
          <w:b/>
          <w:bCs/>
          <w:noProof/>
          <w:sz w:val="20"/>
          <w:szCs w:val="20"/>
        </w:rPr>
        <w:t>e</w:t>
      </w:r>
      <w:r w:rsidRPr="00E859B8">
        <w:rPr>
          <w:noProof/>
          <w:sz w:val="20"/>
          <w:szCs w:val="20"/>
        </w:rPr>
        <w:t xml:space="preserve">kologických a </w:t>
      </w:r>
      <w:r w:rsidRPr="00E859B8">
        <w:rPr>
          <w:b/>
          <w:bCs/>
          <w:noProof/>
          <w:sz w:val="20"/>
          <w:szCs w:val="20"/>
        </w:rPr>
        <w:t>p</w:t>
      </w:r>
      <w:r w:rsidRPr="00E859B8">
        <w:rPr>
          <w:noProof/>
          <w:sz w:val="20"/>
          <w:szCs w:val="20"/>
        </w:rPr>
        <w:t xml:space="preserve">olitických faktorov. </w:t>
      </w:r>
    </w:p>
    <w:p w14:paraId="02816A53" w14:textId="77777777" w:rsidR="00B471E7" w:rsidRDefault="00E734E1" w:rsidP="00E734E1">
      <w:pPr>
        <w:ind w:firstLine="0"/>
        <w:rPr>
          <w:noProof/>
          <w:sz w:val="20"/>
          <w:szCs w:val="20"/>
        </w:rPr>
      </w:pPr>
      <w:r w:rsidRPr="00E859B8">
        <w:rPr>
          <w:b/>
          <w:bCs/>
          <w:noProof/>
          <w:sz w:val="20"/>
          <w:szCs w:val="20"/>
        </w:rPr>
        <w:t>Spoločenské faktory</w:t>
      </w:r>
      <w:r w:rsidRPr="00E859B8">
        <w:rPr>
          <w:noProof/>
          <w:sz w:val="20"/>
          <w:szCs w:val="20"/>
        </w:rPr>
        <w:t xml:space="preserve"> zahŕňajú predovšetkým faktory súvisiace so spôsobom života ľudí, ako napríklad demografické faktory, úroveň vzdelania, štruktúru školstva a mnoho ďalších príbuzných faktorov. </w:t>
      </w:r>
      <w:r w:rsidRPr="00E859B8">
        <w:rPr>
          <w:b/>
          <w:bCs/>
          <w:noProof/>
          <w:sz w:val="20"/>
          <w:szCs w:val="20"/>
        </w:rPr>
        <w:t>Technické faktory</w:t>
      </w:r>
      <w:r w:rsidRPr="00E859B8">
        <w:rPr>
          <w:noProof/>
          <w:sz w:val="20"/>
          <w:szCs w:val="20"/>
        </w:rPr>
        <w:t xml:space="preserve"> predstavujú všetky faktory, ktoré súvisia s vývojom výrobných prostriedkov, materiálov, procesov, know-how a nových technológií, ktoré majú dopad na mesto/región. </w:t>
      </w:r>
      <w:r w:rsidRPr="00E859B8">
        <w:rPr>
          <w:b/>
          <w:bCs/>
          <w:noProof/>
          <w:sz w:val="20"/>
          <w:szCs w:val="20"/>
        </w:rPr>
        <w:t>Ekonomické faktory</w:t>
      </w:r>
      <w:r w:rsidRPr="00E859B8">
        <w:rPr>
          <w:noProof/>
          <w:sz w:val="20"/>
          <w:szCs w:val="20"/>
        </w:rPr>
        <w:t xml:space="preserve"> odrážajú hospodársky vývoj na mezo a makro úrovni a sú v nich obsiahnuté toky financií, tovarov, informácií a energií, problematika nezamestnanosti, platových podmienok, konkurencie a ďalších faktorov, ktoré môžu mať dopad na rozvoj územia. Z </w:t>
      </w:r>
      <w:r w:rsidRPr="00E859B8">
        <w:rPr>
          <w:b/>
          <w:bCs/>
          <w:noProof/>
          <w:sz w:val="20"/>
          <w:szCs w:val="20"/>
        </w:rPr>
        <w:t>ekologických faktorov</w:t>
      </w:r>
      <w:r w:rsidRPr="00E859B8">
        <w:rPr>
          <w:noProof/>
          <w:sz w:val="20"/>
          <w:szCs w:val="20"/>
        </w:rPr>
        <w:t xml:space="preserve"> sa prihliada najmä na trvalo udržateľný rozvoj krajiny, ktorý úzko súvisí s limitovanými zdrojmi a stále narastajúcimi nárokmi na ich využívanie. </w:t>
      </w:r>
      <w:r w:rsidRPr="00E859B8">
        <w:rPr>
          <w:b/>
          <w:bCs/>
          <w:noProof/>
          <w:sz w:val="20"/>
          <w:szCs w:val="20"/>
        </w:rPr>
        <w:t>Politické faktory</w:t>
      </w:r>
      <w:r w:rsidRPr="00E859B8">
        <w:rPr>
          <w:noProof/>
          <w:sz w:val="20"/>
          <w:szCs w:val="20"/>
        </w:rPr>
        <w:t xml:space="preserve"> predstavujú všetky faktory vyššej politickej moci, od štátnej až po medzinárodnú úroveň. Tieto faktory tvoria právny rámec podporujúci alebo naopak, brzdiaci rozvoj samosprávy. </w:t>
      </w:r>
    </w:p>
    <w:p w14:paraId="1FBDB8C5" w14:textId="461AD51D" w:rsidR="00E734E1" w:rsidRPr="00E859B8" w:rsidRDefault="00E734E1" w:rsidP="00E734E1">
      <w:pPr>
        <w:ind w:firstLine="0"/>
        <w:rPr>
          <w:noProof/>
          <w:sz w:val="20"/>
          <w:szCs w:val="20"/>
        </w:rPr>
      </w:pPr>
      <w:r w:rsidRPr="00E859B8">
        <w:rPr>
          <w:noProof/>
          <w:sz w:val="20"/>
          <w:szCs w:val="20"/>
        </w:rPr>
        <w:t xml:space="preserve">Okrem týchto faktorov sa do STEEP analýzy často zahŕňajú aj </w:t>
      </w:r>
      <w:r w:rsidRPr="00E859B8">
        <w:rPr>
          <w:b/>
          <w:bCs/>
          <w:noProof/>
          <w:sz w:val="20"/>
          <w:szCs w:val="20"/>
        </w:rPr>
        <w:t>hodnoty</w:t>
      </w:r>
      <w:r w:rsidRPr="00E859B8">
        <w:rPr>
          <w:noProof/>
          <w:sz w:val="20"/>
          <w:szCs w:val="20"/>
        </w:rPr>
        <w:t xml:space="preserve"> obyvateľstva, zamestnancov, podnikateľov a rôznych zainteresovaných strán, ktoré pôsobia v externom prostredí. STEEP analýza skúma výhradne vonkajšie prostredie ovplyvňujúce spôsob a metódy riadenia a plánovania samosprávy. V prípade </w:t>
      </w:r>
      <w:r w:rsidR="00E859B8">
        <w:rPr>
          <w:noProof/>
          <w:sz w:val="20"/>
          <w:szCs w:val="20"/>
        </w:rPr>
        <w:t>mesta Piešťany</w:t>
      </w:r>
      <w:r w:rsidRPr="00E859B8">
        <w:rPr>
          <w:noProof/>
          <w:sz w:val="20"/>
          <w:szCs w:val="20"/>
        </w:rPr>
        <w:t xml:space="preserve"> boli identifikované nasledujúce faktory globálneho prostredia, ktoré ovplyvňujú budúci rozvoj </w:t>
      </w:r>
      <w:r w:rsidR="00E859B8">
        <w:rPr>
          <w:noProof/>
          <w:sz w:val="20"/>
          <w:szCs w:val="20"/>
        </w:rPr>
        <w:t>mesta</w:t>
      </w:r>
      <w:r w:rsidRPr="00E859B8">
        <w:rPr>
          <w:noProof/>
          <w:sz w:val="20"/>
          <w:szCs w:val="20"/>
        </w:rPr>
        <w:t>.</w:t>
      </w:r>
    </w:p>
    <w:p w14:paraId="2CC87E5D" w14:textId="1E3F97B1" w:rsidR="00E71D77" w:rsidRDefault="00E71D77" w:rsidP="006232AA">
      <w:pPr>
        <w:ind w:firstLine="0"/>
        <w:rPr>
          <w:noProof/>
          <w:sz w:val="18"/>
          <w:szCs w:val="18"/>
        </w:rPr>
      </w:pPr>
    </w:p>
    <w:p w14:paraId="15B9ADD6" w14:textId="705FC952" w:rsidR="00E859B8" w:rsidRDefault="00717903" w:rsidP="006232AA">
      <w:pPr>
        <w:ind w:firstLine="0"/>
        <w:rPr>
          <w:noProof/>
          <w:sz w:val="18"/>
          <w:szCs w:val="18"/>
        </w:rPr>
      </w:pPr>
      <w:r w:rsidRPr="00E859B8">
        <w:rPr>
          <w:noProof/>
          <w:sz w:val="20"/>
          <w:szCs w:val="20"/>
        </w:rPr>
        <w:drawing>
          <wp:anchor distT="0" distB="0" distL="114300" distR="114300" simplePos="0" relativeHeight="251875328" behindDoc="0" locked="0" layoutInCell="1" allowOverlap="1" wp14:anchorId="7DE7DB1F" wp14:editId="4CADBE38">
            <wp:simplePos x="0" y="0"/>
            <wp:positionH relativeFrom="column">
              <wp:posOffset>869971</wp:posOffset>
            </wp:positionH>
            <wp:positionV relativeFrom="paragraph">
              <wp:posOffset>72021</wp:posOffset>
            </wp:positionV>
            <wp:extent cx="4222022" cy="2905432"/>
            <wp:effectExtent l="0" t="0" r="0" b="3175"/>
            <wp:wrapNone/>
            <wp:docPr id="1222498980" name="Obrázok 122249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80" name="Obrázok 122249898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222022" cy="2905432"/>
                    </a:xfrm>
                    <a:prstGeom prst="rect">
                      <a:avLst/>
                    </a:prstGeom>
                  </pic:spPr>
                </pic:pic>
              </a:graphicData>
            </a:graphic>
            <wp14:sizeRelH relativeFrom="page">
              <wp14:pctWidth>0</wp14:pctWidth>
            </wp14:sizeRelH>
            <wp14:sizeRelV relativeFrom="page">
              <wp14:pctHeight>0</wp14:pctHeight>
            </wp14:sizeRelV>
          </wp:anchor>
        </w:drawing>
      </w:r>
    </w:p>
    <w:p w14:paraId="7F0D6FF2" w14:textId="1A23F44C" w:rsidR="00E859B8" w:rsidRDefault="00E859B8" w:rsidP="006232AA">
      <w:pPr>
        <w:ind w:firstLine="0"/>
        <w:rPr>
          <w:noProof/>
          <w:sz w:val="18"/>
          <w:szCs w:val="18"/>
        </w:rPr>
      </w:pPr>
    </w:p>
    <w:p w14:paraId="47972234" w14:textId="3CAF19EA" w:rsidR="00E859B8" w:rsidRDefault="00E859B8" w:rsidP="006232AA">
      <w:pPr>
        <w:ind w:firstLine="0"/>
        <w:rPr>
          <w:noProof/>
          <w:sz w:val="18"/>
          <w:szCs w:val="18"/>
        </w:rPr>
      </w:pPr>
    </w:p>
    <w:p w14:paraId="288ACBB4" w14:textId="1245EF28" w:rsidR="00E859B8" w:rsidRDefault="00E859B8" w:rsidP="006232AA">
      <w:pPr>
        <w:ind w:firstLine="0"/>
        <w:rPr>
          <w:noProof/>
          <w:sz w:val="18"/>
          <w:szCs w:val="18"/>
        </w:rPr>
      </w:pPr>
    </w:p>
    <w:p w14:paraId="21FA2727" w14:textId="324C4FFC" w:rsidR="00E859B8" w:rsidRDefault="00E859B8" w:rsidP="006232AA">
      <w:pPr>
        <w:ind w:firstLine="0"/>
        <w:rPr>
          <w:noProof/>
          <w:sz w:val="18"/>
          <w:szCs w:val="18"/>
        </w:rPr>
      </w:pPr>
    </w:p>
    <w:p w14:paraId="2A667F32" w14:textId="61BFAB67" w:rsidR="00E859B8" w:rsidRDefault="00E859B8" w:rsidP="006232AA">
      <w:pPr>
        <w:ind w:firstLine="0"/>
        <w:rPr>
          <w:noProof/>
          <w:sz w:val="18"/>
          <w:szCs w:val="18"/>
        </w:rPr>
      </w:pPr>
    </w:p>
    <w:p w14:paraId="2C537755" w14:textId="1915BF70" w:rsidR="00E859B8" w:rsidRDefault="00E859B8" w:rsidP="006232AA">
      <w:pPr>
        <w:ind w:firstLine="0"/>
        <w:rPr>
          <w:noProof/>
          <w:sz w:val="18"/>
          <w:szCs w:val="18"/>
        </w:rPr>
      </w:pPr>
    </w:p>
    <w:p w14:paraId="725DF111" w14:textId="7E1CFFBA" w:rsidR="00E859B8" w:rsidRPr="00F26AE0" w:rsidRDefault="00E859B8" w:rsidP="006232AA">
      <w:pPr>
        <w:ind w:firstLine="0"/>
        <w:rPr>
          <w:noProof/>
          <w:sz w:val="18"/>
          <w:szCs w:val="18"/>
        </w:rPr>
      </w:pPr>
    </w:p>
    <w:p w14:paraId="4C88787D" w14:textId="361B2E62" w:rsidR="00BA5EB0" w:rsidRPr="00F26AE0" w:rsidRDefault="00BA5EB0" w:rsidP="007731C8">
      <w:pPr>
        <w:ind w:firstLine="0"/>
        <w:jc w:val="center"/>
        <w:rPr>
          <w:noProof/>
        </w:rPr>
      </w:pPr>
    </w:p>
    <w:p w14:paraId="7F332992" w14:textId="68CECA6F" w:rsidR="00C31653" w:rsidRPr="00F26AE0" w:rsidRDefault="00C31653" w:rsidP="00D10C3F">
      <w:pPr>
        <w:rPr>
          <w:noProof/>
        </w:rPr>
      </w:pPr>
    </w:p>
    <w:p w14:paraId="0084B47D" w14:textId="715ACFE5" w:rsidR="00E859B8" w:rsidRDefault="00E859B8" w:rsidP="00717903">
      <w:pPr>
        <w:ind w:firstLine="0"/>
        <w:rPr>
          <w:noProof/>
        </w:rPr>
      </w:pPr>
    </w:p>
    <w:p w14:paraId="25CBCD25" w14:textId="50699B7F" w:rsidR="00A165AA" w:rsidRDefault="00A165AA" w:rsidP="00D10C3F">
      <w:pPr>
        <w:rPr>
          <w:noProof/>
        </w:rPr>
      </w:pPr>
    </w:p>
    <w:p w14:paraId="7E7F2FD9" w14:textId="656588DF" w:rsidR="00E859B8" w:rsidRDefault="00B471E7" w:rsidP="00D10C3F">
      <w:pPr>
        <w:rPr>
          <w:noProof/>
        </w:rPr>
      </w:pPr>
      <w:r>
        <w:rPr>
          <w:noProof/>
        </w:rPr>
        <w:drawing>
          <wp:anchor distT="0" distB="0" distL="114300" distR="114300" simplePos="0" relativeHeight="251874304" behindDoc="0" locked="0" layoutInCell="1" allowOverlap="1" wp14:anchorId="4F8774D0" wp14:editId="78145C32">
            <wp:simplePos x="0" y="0"/>
            <wp:positionH relativeFrom="column">
              <wp:posOffset>492494</wp:posOffset>
            </wp:positionH>
            <wp:positionV relativeFrom="paragraph">
              <wp:posOffset>-186486</wp:posOffset>
            </wp:positionV>
            <wp:extent cx="5056909" cy="2877956"/>
            <wp:effectExtent l="0" t="0" r="0" b="5080"/>
            <wp:wrapNone/>
            <wp:docPr id="1222498979" name="Obrázok 122249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79" name="Obrázok 122249897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56909" cy="2877956"/>
                    </a:xfrm>
                    <a:prstGeom prst="rect">
                      <a:avLst/>
                    </a:prstGeom>
                  </pic:spPr>
                </pic:pic>
              </a:graphicData>
            </a:graphic>
            <wp14:sizeRelH relativeFrom="page">
              <wp14:pctWidth>0</wp14:pctWidth>
            </wp14:sizeRelH>
            <wp14:sizeRelV relativeFrom="page">
              <wp14:pctHeight>0</wp14:pctHeight>
            </wp14:sizeRelV>
          </wp:anchor>
        </w:drawing>
      </w:r>
    </w:p>
    <w:p w14:paraId="05405EE2" w14:textId="0F6514BD" w:rsidR="00E859B8" w:rsidRDefault="00E859B8" w:rsidP="00D10C3F">
      <w:pPr>
        <w:rPr>
          <w:noProof/>
        </w:rPr>
      </w:pPr>
    </w:p>
    <w:p w14:paraId="29FC8C07" w14:textId="427F6D68" w:rsidR="00E859B8" w:rsidRDefault="00E859B8" w:rsidP="00D10C3F">
      <w:pPr>
        <w:rPr>
          <w:noProof/>
        </w:rPr>
      </w:pPr>
    </w:p>
    <w:p w14:paraId="5BA1D5EA" w14:textId="6A985057" w:rsidR="00E859B8" w:rsidRDefault="00E859B8" w:rsidP="00D10C3F">
      <w:pPr>
        <w:rPr>
          <w:noProof/>
        </w:rPr>
      </w:pPr>
    </w:p>
    <w:p w14:paraId="704F0DBE" w14:textId="23CF20B2" w:rsidR="00E859B8" w:rsidRDefault="00E859B8" w:rsidP="00D10C3F">
      <w:pPr>
        <w:rPr>
          <w:noProof/>
        </w:rPr>
      </w:pPr>
    </w:p>
    <w:p w14:paraId="5C260B14" w14:textId="159C1412" w:rsidR="00E859B8" w:rsidRDefault="00E859B8" w:rsidP="00D10C3F">
      <w:pPr>
        <w:rPr>
          <w:noProof/>
        </w:rPr>
      </w:pPr>
    </w:p>
    <w:p w14:paraId="70C9A12C" w14:textId="7D28AA99" w:rsidR="00E859B8" w:rsidRDefault="00E859B8" w:rsidP="00D10C3F">
      <w:pPr>
        <w:rPr>
          <w:noProof/>
        </w:rPr>
      </w:pPr>
    </w:p>
    <w:p w14:paraId="63A3BC1C" w14:textId="699C519A" w:rsidR="00E859B8" w:rsidRDefault="00E859B8" w:rsidP="00D10C3F">
      <w:pPr>
        <w:rPr>
          <w:noProof/>
        </w:rPr>
      </w:pPr>
    </w:p>
    <w:p w14:paraId="5CBCCD18" w14:textId="7FA45628" w:rsidR="00E859B8" w:rsidRDefault="00E859B8" w:rsidP="00D10C3F">
      <w:pPr>
        <w:rPr>
          <w:noProof/>
        </w:rPr>
      </w:pPr>
    </w:p>
    <w:p w14:paraId="0B40F4B9" w14:textId="4BEF4C4E" w:rsidR="00E859B8" w:rsidRDefault="00717903" w:rsidP="00D10C3F">
      <w:pPr>
        <w:rPr>
          <w:noProof/>
        </w:rPr>
      </w:pPr>
      <w:r>
        <w:rPr>
          <w:noProof/>
        </w:rPr>
        <w:drawing>
          <wp:anchor distT="0" distB="0" distL="114300" distR="114300" simplePos="0" relativeHeight="251876352" behindDoc="0" locked="0" layoutInCell="1" allowOverlap="1" wp14:anchorId="10310AD5" wp14:editId="5809872A">
            <wp:simplePos x="0" y="0"/>
            <wp:positionH relativeFrom="column">
              <wp:posOffset>491223</wp:posOffset>
            </wp:positionH>
            <wp:positionV relativeFrom="paragraph">
              <wp:posOffset>227515</wp:posOffset>
            </wp:positionV>
            <wp:extent cx="5369606" cy="2967134"/>
            <wp:effectExtent l="0" t="0" r="2540" b="5080"/>
            <wp:wrapNone/>
            <wp:docPr id="1222498981" name="Obrázok 122249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81" name="Obrázok 122249898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69606" cy="2967134"/>
                    </a:xfrm>
                    <a:prstGeom prst="rect">
                      <a:avLst/>
                    </a:prstGeom>
                  </pic:spPr>
                </pic:pic>
              </a:graphicData>
            </a:graphic>
            <wp14:sizeRelH relativeFrom="page">
              <wp14:pctWidth>0</wp14:pctWidth>
            </wp14:sizeRelH>
            <wp14:sizeRelV relativeFrom="page">
              <wp14:pctHeight>0</wp14:pctHeight>
            </wp14:sizeRelV>
          </wp:anchor>
        </w:drawing>
      </w:r>
    </w:p>
    <w:p w14:paraId="5E33E188" w14:textId="5D421A14" w:rsidR="00E859B8" w:rsidRDefault="00E859B8" w:rsidP="00D10C3F">
      <w:pPr>
        <w:rPr>
          <w:noProof/>
        </w:rPr>
      </w:pPr>
    </w:p>
    <w:p w14:paraId="458F3B32" w14:textId="418A7269" w:rsidR="00E859B8" w:rsidRDefault="00E859B8" w:rsidP="00D10C3F">
      <w:pPr>
        <w:rPr>
          <w:noProof/>
        </w:rPr>
      </w:pPr>
    </w:p>
    <w:p w14:paraId="59E0E7E0" w14:textId="24E36832" w:rsidR="00E859B8" w:rsidRDefault="00E859B8" w:rsidP="00D10C3F">
      <w:pPr>
        <w:rPr>
          <w:noProof/>
        </w:rPr>
      </w:pPr>
    </w:p>
    <w:p w14:paraId="566CB133" w14:textId="22D6D901" w:rsidR="00E859B8" w:rsidRDefault="00E859B8" w:rsidP="00D10C3F">
      <w:pPr>
        <w:rPr>
          <w:noProof/>
        </w:rPr>
      </w:pPr>
    </w:p>
    <w:p w14:paraId="274FCF49" w14:textId="3BCFE7C8" w:rsidR="00E859B8" w:rsidRDefault="00E859B8" w:rsidP="00D10C3F">
      <w:pPr>
        <w:rPr>
          <w:noProof/>
        </w:rPr>
      </w:pPr>
    </w:p>
    <w:p w14:paraId="31FBA957" w14:textId="1E9C4599" w:rsidR="00E859B8" w:rsidRDefault="00E859B8" w:rsidP="00D10C3F">
      <w:pPr>
        <w:rPr>
          <w:noProof/>
        </w:rPr>
      </w:pPr>
    </w:p>
    <w:p w14:paraId="6C26D3FF" w14:textId="289FE08A" w:rsidR="00E859B8" w:rsidRDefault="00E859B8" w:rsidP="00D10C3F">
      <w:pPr>
        <w:rPr>
          <w:noProof/>
        </w:rPr>
      </w:pPr>
    </w:p>
    <w:p w14:paraId="1875CE33" w14:textId="42E02176" w:rsidR="00E859B8" w:rsidRDefault="00E859B8" w:rsidP="00D10C3F">
      <w:pPr>
        <w:rPr>
          <w:noProof/>
        </w:rPr>
      </w:pPr>
    </w:p>
    <w:p w14:paraId="50100F17" w14:textId="399A1A9F" w:rsidR="00E859B8" w:rsidRDefault="00E859B8" w:rsidP="00D10C3F">
      <w:pPr>
        <w:rPr>
          <w:noProof/>
        </w:rPr>
      </w:pPr>
    </w:p>
    <w:p w14:paraId="4355BA14" w14:textId="7FD5D984" w:rsidR="00E859B8" w:rsidRDefault="00E859B8" w:rsidP="00D10C3F">
      <w:pPr>
        <w:rPr>
          <w:noProof/>
        </w:rPr>
      </w:pPr>
    </w:p>
    <w:p w14:paraId="38AF7C39" w14:textId="57B3AE55" w:rsidR="00E859B8" w:rsidRPr="00F26AE0" w:rsidRDefault="00717903" w:rsidP="00D10C3F">
      <w:pPr>
        <w:rPr>
          <w:noProof/>
        </w:rPr>
      </w:pPr>
      <w:r>
        <w:rPr>
          <w:noProof/>
        </w:rPr>
        <w:drawing>
          <wp:anchor distT="0" distB="0" distL="114300" distR="114300" simplePos="0" relativeHeight="251872256" behindDoc="0" locked="0" layoutInCell="1" allowOverlap="1" wp14:anchorId="59BD3288" wp14:editId="29E2D3A6">
            <wp:simplePos x="0" y="0"/>
            <wp:positionH relativeFrom="column">
              <wp:posOffset>280220</wp:posOffset>
            </wp:positionH>
            <wp:positionV relativeFrom="paragraph">
              <wp:posOffset>152932</wp:posOffset>
            </wp:positionV>
            <wp:extent cx="5673013" cy="2836506"/>
            <wp:effectExtent l="0" t="0" r="4445" b="0"/>
            <wp:wrapNone/>
            <wp:docPr id="1222498977" name="Obrázok 122249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77" name="Obrázok 122249897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73013" cy="2836506"/>
                    </a:xfrm>
                    <a:prstGeom prst="rect">
                      <a:avLst/>
                    </a:prstGeom>
                  </pic:spPr>
                </pic:pic>
              </a:graphicData>
            </a:graphic>
            <wp14:sizeRelH relativeFrom="page">
              <wp14:pctWidth>0</wp14:pctWidth>
            </wp14:sizeRelH>
            <wp14:sizeRelV relativeFrom="page">
              <wp14:pctHeight>0</wp14:pctHeight>
            </wp14:sizeRelV>
          </wp:anchor>
        </w:drawing>
      </w:r>
    </w:p>
    <w:p w14:paraId="42B380AF" w14:textId="6BAC9A98" w:rsidR="00A165AA" w:rsidRPr="00F26AE0" w:rsidRDefault="00A165AA" w:rsidP="00A165AA">
      <w:pPr>
        <w:ind w:firstLine="0"/>
        <w:jc w:val="center"/>
        <w:rPr>
          <w:noProof/>
        </w:rPr>
      </w:pPr>
    </w:p>
    <w:p w14:paraId="787F847B" w14:textId="29BB425C" w:rsidR="00A165AA" w:rsidRPr="00F26AE0" w:rsidRDefault="00A165AA" w:rsidP="00A65B60">
      <w:pPr>
        <w:ind w:left="-284" w:firstLine="0"/>
        <w:jc w:val="center"/>
        <w:rPr>
          <w:noProof/>
        </w:rPr>
      </w:pPr>
    </w:p>
    <w:p w14:paraId="5C91AF6F" w14:textId="19E9EEB9" w:rsidR="00A165AA" w:rsidRDefault="00A165AA" w:rsidP="00A165AA">
      <w:pPr>
        <w:ind w:firstLine="0"/>
        <w:jc w:val="center"/>
        <w:rPr>
          <w:noProof/>
        </w:rPr>
      </w:pPr>
    </w:p>
    <w:p w14:paraId="3DEF8796" w14:textId="0128CFA9" w:rsidR="00E859B8" w:rsidRPr="00F26AE0" w:rsidRDefault="00E859B8" w:rsidP="00A165AA">
      <w:pPr>
        <w:ind w:firstLine="0"/>
        <w:jc w:val="center"/>
        <w:rPr>
          <w:noProof/>
        </w:rPr>
      </w:pPr>
    </w:p>
    <w:p w14:paraId="3E756927" w14:textId="51274453" w:rsidR="00C31653" w:rsidRPr="00F26AE0" w:rsidRDefault="00C31653" w:rsidP="00A65B60">
      <w:pPr>
        <w:ind w:left="-426" w:firstLine="0"/>
        <w:jc w:val="center"/>
        <w:rPr>
          <w:noProof/>
        </w:rPr>
      </w:pPr>
    </w:p>
    <w:p w14:paraId="2D673A68" w14:textId="38CE3257" w:rsidR="00A165AA" w:rsidRDefault="00A165AA" w:rsidP="00E734E1">
      <w:pPr>
        <w:ind w:firstLine="0"/>
        <w:rPr>
          <w:noProof/>
        </w:rPr>
      </w:pPr>
    </w:p>
    <w:p w14:paraId="48401A7F" w14:textId="37F923F2" w:rsidR="00E859B8" w:rsidRDefault="00E859B8" w:rsidP="00E734E1">
      <w:pPr>
        <w:ind w:firstLine="0"/>
        <w:rPr>
          <w:noProof/>
        </w:rPr>
      </w:pPr>
    </w:p>
    <w:p w14:paraId="61588BE3" w14:textId="32B32C02" w:rsidR="00A165AA" w:rsidRDefault="00A165AA" w:rsidP="000E23D7">
      <w:pPr>
        <w:tabs>
          <w:tab w:val="left" w:pos="4160"/>
        </w:tabs>
        <w:ind w:firstLine="0"/>
        <w:rPr>
          <w:noProof/>
        </w:rPr>
      </w:pPr>
    </w:p>
    <w:p w14:paraId="1EAC1BC0" w14:textId="77777777" w:rsidR="00EA19D0" w:rsidRPr="00F26AE0" w:rsidRDefault="00EA19D0" w:rsidP="000E23D7">
      <w:pPr>
        <w:tabs>
          <w:tab w:val="left" w:pos="4160"/>
        </w:tabs>
        <w:ind w:firstLine="0"/>
        <w:rPr>
          <w:noProof/>
        </w:rPr>
      </w:pPr>
    </w:p>
    <w:p w14:paraId="1C716E8D" w14:textId="7C1E3413" w:rsidR="00D44A96" w:rsidRPr="00F26AE0" w:rsidRDefault="00B471E7" w:rsidP="00B471E7">
      <w:pPr>
        <w:rPr>
          <w:noProof/>
        </w:rPr>
      </w:pPr>
      <w:r>
        <w:rPr>
          <w:noProof/>
        </w:rPr>
        <w:lastRenderedPageBreak/>
        <w:drawing>
          <wp:anchor distT="0" distB="0" distL="114300" distR="114300" simplePos="0" relativeHeight="251871232" behindDoc="0" locked="0" layoutInCell="1" allowOverlap="1" wp14:anchorId="1BA92AFB" wp14:editId="70077E67">
            <wp:simplePos x="0" y="0"/>
            <wp:positionH relativeFrom="column">
              <wp:posOffset>-4056</wp:posOffset>
            </wp:positionH>
            <wp:positionV relativeFrom="paragraph">
              <wp:posOffset>14606</wp:posOffset>
            </wp:positionV>
            <wp:extent cx="5642699" cy="3284376"/>
            <wp:effectExtent l="0" t="0" r="0" b="5080"/>
            <wp:wrapNone/>
            <wp:docPr id="1222498976" name="Obrázok 122249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76" name="Obrázok 1222498976"/>
                    <pic:cNvPicPr/>
                  </pic:nvPicPr>
                  <pic:blipFill>
                    <a:blip r:embed="rId73">
                      <a:extLst>
                        <a:ext uri="{28A0092B-C50C-407E-A947-70E740481C1C}">
                          <a14:useLocalDpi xmlns:a14="http://schemas.microsoft.com/office/drawing/2010/main" val="0"/>
                        </a:ext>
                      </a:extLst>
                    </a:blip>
                    <a:stretch>
                      <a:fillRect/>
                    </a:stretch>
                  </pic:blipFill>
                  <pic:spPr>
                    <a:xfrm>
                      <a:off x="0" y="0"/>
                      <a:ext cx="5642967" cy="3284532"/>
                    </a:xfrm>
                    <a:prstGeom prst="rect">
                      <a:avLst/>
                    </a:prstGeom>
                  </pic:spPr>
                </pic:pic>
              </a:graphicData>
            </a:graphic>
            <wp14:sizeRelH relativeFrom="page">
              <wp14:pctWidth>0</wp14:pctWidth>
            </wp14:sizeRelH>
            <wp14:sizeRelV relativeFrom="page">
              <wp14:pctHeight>0</wp14:pctHeight>
            </wp14:sizeRelV>
          </wp:anchor>
        </w:drawing>
      </w:r>
      <w:r w:rsidR="00A220BC" w:rsidRPr="00F26AE0">
        <w:rPr>
          <w:noProof/>
        </w:rPr>
        <w:t xml:space="preserve"> </w:t>
      </w:r>
    </w:p>
    <w:p w14:paraId="1B5123C0" w14:textId="0C5CE16C" w:rsidR="00D44A96" w:rsidRPr="00F26AE0" w:rsidRDefault="00D44A96" w:rsidP="00D10C3F">
      <w:pPr>
        <w:rPr>
          <w:noProof/>
        </w:rPr>
      </w:pPr>
    </w:p>
    <w:p w14:paraId="58F30E00" w14:textId="142E20D2" w:rsidR="00DD1C7A" w:rsidRPr="00F26AE0" w:rsidRDefault="00E859B8">
      <w:pPr>
        <w:ind w:firstLine="0"/>
        <w:jc w:val="left"/>
        <w:rPr>
          <w:rFonts w:eastAsiaTheme="majorEastAsia" w:cstheme="majorBidi"/>
          <w:caps/>
          <w:noProof/>
          <w:color w:val="7F7F7F" w:themeColor="text1" w:themeTint="80"/>
          <w:sz w:val="26"/>
          <w:szCs w:val="26"/>
        </w:rPr>
      </w:pPr>
      <w:r>
        <w:rPr>
          <w:rFonts w:eastAsiaTheme="majorEastAsia" w:cstheme="majorBidi"/>
          <w:caps/>
          <w:noProof/>
          <w:color w:val="7F7F7F" w:themeColor="text1" w:themeTint="80"/>
          <w:sz w:val="26"/>
          <w:szCs w:val="26"/>
        </w:rPr>
        <w:drawing>
          <wp:anchor distT="0" distB="0" distL="114300" distR="114300" simplePos="0" relativeHeight="251870208" behindDoc="0" locked="0" layoutInCell="1" allowOverlap="1" wp14:anchorId="7D75C5EF" wp14:editId="09D1199A">
            <wp:simplePos x="0" y="0"/>
            <wp:positionH relativeFrom="column">
              <wp:posOffset>-3577</wp:posOffset>
            </wp:positionH>
            <wp:positionV relativeFrom="paragraph">
              <wp:posOffset>3005883</wp:posOffset>
            </wp:positionV>
            <wp:extent cx="6286098" cy="3363396"/>
            <wp:effectExtent l="0" t="0" r="635" b="2540"/>
            <wp:wrapNone/>
            <wp:docPr id="1222498975" name="Obrázok 1222498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75" name="Obrázok 1222498975"/>
                    <pic:cNvPicPr/>
                  </pic:nvPicPr>
                  <pic:blipFill>
                    <a:blip r:embed="rId74">
                      <a:extLst>
                        <a:ext uri="{28A0092B-C50C-407E-A947-70E740481C1C}">
                          <a14:useLocalDpi xmlns:a14="http://schemas.microsoft.com/office/drawing/2010/main" val="0"/>
                        </a:ext>
                      </a:extLst>
                    </a:blip>
                    <a:stretch>
                      <a:fillRect/>
                    </a:stretch>
                  </pic:blipFill>
                  <pic:spPr>
                    <a:xfrm>
                      <a:off x="0" y="0"/>
                      <a:ext cx="6286098" cy="3363396"/>
                    </a:xfrm>
                    <a:prstGeom prst="rect">
                      <a:avLst/>
                    </a:prstGeom>
                  </pic:spPr>
                </pic:pic>
              </a:graphicData>
            </a:graphic>
            <wp14:sizeRelH relativeFrom="page">
              <wp14:pctWidth>0</wp14:pctWidth>
            </wp14:sizeRelH>
            <wp14:sizeRelV relativeFrom="page">
              <wp14:pctHeight>0</wp14:pctHeight>
            </wp14:sizeRelV>
          </wp:anchor>
        </w:drawing>
      </w:r>
      <w:r w:rsidR="00DD1C7A" w:rsidRPr="00F26AE0">
        <w:rPr>
          <w:noProof/>
        </w:rPr>
        <w:br w:type="page"/>
      </w:r>
    </w:p>
    <w:p w14:paraId="2E7428F6" w14:textId="31A07451" w:rsidR="004A0CFB" w:rsidRPr="00044B39" w:rsidRDefault="00E31E95" w:rsidP="00044B39">
      <w:pPr>
        <w:pStyle w:val="Nadpis2"/>
        <w:shd w:val="clear" w:color="auto" w:fill="9F9F9F" w:themeFill="accent5" w:themeFillTint="99"/>
        <w:spacing w:before="0" w:after="160"/>
        <w:ind w:left="0" w:firstLine="0"/>
        <w:rPr>
          <w:noProof/>
          <w:color w:val="FFFFFF" w:themeColor="background1"/>
          <w:sz w:val="28"/>
          <w:szCs w:val="28"/>
        </w:rPr>
      </w:pPr>
      <w:bookmarkStart w:id="52" w:name="_Toc174022541"/>
      <w:r w:rsidRPr="00044B39">
        <w:rPr>
          <w:noProof/>
          <w:color w:val="FFFFFF" w:themeColor="background1"/>
          <w:sz w:val="28"/>
          <w:szCs w:val="28"/>
        </w:rPr>
        <w:lastRenderedPageBreak/>
        <w:t>Strategická časť</w:t>
      </w:r>
      <w:bookmarkEnd w:id="52"/>
    </w:p>
    <w:p w14:paraId="48DC529F" w14:textId="5B42C857" w:rsidR="00D80DB3" w:rsidRPr="00D80DB3" w:rsidRDefault="00F47C01" w:rsidP="00F47C01">
      <w:pPr>
        <w:ind w:firstLine="0"/>
        <w:rPr>
          <w:noProof/>
          <w:sz w:val="20"/>
          <w:szCs w:val="20"/>
        </w:rPr>
      </w:pPr>
      <w:r w:rsidRPr="00D80DB3">
        <w:rPr>
          <w:noProof/>
          <w:sz w:val="20"/>
          <w:szCs w:val="20"/>
        </w:rPr>
        <w:t xml:space="preserve">Strategická časť obsahuje stratégiu rozvoja </w:t>
      </w:r>
      <w:r w:rsidR="00D80DB3">
        <w:rPr>
          <w:noProof/>
          <w:sz w:val="20"/>
          <w:szCs w:val="20"/>
        </w:rPr>
        <w:t>mesta</w:t>
      </w:r>
      <w:r w:rsidRPr="00D80DB3">
        <w:rPr>
          <w:noProof/>
          <w:sz w:val="20"/>
          <w:szCs w:val="20"/>
        </w:rPr>
        <w:t xml:space="preserve"> pri zohľadnení je</w:t>
      </w:r>
      <w:r w:rsidR="00D80DB3">
        <w:rPr>
          <w:noProof/>
          <w:sz w:val="20"/>
          <w:szCs w:val="20"/>
        </w:rPr>
        <w:t>ho</w:t>
      </w:r>
      <w:r w:rsidRPr="00D80DB3">
        <w:rPr>
          <w:noProof/>
          <w:sz w:val="20"/>
          <w:szCs w:val="20"/>
        </w:rPr>
        <w:t xml:space="preserve"> vnútorných špecifík a určuje ciele a priority rozvoja </w:t>
      </w:r>
      <w:r w:rsidR="00D80DB3">
        <w:rPr>
          <w:noProof/>
          <w:sz w:val="20"/>
          <w:szCs w:val="20"/>
        </w:rPr>
        <w:t>mesta</w:t>
      </w:r>
      <w:r w:rsidRPr="00D80DB3">
        <w:rPr>
          <w:noProof/>
          <w:sz w:val="20"/>
          <w:szCs w:val="20"/>
        </w:rPr>
        <w:t xml:space="preserve"> pri rešpektovaní princípov regionálnej politiky v záujme dosiahnutia vyváženého udržateľného rozvoja územia. Strategická časť PHRSR </w:t>
      </w:r>
      <w:r w:rsidR="00D80DB3">
        <w:rPr>
          <w:noProof/>
          <w:sz w:val="20"/>
          <w:szCs w:val="20"/>
        </w:rPr>
        <w:t>mesta Piešťany</w:t>
      </w:r>
      <w:r w:rsidRPr="00D80DB3">
        <w:rPr>
          <w:noProof/>
          <w:sz w:val="20"/>
          <w:szCs w:val="20"/>
        </w:rPr>
        <w:t xml:space="preserve"> nadväzuje na analytickú časť, keďže vychádza zo SWOT analýzy a v nej identifikovaných oblastí, na ktoré je potrebné zacieliť strategické plánovanie a rozvoj. Stratégia rozvoja </w:t>
      </w:r>
      <w:r w:rsidR="00D80DB3">
        <w:rPr>
          <w:noProof/>
          <w:sz w:val="20"/>
          <w:szCs w:val="20"/>
        </w:rPr>
        <w:t xml:space="preserve">mesta Piešťany </w:t>
      </w:r>
      <w:r w:rsidRPr="00D80DB3">
        <w:rPr>
          <w:noProof/>
          <w:sz w:val="20"/>
          <w:szCs w:val="20"/>
        </w:rPr>
        <w:t>sa vzťahuje k časovému intervalu rokov 202</w:t>
      </w:r>
      <w:r w:rsidR="00D80DB3">
        <w:rPr>
          <w:noProof/>
          <w:sz w:val="20"/>
          <w:szCs w:val="20"/>
        </w:rPr>
        <w:t xml:space="preserve">6 </w:t>
      </w:r>
      <w:r w:rsidRPr="00D80DB3">
        <w:rPr>
          <w:noProof/>
          <w:sz w:val="20"/>
          <w:szCs w:val="20"/>
        </w:rPr>
        <w:t>- 203</w:t>
      </w:r>
      <w:r w:rsidR="00D80DB3">
        <w:rPr>
          <w:noProof/>
          <w:sz w:val="20"/>
          <w:szCs w:val="20"/>
        </w:rPr>
        <w:t>2.</w:t>
      </w:r>
    </w:p>
    <w:p w14:paraId="571BCE0D" w14:textId="2C0C8C0C" w:rsidR="00D80DB3" w:rsidRDefault="00D80DB3" w:rsidP="00F47C01">
      <w:pPr>
        <w:ind w:firstLine="0"/>
        <w:rPr>
          <w:i/>
          <w:iCs/>
          <w:noProof/>
          <w:color w:val="7F7F7F" w:themeColor="text1" w:themeTint="80"/>
          <w:sz w:val="16"/>
          <w:szCs w:val="16"/>
        </w:rPr>
      </w:pPr>
      <w:r>
        <w:rPr>
          <w:i/>
          <w:iCs/>
          <w:noProof/>
          <w:color w:val="7F7F7F" w:themeColor="text1" w:themeTint="80"/>
          <w:sz w:val="16"/>
          <w:szCs w:val="16"/>
        </w:rPr>
        <w:drawing>
          <wp:anchor distT="0" distB="0" distL="114300" distR="114300" simplePos="0" relativeHeight="251879424" behindDoc="0" locked="0" layoutInCell="1" allowOverlap="1" wp14:anchorId="24177DF7" wp14:editId="4A94A616">
            <wp:simplePos x="0" y="0"/>
            <wp:positionH relativeFrom="column">
              <wp:posOffset>-176530</wp:posOffset>
            </wp:positionH>
            <wp:positionV relativeFrom="paragraph">
              <wp:posOffset>-7620</wp:posOffset>
            </wp:positionV>
            <wp:extent cx="6016625" cy="3481705"/>
            <wp:effectExtent l="0" t="0" r="3175" b="0"/>
            <wp:wrapNone/>
            <wp:docPr id="1222498986" name="Obrázok 122249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86" name="Obrázok 122249898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16625" cy="3481705"/>
                    </a:xfrm>
                    <a:prstGeom prst="rect">
                      <a:avLst/>
                    </a:prstGeom>
                  </pic:spPr>
                </pic:pic>
              </a:graphicData>
            </a:graphic>
            <wp14:sizeRelH relativeFrom="page">
              <wp14:pctWidth>0</wp14:pctWidth>
            </wp14:sizeRelH>
            <wp14:sizeRelV relativeFrom="page">
              <wp14:pctHeight>0</wp14:pctHeight>
            </wp14:sizeRelV>
          </wp:anchor>
        </w:drawing>
      </w:r>
    </w:p>
    <w:p w14:paraId="3F39A58C" w14:textId="77777777" w:rsidR="00D80DB3" w:rsidRDefault="00D80DB3" w:rsidP="00F47C01">
      <w:pPr>
        <w:ind w:firstLine="0"/>
        <w:rPr>
          <w:i/>
          <w:iCs/>
          <w:noProof/>
          <w:color w:val="7F7F7F" w:themeColor="text1" w:themeTint="80"/>
          <w:sz w:val="16"/>
          <w:szCs w:val="16"/>
        </w:rPr>
      </w:pPr>
    </w:p>
    <w:p w14:paraId="47BB6FB2" w14:textId="77777777" w:rsidR="00D80DB3" w:rsidRDefault="00D80DB3" w:rsidP="00F47C01">
      <w:pPr>
        <w:ind w:firstLine="0"/>
        <w:rPr>
          <w:i/>
          <w:iCs/>
          <w:noProof/>
          <w:color w:val="7F7F7F" w:themeColor="text1" w:themeTint="80"/>
          <w:sz w:val="16"/>
          <w:szCs w:val="16"/>
        </w:rPr>
      </w:pPr>
    </w:p>
    <w:p w14:paraId="5812F757" w14:textId="77777777" w:rsidR="00D80DB3" w:rsidRDefault="00D80DB3" w:rsidP="00F47C01">
      <w:pPr>
        <w:ind w:firstLine="0"/>
        <w:rPr>
          <w:i/>
          <w:iCs/>
          <w:noProof/>
          <w:color w:val="7F7F7F" w:themeColor="text1" w:themeTint="80"/>
          <w:sz w:val="16"/>
          <w:szCs w:val="16"/>
        </w:rPr>
      </w:pPr>
    </w:p>
    <w:p w14:paraId="3BF4C765" w14:textId="77777777" w:rsidR="00D80DB3" w:rsidRDefault="00D80DB3" w:rsidP="00F47C01">
      <w:pPr>
        <w:ind w:firstLine="0"/>
        <w:rPr>
          <w:i/>
          <w:iCs/>
          <w:noProof/>
          <w:color w:val="7F7F7F" w:themeColor="text1" w:themeTint="80"/>
          <w:sz w:val="16"/>
          <w:szCs w:val="16"/>
        </w:rPr>
      </w:pPr>
    </w:p>
    <w:p w14:paraId="60502CBF" w14:textId="77777777" w:rsidR="00D80DB3" w:rsidRDefault="00D80DB3" w:rsidP="00F47C01">
      <w:pPr>
        <w:ind w:firstLine="0"/>
        <w:rPr>
          <w:i/>
          <w:iCs/>
          <w:noProof/>
          <w:color w:val="7F7F7F" w:themeColor="text1" w:themeTint="80"/>
          <w:sz w:val="16"/>
          <w:szCs w:val="16"/>
        </w:rPr>
      </w:pPr>
    </w:p>
    <w:p w14:paraId="47F4DC6D" w14:textId="77777777" w:rsidR="00D80DB3" w:rsidRDefault="00D80DB3" w:rsidP="00F47C01">
      <w:pPr>
        <w:ind w:firstLine="0"/>
        <w:rPr>
          <w:i/>
          <w:iCs/>
          <w:noProof/>
          <w:color w:val="7F7F7F" w:themeColor="text1" w:themeTint="80"/>
          <w:sz w:val="16"/>
          <w:szCs w:val="16"/>
        </w:rPr>
      </w:pPr>
    </w:p>
    <w:p w14:paraId="354CD31E" w14:textId="77777777" w:rsidR="00D80DB3" w:rsidRDefault="00D80DB3" w:rsidP="00F47C01">
      <w:pPr>
        <w:ind w:firstLine="0"/>
        <w:rPr>
          <w:i/>
          <w:iCs/>
          <w:noProof/>
          <w:color w:val="7F7F7F" w:themeColor="text1" w:themeTint="80"/>
          <w:sz w:val="16"/>
          <w:szCs w:val="16"/>
        </w:rPr>
      </w:pPr>
    </w:p>
    <w:p w14:paraId="7ED027A9" w14:textId="77777777" w:rsidR="00D80DB3" w:rsidRDefault="00D80DB3" w:rsidP="00F47C01">
      <w:pPr>
        <w:ind w:firstLine="0"/>
        <w:rPr>
          <w:i/>
          <w:iCs/>
          <w:noProof/>
          <w:color w:val="7F7F7F" w:themeColor="text1" w:themeTint="80"/>
          <w:sz w:val="16"/>
          <w:szCs w:val="16"/>
        </w:rPr>
      </w:pPr>
    </w:p>
    <w:p w14:paraId="7EB58FAC" w14:textId="47C66314" w:rsidR="00D80DB3" w:rsidRDefault="00D80DB3" w:rsidP="00F47C01">
      <w:pPr>
        <w:ind w:firstLine="0"/>
        <w:rPr>
          <w:i/>
          <w:iCs/>
          <w:noProof/>
          <w:color w:val="7F7F7F" w:themeColor="text1" w:themeTint="80"/>
          <w:sz w:val="16"/>
          <w:szCs w:val="16"/>
        </w:rPr>
      </w:pPr>
    </w:p>
    <w:p w14:paraId="20D3D5F4" w14:textId="43E09065" w:rsidR="00D80DB3" w:rsidRDefault="00D80DB3" w:rsidP="00F47C01">
      <w:pPr>
        <w:ind w:firstLine="0"/>
        <w:rPr>
          <w:i/>
          <w:iCs/>
          <w:noProof/>
          <w:color w:val="7F7F7F" w:themeColor="text1" w:themeTint="80"/>
          <w:sz w:val="16"/>
          <w:szCs w:val="16"/>
        </w:rPr>
      </w:pPr>
    </w:p>
    <w:p w14:paraId="69910718" w14:textId="77777777" w:rsidR="00D80DB3" w:rsidRDefault="00D80DB3" w:rsidP="00F47C01">
      <w:pPr>
        <w:ind w:firstLine="0"/>
        <w:rPr>
          <w:i/>
          <w:iCs/>
          <w:noProof/>
          <w:color w:val="7F7F7F" w:themeColor="text1" w:themeTint="80"/>
          <w:sz w:val="16"/>
          <w:szCs w:val="16"/>
        </w:rPr>
      </w:pPr>
    </w:p>
    <w:p w14:paraId="70659668" w14:textId="77777777" w:rsidR="00D80DB3" w:rsidRDefault="00D80DB3" w:rsidP="00F47C01">
      <w:pPr>
        <w:ind w:firstLine="0"/>
        <w:rPr>
          <w:i/>
          <w:iCs/>
          <w:noProof/>
          <w:color w:val="7F7F7F" w:themeColor="text1" w:themeTint="80"/>
          <w:sz w:val="16"/>
          <w:szCs w:val="16"/>
        </w:rPr>
      </w:pPr>
    </w:p>
    <w:p w14:paraId="5876476F" w14:textId="77777777" w:rsidR="00D80DB3" w:rsidRDefault="00D80DB3" w:rsidP="00F47C01">
      <w:pPr>
        <w:ind w:firstLine="0"/>
        <w:rPr>
          <w:i/>
          <w:iCs/>
          <w:noProof/>
          <w:color w:val="7F7F7F" w:themeColor="text1" w:themeTint="80"/>
          <w:sz w:val="16"/>
          <w:szCs w:val="16"/>
        </w:rPr>
      </w:pPr>
    </w:p>
    <w:p w14:paraId="477ED66E" w14:textId="77777777" w:rsidR="00D80DB3" w:rsidRDefault="00D80DB3" w:rsidP="00F47C01">
      <w:pPr>
        <w:ind w:firstLine="0"/>
        <w:rPr>
          <w:i/>
          <w:iCs/>
          <w:noProof/>
          <w:color w:val="7F7F7F" w:themeColor="text1" w:themeTint="80"/>
          <w:sz w:val="16"/>
          <w:szCs w:val="16"/>
        </w:rPr>
      </w:pPr>
    </w:p>
    <w:p w14:paraId="3C2B0E6B" w14:textId="6F22B631" w:rsidR="00F47C01" w:rsidRPr="00F26AE0" w:rsidRDefault="00F47C01" w:rsidP="00F47C01">
      <w:pPr>
        <w:ind w:firstLine="0"/>
        <w:rPr>
          <w:i/>
          <w:iCs/>
          <w:noProof/>
          <w:color w:val="7F7F7F" w:themeColor="text1" w:themeTint="80"/>
          <w:sz w:val="15"/>
          <w:szCs w:val="15"/>
        </w:rPr>
      </w:pPr>
      <w:r w:rsidRPr="00D80DB3">
        <w:rPr>
          <w:i/>
          <w:iCs/>
          <w:noProof/>
          <w:color w:val="7F7F7F" w:themeColor="text1" w:themeTint="80"/>
          <w:sz w:val="16"/>
          <w:szCs w:val="16"/>
        </w:rPr>
        <w:t xml:space="preserve">Schéma </w:t>
      </w:r>
      <w:r w:rsidR="00346A88">
        <w:rPr>
          <w:i/>
          <w:iCs/>
          <w:noProof/>
          <w:color w:val="7F7F7F" w:themeColor="text1" w:themeTint="80"/>
          <w:sz w:val="16"/>
          <w:szCs w:val="16"/>
        </w:rPr>
        <w:t>7</w:t>
      </w:r>
      <w:r w:rsidRPr="00D80DB3">
        <w:rPr>
          <w:i/>
          <w:iCs/>
          <w:noProof/>
          <w:color w:val="7F7F7F" w:themeColor="text1" w:themeTint="80"/>
          <w:sz w:val="16"/>
          <w:szCs w:val="16"/>
        </w:rPr>
        <w:t xml:space="preserve"> Rozvojová stratégia, vlastné spracovanie</w:t>
      </w:r>
    </w:p>
    <w:p w14:paraId="50FE2320" w14:textId="606D9F4B" w:rsidR="00F47C01" w:rsidRPr="00D80DB3" w:rsidRDefault="00505481" w:rsidP="00EE0116">
      <w:pPr>
        <w:ind w:firstLine="0"/>
        <w:rPr>
          <w:noProof/>
          <w:sz w:val="20"/>
          <w:szCs w:val="20"/>
        </w:rPr>
      </w:pPr>
      <w:r w:rsidRPr="00D80DB3">
        <w:rPr>
          <w:noProof/>
          <w:sz w:val="20"/>
          <w:szCs w:val="20"/>
        </w:rPr>
        <w:t>Víz</w:t>
      </w:r>
      <w:r w:rsidR="00B73261">
        <w:rPr>
          <w:noProof/>
          <w:sz w:val="20"/>
          <w:szCs w:val="20"/>
        </w:rPr>
        <w:t>i</w:t>
      </w:r>
      <w:r w:rsidRPr="00D80DB3">
        <w:rPr>
          <w:noProof/>
          <w:sz w:val="20"/>
          <w:szCs w:val="20"/>
        </w:rPr>
        <w:t xml:space="preserve">a formulovaná v strategickom dokumente PHRSR odráža želanú predstavu obyvateľov o budúcnosti </w:t>
      </w:r>
      <w:r w:rsidR="00D80DB3">
        <w:rPr>
          <w:noProof/>
          <w:sz w:val="20"/>
          <w:szCs w:val="20"/>
        </w:rPr>
        <w:t>mesta</w:t>
      </w:r>
      <w:r w:rsidRPr="00D80DB3">
        <w:rPr>
          <w:noProof/>
          <w:sz w:val="20"/>
          <w:szCs w:val="20"/>
        </w:rPr>
        <w:t xml:space="preserve">. Ideálny stav by mal byť dosiahnutý prostredníctvom plánovaných zámerov, ktoré sú definované v tomto dokumente. Zámery by mali riešiť aktuálne nedostatky, ktoré obyvatelia </w:t>
      </w:r>
      <w:r w:rsidR="00D80DB3">
        <w:rPr>
          <w:noProof/>
          <w:sz w:val="20"/>
          <w:szCs w:val="20"/>
        </w:rPr>
        <w:t>mesta</w:t>
      </w:r>
      <w:r w:rsidRPr="00D80DB3">
        <w:rPr>
          <w:noProof/>
          <w:sz w:val="20"/>
          <w:szCs w:val="20"/>
        </w:rPr>
        <w:t xml:space="preserve"> vnímajú a zároveň by mali stavať na silných stránkach a snažiť sa v plnej miere využiť už existujúci potenciál. </w:t>
      </w:r>
    </w:p>
    <w:p w14:paraId="1A3A1085" w14:textId="1FE58E3A" w:rsidR="00F47C01" w:rsidRPr="00D80DB3" w:rsidRDefault="00F47C01" w:rsidP="00F47C01">
      <w:pPr>
        <w:ind w:firstLine="0"/>
        <w:rPr>
          <w:noProof/>
          <w:sz w:val="20"/>
          <w:szCs w:val="20"/>
        </w:rPr>
      </w:pPr>
      <w:r w:rsidRPr="00D80DB3">
        <w:rPr>
          <w:noProof/>
          <w:sz w:val="20"/>
          <w:szCs w:val="20"/>
        </w:rPr>
        <w:t xml:space="preserve">Hlavným cieľom vízie </w:t>
      </w:r>
      <w:r w:rsidR="00D80DB3">
        <w:rPr>
          <w:noProof/>
          <w:sz w:val="20"/>
          <w:szCs w:val="20"/>
        </w:rPr>
        <w:t>mesta Piešťany</w:t>
      </w:r>
      <w:r w:rsidRPr="00D80DB3">
        <w:rPr>
          <w:noProof/>
          <w:sz w:val="20"/>
          <w:szCs w:val="20"/>
        </w:rPr>
        <w:t xml:space="preserve"> je ukázať smerovanie pri tvorbe strategického plánovania ako aj pri implementácii konkrétnych opatrení a projektov. Zároveň približuje jednotnú predstavu o želanej budúcnosti </w:t>
      </w:r>
      <w:r w:rsidR="00D80DB3">
        <w:rPr>
          <w:noProof/>
          <w:sz w:val="20"/>
          <w:szCs w:val="20"/>
        </w:rPr>
        <w:t>mesta</w:t>
      </w:r>
      <w:r w:rsidRPr="00D80DB3">
        <w:rPr>
          <w:noProof/>
          <w:sz w:val="20"/>
          <w:szCs w:val="20"/>
        </w:rPr>
        <w:t>, nie len tým obyvateľom, ktorí v</w:t>
      </w:r>
      <w:r w:rsidR="00D80DB3">
        <w:rPr>
          <w:noProof/>
          <w:sz w:val="20"/>
          <w:szCs w:val="20"/>
        </w:rPr>
        <w:t xml:space="preserve"> meste </w:t>
      </w:r>
      <w:r w:rsidRPr="00D80DB3">
        <w:rPr>
          <w:noProof/>
          <w:sz w:val="20"/>
          <w:szCs w:val="20"/>
        </w:rPr>
        <w:t xml:space="preserve">žijú, pracujú, študujú, navštevujú </w:t>
      </w:r>
      <w:r w:rsidR="00D80DB3">
        <w:rPr>
          <w:noProof/>
          <w:sz w:val="20"/>
          <w:szCs w:val="20"/>
        </w:rPr>
        <w:t>ho</w:t>
      </w:r>
      <w:r w:rsidRPr="00D80DB3">
        <w:rPr>
          <w:noProof/>
          <w:sz w:val="20"/>
          <w:szCs w:val="20"/>
        </w:rPr>
        <w:t xml:space="preserve">, ale aj turistom, záujemcom o podnikanie či potenciálnym investorom. Predstavujú a potvrdzujú dohodu medzi lokálnymi lídrami na prioritách budúceho rozvoja. Tento účel strategickej vízie sa najlepšie darí naplniť vtedy, keď je jej obsah stručný, výrečný a pôsobivý v najširšom zmysle slova. </w:t>
      </w:r>
    </w:p>
    <w:p w14:paraId="2B73EA94" w14:textId="503817D9" w:rsidR="00D80DB3" w:rsidRDefault="00F47C01" w:rsidP="00B01B06">
      <w:pPr>
        <w:ind w:firstLine="0"/>
        <w:rPr>
          <w:noProof/>
          <w:sz w:val="20"/>
          <w:szCs w:val="20"/>
        </w:rPr>
      </w:pPr>
      <w:r w:rsidRPr="00D80DB3">
        <w:rPr>
          <w:noProof/>
          <w:sz w:val="20"/>
          <w:szCs w:val="20"/>
        </w:rPr>
        <w:t>Okrem motivácie má vízia aj marketingový, respektíve propagačný účel. Predáva danú lokalitu, predáva úsilie svojej komunity čeliť aktuálnym trendom a vytvárať lepšie podmienky pre regionálny rozvoj.</w:t>
      </w:r>
    </w:p>
    <w:p w14:paraId="12F7C211" w14:textId="45DCBEAC" w:rsidR="003D1184" w:rsidRDefault="003D1184" w:rsidP="00B01B06">
      <w:pPr>
        <w:ind w:firstLine="0"/>
        <w:rPr>
          <w:noProof/>
          <w:sz w:val="20"/>
          <w:szCs w:val="20"/>
        </w:rPr>
      </w:pPr>
    </w:p>
    <w:p w14:paraId="408BA4AD" w14:textId="685ED630" w:rsidR="003D1184" w:rsidRDefault="003D1184" w:rsidP="00B01B06">
      <w:pPr>
        <w:ind w:firstLine="0"/>
        <w:rPr>
          <w:noProof/>
          <w:sz w:val="20"/>
          <w:szCs w:val="20"/>
        </w:rPr>
      </w:pPr>
    </w:p>
    <w:p w14:paraId="194BEB26" w14:textId="77777777" w:rsidR="001703F6" w:rsidRPr="00D80DB3" w:rsidRDefault="001703F6" w:rsidP="00B01B06">
      <w:pPr>
        <w:ind w:firstLine="0"/>
        <w:rPr>
          <w:noProof/>
          <w:sz w:val="20"/>
          <w:szCs w:val="20"/>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67597"/>
        <w:tblLook w:val="04A0" w:firstRow="1" w:lastRow="0" w:firstColumn="1" w:lastColumn="0" w:noHBand="0" w:noVBand="1"/>
      </w:tblPr>
      <w:tblGrid>
        <w:gridCol w:w="9062"/>
      </w:tblGrid>
      <w:tr w:rsidR="001703F6" w:rsidRPr="001703F6" w14:paraId="714B7E5F" w14:textId="77777777" w:rsidTr="00467B90">
        <w:tc>
          <w:tcPr>
            <w:tcW w:w="9062" w:type="dxa"/>
            <w:shd w:val="clear" w:color="auto" w:fill="FFDE59"/>
          </w:tcPr>
          <w:p w14:paraId="2E1FCDDE" w14:textId="77777777" w:rsidR="001703F6" w:rsidRPr="00467B90" w:rsidRDefault="001703F6" w:rsidP="001703F6">
            <w:pPr>
              <w:rPr>
                <w:rFonts w:cstheme="minorHAnsi"/>
                <w:b/>
                <w:bCs/>
                <w:i/>
              </w:rPr>
            </w:pPr>
          </w:p>
          <w:p w14:paraId="693AF733" w14:textId="6B0EB417" w:rsidR="001703F6" w:rsidRPr="00467B90" w:rsidRDefault="001703F6" w:rsidP="001703F6">
            <w:pPr>
              <w:jc w:val="center"/>
              <w:rPr>
                <w:rFonts w:cstheme="minorHAnsi"/>
                <w:b/>
                <w:bCs/>
                <w:i/>
              </w:rPr>
            </w:pPr>
            <w:r w:rsidRPr="00467B90">
              <w:rPr>
                <w:rFonts w:cstheme="minorHAnsi"/>
                <w:b/>
                <w:bCs/>
                <w:i/>
              </w:rPr>
              <w:t>Piešťany ako moderné, ekologické a ekonomicky udržateľné mesto s kvalitnými službami, rozvojom cestovného ruchu a silnou komunitou.</w:t>
            </w:r>
          </w:p>
          <w:p w14:paraId="2862CC7C" w14:textId="77777777" w:rsidR="001703F6" w:rsidRPr="001703F6" w:rsidRDefault="001703F6" w:rsidP="00F47C01">
            <w:pPr>
              <w:ind w:firstLine="0"/>
              <w:rPr>
                <w:b/>
                <w:bCs/>
                <w:noProof/>
                <w:color w:val="FFFFFF" w:themeColor="background1"/>
              </w:rPr>
            </w:pPr>
          </w:p>
        </w:tc>
      </w:tr>
    </w:tbl>
    <w:p w14:paraId="4EE6017C" w14:textId="77777777" w:rsidR="001703F6" w:rsidRDefault="001703F6" w:rsidP="00F47C01">
      <w:pPr>
        <w:ind w:firstLine="0"/>
        <w:rPr>
          <w:noProof/>
          <w:sz w:val="20"/>
          <w:szCs w:val="20"/>
        </w:rPr>
      </w:pPr>
    </w:p>
    <w:p w14:paraId="54E832EC" w14:textId="6E5CD770" w:rsidR="004A30B3" w:rsidRPr="00AD7FD6" w:rsidRDefault="004A30B3" w:rsidP="00F47C01">
      <w:pPr>
        <w:ind w:firstLine="0"/>
        <w:rPr>
          <w:noProof/>
          <w:sz w:val="20"/>
          <w:szCs w:val="20"/>
        </w:rPr>
      </w:pPr>
      <w:r w:rsidRPr="00AD7FD6">
        <w:rPr>
          <w:noProof/>
          <w:sz w:val="20"/>
          <w:szCs w:val="20"/>
        </w:rPr>
        <w:t xml:space="preserve">Táto vízia bude naplnená realizáciou strategických zámerov Programu hospodárskeho rozvoja a sociálneho rozvoja </w:t>
      </w:r>
      <w:r w:rsidR="003D1184" w:rsidRPr="00AD7FD6">
        <w:rPr>
          <w:noProof/>
          <w:sz w:val="20"/>
          <w:szCs w:val="20"/>
        </w:rPr>
        <w:t>mesta Piešťany</w:t>
      </w:r>
      <w:r w:rsidRPr="00AD7FD6">
        <w:rPr>
          <w:noProof/>
          <w:sz w:val="20"/>
          <w:szCs w:val="20"/>
        </w:rPr>
        <w:t xml:space="preserve"> na roky 202</w:t>
      </w:r>
      <w:r w:rsidR="003D1184" w:rsidRPr="00AD7FD6">
        <w:rPr>
          <w:noProof/>
          <w:sz w:val="20"/>
          <w:szCs w:val="20"/>
        </w:rPr>
        <w:t xml:space="preserve">6 </w:t>
      </w:r>
      <w:r w:rsidRPr="00AD7FD6">
        <w:rPr>
          <w:noProof/>
          <w:sz w:val="20"/>
          <w:szCs w:val="20"/>
        </w:rPr>
        <w:t>– 20</w:t>
      </w:r>
      <w:r w:rsidR="00F47C01" w:rsidRPr="00AD7FD6">
        <w:rPr>
          <w:noProof/>
          <w:sz w:val="20"/>
          <w:szCs w:val="20"/>
        </w:rPr>
        <w:t>3</w:t>
      </w:r>
      <w:r w:rsidR="003D1184" w:rsidRPr="00AD7FD6">
        <w:rPr>
          <w:noProof/>
          <w:sz w:val="20"/>
          <w:szCs w:val="20"/>
        </w:rPr>
        <w:t>2.</w:t>
      </w:r>
    </w:p>
    <w:p w14:paraId="0EBAD48C" w14:textId="77777777" w:rsidR="00352DF3" w:rsidRPr="00AD7FD6" w:rsidRDefault="003D1184" w:rsidP="00352DF3">
      <w:pPr>
        <w:spacing w:after="120" w:line="276" w:lineRule="auto"/>
        <w:ind w:firstLine="0"/>
        <w:rPr>
          <w:sz w:val="20"/>
          <w:szCs w:val="20"/>
        </w:rPr>
      </w:pPr>
      <w:r w:rsidRPr="00AD7FD6">
        <w:rPr>
          <w:sz w:val="20"/>
          <w:szCs w:val="20"/>
        </w:rPr>
        <w:t xml:space="preserve">Globálny cieľ pre hospodársku oblasť znie: </w:t>
      </w:r>
    </w:p>
    <w:p w14:paraId="2055B2D4" w14:textId="12BA4377" w:rsidR="00352DF3" w:rsidRPr="00AD7FD6" w:rsidRDefault="00352DF3" w:rsidP="00352DF3">
      <w:pPr>
        <w:spacing w:after="120" w:line="276" w:lineRule="auto"/>
        <w:ind w:firstLine="0"/>
        <w:rPr>
          <w:b/>
          <w:i/>
          <w:iCs/>
          <w:sz w:val="20"/>
          <w:szCs w:val="20"/>
        </w:rPr>
      </w:pPr>
      <w:r w:rsidRPr="00AD7FD6">
        <w:rPr>
          <w:b/>
          <w:i/>
          <w:iCs/>
          <w:sz w:val="20"/>
          <w:szCs w:val="20"/>
        </w:rPr>
        <w:t xml:space="preserve">„Rozvoj hospodárskej základne prostredníctvom podpory podnikateľského prostredia zefektívnením a digitalizáciou procesov verejnej správy a rozvojom infraštruktúry udržateľnej mestskej mobility s akcentom na zvýšenie dostupnosti podnikateľských aktivít v rôznych častiach mesta.“ </w:t>
      </w:r>
    </w:p>
    <w:p w14:paraId="09A6A6A6" w14:textId="77777777" w:rsidR="00352DF3" w:rsidRPr="00AD7FD6" w:rsidRDefault="003D1184" w:rsidP="00352DF3">
      <w:pPr>
        <w:spacing w:after="120" w:line="276" w:lineRule="auto"/>
        <w:ind w:firstLine="0"/>
        <w:rPr>
          <w:sz w:val="20"/>
          <w:szCs w:val="20"/>
        </w:rPr>
      </w:pPr>
      <w:r w:rsidRPr="00AD7FD6">
        <w:rPr>
          <w:sz w:val="20"/>
          <w:szCs w:val="20"/>
        </w:rPr>
        <w:t xml:space="preserve">K naplneniu cieľa by mali prispieť definované </w:t>
      </w:r>
      <w:r w:rsidR="00352DF3" w:rsidRPr="00AD7FD6">
        <w:rPr>
          <w:sz w:val="20"/>
          <w:szCs w:val="20"/>
        </w:rPr>
        <w:t>strategické</w:t>
      </w:r>
      <w:r w:rsidRPr="00AD7FD6">
        <w:rPr>
          <w:sz w:val="20"/>
          <w:szCs w:val="20"/>
        </w:rPr>
        <w:t xml:space="preserve"> ciele: </w:t>
      </w:r>
      <w:r w:rsidR="00352DF3" w:rsidRPr="00AD7FD6">
        <w:rPr>
          <w:i/>
          <w:sz w:val="20"/>
          <w:szCs w:val="20"/>
        </w:rPr>
        <w:t>Strategický cieľ 1-</w:t>
      </w:r>
      <w:r w:rsidRPr="00AD7FD6">
        <w:rPr>
          <w:i/>
          <w:sz w:val="20"/>
          <w:szCs w:val="20"/>
        </w:rPr>
        <w:t xml:space="preserve"> Podpora </w:t>
      </w:r>
      <w:r w:rsidR="00352DF3" w:rsidRPr="00AD7FD6">
        <w:rPr>
          <w:i/>
          <w:sz w:val="20"/>
          <w:szCs w:val="20"/>
        </w:rPr>
        <w:t xml:space="preserve">dlhodobo finančne udržateľného rozvoja územia s reflektovaním na demografické výzvy a rozvoj udržateľnej mobility, Strategický cieľ 3 - </w:t>
      </w:r>
      <w:r w:rsidR="00352DF3" w:rsidRPr="00AD7FD6">
        <w:rPr>
          <w:i/>
          <w:iCs/>
          <w:sz w:val="20"/>
          <w:szCs w:val="20"/>
        </w:rPr>
        <w:t>Rozvoj hospodárskej základne prostredníctvom podpory podnikateľského prostredia s dôrazom na kúpeľníctvo a cestovný ruch</w:t>
      </w:r>
      <w:r w:rsidR="00352DF3" w:rsidRPr="00AD7FD6">
        <w:rPr>
          <w:i/>
          <w:sz w:val="20"/>
          <w:szCs w:val="20"/>
        </w:rPr>
        <w:t xml:space="preserve"> </w:t>
      </w:r>
      <w:r w:rsidR="00352DF3" w:rsidRPr="00AD7FD6">
        <w:rPr>
          <w:sz w:val="20"/>
          <w:szCs w:val="20"/>
        </w:rPr>
        <w:t xml:space="preserve"> a </w:t>
      </w:r>
      <w:r w:rsidR="00352DF3" w:rsidRPr="00AD7FD6">
        <w:rPr>
          <w:i/>
          <w:sz w:val="20"/>
          <w:szCs w:val="20"/>
        </w:rPr>
        <w:t xml:space="preserve">Strategický cieľ 4 - </w:t>
      </w:r>
      <w:r w:rsidR="00352DF3" w:rsidRPr="00AD7FD6">
        <w:rPr>
          <w:i/>
          <w:iCs/>
          <w:sz w:val="20"/>
          <w:szCs w:val="20"/>
        </w:rPr>
        <w:t>Implementácia SMART riešení a digitalizácie</w:t>
      </w:r>
      <w:r w:rsidR="00352DF3" w:rsidRPr="00AD7FD6">
        <w:rPr>
          <w:sz w:val="20"/>
          <w:szCs w:val="20"/>
        </w:rPr>
        <w:t>.</w:t>
      </w:r>
    </w:p>
    <w:p w14:paraId="4E6D1606" w14:textId="6B994075" w:rsidR="003D1184" w:rsidRPr="00AD7FD6" w:rsidRDefault="003D1184" w:rsidP="00352DF3">
      <w:pPr>
        <w:spacing w:after="120" w:line="276" w:lineRule="auto"/>
        <w:ind w:firstLine="0"/>
        <w:rPr>
          <w:sz w:val="20"/>
          <w:szCs w:val="20"/>
        </w:rPr>
      </w:pPr>
      <w:r w:rsidRPr="00AD7FD6">
        <w:rPr>
          <w:sz w:val="20"/>
          <w:szCs w:val="20"/>
        </w:rPr>
        <w:t xml:space="preserve">Špecifické ciele majú definované opatrenia, ktoré budú zastrešovať zozbierané projektové zámery pre dané oblasti. Opatrenie 1.1.1 </w:t>
      </w:r>
      <w:r w:rsidR="00352DF3" w:rsidRPr="00AD7FD6">
        <w:rPr>
          <w:color w:val="000000" w:themeColor="text1"/>
          <w:sz w:val="20"/>
          <w:szCs w:val="20"/>
        </w:rPr>
        <w:t>Rekonštrukcia miestnych cintorínov</w:t>
      </w:r>
      <w:r w:rsidR="00352DF3" w:rsidRPr="00AD7FD6">
        <w:rPr>
          <w:sz w:val="20"/>
          <w:szCs w:val="20"/>
        </w:rPr>
        <w:t>, o</w:t>
      </w:r>
      <w:r w:rsidRPr="00AD7FD6">
        <w:rPr>
          <w:sz w:val="20"/>
          <w:szCs w:val="20"/>
        </w:rPr>
        <w:t xml:space="preserve">patrenie 1.1.2 </w:t>
      </w:r>
      <w:r w:rsidR="00352DF3" w:rsidRPr="00AD7FD6">
        <w:rPr>
          <w:rFonts w:eastAsia="Times New Roman" w:cs="Times New Roman"/>
          <w:color w:val="000000"/>
          <w:sz w:val="20"/>
          <w:szCs w:val="20"/>
        </w:rPr>
        <w:t>Efektívne využívanie verejných budov a pozemkov</w:t>
      </w:r>
      <w:r w:rsidR="00352DF3" w:rsidRPr="00AD7FD6">
        <w:rPr>
          <w:sz w:val="20"/>
          <w:szCs w:val="20"/>
        </w:rPr>
        <w:t>, o</w:t>
      </w:r>
      <w:r w:rsidRPr="00AD7FD6">
        <w:rPr>
          <w:sz w:val="20"/>
          <w:szCs w:val="20"/>
        </w:rPr>
        <w:t xml:space="preserve">patrenie 1.2.1 </w:t>
      </w:r>
      <w:r w:rsidR="00352DF3" w:rsidRPr="00AD7FD6">
        <w:rPr>
          <w:color w:val="000000" w:themeColor="text1"/>
          <w:sz w:val="20"/>
          <w:szCs w:val="20"/>
        </w:rPr>
        <w:t>Rekonštrukcia dopravnej infraštruktúry,</w:t>
      </w:r>
      <w:r w:rsidR="00352DF3" w:rsidRPr="00AD7FD6">
        <w:rPr>
          <w:sz w:val="20"/>
          <w:szCs w:val="20"/>
        </w:rPr>
        <w:t xml:space="preserve"> </w:t>
      </w:r>
      <w:r w:rsidRPr="00AD7FD6">
        <w:rPr>
          <w:sz w:val="20"/>
          <w:szCs w:val="20"/>
        </w:rPr>
        <w:t xml:space="preserve">opatrenie 1.2.2 </w:t>
      </w:r>
      <w:r w:rsidR="00352DF3" w:rsidRPr="00AD7FD6">
        <w:rPr>
          <w:color w:val="000000" w:themeColor="text1"/>
          <w:sz w:val="20"/>
          <w:szCs w:val="20"/>
        </w:rPr>
        <w:t>Rozvoj dopravnej infraštruktúry</w:t>
      </w:r>
      <w:r w:rsidR="00352DF3" w:rsidRPr="00AD7FD6">
        <w:rPr>
          <w:sz w:val="20"/>
          <w:szCs w:val="20"/>
        </w:rPr>
        <w:t xml:space="preserve"> a opatrenie 1.3.1 </w:t>
      </w:r>
      <w:r w:rsidR="00352DF3" w:rsidRPr="00AD7FD6">
        <w:rPr>
          <w:rFonts w:eastAsia="Times New Roman" w:cs="Times New Roman"/>
          <w:color w:val="000000" w:themeColor="text1"/>
          <w:sz w:val="20"/>
          <w:szCs w:val="20"/>
        </w:rPr>
        <w:t>Vypracovanie a aktualizácia strategických dokumentov</w:t>
      </w:r>
      <w:r w:rsidR="00352DF3" w:rsidRPr="00AD7FD6">
        <w:rPr>
          <w:sz w:val="20"/>
          <w:szCs w:val="20"/>
        </w:rPr>
        <w:t xml:space="preserve">. </w:t>
      </w:r>
      <w:r w:rsidRPr="00AD7FD6">
        <w:rPr>
          <w:sz w:val="20"/>
          <w:szCs w:val="20"/>
        </w:rPr>
        <w:t xml:space="preserve">Tretí špecifický cieľ v rámci hospodárskej oblasti </w:t>
      </w:r>
      <w:r w:rsidR="00352DF3" w:rsidRPr="00AD7FD6">
        <w:rPr>
          <w:sz w:val="20"/>
          <w:szCs w:val="20"/>
        </w:rPr>
        <w:t xml:space="preserve">zahŕňa opatrenie </w:t>
      </w:r>
      <w:r w:rsidR="00352DF3" w:rsidRPr="00AD7FD6">
        <w:rPr>
          <w:iCs/>
          <w:sz w:val="20"/>
          <w:szCs w:val="20"/>
        </w:rPr>
        <w:t>3.1.1</w:t>
      </w:r>
      <w:r w:rsidR="00352DF3" w:rsidRPr="00AD7FD6">
        <w:rPr>
          <w:rFonts w:ascii="Calibri" w:eastAsia="Times New Roman" w:hAnsi="Calibri" w:cs="Times New Roman"/>
          <w:b/>
          <w:bCs/>
          <w:color w:val="000000"/>
          <w:sz w:val="20"/>
          <w:szCs w:val="20"/>
        </w:rPr>
        <w:t xml:space="preserve"> </w:t>
      </w:r>
      <w:r w:rsidR="00352DF3" w:rsidRPr="00AD7FD6">
        <w:rPr>
          <w:rFonts w:eastAsia="Times New Roman" w:cs="Times New Roman"/>
          <w:color w:val="000000"/>
          <w:sz w:val="20"/>
          <w:szCs w:val="20"/>
        </w:rPr>
        <w:t>Zlepšenie spolupráce a propagácie mesta a subjektov cestovného ruchu</w:t>
      </w:r>
      <w:r w:rsidRPr="00AD7FD6">
        <w:rPr>
          <w:sz w:val="20"/>
          <w:szCs w:val="20"/>
        </w:rPr>
        <w:t xml:space="preserve"> </w:t>
      </w:r>
      <w:r w:rsidR="00352DF3" w:rsidRPr="00AD7FD6">
        <w:rPr>
          <w:sz w:val="20"/>
          <w:szCs w:val="20"/>
        </w:rPr>
        <w:t xml:space="preserve">a opatrenie 3.1.2 </w:t>
      </w:r>
      <w:r w:rsidR="00352DF3" w:rsidRPr="00AD7FD6">
        <w:rPr>
          <w:rFonts w:eastAsia="Times New Roman" w:cs="Times New Roman"/>
          <w:color w:val="000000"/>
          <w:sz w:val="20"/>
          <w:szCs w:val="20"/>
        </w:rPr>
        <w:t>Podpora priaznivého podnikateľského prostredia a vývojovej základne</w:t>
      </w:r>
      <w:r w:rsidR="00352DF3" w:rsidRPr="00AD7FD6">
        <w:rPr>
          <w:sz w:val="20"/>
          <w:szCs w:val="20"/>
        </w:rPr>
        <w:t>.</w:t>
      </w:r>
      <w:r w:rsidRPr="00AD7FD6">
        <w:rPr>
          <w:sz w:val="20"/>
          <w:szCs w:val="20"/>
        </w:rPr>
        <w:t xml:space="preserve"> </w:t>
      </w:r>
      <w:r w:rsidR="00352DF3" w:rsidRPr="00AD7FD6">
        <w:rPr>
          <w:sz w:val="20"/>
          <w:szCs w:val="20"/>
        </w:rPr>
        <w:t xml:space="preserve"> Štvrtý špecifický cieľ v rámci hospodárskej oblasti zahŕňa opatrenie 4.1.1 </w:t>
      </w:r>
      <w:r w:rsidR="00352DF3" w:rsidRPr="00AD7FD6">
        <w:rPr>
          <w:rFonts w:eastAsia="Times New Roman" w:cs="Times New Roman"/>
          <w:color w:val="000000"/>
          <w:sz w:val="20"/>
          <w:szCs w:val="20"/>
        </w:rPr>
        <w:t>Digitalizácia verejnej správy a vzdelávanie zamestnancov.</w:t>
      </w:r>
    </w:p>
    <w:p w14:paraId="1FC63148" w14:textId="77777777" w:rsidR="00352DF3" w:rsidRPr="00AD7FD6" w:rsidRDefault="003D1184" w:rsidP="00352DF3">
      <w:pPr>
        <w:spacing w:after="120" w:line="276" w:lineRule="auto"/>
        <w:ind w:firstLine="0"/>
        <w:rPr>
          <w:sz w:val="20"/>
          <w:szCs w:val="20"/>
        </w:rPr>
      </w:pPr>
      <w:r w:rsidRPr="00AD7FD6">
        <w:rPr>
          <w:sz w:val="20"/>
          <w:szCs w:val="20"/>
        </w:rPr>
        <w:t xml:space="preserve">Globálny cieľ pre sociálnu oblasť znie: </w:t>
      </w:r>
    </w:p>
    <w:p w14:paraId="0E44D88A" w14:textId="77777777" w:rsidR="00352DF3" w:rsidRPr="00AD7FD6" w:rsidRDefault="00352DF3" w:rsidP="00352DF3">
      <w:pPr>
        <w:ind w:firstLine="0"/>
        <w:rPr>
          <w:b/>
          <w:i/>
          <w:iCs/>
          <w:sz w:val="20"/>
          <w:szCs w:val="20"/>
        </w:rPr>
      </w:pPr>
      <w:r w:rsidRPr="00AD7FD6">
        <w:rPr>
          <w:b/>
          <w:i/>
          <w:iCs/>
          <w:sz w:val="20"/>
          <w:szCs w:val="20"/>
        </w:rPr>
        <w:t>„Inkluzívne mesto pre obyvateľov všetkých vekových kategórií, ktorí budú mať zabezpečený prístup ku kvalitným verejným priestorom, dostupnému bývaniu, potrebným zdravotníckym a sociálnym službám a k dostupnému spoločenskému, kultúrnemu a športovému vyžitiu.“</w:t>
      </w:r>
      <w:r w:rsidR="003D1184" w:rsidRPr="00AD7FD6">
        <w:rPr>
          <w:b/>
          <w:i/>
          <w:iCs/>
          <w:sz w:val="20"/>
          <w:szCs w:val="20"/>
        </w:rPr>
        <w:t xml:space="preserve"> </w:t>
      </w:r>
    </w:p>
    <w:p w14:paraId="59F53366" w14:textId="59264AC4" w:rsidR="00352DF3" w:rsidRPr="00AD7FD6" w:rsidRDefault="003D1184" w:rsidP="00352DF3">
      <w:pPr>
        <w:spacing w:after="120" w:line="276" w:lineRule="auto"/>
        <w:ind w:firstLine="0"/>
        <w:rPr>
          <w:sz w:val="20"/>
          <w:szCs w:val="20"/>
        </w:rPr>
      </w:pPr>
      <w:r w:rsidRPr="00AD7FD6">
        <w:rPr>
          <w:sz w:val="20"/>
          <w:szCs w:val="20"/>
        </w:rPr>
        <w:t xml:space="preserve">K naplneniu takto stanoveného cieľa by malo prispieť plnenie </w:t>
      </w:r>
      <w:r w:rsidR="00352DF3" w:rsidRPr="00AD7FD6">
        <w:rPr>
          <w:sz w:val="20"/>
          <w:szCs w:val="20"/>
        </w:rPr>
        <w:t>troch strategických</w:t>
      </w:r>
      <w:r w:rsidRPr="00AD7FD6">
        <w:rPr>
          <w:sz w:val="20"/>
          <w:szCs w:val="20"/>
        </w:rPr>
        <w:t xml:space="preserve"> cieľov. </w:t>
      </w:r>
      <w:r w:rsidR="00352DF3" w:rsidRPr="00AD7FD6">
        <w:rPr>
          <w:i/>
          <w:sz w:val="20"/>
          <w:szCs w:val="20"/>
        </w:rPr>
        <w:t xml:space="preserve">Strategický cieľ 5 - Zvýšenie kvality a dostupnosti vzdelávacieho systému na území mesta a podpora športových a voľnočasových aktivít, Strategický cieľ 6 - </w:t>
      </w:r>
      <w:r w:rsidR="00352DF3" w:rsidRPr="00AD7FD6">
        <w:rPr>
          <w:i/>
          <w:iCs/>
          <w:sz w:val="20"/>
          <w:szCs w:val="20"/>
        </w:rPr>
        <w:t>Zlepšenie a skvalitnenie dostupnosti zdravotníckych a sociálnych služieb, podpora práce s komunitami</w:t>
      </w:r>
      <w:r w:rsidR="00352DF3" w:rsidRPr="00AD7FD6">
        <w:rPr>
          <w:i/>
          <w:sz w:val="20"/>
          <w:szCs w:val="20"/>
        </w:rPr>
        <w:t xml:space="preserve"> </w:t>
      </w:r>
      <w:r w:rsidR="00352DF3" w:rsidRPr="00AD7FD6">
        <w:rPr>
          <w:sz w:val="20"/>
          <w:szCs w:val="20"/>
        </w:rPr>
        <w:t xml:space="preserve">a </w:t>
      </w:r>
      <w:r w:rsidR="00352DF3" w:rsidRPr="00AD7FD6">
        <w:rPr>
          <w:i/>
          <w:sz w:val="20"/>
          <w:szCs w:val="20"/>
        </w:rPr>
        <w:t xml:space="preserve">Strategický cieľ  7 - </w:t>
      </w:r>
      <w:r w:rsidR="00352DF3" w:rsidRPr="00AD7FD6">
        <w:rPr>
          <w:i/>
          <w:iCs/>
          <w:sz w:val="20"/>
          <w:szCs w:val="20"/>
        </w:rPr>
        <w:t>Podpora kultúry a umenia v meste</w:t>
      </w:r>
      <w:r w:rsidR="00352DF3" w:rsidRPr="00AD7FD6">
        <w:rPr>
          <w:sz w:val="20"/>
          <w:szCs w:val="20"/>
        </w:rPr>
        <w:t xml:space="preserve">. </w:t>
      </w:r>
    </w:p>
    <w:p w14:paraId="025EF836" w14:textId="083DEED9" w:rsidR="00352DF3" w:rsidRPr="00AD7FD6" w:rsidRDefault="003D1184" w:rsidP="00352DF3">
      <w:pPr>
        <w:ind w:firstLine="0"/>
        <w:rPr>
          <w:sz w:val="20"/>
          <w:szCs w:val="20"/>
        </w:rPr>
      </w:pPr>
      <w:r w:rsidRPr="00AD7FD6">
        <w:rPr>
          <w:sz w:val="20"/>
          <w:szCs w:val="20"/>
        </w:rPr>
        <w:t xml:space="preserve">V rámci špecifického cieľa </w:t>
      </w:r>
      <w:r w:rsidR="00352DF3" w:rsidRPr="00AD7FD6">
        <w:rPr>
          <w:i/>
          <w:sz w:val="20"/>
          <w:szCs w:val="20"/>
        </w:rPr>
        <w:t>5</w:t>
      </w:r>
      <w:r w:rsidRPr="00AD7FD6">
        <w:rPr>
          <w:i/>
          <w:sz w:val="20"/>
          <w:szCs w:val="20"/>
        </w:rPr>
        <w:t xml:space="preserve">.1 </w:t>
      </w:r>
      <w:r w:rsidR="00352DF3" w:rsidRPr="00AD7FD6">
        <w:rPr>
          <w:i/>
          <w:iCs/>
          <w:sz w:val="20"/>
          <w:szCs w:val="20"/>
        </w:rPr>
        <w:t>Rozvoj školskej infraštruktúry MŠ a ZŠ</w:t>
      </w:r>
      <w:r w:rsidR="00352DF3" w:rsidRPr="00AD7FD6">
        <w:rPr>
          <w:sz w:val="20"/>
          <w:szCs w:val="20"/>
        </w:rPr>
        <w:t xml:space="preserve"> </w:t>
      </w:r>
      <w:r w:rsidRPr="00AD7FD6">
        <w:rPr>
          <w:sz w:val="20"/>
          <w:szCs w:val="20"/>
        </w:rPr>
        <w:t xml:space="preserve">sú definované </w:t>
      </w:r>
      <w:r w:rsidR="00352DF3" w:rsidRPr="00AD7FD6">
        <w:rPr>
          <w:sz w:val="20"/>
          <w:szCs w:val="20"/>
        </w:rPr>
        <w:t>2</w:t>
      </w:r>
      <w:r w:rsidRPr="00AD7FD6">
        <w:rPr>
          <w:sz w:val="20"/>
          <w:szCs w:val="20"/>
        </w:rPr>
        <w:t xml:space="preserve"> opatrenia. Opatrenie </w:t>
      </w:r>
      <w:r w:rsidR="00352DF3" w:rsidRPr="00AD7FD6">
        <w:rPr>
          <w:sz w:val="20"/>
          <w:szCs w:val="20"/>
        </w:rPr>
        <w:t>5</w:t>
      </w:r>
      <w:r w:rsidRPr="00AD7FD6">
        <w:rPr>
          <w:sz w:val="20"/>
          <w:szCs w:val="20"/>
        </w:rPr>
        <w:t xml:space="preserve">.1.1 </w:t>
      </w:r>
      <w:r w:rsidR="00352DF3" w:rsidRPr="00AD7FD6">
        <w:rPr>
          <w:sz w:val="20"/>
          <w:szCs w:val="20"/>
        </w:rPr>
        <w:t>Modernizácia a r</w:t>
      </w:r>
      <w:r w:rsidR="00352DF3" w:rsidRPr="00AD7FD6">
        <w:rPr>
          <w:rFonts w:eastAsia="Times New Roman" w:cs="Times New Roman"/>
          <w:color w:val="000000"/>
          <w:sz w:val="20"/>
          <w:szCs w:val="20"/>
        </w:rPr>
        <w:t>ekonštrukcia technického stavu budov a zariadení materských a základných škôl</w:t>
      </w:r>
      <w:r w:rsidR="00352DF3" w:rsidRPr="00AD7FD6">
        <w:rPr>
          <w:sz w:val="20"/>
          <w:szCs w:val="20"/>
        </w:rPr>
        <w:t xml:space="preserve"> a o</w:t>
      </w:r>
      <w:r w:rsidRPr="00AD7FD6">
        <w:rPr>
          <w:sz w:val="20"/>
          <w:szCs w:val="20"/>
        </w:rPr>
        <w:t xml:space="preserve">patrenie </w:t>
      </w:r>
      <w:r w:rsidR="00352DF3" w:rsidRPr="00AD7FD6">
        <w:rPr>
          <w:sz w:val="20"/>
          <w:szCs w:val="20"/>
        </w:rPr>
        <w:t>5</w:t>
      </w:r>
      <w:r w:rsidRPr="00AD7FD6">
        <w:rPr>
          <w:sz w:val="20"/>
          <w:szCs w:val="20"/>
        </w:rPr>
        <w:t xml:space="preserve">.1.2 </w:t>
      </w:r>
      <w:r w:rsidR="00352DF3" w:rsidRPr="00AD7FD6">
        <w:rPr>
          <w:rFonts w:eastAsia="Times New Roman" w:cs="Times New Roman"/>
          <w:color w:val="000000"/>
          <w:sz w:val="20"/>
          <w:szCs w:val="20"/>
        </w:rPr>
        <w:t>Skvalitnenie výchovno-vzdelávacieho procesu v materských a základných školách</w:t>
      </w:r>
      <w:r w:rsidR="00352DF3" w:rsidRPr="00AD7FD6">
        <w:rPr>
          <w:sz w:val="20"/>
          <w:szCs w:val="20"/>
        </w:rPr>
        <w:t>.</w:t>
      </w:r>
    </w:p>
    <w:p w14:paraId="72778838" w14:textId="54DCF58E" w:rsidR="003D1184" w:rsidRPr="00AD7FD6" w:rsidRDefault="003D1184" w:rsidP="00352DF3">
      <w:pPr>
        <w:spacing w:line="276" w:lineRule="auto"/>
        <w:ind w:firstLine="0"/>
        <w:rPr>
          <w:sz w:val="20"/>
          <w:szCs w:val="20"/>
        </w:rPr>
      </w:pPr>
      <w:r w:rsidRPr="00AD7FD6">
        <w:rPr>
          <w:sz w:val="20"/>
          <w:szCs w:val="20"/>
        </w:rPr>
        <w:t xml:space="preserve">Špecifický cieľ </w:t>
      </w:r>
      <w:r w:rsidR="00352DF3" w:rsidRPr="00AD7FD6">
        <w:rPr>
          <w:i/>
          <w:sz w:val="20"/>
          <w:szCs w:val="20"/>
        </w:rPr>
        <w:t>5</w:t>
      </w:r>
      <w:r w:rsidRPr="00AD7FD6">
        <w:rPr>
          <w:i/>
          <w:sz w:val="20"/>
          <w:szCs w:val="20"/>
        </w:rPr>
        <w:t xml:space="preserve">.2 </w:t>
      </w:r>
      <w:r w:rsidR="00352DF3" w:rsidRPr="00AD7FD6">
        <w:rPr>
          <w:i/>
          <w:iCs/>
          <w:sz w:val="20"/>
          <w:szCs w:val="20"/>
        </w:rPr>
        <w:t>Rozvoj infraštruktúry športu a voľnočasových aktivít</w:t>
      </w:r>
      <w:r w:rsidR="00352DF3" w:rsidRPr="00AD7FD6">
        <w:rPr>
          <w:sz w:val="20"/>
          <w:szCs w:val="20"/>
        </w:rPr>
        <w:t xml:space="preserve"> </w:t>
      </w:r>
      <w:r w:rsidRPr="00AD7FD6">
        <w:rPr>
          <w:sz w:val="20"/>
          <w:szCs w:val="20"/>
        </w:rPr>
        <w:t xml:space="preserve">zahŕňa </w:t>
      </w:r>
      <w:r w:rsidR="00352DF3" w:rsidRPr="00AD7FD6">
        <w:rPr>
          <w:sz w:val="20"/>
          <w:szCs w:val="20"/>
        </w:rPr>
        <w:t>jedno</w:t>
      </w:r>
      <w:r w:rsidRPr="00AD7FD6">
        <w:rPr>
          <w:sz w:val="20"/>
          <w:szCs w:val="20"/>
        </w:rPr>
        <w:t xml:space="preserve"> opatreni</w:t>
      </w:r>
      <w:r w:rsidR="00352DF3" w:rsidRPr="00AD7FD6">
        <w:rPr>
          <w:sz w:val="20"/>
          <w:szCs w:val="20"/>
        </w:rPr>
        <w:t>e</w:t>
      </w:r>
      <w:r w:rsidRPr="00AD7FD6">
        <w:rPr>
          <w:sz w:val="20"/>
          <w:szCs w:val="20"/>
        </w:rPr>
        <w:t xml:space="preserve">, </w:t>
      </w:r>
      <w:r w:rsidR="00352DF3" w:rsidRPr="00AD7FD6">
        <w:rPr>
          <w:sz w:val="20"/>
          <w:szCs w:val="20"/>
        </w:rPr>
        <w:t>5</w:t>
      </w:r>
      <w:r w:rsidRPr="00AD7FD6">
        <w:rPr>
          <w:sz w:val="20"/>
          <w:szCs w:val="20"/>
        </w:rPr>
        <w:t xml:space="preserve">.2.1 </w:t>
      </w:r>
      <w:r w:rsidR="00352DF3" w:rsidRPr="00AD7FD6">
        <w:rPr>
          <w:rFonts w:eastAsia="Times New Roman" w:cs="Times New Roman"/>
          <w:color w:val="000000"/>
          <w:sz w:val="20"/>
          <w:szCs w:val="20"/>
        </w:rPr>
        <w:t>Rozšírenie a skvalitnenie športovej infraštruktúry</w:t>
      </w:r>
      <w:r w:rsidR="00352DF3" w:rsidRPr="00AD7FD6">
        <w:rPr>
          <w:sz w:val="20"/>
          <w:szCs w:val="20"/>
        </w:rPr>
        <w:t xml:space="preserve">. Šiesty špecifický cieľ v rámci sociálnej oblasti zahŕňa tri opatrenia, opatrenie 6.1.1 </w:t>
      </w:r>
      <w:r w:rsidR="00352DF3" w:rsidRPr="00AD7FD6">
        <w:rPr>
          <w:rFonts w:eastAsia="Times New Roman" w:cs="Times New Roman"/>
          <w:color w:val="000000"/>
          <w:sz w:val="20"/>
          <w:szCs w:val="20"/>
        </w:rPr>
        <w:t xml:space="preserve">Rozvoj ambulantných sociálnych služieb a pobytových sociálnych služieb a zariadení infraštruktúry, opatrenie </w:t>
      </w:r>
      <w:r w:rsidR="00352DF3" w:rsidRPr="00AD7FD6">
        <w:rPr>
          <w:sz w:val="20"/>
          <w:szCs w:val="20"/>
        </w:rPr>
        <w:t xml:space="preserve">6.1.2 </w:t>
      </w:r>
      <w:r w:rsidR="00352DF3" w:rsidRPr="00AD7FD6">
        <w:rPr>
          <w:rFonts w:eastAsia="Times New Roman" w:cs="Times New Roman"/>
          <w:color w:val="000000"/>
          <w:sz w:val="20"/>
          <w:szCs w:val="20"/>
        </w:rPr>
        <w:t xml:space="preserve">Rozvoj terénnych sociálnych služieb a podpora zotrvania klientov v prirodzenom prostredí a opatrenie </w:t>
      </w:r>
      <w:r w:rsidR="00352DF3" w:rsidRPr="00AD7FD6">
        <w:rPr>
          <w:sz w:val="20"/>
          <w:szCs w:val="20"/>
        </w:rPr>
        <w:t xml:space="preserve">6.1.3 </w:t>
      </w:r>
      <w:r w:rsidR="00352DF3" w:rsidRPr="00AD7FD6">
        <w:rPr>
          <w:sz w:val="20"/>
          <w:szCs w:val="20"/>
        </w:rPr>
        <w:lastRenderedPageBreak/>
        <w:t>V</w:t>
      </w:r>
      <w:r w:rsidR="00352DF3" w:rsidRPr="00AD7FD6">
        <w:rPr>
          <w:rFonts w:eastAsia="Times New Roman" w:cs="Times New Roman"/>
          <w:color w:val="000000"/>
          <w:sz w:val="20"/>
          <w:szCs w:val="20"/>
        </w:rPr>
        <w:t>ýstavba nájomných bytov.</w:t>
      </w:r>
      <w:r w:rsidR="00352DF3" w:rsidRPr="00AD7FD6">
        <w:rPr>
          <w:sz w:val="20"/>
          <w:szCs w:val="20"/>
        </w:rPr>
        <w:t xml:space="preserve"> </w:t>
      </w:r>
      <w:r w:rsidRPr="00AD7FD6">
        <w:rPr>
          <w:sz w:val="20"/>
          <w:szCs w:val="20"/>
        </w:rPr>
        <w:t xml:space="preserve">Špecifický cieľ </w:t>
      </w:r>
      <w:r w:rsidR="00352DF3" w:rsidRPr="00AD7FD6">
        <w:rPr>
          <w:sz w:val="20"/>
          <w:szCs w:val="20"/>
        </w:rPr>
        <w:t xml:space="preserve"> </w:t>
      </w:r>
      <w:r w:rsidR="00352DF3" w:rsidRPr="00AD7FD6">
        <w:rPr>
          <w:i/>
          <w:iCs/>
          <w:sz w:val="20"/>
          <w:szCs w:val="20"/>
        </w:rPr>
        <w:t>7.1 Skvalitnenie kultúrnej infraštruktúry</w:t>
      </w:r>
      <w:r w:rsidRPr="00AD7FD6">
        <w:rPr>
          <w:sz w:val="20"/>
          <w:szCs w:val="20"/>
        </w:rPr>
        <w:t xml:space="preserve"> zahŕňa opatreni</w:t>
      </w:r>
      <w:r w:rsidR="00352DF3" w:rsidRPr="00AD7FD6">
        <w:rPr>
          <w:sz w:val="20"/>
          <w:szCs w:val="20"/>
        </w:rPr>
        <w:t xml:space="preserve">e 7.1.1 </w:t>
      </w:r>
      <w:r w:rsidR="00352DF3" w:rsidRPr="00AD7FD6">
        <w:rPr>
          <w:rFonts w:eastAsia="Times New Roman" w:cs="Times New Roman"/>
          <w:color w:val="000000"/>
          <w:sz w:val="20"/>
          <w:szCs w:val="20"/>
        </w:rPr>
        <w:t>Rozvoj kultúrnych zariadení, pamiatok a podujatí</w:t>
      </w:r>
      <w:r w:rsidRPr="00AD7FD6">
        <w:rPr>
          <w:sz w:val="20"/>
          <w:szCs w:val="20"/>
        </w:rPr>
        <w:t xml:space="preserve">. </w:t>
      </w:r>
    </w:p>
    <w:p w14:paraId="0E683E4F" w14:textId="52268B91" w:rsidR="00352DF3" w:rsidRPr="00AD7FD6" w:rsidRDefault="00352DF3" w:rsidP="00352DF3">
      <w:pPr>
        <w:spacing w:line="276" w:lineRule="auto"/>
        <w:ind w:firstLine="0"/>
        <w:rPr>
          <w:sz w:val="20"/>
          <w:szCs w:val="20"/>
        </w:rPr>
      </w:pPr>
      <w:r w:rsidRPr="00AD7FD6">
        <w:rPr>
          <w:sz w:val="20"/>
          <w:szCs w:val="20"/>
        </w:rPr>
        <w:t xml:space="preserve">Globálny cieľ pre environmentálnu oblasť znie: </w:t>
      </w:r>
    </w:p>
    <w:p w14:paraId="4E109E69" w14:textId="50840137" w:rsidR="00352DF3" w:rsidRPr="00AD7FD6" w:rsidRDefault="003D1184" w:rsidP="00352DF3">
      <w:pPr>
        <w:spacing w:line="276" w:lineRule="auto"/>
        <w:ind w:firstLine="0"/>
        <w:rPr>
          <w:b/>
          <w:i/>
          <w:iCs/>
          <w:sz w:val="20"/>
          <w:szCs w:val="20"/>
        </w:rPr>
      </w:pPr>
      <w:r w:rsidRPr="00AD7FD6">
        <w:rPr>
          <w:b/>
          <w:i/>
          <w:iCs/>
          <w:sz w:val="20"/>
          <w:szCs w:val="20"/>
        </w:rPr>
        <w:t>„</w:t>
      </w:r>
      <w:r w:rsidR="00352DF3" w:rsidRPr="00AD7FD6">
        <w:rPr>
          <w:b/>
          <w:i/>
          <w:iCs/>
          <w:sz w:val="20"/>
          <w:szCs w:val="20"/>
        </w:rPr>
        <w:t>Zlepšenie kvality životného prostredia prostredníctvom revitalizácie verejných priestranstiev znížením emisií a hluku z automobilovej dopravy s cieľom zvýšenia adaptácie na dopady klimatickej zmeny zohľadňujúc zelené technológie a zefektívnenie odpadového hospodárstva</w:t>
      </w:r>
      <w:r w:rsidRPr="00AD7FD6">
        <w:rPr>
          <w:b/>
          <w:i/>
          <w:iCs/>
          <w:sz w:val="20"/>
          <w:szCs w:val="20"/>
        </w:rPr>
        <w:t>.“</w:t>
      </w:r>
      <w:r w:rsidRPr="00AD7FD6">
        <w:rPr>
          <w:i/>
          <w:iCs/>
          <w:sz w:val="20"/>
          <w:szCs w:val="20"/>
        </w:rPr>
        <w:t xml:space="preserve"> </w:t>
      </w:r>
    </w:p>
    <w:p w14:paraId="4AF8F293" w14:textId="77777777" w:rsidR="00AD7FD6" w:rsidRPr="00AD7FD6" w:rsidRDefault="003D1184" w:rsidP="00352DF3">
      <w:pPr>
        <w:spacing w:line="276" w:lineRule="auto"/>
        <w:ind w:firstLine="0"/>
        <w:rPr>
          <w:i/>
          <w:sz w:val="20"/>
          <w:szCs w:val="20"/>
        </w:rPr>
      </w:pPr>
      <w:r w:rsidRPr="00AD7FD6">
        <w:rPr>
          <w:sz w:val="20"/>
          <w:szCs w:val="20"/>
        </w:rPr>
        <w:t>Pre naplnenie cieľa bol stanoven</w:t>
      </w:r>
      <w:r w:rsidR="00AD7FD6" w:rsidRPr="00AD7FD6">
        <w:rPr>
          <w:sz w:val="20"/>
          <w:szCs w:val="20"/>
        </w:rPr>
        <w:t xml:space="preserve">ý </w:t>
      </w:r>
      <w:r w:rsidR="00AD7FD6" w:rsidRPr="00AD7FD6">
        <w:rPr>
          <w:i/>
          <w:sz w:val="20"/>
          <w:szCs w:val="20"/>
        </w:rPr>
        <w:t>Strategický cieľ 2</w:t>
      </w:r>
      <w:r w:rsidR="00AD7FD6" w:rsidRPr="00AD7FD6">
        <w:rPr>
          <w:rFonts w:cstheme="minorHAnsi"/>
          <w:sz w:val="20"/>
          <w:szCs w:val="20"/>
        </w:rPr>
        <w:t xml:space="preserve"> </w:t>
      </w:r>
      <w:r w:rsidR="00AD7FD6" w:rsidRPr="00AD7FD6">
        <w:rPr>
          <w:rFonts w:cstheme="minorHAnsi"/>
          <w:i/>
          <w:iCs/>
          <w:sz w:val="20"/>
          <w:szCs w:val="20"/>
        </w:rPr>
        <w:t>Kvalita životného prostredia prostredníctvom efektívneho manažmentu verejných priestranstiev, energetickej efektívnosti s podporou OZE, adaptácie na zmenu klímy</w:t>
      </w:r>
      <w:r w:rsidR="00352DF3" w:rsidRPr="00AD7FD6">
        <w:rPr>
          <w:sz w:val="20"/>
          <w:szCs w:val="20"/>
        </w:rPr>
        <w:t xml:space="preserve"> </w:t>
      </w:r>
      <w:r w:rsidR="00AD7FD6" w:rsidRPr="00AD7FD6">
        <w:rPr>
          <w:sz w:val="20"/>
          <w:szCs w:val="20"/>
        </w:rPr>
        <w:t xml:space="preserve">a </w:t>
      </w:r>
      <w:r w:rsidR="00352DF3" w:rsidRPr="00AD7FD6">
        <w:rPr>
          <w:sz w:val="20"/>
          <w:szCs w:val="20"/>
        </w:rPr>
        <w:t>štyri</w:t>
      </w:r>
      <w:r w:rsidRPr="00AD7FD6">
        <w:rPr>
          <w:sz w:val="20"/>
          <w:szCs w:val="20"/>
        </w:rPr>
        <w:t xml:space="preserve"> špecifick</w:t>
      </w:r>
      <w:r w:rsidR="00352DF3" w:rsidRPr="00AD7FD6">
        <w:rPr>
          <w:sz w:val="20"/>
          <w:szCs w:val="20"/>
        </w:rPr>
        <w:t>é</w:t>
      </w:r>
      <w:r w:rsidRPr="00AD7FD6">
        <w:rPr>
          <w:sz w:val="20"/>
          <w:szCs w:val="20"/>
        </w:rPr>
        <w:t xml:space="preserve"> cie</w:t>
      </w:r>
      <w:r w:rsidR="00352DF3" w:rsidRPr="00AD7FD6">
        <w:rPr>
          <w:sz w:val="20"/>
          <w:szCs w:val="20"/>
        </w:rPr>
        <w:t>le</w:t>
      </w:r>
      <w:r w:rsidRPr="00AD7FD6">
        <w:rPr>
          <w:sz w:val="20"/>
          <w:szCs w:val="20"/>
        </w:rPr>
        <w:t xml:space="preserve">: </w:t>
      </w:r>
      <w:r w:rsidR="00352DF3" w:rsidRPr="00AD7FD6">
        <w:rPr>
          <w:i/>
          <w:sz w:val="20"/>
          <w:szCs w:val="20"/>
        </w:rPr>
        <w:t>2</w:t>
      </w:r>
      <w:r w:rsidRPr="00AD7FD6">
        <w:rPr>
          <w:i/>
          <w:sz w:val="20"/>
          <w:szCs w:val="20"/>
        </w:rPr>
        <w:t>.1 Rozvoj technickej infraštruktúry</w:t>
      </w:r>
      <w:r w:rsidR="00352DF3" w:rsidRPr="00AD7FD6">
        <w:rPr>
          <w:i/>
          <w:sz w:val="20"/>
          <w:szCs w:val="20"/>
        </w:rPr>
        <w:t>,</w:t>
      </w:r>
      <w:r w:rsidRPr="00AD7FD6">
        <w:rPr>
          <w:i/>
          <w:sz w:val="20"/>
          <w:szCs w:val="20"/>
        </w:rPr>
        <w:t> </w:t>
      </w:r>
      <w:r w:rsidR="00352DF3" w:rsidRPr="00AD7FD6">
        <w:rPr>
          <w:i/>
          <w:sz w:val="20"/>
          <w:szCs w:val="20"/>
        </w:rPr>
        <w:t>2</w:t>
      </w:r>
      <w:r w:rsidRPr="00AD7FD6">
        <w:rPr>
          <w:i/>
          <w:sz w:val="20"/>
          <w:szCs w:val="20"/>
        </w:rPr>
        <w:t>.2 Rozvoj zelenej infraštruktúry a ochrana životného prostredia</w:t>
      </w:r>
      <w:r w:rsidR="00352DF3" w:rsidRPr="00AD7FD6">
        <w:rPr>
          <w:i/>
          <w:sz w:val="20"/>
          <w:szCs w:val="20"/>
        </w:rPr>
        <w:t xml:space="preserve">, 2.3 Vzdelávanie a osveta a 2.4 Zvyšovanie energetickej efektívnosti budov. </w:t>
      </w:r>
    </w:p>
    <w:p w14:paraId="62475CCD" w14:textId="66BFFFBC" w:rsidR="00AD7FD6" w:rsidRPr="00AD7FD6" w:rsidRDefault="00352DF3" w:rsidP="00352DF3">
      <w:pPr>
        <w:spacing w:line="276" w:lineRule="auto"/>
        <w:ind w:firstLine="0"/>
        <w:rPr>
          <w:sz w:val="20"/>
          <w:szCs w:val="20"/>
        </w:rPr>
      </w:pPr>
      <w:r w:rsidRPr="00AD7FD6">
        <w:rPr>
          <w:i/>
          <w:sz w:val="20"/>
          <w:szCs w:val="20"/>
        </w:rPr>
        <w:t xml:space="preserve">V rámci spomenutých špecifických cieľov sú definované nasledovné opatrenia. </w:t>
      </w:r>
      <w:r w:rsidR="003D1184" w:rsidRPr="00AD7FD6">
        <w:rPr>
          <w:sz w:val="20"/>
          <w:szCs w:val="20"/>
        </w:rPr>
        <w:t xml:space="preserve">Opatrenie </w:t>
      </w:r>
      <w:r w:rsidRPr="00AD7FD6">
        <w:rPr>
          <w:sz w:val="20"/>
          <w:szCs w:val="20"/>
        </w:rPr>
        <w:t>2</w:t>
      </w:r>
      <w:r w:rsidR="003D1184" w:rsidRPr="00AD7FD6">
        <w:rPr>
          <w:sz w:val="20"/>
          <w:szCs w:val="20"/>
        </w:rPr>
        <w:t xml:space="preserve">.1.1 </w:t>
      </w:r>
      <w:r w:rsidRPr="00AD7FD6">
        <w:rPr>
          <w:sz w:val="20"/>
          <w:szCs w:val="20"/>
        </w:rPr>
        <w:t>Rozšírenie infraštruktúry odpadového hospodárstva, o</w:t>
      </w:r>
      <w:r w:rsidR="003D1184" w:rsidRPr="00AD7FD6">
        <w:rPr>
          <w:sz w:val="20"/>
          <w:szCs w:val="20"/>
        </w:rPr>
        <w:t xml:space="preserve">patrenie </w:t>
      </w:r>
      <w:r w:rsidRPr="00AD7FD6">
        <w:rPr>
          <w:sz w:val="20"/>
          <w:szCs w:val="20"/>
        </w:rPr>
        <w:t>2</w:t>
      </w:r>
      <w:r w:rsidR="003D1184" w:rsidRPr="00AD7FD6">
        <w:rPr>
          <w:sz w:val="20"/>
          <w:szCs w:val="20"/>
        </w:rPr>
        <w:t xml:space="preserve">.2.1 </w:t>
      </w:r>
      <w:r w:rsidRPr="00AD7FD6">
        <w:rPr>
          <w:rFonts w:eastAsia="Times New Roman" w:cs="Times New Roman"/>
          <w:color w:val="000000"/>
          <w:sz w:val="20"/>
          <w:szCs w:val="20"/>
        </w:rPr>
        <w:t xml:space="preserve">Revitalizácia verejných priestranstiev a údržba zelene, opatrenie </w:t>
      </w:r>
      <w:r w:rsidRPr="00AD7FD6">
        <w:rPr>
          <w:sz w:val="20"/>
          <w:szCs w:val="20"/>
        </w:rPr>
        <w:t>2.3.1 Podpora environmentálneho vzdelávania a opatrenie 2.4.1 Rekonštrukcia a modernizácia budov, podpora opatrení na budovanie nízko uhlíkového hospodárstva.</w:t>
      </w:r>
    </w:p>
    <w:p w14:paraId="6DF5DDD9" w14:textId="228A49BC" w:rsidR="004A0CFB" w:rsidRPr="00F26AE0" w:rsidRDefault="004A30B3">
      <w:pPr>
        <w:pStyle w:val="Nadpis3"/>
        <w:spacing w:before="0" w:after="160"/>
        <w:ind w:hanging="650"/>
        <w:rPr>
          <w:noProof/>
          <w:color w:val="595959" w:themeColor="text1" w:themeTint="A6"/>
          <w:sz w:val="22"/>
          <w:szCs w:val="21"/>
        </w:rPr>
      </w:pPr>
      <w:bookmarkStart w:id="53" w:name="_Toc174022542"/>
      <w:r w:rsidRPr="00F26AE0">
        <w:rPr>
          <w:noProof/>
          <w:color w:val="595959" w:themeColor="text1" w:themeTint="A6"/>
          <w:sz w:val="22"/>
          <w:szCs w:val="21"/>
        </w:rPr>
        <w:t>Návrh stratégie rozvoja mest</w:t>
      </w:r>
      <w:bookmarkEnd w:id="53"/>
      <w:r w:rsidR="00352DF3">
        <w:rPr>
          <w:noProof/>
          <w:color w:val="595959" w:themeColor="text1" w:themeTint="A6"/>
          <w:sz w:val="22"/>
          <w:szCs w:val="21"/>
        </w:rPr>
        <w:t>a piešťany</w:t>
      </w:r>
    </w:p>
    <w:p w14:paraId="705CDD9D" w14:textId="581C1992" w:rsidR="00F47C01" w:rsidRPr="00352DF3" w:rsidRDefault="00F47C01" w:rsidP="00352DF3">
      <w:pPr>
        <w:ind w:firstLine="0"/>
        <w:rPr>
          <w:b/>
          <w:bCs/>
          <w:i/>
          <w:iCs/>
          <w:noProof/>
          <w:sz w:val="20"/>
          <w:szCs w:val="20"/>
        </w:rPr>
      </w:pPr>
      <w:r w:rsidRPr="00352DF3">
        <w:rPr>
          <w:noProof/>
          <w:sz w:val="20"/>
          <w:szCs w:val="20"/>
        </w:rPr>
        <w:t>V súlade s platnou metodikou pre spracovanie PHRSR boli určené tri prioritné (kľúčové) oblasti rozvoja – Hospodárska, Sociálna a Environmentálna oblasť, ktoré spolu prispievajú k dosiahnutiu vyššie uvedenej vízie a globáln</w:t>
      </w:r>
      <w:r w:rsidR="00352DF3">
        <w:rPr>
          <w:noProof/>
          <w:sz w:val="20"/>
          <w:szCs w:val="20"/>
        </w:rPr>
        <w:t>ych</w:t>
      </w:r>
      <w:r w:rsidRPr="00352DF3">
        <w:rPr>
          <w:noProof/>
          <w:sz w:val="20"/>
          <w:szCs w:val="20"/>
        </w:rPr>
        <w:t xml:space="preserve"> cieľ</w:t>
      </w:r>
      <w:r w:rsidR="00352DF3">
        <w:rPr>
          <w:noProof/>
          <w:sz w:val="20"/>
          <w:szCs w:val="20"/>
        </w:rPr>
        <w:t>ov</w:t>
      </w:r>
      <w:r w:rsidRPr="00352DF3">
        <w:rPr>
          <w:noProof/>
          <w:sz w:val="20"/>
          <w:szCs w:val="20"/>
        </w:rPr>
        <w:t xml:space="preserve">. </w:t>
      </w:r>
    </w:p>
    <w:p w14:paraId="6777F7EE" w14:textId="1DBB315D" w:rsidR="00F47C01" w:rsidRPr="00352DF3" w:rsidRDefault="00352DF3" w:rsidP="00F47C01">
      <w:pPr>
        <w:ind w:firstLine="0"/>
        <w:rPr>
          <w:noProof/>
          <w:sz w:val="20"/>
          <w:szCs w:val="20"/>
        </w:rPr>
      </w:pPr>
      <w:r>
        <w:rPr>
          <w:noProof/>
          <w:sz w:val="20"/>
          <w:szCs w:val="20"/>
        </w:rPr>
        <w:t>V</w:t>
      </w:r>
      <w:r w:rsidR="00F47C01" w:rsidRPr="00352DF3">
        <w:rPr>
          <w:noProof/>
          <w:sz w:val="20"/>
          <w:szCs w:val="20"/>
        </w:rPr>
        <w:t xml:space="preserve"> jednotlivých prioritných oblastiach </w:t>
      </w:r>
      <w:r>
        <w:rPr>
          <w:noProof/>
          <w:sz w:val="20"/>
          <w:szCs w:val="20"/>
        </w:rPr>
        <w:t xml:space="preserve">sa budú </w:t>
      </w:r>
      <w:r w:rsidR="00F47C01" w:rsidRPr="00352DF3">
        <w:rPr>
          <w:noProof/>
          <w:sz w:val="20"/>
          <w:szCs w:val="20"/>
        </w:rPr>
        <w:t>uplatňovať princípy udržateľného využívania prírodných zdrojov s čo najmenšími negatívnymi dopadmi na životné prostredie a zdravie obyvateľov a zároveň využívať najnovšie poznatky, metódy a technológie pri dosahovaní cieľov rozvoja.</w:t>
      </w:r>
    </w:p>
    <w:p w14:paraId="3A95E06E" w14:textId="77777777" w:rsidR="00AD7FD6" w:rsidRDefault="00F47C01" w:rsidP="00F47C01">
      <w:pPr>
        <w:ind w:firstLine="0"/>
        <w:rPr>
          <w:noProof/>
          <w:sz w:val="20"/>
          <w:szCs w:val="20"/>
        </w:rPr>
      </w:pPr>
      <w:r w:rsidRPr="00352DF3">
        <w:rPr>
          <w:noProof/>
          <w:sz w:val="20"/>
          <w:szCs w:val="20"/>
        </w:rPr>
        <w:t xml:space="preserve">V rámci každej oblasti  boli následne definované jednotlivé </w:t>
      </w:r>
      <w:r w:rsidR="00352DF3">
        <w:rPr>
          <w:noProof/>
          <w:sz w:val="20"/>
          <w:szCs w:val="20"/>
        </w:rPr>
        <w:t xml:space="preserve">špecifické </w:t>
      </w:r>
      <w:r w:rsidRPr="00352DF3">
        <w:rPr>
          <w:noProof/>
          <w:sz w:val="20"/>
          <w:szCs w:val="20"/>
        </w:rPr>
        <w:t xml:space="preserve">ciele, ako aj konkrétne opatrenia slúžiace na naplnenie týchto cieľov. </w:t>
      </w:r>
    </w:p>
    <w:p w14:paraId="1328660C" w14:textId="77777777" w:rsidR="00AD7FD6" w:rsidRDefault="00F47C01" w:rsidP="00F47C01">
      <w:pPr>
        <w:ind w:firstLine="0"/>
        <w:rPr>
          <w:noProof/>
          <w:sz w:val="20"/>
          <w:szCs w:val="20"/>
        </w:rPr>
      </w:pPr>
      <w:r w:rsidRPr="00352DF3">
        <w:rPr>
          <w:noProof/>
          <w:sz w:val="20"/>
          <w:szCs w:val="20"/>
        </w:rPr>
        <w:t xml:space="preserve">Ciele a opatrenia boli zvolené v záujme dosiahnutia vyváženého trvalo udržateľného rozvoja územia, pri rešpektovaní princípov regionálnej politiky a so zohľadnením vnútorných špecifík </w:t>
      </w:r>
      <w:r w:rsidR="00352DF3">
        <w:rPr>
          <w:noProof/>
          <w:sz w:val="20"/>
          <w:szCs w:val="20"/>
        </w:rPr>
        <w:t>mesta</w:t>
      </w:r>
      <w:r w:rsidRPr="00352DF3">
        <w:rPr>
          <w:noProof/>
          <w:sz w:val="20"/>
          <w:szCs w:val="20"/>
        </w:rPr>
        <w:t xml:space="preserve">. Pri jednotlivých strategických zámeroch vychádzame predovšetkým z potrieb obyvateľstva. </w:t>
      </w:r>
    </w:p>
    <w:p w14:paraId="5B787C4F" w14:textId="22CFA638" w:rsidR="005650A5" w:rsidRPr="00352DF3" w:rsidRDefault="00F47C01" w:rsidP="00F47C01">
      <w:pPr>
        <w:ind w:firstLine="0"/>
        <w:rPr>
          <w:noProof/>
          <w:sz w:val="20"/>
          <w:szCs w:val="20"/>
        </w:rPr>
      </w:pPr>
      <w:r w:rsidRPr="00352DF3">
        <w:rPr>
          <w:noProof/>
          <w:sz w:val="20"/>
          <w:szCs w:val="20"/>
        </w:rPr>
        <w:t>Farebné rozlíšenie v tabuľke zodpovedá príslušnosti jednotlivých opatrení k</w:t>
      </w:r>
      <w:r w:rsidR="005650A5" w:rsidRPr="00352DF3">
        <w:rPr>
          <w:noProof/>
          <w:sz w:val="20"/>
          <w:szCs w:val="20"/>
        </w:rPr>
        <w:t> </w:t>
      </w:r>
      <w:r w:rsidRPr="00352DF3">
        <w:rPr>
          <w:noProof/>
          <w:sz w:val="20"/>
          <w:szCs w:val="20"/>
        </w:rPr>
        <w:t>daným</w:t>
      </w:r>
      <w:r w:rsidR="005650A5" w:rsidRPr="00352DF3">
        <w:rPr>
          <w:noProof/>
          <w:sz w:val="20"/>
          <w:szCs w:val="20"/>
        </w:rPr>
        <w:t xml:space="preserve"> </w:t>
      </w:r>
      <w:r w:rsidRPr="00352DF3">
        <w:rPr>
          <w:noProof/>
          <w:sz w:val="20"/>
          <w:szCs w:val="20"/>
        </w:rPr>
        <w:t>cieľom.</w:t>
      </w:r>
    </w:p>
    <w:p w14:paraId="51F71D68" w14:textId="77C8BCC6" w:rsidR="0044499E" w:rsidRPr="00F26AE0" w:rsidRDefault="0044499E" w:rsidP="00F47C01">
      <w:pPr>
        <w:ind w:firstLine="0"/>
        <w:rPr>
          <w:noProof/>
          <w:sz w:val="18"/>
          <w:szCs w:val="18"/>
        </w:rPr>
      </w:pPr>
    </w:p>
    <w:p w14:paraId="158889AB" w14:textId="6678EDBD" w:rsidR="008271C7" w:rsidRPr="00F26AE0" w:rsidRDefault="008271C7" w:rsidP="00F47C01">
      <w:pPr>
        <w:ind w:firstLine="0"/>
        <w:rPr>
          <w:noProof/>
          <w:sz w:val="18"/>
          <w:szCs w:val="18"/>
        </w:rPr>
      </w:pPr>
    </w:p>
    <w:p w14:paraId="48456C03" w14:textId="3EDF6228" w:rsidR="008271C7" w:rsidRPr="00F26AE0" w:rsidRDefault="008271C7" w:rsidP="00F47C01">
      <w:pPr>
        <w:ind w:firstLine="0"/>
        <w:rPr>
          <w:noProof/>
          <w:sz w:val="18"/>
          <w:szCs w:val="18"/>
        </w:rPr>
      </w:pPr>
    </w:p>
    <w:p w14:paraId="1AC574EC" w14:textId="369D9055" w:rsidR="008271C7" w:rsidRDefault="008271C7" w:rsidP="00F47C01">
      <w:pPr>
        <w:ind w:firstLine="0"/>
        <w:rPr>
          <w:noProof/>
          <w:sz w:val="18"/>
          <w:szCs w:val="18"/>
        </w:rPr>
      </w:pPr>
    </w:p>
    <w:p w14:paraId="55B6ED76" w14:textId="597BAF71" w:rsidR="00AD7FD6" w:rsidRDefault="00AD7FD6" w:rsidP="00F47C01">
      <w:pPr>
        <w:ind w:firstLine="0"/>
        <w:rPr>
          <w:noProof/>
          <w:sz w:val="18"/>
          <w:szCs w:val="18"/>
        </w:rPr>
      </w:pPr>
    </w:p>
    <w:p w14:paraId="79066A1F" w14:textId="062232EF" w:rsidR="00AD7FD6" w:rsidRDefault="00AD7FD6" w:rsidP="00F47C01">
      <w:pPr>
        <w:ind w:firstLine="0"/>
        <w:rPr>
          <w:noProof/>
          <w:sz w:val="18"/>
          <w:szCs w:val="18"/>
        </w:rPr>
      </w:pPr>
    </w:p>
    <w:p w14:paraId="69089E1D" w14:textId="77777777" w:rsidR="00AD7FD6" w:rsidRPr="00F26AE0" w:rsidRDefault="00AD7FD6" w:rsidP="00F47C01">
      <w:pPr>
        <w:ind w:firstLine="0"/>
        <w:rPr>
          <w:noProof/>
          <w:sz w:val="18"/>
          <w:szCs w:val="18"/>
        </w:rPr>
      </w:pPr>
    </w:p>
    <w:p w14:paraId="0AB1BC8F" w14:textId="79F61EB6" w:rsidR="008271C7" w:rsidRPr="00F26AE0" w:rsidRDefault="008271C7" w:rsidP="00F47C01">
      <w:pPr>
        <w:ind w:firstLine="0"/>
        <w:rPr>
          <w:noProof/>
          <w:sz w:val="18"/>
          <w:szCs w:val="18"/>
        </w:rPr>
      </w:pPr>
    </w:p>
    <w:p w14:paraId="720528B8" w14:textId="212ED0FC" w:rsidR="008271C7" w:rsidRPr="00F26AE0" w:rsidRDefault="008271C7" w:rsidP="00F47C01">
      <w:pPr>
        <w:ind w:firstLine="0"/>
        <w:rPr>
          <w:noProof/>
          <w:sz w:val="18"/>
          <w:szCs w:val="18"/>
        </w:rPr>
      </w:pPr>
    </w:p>
    <w:p w14:paraId="1C140F1E" w14:textId="23A3BC83" w:rsidR="008271C7" w:rsidRPr="00F26AE0" w:rsidRDefault="00467B90" w:rsidP="00F47C01">
      <w:pPr>
        <w:ind w:firstLine="0"/>
        <w:rPr>
          <w:noProof/>
          <w:sz w:val="18"/>
          <w:szCs w:val="18"/>
        </w:rPr>
      </w:pPr>
      <w:r>
        <w:rPr>
          <w:noProof/>
          <w:sz w:val="18"/>
          <w:szCs w:val="18"/>
        </w:rPr>
        <w:lastRenderedPageBreak/>
        <w:drawing>
          <wp:anchor distT="0" distB="0" distL="114300" distR="114300" simplePos="0" relativeHeight="251885568" behindDoc="0" locked="0" layoutInCell="1" allowOverlap="1" wp14:anchorId="5B83AF13" wp14:editId="144AFEC7">
            <wp:simplePos x="0" y="0"/>
            <wp:positionH relativeFrom="column">
              <wp:posOffset>-298294</wp:posOffset>
            </wp:positionH>
            <wp:positionV relativeFrom="paragraph">
              <wp:posOffset>-3810</wp:posOffset>
            </wp:positionV>
            <wp:extent cx="6596695" cy="3993502"/>
            <wp:effectExtent l="0" t="0" r="0" b="0"/>
            <wp:wrapNone/>
            <wp:docPr id="1222498995" name="Obrázok 122249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95" name="Obrázok 1222498995"/>
                    <pic:cNvPicPr/>
                  </pic:nvPicPr>
                  <pic:blipFill>
                    <a:blip r:embed="rId76">
                      <a:extLst>
                        <a:ext uri="{28A0092B-C50C-407E-A947-70E740481C1C}">
                          <a14:useLocalDpi xmlns:a14="http://schemas.microsoft.com/office/drawing/2010/main" val="0"/>
                        </a:ext>
                      </a:extLst>
                    </a:blip>
                    <a:stretch>
                      <a:fillRect/>
                    </a:stretch>
                  </pic:blipFill>
                  <pic:spPr>
                    <a:xfrm>
                      <a:off x="0" y="0"/>
                      <a:ext cx="6596695" cy="3993502"/>
                    </a:xfrm>
                    <a:prstGeom prst="rect">
                      <a:avLst/>
                    </a:prstGeom>
                  </pic:spPr>
                </pic:pic>
              </a:graphicData>
            </a:graphic>
            <wp14:sizeRelH relativeFrom="page">
              <wp14:pctWidth>0</wp14:pctWidth>
            </wp14:sizeRelH>
            <wp14:sizeRelV relativeFrom="page">
              <wp14:pctHeight>0</wp14:pctHeight>
            </wp14:sizeRelV>
          </wp:anchor>
        </w:drawing>
      </w:r>
    </w:p>
    <w:p w14:paraId="0A5E8863" w14:textId="7F169A02" w:rsidR="008271C7" w:rsidRPr="00F26AE0" w:rsidRDefault="008271C7" w:rsidP="00F47C01">
      <w:pPr>
        <w:ind w:firstLine="0"/>
        <w:rPr>
          <w:noProof/>
          <w:sz w:val="18"/>
          <w:szCs w:val="18"/>
        </w:rPr>
      </w:pPr>
    </w:p>
    <w:p w14:paraId="482571B7" w14:textId="6B658240" w:rsidR="008271C7" w:rsidRPr="00F26AE0" w:rsidRDefault="008271C7" w:rsidP="00F47C01">
      <w:pPr>
        <w:ind w:firstLine="0"/>
        <w:rPr>
          <w:noProof/>
          <w:sz w:val="18"/>
          <w:szCs w:val="18"/>
        </w:rPr>
      </w:pPr>
    </w:p>
    <w:p w14:paraId="7B292D2C" w14:textId="76B83008" w:rsidR="008271C7" w:rsidRPr="00F26AE0" w:rsidRDefault="008271C7" w:rsidP="00F47C01">
      <w:pPr>
        <w:ind w:firstLine="0"/>
        <w:rPr>
          <w:noProof/>
          <w:sz w:val="18"/>
          <w:szCs w:val="18"/>
        </w:rPr>
      </w:pPr>
    </w:p>
    <w:p w14:paraId="1317A67C" w14:textId="0353D789" w:rsidR="008271C7" w:rsidRPr="00F26AE0" w:rsidRDefault="008271C7" w:rsidP="00F47C01">
      <w:pPr>
        <w:ind w:firstLine="0"/>
        <w:rPr>
          <w:noProof/>
          <w:sz w:val="18"/>
          <w:szCs w:val="18"/>
        </w:rPr>
      </w:pPr>
    </w:p>
    <w:p w14:paraId="6DDA888B" w14:textId="316A3211" w:rsidR="008271C7" w:rsidRPr="00F26AE0" w:rsidRDefault="008271C7" w:rsidP="00F47C01">
      <w:pPr>
        <w:ind w:firstLine="0"/>
        <w:rPr>
          <w:noProof/>
          <w:sz w:val="18"/>
          <w:szCs w:val="18"/>
        </w:rPr>
      </w:pPr>
    </w:p>
    <w:p w14:paraId="520F7484" w14:textId="3A508A7E" w:rsidR="008271C7" w:rsidRPr="00F26AE0" w:rsidRDefault="008271C7" w:rsidP="00F47C01">
      <w:pPr>
        <w:ind w:firstLine="0"/>
        <w:rPr>
          <w:noProof/>
          <w:sz w:val="18"/>
          <w:szCs w:val="18"/>
        </w:rPr>
      </w:pPr>
    </w:p>
    <w:p w14:paraId="63AFDFF3" w14:textId="188C2D80" w:rsidR="008271C7" w:rsidRPr="00F26AE0" w:rsidRDefault="008271C7" w:rsidP="00F47C01">
      <w:pPr>
        <w:ind w:firstLine="0"/>
        <w:rPr>
          <w:noProof/>
          <w:sz w:val="18"/>
          <w:szCs w:val="18"/>
        </w:rPr>
      </w:pPr>
    </w:p>
    <w:p w14:paraId="4DDC1F12" w14:textId="2B702205" w:rsidR="008271C7" w:rsidRPr="00F26AE0" w:rsidRDefault="008271C7" w:rsidP="00F47C01">
      <w:pPr>
        <w:ind w:firstLine="0"/>
        <w:rPr>
          <w:noProof/>
          <w:sz w:val="18"/>
          <w:szCs w:val="18"/>
        </w:rPr>
      </w:pPr>
    </w:p>
    <w:p w14:paraId="07D5E4F9" w14:textId="28BBAA0B" w:rsidR="008271C7" w:rsidRPr="00F26AE0" w:rsidRDefault="008271C7" w:rsidP="00F47C01">
      <w:pPr>
        <w:ind w:firstLine="0"/>
        <w:rPr>
          <w:noProof/>
          <w:sz w:val="18"/>
          <w:szCs w:val="18"/>
        </w:rPr>
      </w:pPr>
    </w:p>
    <w:p w14:paraId="68304B1A" w14:textId="309A41B8" w:rsidR="008271C7" w:rsidRDefault="008271C7" w:rsidP="00F47C01">
      <w:pPr>
        <w:pStyle w:val="Popis"/>
        <w:ind w:firstLine="426"/>
        <w:rPr>
          <w:noProof/>
          <w:color w:val="7F7F7F" w:themeColor="text1" w:themeTint="80"/>
          <w:sz w:val="15"/>
          <w:szCs w:val="15"/>
        </w:rPr>
      </w:pPr>
      <w:bookmarkStart w:id="54" w:name="_Toc89617820"/>
      <w:bookmarkStart w:id="55" w:name="_Toc89767424"/>
    </w:p>
    <w:p w14:paraId="28D80CC2" w14:textId="2E111613" w:rsidR="00AD7FD6" w:rsidRDefault="00AD7FD6" w:rsidP="00AD7FD6"/>
    <w:p w14:paraId="34724FCB" w14:textId="206BFC55" w:rsidR="00AD7FD6" w:rsidRDefault="00AD7FD6" w:rsidP="00AD7FD6"/>
    <w:p w14:paraId="69BC1DB2" w14:textId="70CC272E" w:rsidR="00AD7FD6" w:rsidRDefault="00AD7FD6" w:rsidP="00AD7FD6"/>
    <w:p w14:paraId="4E84FBF6" w14:textId="77777777" w:rsidR="008271C7" w:rsidRPr="00F26AE0" w:rsidRDefault="008271C7" w:rsidP="00F47C01">
      <w:pPr>
        <w:pStyle w:val="Popis"/>
        <w:ind w:firstLine="426"/>
        <w:rPr>
          <w:noProof/>
          <w:color w:val="7F7F7F" w:themeColor="text1" w:themeTint="80"/>
          <w:sz w:val="15"/>
          <w:szCs w:val="15"/>
        </w:rPr>
      </w:pPr>
    </w:p>
    <w:p w14:paraId="266C12D6" w14:textId="1B7E24E5" w:rsidR="00AD7FD6" w:rsidRDefault="00AD7FD6" w:rsidP="008271C7">
      <w:pPr>
        <w:pStyle w:val="Popis"/>
        <w:ind w:firstLine="0"/>
        <w:rPr>
          <w:noProof/>
          <w:color w:val="7F7F7F" w:themeColor="text1" w:themeTint="80"/>
          <w:sz w:val="15"/>
          <w:szCs w:val="15"/>
        </w:rPr>
      </w:pPr>
    </w:p>
    <w:p w14:paraId="56A6F145" w14:textId="22707E13" w:rsidR="008271C7" w:rsidRPr="00AD7FD6" w:rsidRDefault="00467B90" w:rsidP="008271C7">
      <w:pPr>
        <w:pStyle w:val="Popis"/>
        <w:ind w:firstLine="0"/>
        <w:rPr>
          <w:noProof/>
          <w:color w:val="7F7F7F" w:themeColor="text1" w:themeTint="80"/>
          <w:sz w:val="20"/>
          <w:szCs w:val="20"/>
        </w:rPr>
      </w:pPr>
      <w:r>
        <w:rPr>
          <w:noProof/>
        </w:rPr>
        <w:drawing>
          <wp:anchor distT="0" distB="0" distL="114300" distR="114300" simplePos="0" relativeHeight="251886592" behindDoc="0" locked="0" layoutInCell="1" allowOverlap="1" wp14:anchorId="317DCFE8" wp14:editId="72DBEDBA">
            <wp:simplePos x="0" y="0"/>
            <wp:positionH relativeFrom="column">
              <wp:posOffset>-827017</wp:posOffset>
            </wp:positionH>
            <wp:positionV relativeFrom="paragraph">
              <wp:posOffset>243205</wp:posOffset>
            </wp:positionV>
            <wp:extent cx="7479982" cy="4068147"/>
            <wp:effectExtent l="0" t="0" r="635" b="0"/>
            <wp:wrapNone/>
            <wp:docPr id="1222498996" name="Obrázok 122249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96" name="Obrázok 1222498996"/>
                    <pic:cNvPicPr/>
                  </pic:nvPicPr>
                  <pic:blipFill>
                    <a:blip r:embed="rId77">
                      <a:extLst>
                        <a:ext uri="{28A0092B-C50C-407E-A947-70E740481C1C}">
                          <a14:useLocalDpi xmlns:a14="http://schemas.microsoft.com/office/drawing/2010/main" val="0"/>
                        </a:ext>
                      </a:extLst>
                    </a:blip>
                    <a:stretch>
                      <a:fillRect/>
                    </a:stretch>
                  </pic:blipFill>
                  <pic:spPr>
                    <a:xfrm>
                      <a:off x="0" y="0"/>
                      <a:ext cx="7479982" cy="4068147"/>
                    </a:xfrm>
                    <a:prstGeom prst="rect">
                      <a:avLst/>
                    </a:prstGeom>
                  </pic:spPr>
                </pic:pic>
              </a:graphicData>
            </a:graphic>
            <wp14:sizeRelH relativeFrom="page">
              <wp14:pctWidth>0</wp14:pctWidth>
            </wp14:sizeRelH>
            <wp14:sizeRelV relativeFrom="page">
              <wp14:pctHeight>0</wp14:pctHeight>
            </wp14:sizeRelV>
          </wp:anchor>
        </w:drawing>
      </w:r>
      <w:r w:rsidR="000B02AD" w:rsidRPr="00AD7FD6">
        <w:rPr>
          <w:noProof/>
          <w:color w:val="7F7F7F" w:themeColor="text1" w:themeTint="80"/>
          <w:sz w:val="16"/>
          <w:szCs w:val="16"/>
        </w:rPr>
        <w:t>Schéma</w:t>
      </w:r>
      <w:r w:rsidR="00F47C01" w:rsidRPr="00AD7FD6">
        <w:rPr>
          <w:noProof/>
          <w:color w:val="7F7F7F" w:themeColor="text1" w:themeTint="80"/>
          <w:sz w:val="16"/>
          <w:szCs w:val="16"/>
        </w:rPr>
        <w:t xml:space="preserve"> </w:t>
      </w:r>
      <w:r w:rsidR="00346A88">
        <w:rPr>
          <w:noProof/>
          <w:color w:val="7F7F7F" w:themeColor="text1" w:themeTint="80"/>
          <w:sz w:val="16"/>
          <w:szCs w:val="16"/>
        </w:rPr>
        <w:t>8</w:t>
      </w:r>
      <w:r w:rsidR="000B02AD" w:rsidRPr="00AD7FD6">
        <w:rPr>
          <w:noProof/>
          <w:color w:val="7F7F7F" w:themeColor="text1" w:themeTint="80"/>
          <w:sz w:val="16"/>
          <w:szCs w:val="16"/>
        </w:rPr>
        <w:t xml:space="preserve"> Schematické znázornenie </w:t>
      </w:r>
      <w:r w:rsidR="00F47C01" w:rsidRPr="00AD7FD6">
        <w:rPr>
          <w:noProof/>
          <w:color w:val="7F7F7F" w:themeColor="text1" w:themeTint="80"/>
          <w:sz w:val="16"/>
          <w:szCs w:val="16"/>
        </w:rPr>
        <w:t xml:space="preserve">vízie a </w:t>
      </w:r>
      <w:r w:rsidR="000B02AD" w:rsidRPr="00AD7FD6">
        <w:rPr>
          <w:noProof/>
          <w:color w:val="7F7F7F" w:themeColor="text1" w:themeTint="80"/>
          <w:sz w:val="16"/>
          <w:szCs w:val="16"/>
        </w:rPr>
        <w:t>prioritných</w:t>
      </w:r>
      <w:r w:rsidR="000B02AD" w:rsidRPr="00AD7FD6">
        <w:rPr>
          <w:noProof/>
          <w:color w:val="7F7F7F" w:themeColor="text1" w:themeTint="80"/>
          <w:sz w:val="20"/>
          <w:szCs w:val="20"/>
        </w:rPr>
        <w:t xml:space="preserve"> </w:t>
      </w:r>
      <w:r w:rsidR="000B02AD" w:rsidRPr="00AD7FD6">
        <w:rPr>
          <w:noProof/>
          <w:color w:val="7F7F7F" w:themeColor="text1" w:themeTint="80"/>
          <w:sz w:val="16"/>
          <w:szCs w:val="16"/>
        </w:rPr>
        <w:t>oblastí</w:t>
      </w:r>
      <w:bookmarkEnd w:id="54"/>
      <w:bookmarkEnd w:id="55"/>
      <w:r w:rsidR="00F47C01" w:rsidRPr="00AD7FD6">
        <w:rPr>
          <w:noProof/>
          <w:color w:val="7F7F7F" w:themeColor="text1" w:themeTint="80"/>
          <w:sz w:val="16"/>
          <w:szCs w:val="16"/>
        </w:rPr>
        <w:t>, vlastné spracovanie</w:t>
      </w:r>
    </w:p>
    <w:p w14:paraId="7ABC6A76" w14:textId="66798C96" w:rsidR="008271C7" w:rsidRPr="00F26AE0" w:rsidRDefault="008271C7" w:rsidP="00F47C01">
      <w:pPr>
        <w:ind w:firstLine="0"/>
        <w:rPr>
          <w:noProof/>
          <w:sz w:val="18"/>
          <w:szCs w:val="18"/>
        </w:rPr>
      </w:pPr>
    </w:p>
    <w:p w14:paraId="0EC84F17" w14:textId="5047377D" w:rsidR="008271C7" w:rsidRPr="00F26AE0" w:rsidRDefault="008271C7" w:rsidP="00F47C01">
      <w:pPr>
        <w:ind w:firstLine="0"/>
        <w:rPr>
          <w:noProof/>
          <w:sz w:val="18"/>
          <w:szCs w:val="18"/>
        </w:rPr>
      </w:pPr>
    </w:p>
    <w:p w14:paraId="42FEE21D" w14:textId="40272019" w:rsidR="008271C7" w:rsidRPr="00F26AE0" w:rsidRDefault="008271C7" w:rsidP="00F47C01">
      <w:pPr>
        <w:ind w:firstLine="0"/>
        <w:rPr>
          <w:noProof/>
          <w:sz w:val="18"/>
          <w:szCs w:val="18"/>
        </w:rPr>
      </w:pPr>
    </w:p>
    <w:p w14:paraId="61D13B47" w14:textId="51CB5B8F" w:rsidR="008271C7" w:rsidRPr="00F26AE0" w:rsidRDefault="008271C7" w:rsidP="00F47C01">
      <w:pPr>
        <w:ind w:firstLine="0"/>
        <w:rPr>
          <w:noProof/>
          <w:sz w:val="18"/>
          <w:szCs w:val="18"/>
        </w:rPr>
      </w:pPr>
    </w:p>
    <w:p w14:paraId="56259BF5" w14:textId="7E8E12BF" w:rsidR="00EE0116" w:rsidRPr="00F26AE0" w:rsidRDefault="00EE0116" w:rsidP="00D10C3F">
      <w:pPr>
        <w:rPr>
          <w:noProof/>
        </w:rPr>
      </w:pPr>
    </w:p>
    <w:p w14:paraId="4C3DF3AD" w14:textId="1FFE8C21" w:rsidR="00F47C01" w:rsidRPr="00F26AE0" w:rsidRDefault="00F47C01" w:rsidP="00D10C3F">
      <w:pPr>
        <w:rPr>
          <w:noProof/>
        </w:rPr>
      </w:pPr>
    </w:p>
    <w:p w14:paraId="27C83B27" w14:textId="01A3D05A" w:rsidR="005650A5" w:rsidRPr="00F26AE0" w:rsidRDefault="005650A5" w:rsidP="005650A5">
      <w:pPr>
        <w:ind w:firstLine="0"/>
        <w:rPr>
          <w:noProof/>
        </w:rPr>
      </w:pPr>
    </w:p>
    <w:p w14:paraId="4837C75E" w14:textId="39E12612" w:rsidR="005650A5" w:rsidRPr="00F26AE0" w:rsidRDefault="005650A5" w:rsidP="00D10C3F">
      <w:pPr>
        <w:rPr>
          <w:noProof/>
        </w:rPr>
      </w:pPr>
    </w:p>
    <w:p w14:paraId="511CEBB3" w14:textId="62355E3A" w:rsidR="005650A5" w:rsidRPr="00F26AE0" w:rsidRDefault="005650A5" w:rsidP="00D10C3F">
      <w:pPr>
        <w:rPr>
          <w:noProof/>
        </w:rPr>
      </w:pPr>
    </w:p>
    <w:p w14:paraId="396D1FAB" w14:textId="5B5CF219" w:rsidR="005650A5" w:rsidRPr="00F26AE0" w:rsidRDefault="005650A5" w:rsidP="00D10C3F">
      <w:pPr>
        <w:rPr>
          <w:noProof/>
        </w:rPr>
      </w:pPr>
    </w:p>
    <w:p w14:paraId="734AD6B6" w14:textId="630D3555" w:rsidR="005650A5" w:rsidRPr="00F26AE0" w:rsidRDefault="005650A5" w:rsidP="00D10C3F">
      <w:pPr>
        <w:rPr>
          <w:noProof/>
        </w:rPr>
      </w:pPr>
    </w:p>
    <w:p w14:paraId="62BC1116" w14:textId="63E86470" w:rsidR="005650A5" w:rsidRPr="00F26AE0" w:rsidRDefault="005650A5" w:rsidP="00D10C3F">
      <w:pPr>
        <w:rPr>
          <w:noProof/>
        </w:rPr>
      </w:pPr>
    </w:p>
    <w:p w14:paraId="656208A8" w14:textId="34BF681E" w:rsidR="005650A5" w:rsidRPr="00F26AE0" w:rsidRDefault="005650A5" w:rsidP="00D10C3F">
      <w:pPr>
        <w:rPr>
          <w:noProof/>
        </w:rPr>
      </w:pPr>
    </w:p>
    <w:p w14:paraId="1309E16A" w14:textId="1F8B522A" w:rsidR="005650A5" w:rsidRPr="00F26AE0" w:rsidRDefault="005650A5" w:rsidP="00D10C3F">
      <w:pPr>
        <w:rPr>
          <w:noProof/>
        </w:rPr>
      </w:pPr>
    </w:p>
    <w:p w14:paraId="281CD4BC" w14:textId="77777777" w:rsidR="00AD7FD6" w:rsidRDefault="00AD7FD6" w:rsidP="005650A5">
      <w:pPr>
        <w:pStyle w:val="Normlnywebov"/>
        <w:rPr>
          <w:rFonts w:ascii="Century Gothic" w:hAnsi="Century Gothic"/>
          <w:i/>
          <w:iCs/>
          <w:noProof/>
          <w:color w:val="7F7F7F" w:themeColor="text1" w:themeTint="80"/>
          <w:sz w:val="16"/>
          <w:szCs w:val="16"/>
        </w:rPr>
      </w:pPr>
    </w:p>
    <w:p w14:paraId="167C188D" w14:textId="5D150908" w:rsidR="00AD7FD6" w:rsidRPr="00AD7FD6" w:rsidRDefault="005650A5" w:rsidP="00AD7FD6">
      <w:pPr>
        <w:pStyle w:val="Normlnywebov"/>
        <w:rPr>
          <w:rFonts w:ascii="Century Gothic" w:hAnsi="Century Gothic"/>
          <w:i/>
          <w:iCs/>
          <w:noProof/>
          <w:color w:val="7F7F7F" w:themeColor="text1" w:themeTint="80"/>
          <w:sz w:val="16"/>
          <w:szCs w:val="16"/>
        </w:rPr>
      </w:pPr>
      <w:r w:rsidRPr="00AD7FD6">
        <w:rPr>
          <w:rFonts w:ascii="Century Gothic" w:hAnsi="Century Gothic"/>
          <w:i/>
          <w:iCs/>
          <w:noProof/>
          <w:color w:val="7F7F7F" w:themeColor="text1" w:themeTint="80"/>
          <w:sz w:val="16"/>
          <w:szCs w:val="16"/>
        </w:rPr>
        <w:t xml:space="preserve">Schéma </w:t>
      </w:r>
      <w:r w:rsidR="00346A88">
        <w:rPr>
          <w:rFonts w:ascii="Century Gothic" w:hAnsi="Century Gothic"/>
          <w:i/>
          <w:iCs/>
          <w:noProof/>
          <w:color w:val="7F7F7F" w:themeColor="text1" w:themeTint="80"/>
          <w:sz w:val="16"/>
          <w:szCs w:val="16"/>
        </w:rPr>
        <w:t>9</w:t>
      </w:r>
      <w:r w:rsidR="00AD7FD6">
        <w:rPr>
          <w:rFonts w:ascii="Century Gothic" w:hAnsi="Century Gothic"/>
          <w:i/>
          <w:iCs/>
          <w:noProof/>
          <w:color w:val="7F7F7F" w:themeColor="text1" w:themeTint="80"/>
          <w:sz w:val="16"/>
          <w:szCs w:val="16"/>
        </w:rPr>
        <w:t xml:space="preserve"> </w:t>
      </w:r>
      <w:r w:rsidRPr="00AD7FD6">
        <w:rPr>
          <w:rFonts w:ascii="Century Gothic" w:hAnsi="Century Gothic"/>
          <w:i/>
          <w:iCs/>
          <w:noProof/>
          <w:color w:val="7F7F7F" w:themeColor="text1" w:themeTint="80"/>
          <w:sz w:val="16"/>
          <w:szCs w:val="16"/>
        </w:rPr>
        <w:t xml:space="preserve"> Strom prioritných oblastí,  vlastné spracovanie</w:t>
      </w:r>
    </w:p>
    <w:tbl>
      <w:tblPr>
        <w:tblStyle w:val="Mriekatabuky"/>
        <w:tblW w:w="0" w:type="auto"/>
        <w:tblLook w:val="04A0" w:firstRow="1" w:lastRow="0" w:firstColumn="1" w:lastColumn="0" w:noHBand="0" w:noVBand="1"/>
      </w:tblPr>
      <w:tblGrid>
        <w:gridCol w:w="1403"/>
        <w:gridCol w:w="1329"/>
        <w:gridCol w:w="1339"/>
        <w:gridCol w:w="1259"/>
        <w:gridCol w:w="1387"/>
        <w:gridCol w:w="1252"/>
        <w:gridCol w:w="1093"/>
      </w:tblGrid>
      <w:tr w:rsidR="00AD7FD6" w:rsidRPr="00AD7FD6" w14:paraId="1AA3298F" w14:textId="77777777" w:rsidTr="00467B90">
        <w:tc>
          <w:tcPr>
            <w:tcW w:w="1404" w:type="dxa"/>
            <w:shd w:val="clear" w:color="auto" w:fill="942270"/>
            <w:vAlign w:val="bottom"/>
          </w:tcPr>
          <w:p w14:paraId="76C7B274" w14:textId="04432ABC" w:rsidR="00AD7FD6" w:rsidRPr="00AD7FD6" w:rsidRDefault="00AD7FD6" w:rsidP="00AD7FD6">
            <w:pPr>
              <w:pStyle w:val="Popis"/>
              <w:ind w:firstLine="0"/>
              <w:jc w:val="center"/>
              <w:rPr>
                <w:b/>
                <w:bCs/>
                <w:i w:val="0"/>
                <w:iCs w:val="0"/>
                <w:color w:val="FFFFFF" w:themeColor="background1"/>
                <w:sz w:val="14"/>
                <w:szCs w:val="14"/>
              </w:rPr>
            </w:pPr>
            <w:r w:rsidRPr="00AD7FD6">
              <w:rPr>
                <w:b/>
                <w:bCs/>
                <w:i w:val="0"/>
                <w:iCs w:val="0"/>
                <w:color w:val="FFFFFF" w:themeColor="background1"/>
                <w:sz w:val="14"/>
                <w:szCs w:val="14"/>
              </w:rPr>
              <w:lastRenderedPageBreak/>
              <w:t xml:space="preserve">Strategický </w:t>
            </w:r>
            <w:r>
              <w:rPr>
                <w:b/>
                <w:bCs/>
                <w:i w:val="0"/>
                <w:iCs w:val="0"/>
                <w:color w:val="FFFFFF" w:themeColor="background1"/>
                <w:sz w:val="14"/>
                <w:szCs w:val="14"/>
              </w:rPr>
              <w:t xml:space="preserve">    </w:t>
            </w:r>
            <w:r w:rsidRPr="00AD7FD6">
              <w:rPr>
                <w:b/>
                <w:bCs/>
                <w:i w:val="0"/>
                <w:iCs w:val="0"/>
                <w:color w:val="FFFFFF" w:themeColor="background1"/>
                <w:sz w:val="14"/>
                <w:szCs w:val="14"/>
              </w:rPr>
              <w:t>cieľ 1</w:t>
            </w:r>
          </w:p>
        </w:tc>
        <w:tc>
          <w:tcPr>
            <w:tcW w:w="1331" w:type="dxa"/>
            <w:shd w:val="clear" w:color="auto" w:fill="467597"/>
            <w:vAlign w:val="bottom"/>
          </w:tcPr>
          <w:p w14:paraId="3DC7111B" w14:textId="77777777" w:rsidR="00AD7FD6" w:rsidRDefault="00AD7FD6" w:rsidP="00467B90">
            <w:pPr>
              <w:pStyle w:val="Popis"/>
              <w:shd w:val="clear" w:color="auto" w:fill="467597"/>
              <w:ind w:firstLine="0"/>
              <w:jc w:val="center"/>
              <w:rPr>
                <w:b/>
                <w:bCs/>
                <w:i w:val="0"/>
                <w:iCs w:val="0"/>
                <w:color w:val="FFFFFF" w:themeColor="background1"/>
                <w:sz w:val="14"/>
                <w:szCs w:val="14"/>
              </w:rPr>
            </w:pPr>
          </w:p>
          <w:p w14:paraId="661601B3" w14:textId="6DD4F48F" w:rsidR="00AD7FD6" w:rsidRPr="00AD7FD6" w:rsidRDefault="00AD7FD6" w:rsidP="00467B90">
            <w:pPr>
              <w:pStyle w:val="Popis"/>
              <w:shd w:val="clear" w:color="auto" w:fill="467597"/>
              <w:ind w:firstLine="0"/>
              <w:jc w:val="center"/>
              <w:rPr>
                <w:i w:val="0"/>
                <w:iCs w:val="0"/>
                <w:noProof/>
                <w:color w:val="FFFFFF" w:themeColor="background1"/>
                <w:sz w:val="14"/>
                <w:szCs w:val="14"/>
              </w:rPr>
            </w:pPr>
            <w:r w:rsidRPr="00467B90">
              <w:rPr>
                <w:b/>
                <w:bCs/>
                <w:i w:val="0"/>
                <w:iCs w:val="0"/>
                <w:color w:val="FFFFFF" w:themeColor="background1"/>
                <w:sz w:val="14"/>
                <w:szCs w:val="14"/>
                <w:shd w:val="clear" w:color="auto" w:fill="467597"/>
              </w:rPr>
              <w:t>Strategický    cieľ 2</w:t>
            </w:r>
            <w:r>
              <w:rPr>
                <w:b/>
                <w:bCs/>
                <w:i w:val="0"/>
                <w:iCs w:val="0"/>
                <w:color w:val="FFFFFF" w:themeColor="background1"/>
                <w:sz w:val="14"/>
                <w:szCs w:val="14"/>
                <w:shd w:val="clear" w:color="auto" w:fill="A6A6A6" w:themeFill="background1" w:themeFillShade="A6"/>
              </w:rPr>
              <w:t xml:space="preserve">   </w:t>
            </w:r>
          </w:p>
        </w:tc>
        <w:tc>
          <w:tcPr>
            <w:tcW w:w="1342" w:type="dxa"/>
            <w:shd w:val="clear" w:color="auto" w:fill="942270"/>
            <w:vAlign w:val="bottom"/>
          </w:tcPr>
          <w:p w14:paraId="754C3014" w14:textId="375DE7F3" w:rsidR="00AD7FD6" w:rsidRPr="00AD7FD6" w:rsidRDefault="00AD7FD6" w:rsidP="00AD7FD6">
            <w:pPr>
              <w:pStyle w:val="Popis"/>
              <w:ind w:firstLine="0"/>
              <w:jc w:val="center"/>
              <w:rPr>
                <w:i w:val="0"/>
                <w:iCs w:val="0"/>
                <w:noProof/>
                <w:color w:val="FFFFFF" w:themeColor="background1"/>
                <w:sz w:val="14"/>
                <w:szCs w:val="14"/>
              </w:rPr>
            </w:pPr>
            <w:r w:rsidRPr="00AD7FD6">
              <w:rPr>
                <w:b/>
                <w:bCs/>
                <w:i w:val="0"/>
                <w:iCs w:val="0"/>
                <w:color w:val="FFFFFF" w:themeColor="background1"/>
                <w:sz w:val="14"/>
                <w:szCs w:val="14"/>
              </w:rPr>
              <w:t xml:space="preserve">Strategický </w:t>
            </w:r>
            <w:r>
              <w:rPr>
                <w:b/>
                <w:bCs/>
                <w:i w:val="0"/>
                <w:iCs w:val="0"/>
                <w:color w:val="FFFFFF" w:themeColor="background1"/>
                <w:sz w:val="14"/>
                <w:szCs w:val="14"/>
              </w:rPr>
              <w:t xml:space="preserve">  </w:t>
            </w:r>
            <w:r w:rsidRPr="00AD7FD6">
              <w:rPr>
                <w:b/>
                <w:bCs/>
                <w:i w:val="0"/>
                <w:iCs w:val="0"/>
                <w:color w:val="FFFFFF" w:themeColor="background1"/>
                <w:sz w:val="14"/>
                <w:szCs w:val="14"/>
              </w:rPr>
              <w:t>cieľ 3</w:t>
            </w:r>
          </w:p>
        </w:tc>
        <w:tc>
          <w:tcPr>
            <w:tcW w:w="1262" w:type="dxa"/>
            <w:shd w:val="clear" w:color="auto" w:fill="942270"/>
            <w:vAlign w:val="bottom"/>
          </w:tcPr>
          <w:p w14:paraId="06DD595E" w14:textId="27EB77AC" w:rsidR="00AD7FD6" w:rsidRPr="00AD7FD6" w:rsidRDefault="00AD7FD6" w:rsidP="00AD7FD6">
            <w:pPr>
              <w:pStyle w:val="Popis"/>
              <w:ind w:firstLine="0"/>
              <w:jc w:val="center"/>
              <w:rPr>
                <w:i w:val="0"/>
                <w:iCs w:val="0"/>
                <w:noProof/>
                <w:color w:val="FFFFFF" w:themeColor="background1"/>
                <w:sz w:val="14"/>
                <w:szCs w:val="14"/>
              </w:rPr>
            </w:pPr>
            <w:r w:rsidRPr="00AD7FD6">
              <w:rPr>
                <w:b/>
                <w:bCs/>
                <w:i w:val="0"/>
                <w:iCs w:val="0"/>
                <w:color w:val="FFFFFF" w:themeColor="background1"/>
                <w:sz w:val="14"/>
                <w:szCs w:val="14"/>
              </w:rPr>
              <w:t>Strategický cieľ 4</w:t>
            </w:r>
          </w:p>
        </w:tc>
        <w:tc>
          <w:tcPr>
            <w:tcW w:w="1390" w:type="dxa"/>
            <w:shd w:val="clear" w:color="auto" w:fill="FFDE59"/>
            <w:vAlign w:val="bottom"/>
          </w:tcPr>
          <w:p w14:paraId="74BA266A" w14:textId="27A8477A" w:rsidR="00AD7FD6" w:rsidRPr="00467B90" w:rsidRDefault="00AD7FD6" w:rsidP="00AD7FD6">
            <w:pPr>
              <w:pStyle w:val="Popis"/>
              <w:ind w:firstLine="0"/>
              <w:jc w:val="center"/>
              <w:rPr>
                <w:i w:val="0"/>
                <w:iCs w:val="0"/>
                <w:noProof/>
                <w:color w:val="auto"/>
                <w:sz w:val="14"/>
                <w:szCs w:val="14"/>
              </w:rPr>
            </w:pPr>
            <w:r w:rsidRPr="00467B90">
              <w:rPr>
                <w:b/>
                <w:bCs/>
                <w:i w:val="0"/>
                <w:iCs w:val="0"/>
                <w:color w:val="auto"/>
                <w:sz w:val="14"/>
                <w:szCs w:val="14"/>
              </w:rPr>
              <w:t>Strategický    cieľ 5</w:t>
            </w:r>
          </w:p>
        </w:tc>
        <w:tc>
          <w:tcPr>
            <w:tcW w:w="1063" w:type="dxa"/>
            <w:shd w:val="clear" w:color="auto" w:fill="FFDE59"/>
            <w:vAlign w:val="bottom"/>
          </w:tcPr>
          <w:p w14:paraId="2460A459" w14:textId="28F66F59" w:rsidR="00AD7FD6" w:rsidRPr="00467B90" w:rsidRDefault="00AD7FD6" w:rsidP="00AD7FD6">
            <w:pPr>
              <w:pStyle w:val="Popis"/>
              <w:ind w:firstLine="0"/>
              <w:jc w:val="center"/>
              <w:rPr>
                <w:i w:val="0"/>
                <w:iCs w:val="0"/>
                <w:noProof/>
                <w:color w:val="auto"/>
                <w:sz w:val="14"/>
                <w:szCs w:val="14"/>
              </w:rPr>
            </w:pPr>
            <w:r w:rsidRPr="00467B90">
              <w:rPr>
                <w:b/>
                <w:bCs/>
                <w:i w:val="0"/>
                <w:iCs w:val="0"/>
                <w:color w:val="auto"/>
                <w:sz w:val="14"/>
                <w:szCs w:val="14"/>
              </w:rPr>
              <w:t>Strategický cieľ 6</w:t>
            </w:r>
          </w:p>
        </w:tc>
        <w:tc>
          <w:tcPr>
            <w:tcW w:w="1270" w:type="dxa"/>
            <w:shd w:val="clear" w:color="auto" w:fill="FFDE59"/>
            <w:vAlign w:val="bottom"/>
          </w:tcPr>
          <w:p w14:paraId="2A8DBD47" w14:textId="111A69D9" w:rsidR="00AD7FD6" w:rsidRPr="00467B90" w:rsidRDefault="00AD7FD6" w:rsidP="00AD7FD6">
            <w:pPr>
              <w:pStyle w:val="Popis"/>
              <w:ind w:firstLine="0"/>
              <w:jc w:val="center"/>
              <w:rPr>
                <w:i w:val="0"/>
                <w:iCs w:val="0"/>
                <w:noProof/>
                <w:color w:val="auto"/>
                <w:sz w:val="14"/>
                <w:szCs w:val="14"/>
              </w:rPr>
            </w:pPr>
            <w:r w:rsidRPr="00467B90">
              <w:rPr>
                <w:b/>
                <w:bCs/>
                <w:i w:val="0"/>
                <w:iCs w:val="0"/>
                <w:color w:val="auto"/>
                <w:sz w:val="14"/>
                <w:szCs w:val="14"/>
              </w:rPr>
              <w:t>Strategický cieľ 7</w:t>
            </w:r>
          </w:p>
        </w:tc>
      </w:tr>
      <w:tr w:rsidR="00AD7FD6" w:rsidRPr="00AD7FD6" w14:paraId="1D1A289F" w14:textId="77777777" w:rsidTr="00467B90">
        <w:tc>
          <w:tcPr>
            <w:tcW w:w="1404" w:type="dxa"/>
            <w:shd w:val="clear" w:color="auto" w:fill="F2F2F2" w:themeFill="background1" w:themeFillShade="F2"/>
          </w:tcPr>
          <w:p w14:paraId="5297BA3E" w14:textId="77777777" w:rsidR="00AD7FD6" w:rsidRPr="00AD7FD6" w:rsidRDefault="00AD7FD6" w:rsidP="00AD7FD6">
            <w:pPr>
              <w:pStyle w:val="Popis"/>
              <w:ind w:firstLine="0"/>
              <w:jc w:val="center"/>
              <w:rPr>
                <w:i w:val="0"/>
                <w:iCs w:val="0"/>
                <w:sz w:val="14"/>
                <w:szCs w:val="14"/>
              </w:rPr>
            </w:pPr>
          </w:p>
          <w:p w14:paraId="007E017C" w14:textId="07FEBCA5"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Podpora dlhodobo finančne udržateľného rozvoja územia s reflektovaním na demografické výzvy a rozvoj udržateľnej mobility</w:t>
            </w:r>
          </w:p>
        </w:tc>
        <w:tc>
          <w:tcPr>
            <w:tcW w:w="1331" w:type="dxa"/>
            <w:shd w:val="clear" w:color="auto" w:fill="F2F2F2" w:themeFill="background1" w:themeFillShade="F2"/>
          </w:tcPr>
          <w:p w14:paraId="5DB4ADAE" w14:textId="77777777" w:rsidR="00AD7FD6" w:rsidRPr="00AD7FD6" w:rsidRDefault="00AD7FD6" w:rsidP="00AD7FD6">
            <w:pPr>
              <w:pStyle w:val="Popis"/>
              <w:ind w:firstLine="0"/>
              <w:jc w:val="center"/>
              <w:rPr>
                <w:rFonts w:cstheme="minorHAnsi"/>
                <w:i w:val="0"/>
                <w:iCs w:val="0"/>
                <w:sz w:val="14"/>
                <w:szCs w:val="14"/>
              </w:rPr>
            </w:pPr>
          </w:p>
          <w:p w14:paraId="7D0B9DCD" w14:textId="21D0AE1F" w:rsidR="00AD7FD6" w:rsidRPr="00AD7FD6" w:rsidRDefault="00AD7FD6" w:rsidP="00AD7FD6">
            <w:pPr>
              <w:pStyle w:val="Popis"/>
              <w:ind w:firstLine="0"/>
              <w:jc w:val="center"/>
              <w:rPr>
                <w:i w:val="0"/>
                <w:iCs w:val="0"/>
                <w:noProof/>
                <w:color w:val="7F7F7F" w:themeColor="text1" w:themeTint="80"/>
                <w:sz w:val="14"/>
                <w:szCs w:val="14"/>
              </w:rPr>
            </w:pPr>
            <w:r w:rsidRPr="00AD7FD6">
              <w:rPr>
                <w:rFonts w:cstheme="minorHAnsi"/>
                <w:i w:val="0"/>
                <w:iCs w:val="0"/>
                <w:sz w:val="14"/>
                <w:szCs w:val="14"/>
              </w:rPr>
              <w:t>Kvalita životného prostredia prostredníctvom efektívneho manažmentu verejných priestranstiev, energetickej efektívnosti s podporou OZE, adaptácie na zmenu klímy</w:t>
            </w:r>
          </w:p>
        </w:tc>
        <w:tc>
          <w:tcPr>
            <w:tcW w:w="1342" w:type="dxa"/>
            <w:shd w:val="clear" w:color="auto" w:fill="F2F2F2" w:themeFill="background1" w:themeFillShade="F2"/>
          </w:tcPr>
          <w:p w14:paraId="4D95FD1D" w14:textId="77777777" w:rsidR="00AD7FD6" w:rsidRPr="00AD7FD6" w:rsidRDefault="00AD7FD6" w:rsidP="00AD7FD6">
            <w:pPr>
              <w:pStyle w:val="Popis"/>
              <w:ind w:firstLine="0"/>
              <w:jc w:val="center"/>
              <w:rPr>
                <w:i w:val="0"/>
                <w:iCs w:val="0"/>
                <w:sz w:val="14"/>
                <w:szCs w:val="14"/>
              </w:rPr>
            </w:pPr>
          </w:p>
          <w:p w14:paraId="41B1C4AC" w14:textId="7777E4EB"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Rozvoj hospodárskej základne prostredníctvom podpory podnikateľského prostredia s dôrazom na kúpeľníctvo a cestovný ruch</w:t>
            </w:r>
          </w:p>
        </w:tc>
        <w:tc>
          <w:tcPr>
            <w:tcW w:w="1262" w:type="dxa"/>
            <w:shd w:val="clear" w:color="auto" w:fill="F2F2F2" w:themeFill="background1" w:themeFillShade="F2"/>
          </w:tcPr>
          <w:p w14:paraId="65CC1522" w14:textId="77777777" w:rsidR="00AD7FD6" w:rsidRPr="00AD7FD6" w:rsidRDefault="00AD7FD6" w:rsidP="00AD7FD6">
            <w:pPr>
              <w:pStyle w:val="Popis"/>
              <w:ind w:firstLine="0"/>
              <w:jc w:val="center"/>
              <w:rPr>
                <w:i w:val="0"/>
                <w:iCs w:val="0"/>
                <w:sz w:val="14"/>
                <w:szCs w:val="14"/>
              </w:rPr>
            </w:pPr>
          </w:p>
          <w:p w14:paraId="5BD2E1F5" w14:textId="0E1C1130"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Implementácia SMART riešení a digitalizácie</w:t>
            </w:r>
          </w:p>
        </w:tc>
        <w:tc>
          <w:tcPr>
            <w:tcW w:w="1390" w:type="dxa"/>
            <w:shd w:val="clear" w:color="auto" w:fill="F2F2F2" w:themeFill="background1" w:themeFillShade="F2"/>
          </w:tcPr>
          <w:p w14:paraId="61B228E6" w14:textId="77777777" w:rsidR="00AD7FD6" w:rsidRPr="00AD7FD6" w:rsidRDefault="00AD7FD6" w:rsidP="00AD7FD6">
            <w:pPr>
              <w:pStyle w:val="Popis"/>
              <w:ind w:firstLine="0"/>
              <w:jc w:val="center"/>
              <w:rPr>
                <w:i w:val="0"/>
                <w:iCs w:val="0"/>
                <w:sz w:val="14"/>
                <w:szCs w:val="14"/>
              </w:rPr>
            </w:pPr>
          </w:p>
          <w:p w14:paraId="44336E49" w14:textId="6153AA1E"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Zvýšenie kvality a dostupnosti vzdelávacieho systému na území mesta a podpora športových a voľnočasových aktivít</w:t>
            </w:r>
          </w:p>
        </w:tc>
        <w:tc>
          <w:tcPr>
            <w:tcW w:w="1063" w:type="dxa"/>
            <w:shd w:val="clear" w:color="auto" w:fill="F2F2F2" w:themeFill="background1" w:themeFillShade="F2"/>
          </w:tcPr>
          <w:p w14:paraId="1668419B" w14:textId="77777777" w:rsidR="00AD7FD6" w:rsidRPr="00AD7FD6" w:rsidRDefault="00AD7FD6" w:rsidP="00AD7FD6">
            <w:pPr>
              <w:pStyle w:val="Popis"/>
              <w:ind w:firstLine="0"/>
              <w:jc w:val="center"/>
              <w:rPr>
                <w:i w:val="0"/>
                <w:iCs w:val="0"/>
                <w:sz w:val="14"/>
                <w:szCs w:val="14"/>
              </w:rPr>
            </w:pPr>
          </w:p>
          <w:p w14:paraId="041AD125" w14:textId="0AD7DDE5"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Zlepšenie a skvalitnenie dostupnosti zdravotníckych a sociálnych služieb, podpora práce s komunitami</w:t>
            </w:r>
          </w:p>
        </w:tc>
        <w:tc>
          <w:tcPr>
            <w:tcW w:w="1270" w:type="dxa"/>
            <w:shd w:val="clear" w:color="auto" w:fill="F2F2F2" w:themeFill="background1" w:themeFillShade="F2"/>
          </w:tcPr>
          <w:p w14:paraId="5E5D2EBD" w14:textId="77777777" w:rsidR="00AD7FD6" w:rsidRPr="00AD7FD6" w:rsidRDefault="00AD7FD6" w:rsidP="00AD7FD6">
            <w:pPr>
              <w:pStyle w:val="Popis"/>
              <w:ind w:firstLine="0"/>
              <w:jc w:val="center"/>
              <w:rPr>
                <w:i w:val="0"/>
                <w:iCs w:val="0"/>
                <w:sz w:val="14"/>
                <w:szCs w:val="14"/>
              </w:rPr>
            </w:pPr>
          </w:p>
          <w:p w14:paraId="13D63E21" w14:textId="38A99F9D"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Podpora kultúry a umenia v meste</w:t>
            </w:r>
          </w:p>
        </w:tc>
      </w:tr>
      <w:tr w:rsidR="00AD7FD6" w:rsidRPr="00AD7FD6" w14:paraId="37C165F3" w14:textId="77777777" w:rsidTr="00467B90">
        <w:tc>
          <w:tcPr>
            <w:tcW w:w="1404" w:type="dxa"/>
            <w:shd w:val="clear" w:color="auto" w:fill="942270"/>
            <w:vAlign w:val="center"/>
          </w:tcPr>
          <w:p w14:paraId="6865D340" w14:textId="77777777" w:rsidR="00AD7FD6" w:rsidRDefault="00AD7FD6" w:rsidP="00AD7FD6">
            <w:pPr>
              <w:pStyle w:val="Popis"/>
              <w:ind w:firstLine="0"/>
              <w:jc w:val="center"/>
              <w:rPr>
                <w:b/>
                <w:bCs/>
                <w:i w:val="0"/>
                <w:iCs w:val="0"/>
                <w:color w:val="FFFFFF" w:themeColor="background1"/>
                <w:sz w:val="14"/>
                <w:szCs w:val="14"/>
              </w:rPr>
            </w:pPr>
          </w:p>
          <w:p w14:paraId="0F950AD2" w14:textId="2D3F1719" w:rsidR="00AD7FD6" w:rsidRPr="00AD7FD6" w:rsidRDefault="00AD7FD6" w:rsidP="00AD7FD6">
            <w:pPr>
              <w:pStyle w:val="Popis"/>
              <w:ind w:firstLine="0"/>
              <w:jc w:val="center"/>
              <w:rPr>
                <w:i w:val="0"/>
                <w:iCs w:val="0"/>
                <w:noProof/>
                <w:color w:val="FFFFFF" w:themeColor="background1"/>
                <w:sz w:val="14"/>
                <w:szCs w:val="14"/>
              </w:rPr>
            </w:pPr>
            <w:r w:rsidRPr="00AD7FD6">
              <w:rPr>
                <w:b/>
                <w:bCs/>
                <w:i w:val="0"/>
                <w:iCs w:val="0"/>
                <w:color w:val="FFFFFF" w:themeColor="background1"/>
                <w:sz w:val="14"/>
                <w:szCs w:val="14"/>
              </w:rPr>
              <w:t>Priorita 1</w:t>
            </w:r>
          </w:p>
        </w:tc>
        <w:tc>
          <w:tcPr>
            <w:tcW w:w="1331" w:type="dxa"/>
            <w:shd w:val="clear" w:color="auto" w:fill="467597"/>
            <w:vAlign w:val="center"/>
          </w:tcPr>
          <w:p w14:paraId="5C1DF4D7" w14:textId="77777777" w:rsidR="00AD7FD6" w:rsidRDefault="00AD7FD6" w:rsidP="00467B90">
            <w:pPr>
              <w:pStyle w:val="Popis"/>
              <w:shd w:val="clear" w:color="auto" w:fill="467597"/>
              <w:ind w:firstLine="0"/>
              <w:jc w:val="center"/>
              <w:rPr>
                <w:b/>
                <w:bCs/>
                <w:i w:val="0"/>
                <w:iCs w:val="0"/>
                <w:color w:val="FFFFFF" w:themeColor="background1"/>
                <w:sz w:val="14"/>
                <w:szCs w:val="14"/>
              </w:rPr>
            </w:pPr>
          </w:p>
          <w:p w14:paraId="63CCD076" w14:textId="0446C6CF" w:rsidR="00AD7FD6" w:rsidRPr="00AD7FD6" w:rsidRDefault="00AD7FD6" w:rsidP="00AD7FD6">
            <w:pPr>
              <w:pStyle w:val="Popis"/>
              <w:ind w:firstLine="0"/>
              <w:jc w:val="center"/>
              <w:rPr>
                <w:i w:val="0"/>
                <w:iCs w:val="0"/>
                <w:noProof/>
                <w:color w:val="FFFFFF" w:themeColor="background1"/>
                <w:sz w:val="14"/>
                <w:szCs w:val="14"/>
              </w:rPr>
            </w:pPr>
            <w:r w:rsidRPr="00467B90">
              <w:rPr>
                <w:b/>
                <w:bCs/>
                <w:i w:val="0"/>
                <w:iCs w:val="0"/>
                <w:color w:val="FFFFFF" w:themeColor="background1"/>
                <w:sz w:val="14"/>
                <w:szCs w:val="14"/>
                <w:shd w:val="clear" w:color="auto" w:fill="467597"/>
              </w:rPr>
              <w:t>Priorita 2</w:t>
            </w:r>
          </w:p>
        </w:tc>
        <w:tc>
          <w:tcPr>
            <w:tcW w:w="1342" w:type="dxa"/>
            <w:shd w:val="clear" w:color="auto" w:fill="942270"/>
            <w:vAlign w:val="center"/>
          </w:tcPr>
          <w:p w14:paraId="5E3C56F3" w14:textId="77777777" w:rsidR="00AD7FD6" w:rsidRDefault="00AD7FD6" w:rsidP="00AD7FD6">
            <w:pPr>
              <w:pStyle w:val="Popis"/>
              <w:ind w:firstLine="0"/>
              <w:jc w:val="center"/>
              <w:rPr>
                <w:b/>
                <w:bCs/>
                <w:i w:val="0"/>
                <w:iCs w:val="0"/>
                <w:color w:val="FFFFFF" w:themeColor="background1"/>
                <w:sz w:val="14"/>
                <w:szCs w:val="14"/>
              </w:rPr>
            </w:pPr>
          </w:p>
          <w:p w14:paraId="43662538" w14:textId="4B1E2348" w:rsidR="00AD7FD6" w:rsidRPr="00AD7FD6" w:rsidRDefault="00AD7FD6" w:rsidP="00AD7FD6">
            <w:pPr>
              <w:pStyle w:val="Popis"/>
              <w:ind w:firstLine="0"/>
              <w:jc w:val="center"/>
              <w:rPr>
                <w:i w:val="0"/>
                <w:iCs w:val="0"/>
                <w:noProof/>
                <w:color w:val="FFFFFF" w:themeColor="background1"/>
                <w:sz w:val="14"/>
                <w:szCs w:val="14"/>
              </w:rPr>
            </w:pPr>
            <w:r w:rsidRPr="00AD7FD6">
              <w:rPr>
                <w:b/>
                <w:bCs/>
                <w:i w:val="0"/>
                <w:iCs w:val="0"/>
                <w:color w:val="FFFFFF" w:themeColor="background1"/>
                <w:sz w:val="14"/>
                <w:szCs w:val="14"/>
              </w:rPr>
              <w:t>Priorita 3</w:t>
            </w:r>
          </w:p>
        </w:tc>
        <w:tc>
          <w:tcPr>
            <w:tcW w:w="1262" w:type="dxa"/>
            <w:shd w:val="clear" w:color="auto" w:fill="942270"/>
            <w:vAlign w:val="center"/>
          </w:tcPr>
          <w:p w14:paraId="7ECCEBFD" w14:textId="77777777" w:rsidR="00AD7FD6" w:rsidRDefault="00AD7FD6" w:rsidP="00AD7FD6">
            <w:pPr>
              <w:pStyle w:val="Popis"/>
              <w:ind w:firstLine="0"/>
              <w:jc w:val="center"/>
              <w:rPr>
                <w:b/>
                <w:bCs/>
                <w:i w:val="0"/>
                <w:iCs w:val="0"/>
                <w:color w:val="FFFFFF" w:themeColor="background1"/>
                <w:sz w:val="14"/>
                <w:szCs w:val="14"/>
              </w:rPr>
            </w:pPr>
          </w:p>
          <w:p w14:paraId="40AEB3D4" w14:textId="4BE0814B" w:rsidR="00AD7FD6" w:rsidRPr="00AD7FD6" w:rsidRDefault="00AD7FD6" w:rsidP="00AD7FD6">
            <w:pPr>
              <w:pStyle w:val="Popis"/>
              <w:ind w:firstLine="0"/>
              <w:jc w:val="center"/>
              <w:rPr>
                <w:i w:val="0"/>
                <w:iCs w:val="0"/>
                <w:noProof/>
                <w:color w:val="FFFFFF" w:themeColor="background1"/>
                <w:sz w:val="14"/>
                <w:szCs w:val="14"/>
              </w:rPr>
            </w:pPr>
            <w:r w:rsidRPr="00AD7FD6">
              <w:rPr>
                <w:b/>
                <w:bCs/>
                <w:i w:val="0"/>
                <w:iCs w:val="0"/>
                <w:color w:val="FFFFFF" w:themeColor="background1"/>
                <w:sz w:val="14"/>
                <w:szCs w:val="14"/>
              </w:rPr>
              <w:t>Priorita 4</w:t>
            </w:r>
          </w:p>
        </w:tc>
        <w:tc>
          <w:tcPr>
            <w:tcW w:w="1390" w:type="dxa"/>
            <w:shd w:val="clear" w:color="auto" w:fill="FFDE59"/>
            <w:vAlign w:val="center"/>
          </w:tcPr>
          <w:p w14:paraId="39A9C41B" w14:textId="77777777" w:rsidR="00AD7FD6" w:rsidRPr="00467B90" w:rsidRDefault="00AD7FD6" w:rsidP="00AD7FD6">
            <w:pPr>
              <w:pStyle w:val="Popis"/>
              <w:ind w:firstLine="0"/>
              <w:jc w:val="center"/>
              <w:rPr>
                <w:b/>
                <w:bCs/>
                <w:i w:val="0"/>
                <w:iCs w:val="0"/>
                <w:color w:val="auto"/>
                <w:sz w:val="14"/>
                <w:szCs w:val="14"/>
              </w:rPr>
            </w:pPr>
          </w:p>
          <w:p w14:paraId="0935A7BB" w14:textId="16864FA2" w:rsidR="00AD7FD6" w:rsidRPr="00467B90" w:rsidRDefault="00AD7FD6" w:rsidP="00AD7FD6">
            <w:pPr>
              <w:pStyle w:val="Popis"/>
              <w:ind w:firstLine="0"/>
              <w:jc w:val="center"/>
              <w:rPr>
                <w:i w:val="0"/>
                <w:iCs w:val="0"/>
                <w:noProof/>
                <w:color w:val="auto"/>
                <w:sz w:val="14"/>
                <w:szCs w:val="14"/>
              </w:rPr>
            </w:pPr>
            <w:r w:rsidRPr="00467B90">
              <w:rPr>
                <w:b/>
                <w:bCs/>
                <w:i w:val="0"/>
                <w:iCs w:val="0"/>
                <w:color w:val="auto"/>
                <w:sz w:val="14"/>
                <w:szCs w:val="14"/>
              </w:rPr>
              <w:t>Priorita 5</w:t>
            </w:r>
          </w:p>
        </w:tc>
        <w:tc>
          <w:tcPr>
            <w:tcW w:w="1063" w:type="dxa"/>
            <w:shd w:val="clear" w:color="auto" w:fill="FFDE59"/>
            <w:vAlign w:val="center"/>
          </w:tcPr>
          <w:p w14:paraId="4A4E6697" w14:textId="77777777" w:rsidR="00AD7FD6" w:rsidRPr="00467B90" w:rsidRDefault="00AD7FD6" w:rsidP="00AD7FD6">
            <w:pPr>
              <w:pStyle w:val="Popis"/>
              <w:ind w:firstLine="0"/>
              <w:jc w:val="center"/>
              <w:rPr>
                <w:b/>
                <w:bCs/>
                <w:i w:val="0"/>
                <w:iCs w:val="0"/>
                <w:color w:val="auto"/>
                <w:sz w:val="14"/>
                <w:szCs w:val="14"/>
              </w:rPr>
            </w:pPr>
          </w:p>
          <w:p w14:paraId="6A7070FF" w14:textId="40D519DF" w:rsidR="00AD7FD6" w:rsidRPr="00467B90" w:rsidRDefault="00AD7FD6" w:rsidP="00AD7FD6">
            <w:pPr>
              <w:pStyle w:val="Popis"/>
              <w:ind w:firstLine="0"/>
              <w:jc w:val="center"/>
              <w:rPr>
                <w:i w:val="0"/>
                <w:iCs w:val="0"/>
                <w:noProof/>
                <w:color w:val="auto"/>
                <w:sz w:val="14"/>
                <w:szCs w:val="14"/>
              </w:rPr>
            </w:pPr>
            <w:r w:rsidRPr="00467B90">
              <w:rPr>
                <w:b/>
                <w:bCs/>
                <w:i w:val="0"/>
                <w:iCs w:val="0"/>
                <w:color w:val="auto"/>
                <w:sz w:val="14"/>
                <w:szCs w:val="14"/>
              </w:rPr>
              <w:t>Priorita 6</w:t>
            </w:r>
          </w:p>
        </w:tc>
        <w:tc>
          <w:tcPr>
            <w:tcW w:w="1270" w:type="dxa"/>
            <w:shd w:val="clear" w:color="auto" w:fill="FFDE59"/>
            <w:vAlign w:val="center"/>
          </w:tcPr>
          <w:p w14:paraId="31F5A9FF" w14:textId="77777777" w:rsidR="00AD7FD6" w:rsidRPr="00467B90" w:rsidRDefault="00AD7FD6" w:rsidP="00AD7FD6">
            <w:pPr>
              <w:pStyle w:val="Popis"/>
              <w:ind w:firstLine="0"/>
              <w:jc w:val="center"/>
              <w:rPr>
                <w:b/>
                <w:bCs/>
                <w:i w:val="0"/>
                <w:iCs w:val="0"/>
                <w:color w:val="auto"/>
                <w:sz w:val="14"/>
                <w:szCs w:val="14"/>
              </w:rPr>
            </w:pPr>
          </w:p>
          <w:p w14:paraId="76ABCC16" w14:textId="4F816467" w:rsidR="00AD7FD6" w:rsidRPr="00467B90" w:rsidRDefault="00AD7FD6" w:rsidP="00AD7FD6">
            <w:pPr>
              <w:pStyle w:val="Popis"/>
              <w:ind w:firstLine="0"/>
              <w:jc w:val="center"/>
              <w:rPr>
                <w:b/>
                <w:bCs/>
                <w:i w:val="0"/>
                <w:iCs w:val="0"/>
                <w:color w:val="auto"/>
                <w:sz w:val="14"/>
                <w:szCs w:val="14"/>
              </w:rPr>
            </w:pPr>
            <w:r w:rsidRPr="00467B90">
              <w:rPr>
                <w:b/>
                <w:bCs/>
                <w:i w:val="0"/>
                <w:iCs w:val="0"/>
                <w:color w:val="auto"/>
                <w:sz w:val="14"/>
                <w:szCs w:val="14"/>
              </w:rPr>
              <w:t>Priorita 7</w:t>
            </w:r>
          </w:p>
        </w:tc>
      </w:tr>
      <w:tr w:rsidR="00AD7FD6" w:rsidRPr="00AD7FD6" w14:paraId="6998B327" w14:textId="77777777" w:rsidTr="00467B90">
        <w:tc>
          <w:tcPr>
            <w:tcW w:w="1404" w:type="dxa"/>
            <w:shd w:val="clear" w:color="auto" w:fill="F2F2F2" w:themeFill="background1" w:themeFillShade="F2"/>
          </w:tcPr>
          <w:p w14:paraId="62CDE451" w14:textId="77777777" w:rsidR="00AD7FD6" w:rsidRPr="00AD7FD6" w:rsidRDefault="00AD7FD6" w:rsidP="00AD7FD6">
            <w:pPr>
              <w:pStyle w:val="Popis"/>
              <w:ind w:firstLine="0"/>
              <w:jc w:val="center"/>
              <w:rPr>
                <w:i w:val="0"/>
                <w:iCs w:val="0"/>
                <w:sz w:val="14"/>
                <w:szCs w:val="14"/>
              </w:rPr>
            </w:pPr>
          </w:p>
          <w:p w14:paraId="1170DBCB" w14:textId="44A75753"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Vyvážený udržateľný rozvoj a udržateľná mobilita</w:t>
            </w:r>
          </w:p>
        </w:tc>
        <w:tc>
          <w:tcPr>
            <w:tcW w:w="1331" w:type="dxa"/>
            <w:shd w:val="clear" w:color="auto" w:fill="F2F2F2" w:themeFill="background1" w:themeFillShade="F2"/>
          </w:tcPr>
          <w:p w14:paraId="5A952549" w14:textId="77777777" w:rsidR="00AD7FD6" w:rsidRPr="00AD7FD6" w:rsidRDefault="00AD7FD6" w:rsidP="00AD7FD6">
            <w:pPr>
              <w:pStyle w:val="Popis"/>
              <w:ind w:firstLine="0"/>
              <w:jc w:val="center"/>
              <w:rPr>
                <w:i w:val="0"/>
                <w:iCs w:val="0"/>
                <w:sz w:val="14"/>
                <w:szCs w:val="14"/>
              </w:rPr>
            </w:pPr>
          </w:p>
          <w:p w14:paraId="31ACBD49" w14:textId="0FBCD71D"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Kvalitné a udržateľné životné prostredie</w:t>
            </w:r>
          </w:p>
        </w:tc>
        <w:tc>
          <w:tcPr>
            <w:tcW w:w="1342" w:type="dxa"/>
            <w:shd w:val="clear" w:color="auto" w:fill="F2F2F2" w:themeFill="background1" w:themeFillShade="F2"/>
          </w:tcPr>
          <w:p w14:paraId="54A6E1BE" w14:textId="77777777" w:rsidR="00AD7FD6" w:rsidRPr="00AD7FD6" w:rsidRDefault="00AD7FD6" w:rsidP="00AD7FD6">
            <w:pPr>
              <w:pStyle w:val="Popis"/>
              <w:ind w:firstLine="0"/>
              <w:jc w:val="center"/>
              <w:rPr>
                <w:i w:val="0"/>
                <w:iCs w:val="0"/>
                <w:sz w:val="14"/>
                <w:szCs w:val="14"/>
              </w:rPr>
            </w:pPr>
          </w:p>
          <w:p w14:paraId="4AE65862" w14:textId="26C452BD"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Podpora turizmu a podnikania v meste</w:t>
            </w:r>
          </w:p>
        </w:tc>
        <w:tc>
          <w:tcPr>
            <w:tcW w:w="1262" w:type="dxa"/>
            <w:shd w:val="clear" w:color="auto" w:fill="F2F2F2" w:themeFill="background1" w:themeFillShade="F2"/>
          </w:tcPr>
          <w:p w14:paraId="283803A9" w14:textId="77777777" w:rsidR="00AD7FD6" w:rsidRPr="00AD7FD6" w:rsidRDefault="00AD7FD6" w:rsidP="00AD7FD6">
            <w:pPr>
              <w:pStyle w:val="Popis"/>
              <w:ind w:firstLine="0"/>
              <w:jc w:val="center"/>
              <w:rPr>
                <w:i w:val="0"/>
                <w:iCs w:val="0"/>
                <w:sz w:val="14"/>
                <w:szCs w:val="14"/>
              </w:rPr>
            </w:pPr>
          </w:p>
          <w:p w14:paraId="01D990A8" w14:textId="212F21FF"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Moderné a digitálne služby pre obyvateľov mesta</w:t>
            </w:r>
          </w:p>
        </w:tc>
        <w:tc>
          <w:tcPr>
            <w:tcW w:w="1390" w:type="dxa"/>
            <w:shd w:val="clear" w:color="auto" w:fill="F2F2F2" w:themeFill="background1" w:themeFillShade="F2"/>
          </w:tcPr>
          <w:p w14:paraId="4DC803FC" w14:textId="77777777" w:rsidR="00AD7FD6" w:rsidRPr="00AD7FD6" w:rsidRDefault="00AD7FD6" w:rsidP="00AD7FD6">
            <w:pPr>
              <w:pStyle w:val="Popis"/>
              <w:ind w:firstLine="0"/>
              <w:jc w:val="center"/>
              <w:rPr>
                <w:i w:val="0"/>
                <w:iCs w:val="0"/>
                <w:sz w:val="14"/>
                <w:szCs w:val="14"/>
              </w:rPr>
            </w:pPr>
          </w:p>
          <w:p w14:paraId="128F2379" w14:textId="07F143F0"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Moderné vzdelávanie a šport</w:t>
            </w:r>
          </w:p>
        </w:tc>
        <w:tc>
          <w:tcPr>
            <w:tcW w:w="1063" w:type="dxa"/>
            <w:shd w:val="clear" w:color="auto" w:fill="F2F2F2" w:themeFill="background1" w:themeFillShade="F2"/>
          </w:tcPr>
          <w:p w14:paraId="7B752FF5" w14:textId="77777777" w:rsidR="00AD7FD6" w:rsidRPr="00AD7FD6" w:rsidRDefault="00AD7FD6" w:rsidP="00AD7FD6">
            <w:pPr>
              <w:pStyle w:val="Popis"/>
              <w:ind w:firstLine="0"/>
              <w:jc w:val="center"/>
              <w:rPr>
                <w:i w:val="0"/>
                <w:iCs w:val="0"/>
                <w:sz w:val="14"/>
                <w:szCs w:val="14"/>
              </w:rPr>
            </w:pPr>
          </w:p>
          <w:p w14:paraId="18509368" w14:textId="0D4DC46D"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Kvalitné sociálne a zdravotné služby a podpora komunít</w:t>
            </w:r>
          </w:p>
        </w:tc>
        <w:tc>
          <w:tcPr>
            <w:tcW w:w="1270" w:type="dxa"/>
            <w:shd w:val="clear" w:color="auto" w:fill="F2F2F2" w:themeFill="background1" w:themeFillShade="F2"/>
          </w:tcPr>
          <w:p w14:paraId="61032500" w14:textId="77777777" w:rsidR="00AD7FD6" w:rsidRPr="00AD7FD6" w:rsidRDefault="00AD7FD6" w:rsidP="00AD7FD6">
            <w:pPr>
              <w:pStyle w:val="Popis"/>
              <w:ind w:firstLine="0"/>
              <w:jc w:val="center"/>
              <w:rPr>
                <w:i w:val="0"/>
                <w:iCs w:val="0"/>
                <w:sz w:val="14"/>
                <w:szCs w:val="14"/>
              </w:rPr>
            </w:pPr>
          </w:p>
          <w:p w14:paraId="6633BAF8" w14:textId="59BDCA34" w:rsidR="00AD7FD6" w:rsidRPr="00AD7FD6" w:rsidRDefault="00AD7FD6" w:rsidP="00AD7FD6">
            <w:pPr>
              <w:pStyle w:val="Popis"/>
              <w:ind w:firstLine="0"/>
              <w:jc w:val="center"/>
              <w:rPr>
                <w:i w:val="0"/>
                <w:iCs w:val="0"/>
                <w:noProof/>
                <w:color w:val="7F7F7F" w:themeColor="text1" w:themeTint="80"/>
                <w:sz w:val="14"/>
                <w:szCs w:val="14"/>
              </w:rPr>
            </w:pPr>
            <w:r w:rsidRPr="00AD7FD6">
              <w:rPr>
                <w:i w:val="0"/>
                <w:iCs w:val="0"/>
                <w:sz w:val="14"/>
                <w:szCs w:val="14"/>
              </w:rPr>
              <w:t>Rozmanitá a udržateľná kultúra</w:t>
            </w:r>
          </w:p>
        </w:tc>
      </w:tr>
      <w:tr w:rsidR="00AD7FD6" w:rsidRPr="00AD7FD6" w14:paraId="65AD11FF" w14:textId="77777777" w:rsidTr="00467B90">
        <w:trPr>
          <w:trHeight w:val="2414"/>
        </w:trPr>
        <w:tc>
          <w:tcPr>
            <w:tcW w:w="1404" w:type="dxa"/>
            <w:shd w:val="clear" w:color="auto" w:fill="D9D9D9" w:themeFill="background1" w:themeFillShade="D9"/>
          </w:tcPr>
          <w:p w14:paraId="333EF7F4" w14:textId="77777777" w:rsidR="00AD7FD6" w:rsidRPr="00AD7FD6" w:rsidRDefault="00AD7FD6" w:rsidP="00AD7FD6">
            <w:pPr>
              <w:ind w:firstLine="0"/>
              <w:jc w:val="center"/>
              <w:rPr>
                <w:sz w:val="14"/>
                <w:szCs w:val="14"/>
              </w:rPr>
            </w:pPr>
          </w:p>
          <w:p w14:paraId="7F29C602" w14:textId="77777777" w:rsidR="00AD7FD6" w:rsidRPr="00AD7FD6" w:rsidRDefault="00AD7FD6" w:rsidP="00AD7FD6">
            <w:pPr>
              <w:ind w:firstLine="0"/>
              <w:jc w:val="center"/>
              <w:rPr>
                <w:sz w:val="14"/>
                <w:szCs w:val="14"/>
              </w:rPr>
            </w:pPr>
            <w:r w:rsidRPr="00AD7FD6">
              <w:rPr>
                <w:sz w:val="14"/>
                <w:szCs w:val="14"/>
              </w:rPr>
              <w:t xml:space="preserve">1.1 </w:t>
            </w:r>
          </w:p>
          <w:p w14:paraId="0F64E5C4" w14:textId="3FC4E248" w:rsidR="00AD7FD6" w:rsidRPr="00AD7FD6" w:rsidRDefault="00AD7FD6" w:rsidP="00AD7FD6">
            <w:pPr>
              <w:ind w:firstLine="0"/>
              <w:jc w:val="center"/>
              <w:rPr>
                <w:sz w:val="14"/>
                <w:szCs w:val="14"/>
              </w:rPr>
            </w:pPr>
            <w:r w:rsidRPr="00AD7FD6">
              <w:rPr>
                <w:sz w:val="14"/>
                <w:szCs w:val="14"/>
              </w:rPr>
              <w:t>Rozvoj technickej a občianskej infraštruktúry</w:t>
            </w:r>
          </w:p>
        </w:tc>
        <w:tc>
          <w:tcPr>
            <w:tcW w:w="1331" w:type="dxa"/>
            <w:shd w:val="clear" w:color="auto" w:fill="D9D9D9" w:themeFill="background1" w:themeFillShade="D9"/>
          </w:tcPr>
          <w:p w14:paraId="5337F5C0" w14:textId="77777777" w:rsidR="00AD7FD6" w:rsidRPr="00AD7FD6" w:rsidRDefault="00AD7FD6" w:rsidP="00AD7FD6">
            <w:pPr>
              <w:ind w:firstLine="0"/>
              <w:jc w:val="center"/>
              <w:rPr>
                <w:sz w:val="14"/>
                <w:szCs w:val="14"/>
              </w:rPr>
            </w:pPr>
          </w:p>
          <w:p w14:paraId="528F3F77" w14:textId="77777777" w:rsidR="00AD7FD6" w:rsidRPr="00AD7FD6" w:rsidRDefault="00AD7FD6" w:rsidP="00AD7FD6">
            <w:pPr>
              <w:ind w:firstLine="0"/>
              <w:jc w:val="center"/>
              <w:rPr>
                <w:sz w:val="14"/>
                <w:szCs w:val="14"/>
              </w:rPr>
            </w:pPr>
            <w:r w:rsidRPr="00AD7FD6">
              <w:rPr>
                <w:sz w:val="14"/>
                <w:szCs w:val="14"/>
              </w:rPr>
              <w:t xml:space="preserve">2.1 </w:t>
            </w:r>
          </w:p>
          <w:p w14:paraId="2CCF5C7B" w14:textId="009E437A" w:rsidR="00AD7FD6" w:rsidRPr="00AD7FD6" w:rsidRDefault="00AD7FD6" w:rsidP="00AD7FD6">
            <w:pPr>
              <w:ind w:firstLine="0"/>
              <w:jc w:val="center"/>
              <w:rPr>
                <w:sz w:val="14"/>
                <w:szCs w:val="14"/>
              </w:rPr>
            </w:pPr>
            <w:r w:rsidRPr="00AD7FD6">
              <w:rPr>
                <w:sz w:val="14"/>
                <w:szCs w:val="14"/>
              </w:rPr>
              <w:t>Rozvoj technickej infraštruktúry</w:t>
            </w:r>
          </w:p>
        </w:tc>
        <w:tc>
          <w:tcPr>
            <w:tcW w:w="1342" w:type="dxa"/>
            <w:shd w:val="clear" w:color="auto" w:fill="D9D9D9" w:themeFill="background1" w:themeFillShade="D9"/>
          </w:tcPr>
          <w:p w14:paraId="1C5B681C" w14:textId="77777777" w:rsidR="00AD7FD6" w:rsidRPr="00AD7FD6" w:rsidRDefault="00AD7FD6" w:rsidP="00AD7FD6">
            <w:pPr>
              <w:ind w:firstLine="0"/>
              <w:rPr>
                <w:sz w:val="14"/>
                <w:szCs w:val="14"/>
              </w:rPr>
            </w:pPr>
          </w:p>
          <w:p w14:paraId="17BA7EB9" w14:textId="77777777" w:rsidR="00AD7FD6" w:rsidRPr="00AD7FD6" w:rsidRDefault="00AD7FD6" w:rsidP="00AD7FD6">
            <w:pPr>
              <w:ind w:firstLine="0"/>
              <w:jc w:val="center"/>
              <w:rPr>
                <w:sz w:val="14"/>
                <w:szCs w:val="14"/>
              </w:rPr>
            </w:pPr>
            <w:r w:rsidRPr="00AD7FD6">
              <w:rPr>
                <w:sz w:val="14"/>
                <w:szCs w:val="14"/>
              </w:rPr>
              <w:t xml:space="preserve">3.1. </w:t>
            </w:r>
          </w:p>
          <w:p w14:paraId="2A1BB114" w14:textId="5C828F26" w:rsidR="00AD7FD6" w:rsidRPr="00AD7FD6" w:rsidRDefault="00AD7FD6" w:rsidP="00AD7FD6">
            <w:pPr>
              <w:ind w:firstLine="0"/>
              <w:jc w:val="center"/>
              <w:rPr>
                <w:sz w:val="14"/>
                <w:szCs w:val="14"/>
              </w:rPr>
            </w:pPr>
            <w:r w:rsidRPr="00AD7FD6">
              <w:rPr>
                <w:sz w:val="14"/>
                <w:szCs w:val="14"/>
              </w:rPr>
              <w:t>Podpora podnikateľského prostredia a vývojovej základne s dôrazom na cestovný ruch</w:t>
            </w:r>
          </w:p>
        </w:tc>
        <w:tc>
          <w:tcPr>
            <w:tcW w:w="1262" w:type="dxa"/>
            <w:shd w:val="clear" w:color="auto" w:fill="D9D9D9" w:themeFill="background1" w:themeFillShade="D9"/>
          </w:tcPr>
          <w:p w14:paraId="4E29190E" w14:textId="77777777" w:rsidR="00AD7FD6" w:rsidRPr="00AD7FD6" w:rsidRDefault="00AD7FD6" w:rsidP="00AD7FD6">
            <w:pPr>
              <w:ind w:firstLine="0"/>
              <w:rPr>
                <w:sz w:val="14"/>
                <w:szCs w:val="14"/>
              </w:rPr>
            </w:pPr>
          </w:p>
          <w:p w14:paraId="4B233751" w14:textId="77777777" w:rsidR="00AD7FD6" w:rsidRPr="00AD7FD6" w:rsidRDefault="00AD7FD6" w:rsidP="00AD7FD6">
            <w:pPr>
              <w:ind w:firstLine="0"/>
              <w:jc w:val="center"/>
              <w:rPr>
                <w:sz w:val="14"/>
                <w:szCs w:val="14"/>
              </w:rPr>
            </w:pPr>
            <w:r w:rsidRPr="00AD7FD6">
              <w:rPr>
                <w:sz w:val="14"/>
                <w:szCs w:val="14"/>
              </w:rPr>
              <w:t>4.1</w:t>
            </w:r>
          </w:p>
          <w:p w14:paraId="72364BB1" w14:textId="77777777" w:rsidR="00AD7FD6" w:rsidRDefault="00AD7FD6" w:rsidP="00AD7FD6">
            <w:pPr>
              <w:ind w:firstLine="0"/>
              <w:jc w:val="center"/>
              <w:rPr>
                <w:sz w:val="14"/>
                <w:szCs w:val="14"/>
              </w:rPr>
            </w:pPr>
            <w:r w:rsidRPr="00AD7FD6">
              <w:rPr>
                <w:sz w:val="14"/>
                <w:szCs w:val="14"/>
              </w:rPr>
              <w:t>Zefektívnenie verejnej správy (Digitalizácia a vytváranie podmienok pre zvýšenie efektivity a skvalitnenie rozhodovacích procesov verejnej správy)</w:t>
            </w:r>
          </w:p>
          <w:p w14:paraId="0365104E" w14:textId="64FA525B" w:rsidR="00AD7FD6" w:rsidRPr="00AD7FD6" w:rsidRDefault="00AD7FD6" w:rsidP="00AD7FD6">
            <w:pPr>
              <w:ind w:firstLine="0"/>
              <w:jc w:val="center"/>
              <w:rPr>
                <w:sz w:val="14"/>
                <w:szCs w:val="14"/>
              </w:rPr>
            </w:pPr>
          </w:p>
        </w:tc>
        <w:tc>
          <w:tcPr>
            <w:tcW w:w="1390" w:type="dxa"/>
            <w:shd w:val="clear" w:color="auto" w:fill="D9D9D9" w:themeFill="background1" w:themeFillShade="D9"/>
          </w:tcPr>
          <w:p w14:paraId="402F9914" w14:textId="77777777" w:rsidR="00AD7FD6" w:rsidRPr="00AD7FD6" w:rsidRDefault="00AD7FD6" w:rsidP="00AD7FD6">
            <w:pPr>
              <w:jc w:val="center"/>
              <w:rPr>
                <w:sz w:val="14"/>
                <w:szCs w:val="14"/>
              </w:rPr>
            </w:pPr>
          </w:p>
          <w:p w14:paraId="2E4AEDC6" w14:textId="77777777" w:rsidR="00AD7FD6" w:rsidRPr="00AD7FD6" w:rsidRDefault="00AD7FD6" w:rsidP="00AD7FD6">
            <w:pPr>
              <w:ind w:firstLine="0"/>
              <w:jc w:val="center"/>
              <w:rPr>
                <w:sz w:val="14"/>
                <w:szCs w:val="14"/>
              </w:rPr>
            </w:pPr>
            <w:r w:rsidRPr="00AD7FD6">
              <w:rPr>
                <w:sz w:val="14"/>
                <w:szCs w:val="14"/>
              </w:rPr>
              <w:t>5.1</w:t>
            </w:r>
          </w:p>
          <w:p w14:paraId="572F311D" w14:textId="210DED07" w:rsidR="00AD7FD6" w:rsidRPr="00AD7FD6" w:rsidRDefault="00AD7FD6" w:rsidP="00AD7FD6">
            <w:pPr>
              <w:ind w:firstLine="0"/>
              <w:jc w:val="center"/>
              <w:rPr>
                <w:sz w:val="14"/>
                <w:szCs w:val="14"/>
              </w:rPr>
            </w:pPr>
            <w:r w:rsidRPr="00AD7FD6">
              <w:rPr>
                <w:sz w:val="14"/>
                <w:szCs w:val="14"/>
              </w:rPr>
              <w:t>Rozvoj školskej infraštruktúry MŠ a ZŠ</w:t>
            </w:r>
          </w:p>
          <w:p w14:paraId="487C08E4" w14:textId="77777777" w:rsidR="00AD7FD6" w:rsidRPr="00AD7FD6" w:rsidRDefault="00AD7FD6" w:rsidP="00AD7FD6">
            <w:pPr>
              <w:jc w:val="center"/>
              <w:rPr>
                <w:sz w:val="14"/>
                <w:szCs w:val="14"/>
              </w:rPr>
            </w:pPr>
          </w:p>
          <w:p w14:paraId="596DE71F" w14:textId="77777777" w:rsidR="00AD7FD6" w:rsidRPr="00AD7FD6" w:rsidRDefault="00AD7FD6" w:rsidP="00AD7FD6">
            <w:pPr>
              <w:jc w:val="center"/>
              <w:rPr>
                <w:sz w:val="14"/>
                <w:szCs w:val="14"/>
              </w:rPr>
            </w:pPr>
          </w:p>
          <w:p w14:paraId="6848775C" w14:textId="77777777" w:rsidR="00AD7FD6" w:rsidRPr="00AD7FD6" w:rsidRDefault="00AD7FD6" w:rsidP="00AD7FD6">
            <w:pPr>
              <w:jc w:val="center"/>
              <w:rPr>
                <w:sz w:val="14"/>
                <w:szCs w:val="14"/>
              </w:rPr>
            </w:pPr>
          </w:p>
        </w:tc>
        <w:tc>
          <w:tcPr>
            <w:tcW w:w="1063" w:type="dxa"/>
            <w:shd w:val="clear" w:color="auto" w:fill="D9D9D9" w:themeFill="background1" w:themeFillShade="D9"/>
          </w:tcPr>
          <w:p w14:paraId="34FAFE51" w14:textId="77777777" w:rsidR="00AD7FD6" w:rsidRPr="00AD7FD6" w:rsidRDefault="00AD7FD6" w:rsidP="00AD7FD6">
            <w:pPr>
              <w:ind w:firstLine="0"/>
              <w:rPr>
                <w:sz w:val="14"/>
                <w:szCs w:val="14"/>
              </w:rPr>
            </w:pPr>
          </w:p>
          <w:p w14:paraId="46BD3683" w14:textId="77777777" w:rsidR="00AD7FD6" w:rsidRPr="00AD7FD6" w:rsidRDefault="00AD7FD6" w:rsidP="00AD7FD6">
            <w:pPr>
              <w:ind w:firstLine="0"/>
              <w:jc w:val="center"/>
              <w:rPr>
                <w:sz w:val="14"/>
                <w:szCs w:val="14"/>
              </w:rPr>
            </w:pPr>
            <w:r w:rsidRPr="00AD7FD6">
              <w:rPr>
                <w:sz w:val="14"/>
                <w:szCs w:val="14"/>
              </w:rPr>
              <w:t xml:space="preserve">6.1 </w:t>
            </w:r>
          </w:p>
          <w:p w14:paraId="3F18023A" w14:textId="0B90A2AB" w:rsidR="00AD7FD6" w:rsidRPr="00AD7FD6" w:rsidRDefault="00AD7FD6" w:rsidP="00AD7FD6">
            <w:pPr>
              <w:ind w:firstLine="0"/>
              <w:jc w:val="center"/>
              <w:rPr>
                <w:sz w:val="14"/>
                <w:szCs w:val="14"/>
              </w:rPr>
            </w:pPr>
            <w:r w:rsidRPr="00AD7FD6">
              <w:rPr>
                <w:sz w:val="14"/>
                <w:szCs w:val="14"/>
              </w:rPr>
              <w:t>Rozvoj infraštruktúry sociálnych služieb</w:t>
            </w:r>
          </w:p>
        </w:tc>
        <w:tc>
          <w:tcPr>
            <w:tcW w:w="1270" w:type="dxa"/>
            <w:shd w:val="clear" w:color="auto" w:fill="D9D9D9" w:themeFill="background1" w:themeFillShade="D9"/>
          </w:tcPr>
          <w:p w14:paraId="0D904493" w14:textId="77777777" w:rsidR="00AD7FD6" w:rsidRPr="00AD7FD6" w:rsidRDefault="00AD7FD6" w:rsidP="00AD7FD6">
            <w:pPr>
              <w:ind w:firstLine="0"/>
              <w:rPr>
                <w:sz w:val="14"/>
                <w:szCs w:val="14"/>
              </w:rPr>
            </w:pPr>
          </w:p>
          <w:p w14:paraId="4FE987FE" w14:textId="77777777" w:rsidR="00AD7FD6" w:rsidRPr="00AD7FD6" w:rsidRDefault="00AD7FD6" w:rsidP="00AD7FD6">
            <w:pPr>
              <w:ind w:firstLine="0"/>
              <w:jc w:val="center"/>
              <w:rPr>
                <w:sz w:val="14"/>
                <w:szCs w:val="14"/>
              </w:rPr>
            </w:pPr>
            <w:r w:rsidRPr="00AD7FD6">
              <w:rPr>
                <w:sz w:val="14"/>
                <w:szCs w:val="14"/>
              </w:rPr>
              <w:t>7.1</w:t>
            </w:r>
          </w:p>
          <w:p w14:paraId="171A43F0" w14:textId="63E128DD" w:rsidR="00AD7FD6" w:rsidRPr="00AD7FD6" w:rsidRDefault="00AD7FD6" w:rsidP="00AD7FD6">
            <w:pPr>
              <w:ind w:firstLine="0"/>
              <w:jc w:val="center"/>
              <w:rPr>
                <w:sz w:val="14"/>
                <w:szCs w:val="14"/>
              </w:rPr>
            </w:pPr>
            <w:r w:rsidRPr="00AD7FD6">
              <w:rPr>
                <w:sz w:val="14"/>
                <w:szCs w:val="14"/>
              </w:rPr>
              <w:t>Skvalitnenie kultúrnej infraštruktúry</w:t>
            </w:r>
          </w:p>
        </w:tc>
      </w:tr>
      <w:tr w:rsidR="00AD7FD6" w:rsidRPr="00AD7FD6" w14:paraId="4278D023" w14:textId="77777777" w:rsidTr="00467B90">
        <w:trPr>
          <w:trHeight w:val="1044"/>
        </w:trPr>
        <w:tc>
          <w:tcPr>
            <w:tcW w:w="1404" w:type="dxa"/>
            <w:shd w:val="clear" w:color="auto" w:fill="D9D9D9" w:themeFill="background1" w:themeFillShade="D9"/>
          </w:tcPr>
          <w:p w14:paraId="552D981E" w14:textId="77777777" w:rsidR="00AD7FD6" w:rsidRPr="00AD7FD6" w:rsidRDefault="00AD7FD6" w:rsidP="00AD7FD6">
            <w:pPr>
              <w:ind w:firstLine="0"/>
              <w:jc w:val="center"/>
              <w:rPr>
                <w:sz w:val="14"/>
                <w:szCs w:val="14"/>
              </w:rPr>
            </w:pPr>
          </w:p>
          <w:p w14:paraId="6A833484" w14:textId="77777777" w:rsidR="00AD7FD6" w:rsidRPr="00AD7FD6" w:rsidRDefault="00AD7FD6" w:rsidP="00AD7FD6">
            <w:pPr>
              <w:ind w:firstLine="0"/>
              <w:jc w:val="center"/>
              <w:rPr>
                <w:sz w:val="14"/>
                <w:szCs w:val="14"/>
              </w:rPr>
            </w:pPr>
            <w:r w:rsidRPr="00AD7FD6">
              <w:rPr>
                <w:sz w:val="14"/>
                <w:szCs w:val="14"/>
              </w:rPr>
              <w:t xml:space="preserve">1.2 </w:t>
            </w:r>
          </w:p>
          <w:p w14:paraId="3B984C3D" w14:textId="4D12EFB8" w:rsidR="00AD7FD6" w:rsidRPr="00AD7FD6" w:rsidRDefault="00AD7FD6" w:rsidP="00AD7FD6">
            <w:pPr>
              <w:ind w:firstLine="0"/>
              <w:jc w:val="center"/>
              <w:rPr>
                <w:sz w:val="14"/>
                <w:szCs w:val="14"/>
              </w:rPr>
            </w:pPr>
            <w:r w:rsidRPr="00AD7FD6">
              <w:rPr>
                <w:sz w:val="14"/>
                <w:szCs w:val="14"/>
              </w:rPr>
              <w:t>Rozvoj a rekonštrukcia dopravnej infraštruktúry</w:t>
            </w:r>
          </w:p>
        </w:tc>
        <w:tc>
          <w:tcPr>
            <w:tcW w:w="1331" w:type="dxa"/>
            <w:shd w:val="clear" w:color="auto" w:fill="D9D9D9" w:themeFill="background1" w:themeFillShade="D9"/>
          </w:tcPr>
          <w:p w14:paraId="77D21114" w14:textId="77777777" w:rsidR="00AD7FD6" w:rsidRPr="00AD7FD6" w:rsidRDefault="00AD7FD6" w:rsidP="00AD7FD6">
            <w:pPr>
              <w:ind w:firstLine="0"/>
              <w:jc w:val="center"/>
              <w:rPr>
                <w:sz w:val="14"/>
                <w:szCs w:val="14"/>
              </w:rPr>
            </w:pPr>
          </w:p>
          <w:p w14:paraId="1C7B1E92" w14:textId="77777777" w:rsidR="00AD7FD6" w:rsidRPr="00AD7FD6" w:rsidRDefault="00AD7FD6" w:rsidP="00AD7FD6">
            <w:pPr>
              <w:ind w:firstLine="0"/>
              <w:jc w:val="center"/>
              <w:rPr>
                <w:sz w:val="14"/>
                <w:szCs w:val="14"/>
              </w:rPr>
            </w:pPr>
            <w:r w:rsidRPr="00AD7FD6">
              <w:rPr>
                <w:sz w:val="14"/>
                <w:szCs w:val="14"/>
              </w:rPr>
              <w:t xml:space="preserve">2.2 </w:t>
            </w:r>
          </w:p>
          <w:p w14:paraId="5CB18983" w14:textId="4682A184" w:rsidR="00AD7FD6" w:rsidRPr="00AD7FD6" w:rsidRDefault="00AD7FD6" w:rsidP="00AD7FD6">
            <w:pPr>
              <w:ind w:firstLine="0"/>
              <w:jc w:val="center"/>
              <w:rPr>
                <w:sz w:val="14"/>
                <w:szCs w:val="14"/>
              </w:rPr>
            </w:pPr>
            <w:r w:rsidRPr="00AD7FD6">
              <w:rPr>
                <w:sz w:val="14"/>
                <w:szCs w:val="14"/>
              </w:rPr>
              <w:t>Rozvoj zelenej infraštruktúry a ochrana ŽP</w:t>
            </w:r>
          </w:p>
        </w:tc>
        <w:tc>
          <w:tcPr>
            <w:tcW w:w="1342" w:type="dxa"/>
            <w:shd w:val="clear" w:color="auto" w:fill="FFFFFF" w:themeFill="background1"/>
          </w:tcPr>
          <w:p w14:paraId="21F56020" w14:textId="77777777" w:rsidR="00AD7FD6" w:rsidRPr="00AD7FD6" w:rsidRDefault="00AD7FD6" w:rsidP="00AD7FD6">
            <w:pPr>
              <w:jc w:val="center"/>
              <w:rPr>
                <w:sz w:val="14"/>
                <w:szCs w:val="14"/>
              </w:rPr>
            </w:pPr>
          </w:p>
        </w:tc>
        <w:tc>
          <w:tcPr>
            <w:tcW w:w="1262" w:type="dxa"/>
            <w:shd w:val="clear" w:color="auto" w:fill="FFFFFF" w:themeFill="background1"/>
          </w:tcPr>
          <w:p w14:paraId="5D7576ED" w14:textId="77777777" w:rsidR="00AD7FD6" w:rsidRPr="00AD7FD6" w:rsidRDefault="00AD7FD6" w:rsidP="00AD7FD6">
            <w:pPr>
              <w:jc w:val="center"/>
              <w:rPr>
                <w:strike/>
                <w:sz w:val="14"/>
                <w:szCs w:val="14"/>
              </w:rPr>
            </w:pPr>
          </w:p>
        </w:tc>
        <w:tc>
          <w:tcPr>
            <w:tcW w:w="1390" w:type="dxa"/>
            <w:shd w:val="clear" w:color="auto" w:fill="D9D9D9" w:themeFill="background1" w:themeFillShade="D9"/>
          </w:tcPr>
          <w:p w14:paraId="28F44CF7" w14:textId="77777777" w:rsidR="00AD7FD6" w:rsidRPr="00AD7FD6" w:rsidRDefault="00AD7FD6" w:rsidP="00AD7FD6">
            <w:pPr>
              <w:ind w:firstLine="0"/>
              <w:rPr>
                <w:sz w:val="14"/>
                <w:szCs w:val="14"/>
              </w:rPr>
            </w:pPr>
          </w:p>
          <w:p w14:paraId="3DDD5B97" w14:textId="77777777" w:rsidR="00AD7FD6" w:rsidRPr="00AD7FD6" w:rsidRDefault="00AD7FD6" w:rsidP="00467B90">
            <w:pPr>
              <w:shd w:val="clear" w:color="auto" w:fill="D9D9D9" w:themeFill="background1" w:themeFillShade="D9"/>
              <w:ind w:firstLine="0"/>
              <w:jc w:val="center"/>
              <w:rPr>
                <w:sz w:val="14"/>
                <w:szCs w:val="14"/>
              </w:rPr>
            </w:pPr>
            <w:r w:rsidRPr="00AD7FD6">
              <w:rPr>
                <w:sz w:val="14"/>
                <w:szCs w:val="14"/>
              </w:rPr>
              <w:t xml:space="preserve">5.2 </w:t>
            </w:r>
          </w:p>
          <w:p w14:paraId="3DE8B18F" w14:textId="3A5083CE" w:rsidR="00AD7FD6" w:rsidRPr="00AD7FD6" w:rsidRDefault="00AD7FD6" w:rsidP="00467B90">
            <w:pPr>
              <w:shd w:val="clear" w:color="auto" w:fill="D9D9D9" w:themeFill="background1" w:themeFillShade="D9"/>
              <w:ind w:firstLine="0"/>
              <w:jc w:val="center"/>
              <w:rPr>
                <w:sz w:val="14"/>
                <w:szCs w:val="14"/>
              </w:rPr>
            </w:pPr>
            <w:r w:rsidRPr="00AD7FD6">
              <w:rPr>
                <w:sz w:val="14"/>
                <w:szCs w:val="14"/>
              </w:rPr>
              <w:t xml:space="preserve">Rozvoj infraštruktúry </w:t>
            </w:r>
            <w:r w:rsidRPr="00467B90">
              <w:rPr>
                <w:sz w:val="14"/>
                <w:szCs w:val="14"/>
                <w:shd w:val="clear" w:color="auto" w:fill="D9D9D9" w:themeFill="background1" w:themeFillShade="D9"/>
              </w:rPr>
              <w:t xml:space="preserve">športu </w:t>
            </w:r>
            <w:r w:rsidRPr="00AD7FD6">
              <w:rPr>
                <w:sz w:val="14"/>
                <w:szCs w:val="14"/>
              </w:rPr>
              <w:t>a voľnočasových aktivít</w:t>
            </w:r>
          </w:p>
          <w:p w14:paraId="7E6050FD" w14:textId="5E3D2DF6" w:rsidR="00AD7FD6" w:rsidRPr="00AD7FD6" w:rsidRDefault="00467B90" w:rsidP="00467B90">
            <w:pPr>
              <w:tabs>
                <w:tab w:val="left" w:pos="1087"/>
              </w:tabs>
              <w:ind w:firstLine="0"/>
              <w:jc w:val="left"/>
              <w:rPr>
                <w:sz w:val="14"/>
                <w:szCs w:val="14"/>
              </w:rPr>
            </w:pPr>
            <w:r>
              <w:rPr>
                <w:sz w:val="14"/>
                <w:szCs w:val="14"/>
              </w:rPr>
              <w:tab/>
            </w:r>
          </w:p>
        </w:tc>
        <w:tc>
          <w:tcPr>
            <w:tcW w:w="1063" w:type="dxa"/>
            <w:shd w:val="clear" w:color="auto" w:fill="FFFFFF" w:themeFill="background1"/>
          </w:tcPr>
          <w:p w14:paraId="500FF385" w14:textId="77777777" w:rsidR="00AD7FD6" w:rsidRPr="00AD7FD6" w:rsidRDefault="00AD7FD6" w:rsidP="00AD7FD6">
            <w:pPr>
              <w:jc w:val="center"/>
              <w:rPr>
                <w:sz w:val="14"/>
                <w:szCs w:val="14"/>
              </w:rPr>
            </w:pPr>
          </w:p>
        </w:tc>
        <w:tc>
          <w:tcPr>
            <w:tcW w:w="1270" w:type="dxa"/>
            <w:shd w:val="clear" w:color="auto" w:fill="FFFFFF" w:themeFill="background1"/>
          </w:tcPr>
          <w:p w14:paraId="0EFE07AA" w14:textId="77777777" w:rsidR="00AD7FD6" w:rsidRPr="00AD7FD6" w:rsidRDefault="00AD7FD6" w:rsidP="00AD7FD6">
            <w:pPr>
              <w:jc w:val="center"/>
              <w:rPr>
                <w:sz w:val="14"/>
                <w:szCs w:val="14"/>
              </w:rPr>
            </w:pPr>
          </w:p>
        </w:tc>
      </w:tr>
      <w:tr w:rsidR="00AD7FD6" w:rsidRPr="00AD7FD6" w14:paraId="324E058F" w14:textId="77777777" w:rsidTr="00467B90">
        <w:trPr>
          <w:trHeight w:val="127"/>
        </w:trPr>
        <w:tc>
          <w:tcPr>
            <w:tcW w:w="1404" w:type="dxa"/>
            <w:shd w:val="clear" w:color="auto" w:fill="D9D9D9" w:themeFill="background1" w:themeFillShade="D9"/>
          </w:tcPr>
          <w:p w14:paraId="163F7E29" w14:textId="77777777" w:rsidR="00AD7FD6" w:rsidRPr="00AD7FD6" w:rsidRDefault="00AD7FD6" w:rsidP="00AD7FD6">
            <w:pPr>
              <w:ind w:firstLine="0"/>
              <w:rPr>
                <w:color w:val="000000" w:themeColor="text1"/>
                <w:sz w:val="14"/>
                <w:szCs w:val="14"/>
              </w:rPr>
            </w:pPr>
          </w:p>
          <w:p w14:paraId="1D399953" w14:textId="77777777" w:rsidR="00AD7FD6" w:rsidRPr="00AD7FD6" w:rsidRDefault="00AD7FD6" w:rsidP="00467B90">
            <w:pPr>
              <w:shd w:val="clear" w:color="auto" w:fill="D9D9D9" w:themeFill="background1" w:themeFillShade="D9"/>
              <w:ind w:firstLine="0"/>
              <w:jc w:val="center"/>
              <w:rPr>
                <w:color w:val="000000" w:themeColor="text1"/>
                <w:sz w:val="14"/>
                <w:szCs w:val="14"/>
              </w:rPr>
            </w:pPr>
            <w:r w:rsidRPr="00AD7FD6">
              <w:rPr>
                <w:color w:val="000000" w:themeColor="text1"/>
                <w:sz w:val="14"/>
                <w:szCs w:val="14"/>
              </w:rPr>
              <w:t xml:space="preserve">1.3 </w:t>
            </w:r>
          </w:p>
          <w:p w14:paraId="181CC617" w14:textId="700F7CF4" w:rsidR="00AD7FD6" w:rsidRPr="00AD7FD6" w:rsidRDefault="00AD7FD6" w:rsidP="00AD7FD6">
            <w:pPr>
              <w:ind w:firstLine="0"/>
              <w:jc w:val="center"/>
              <w:rPr>
                <w:color w:val="000000" w:themeColor="text1"/>
                <w:sz w:val="14"/>
                <w:szCs w:val="14"/>
              </w:rPr>
            </w:pPr>
            <w:r w:rsidRPr="00AD7FD6">
              <w:rPr>
                <w:color w:val="000000" w:themeColor="text1"/>
                <w:sz w:val="14"/>
                <w:szCs w:val="14"/>
              </w:rPr>
              <w:t xml:space="preserve">Strategické </w:t>
            </w:r>
            <w:r w:rsidRPr="00467B90">
              <w:rPr>
                <w:color w:val="000000" w:themeColor="text1"/>
                <w:sz w:val="14"/>
                <w:szCs w:val="14"/>
                <w:shd w:val="clear" w:color="auto" w:fill="D9D9D9" w:themeFill="background1" w:themeFillShade="D9"/>
              </w:rPr>
              <w:t>materiály</w:t>
            </w:r>
          </w:p>
          <w:p w14:paraId="2FD59E37" w14:textId="1CD7A68A" w:rsidR="00AD7FD6" w:rsidRPr="00AD7FD6" w:rsidRDefault="00AD7FD6" w:rsidP="00AD7FD6">
            <w:pPr>
              <w:ind w:firstLine="0"/>
              <w:rPr>
                <w:sz w:val="14"/>
                <w:szCs w:val="14"/>
              </w:rPr>
            </w:pPr>
          </w:p>
        </w:tc>
        <w:tc>
          <w:tcPr>
            <w:tcW w:w="1331" w:type="dxa"/>
            <w:shd w:val="clear" w:color="auto" w:fill="D9D9D9" w:themeFill="background1" w:themeFillShade="D9"/>
          </w:tcPr>
          <w:p w14:paraId="4C81501A" w14:textId="77777777" w:rsidR="00AD7FD6" w:rsidRPr="00AD7FD6" w:rsidRDefault="00AD7FD6" w:rsidP="00AD7FD6">
            <w:pPr>
              <w:ind w:firstLine="0"/>
              <w:rPr>
                <w:sz w:val="14"/>
                <w:szCs w:val="14"/>
              </w:rPr>
            </w:pPr>
          </w:p>
          <w:p w14:paraId="27DF6105" w14:textId="07602FA9" w:rsidR="00AD7FD6" w:rsidRPr="00AD7FD6" w:rsidRDefault="00AD7FD6" w:rsidP="00AD7FD6">
            <w:pPr>
              <w:ind w:firstLine="0"/>
              <w:jc w:val="center"/>
              <w:rPr>
                <w:sz w:val="14"/>
                <w:szCs w:val="14"/>
              </w:rPr>
            </w:pPr>
            <w:r w:rsidRPr="00AD7FD6">
              <w:rPr>
                <w:sz w:val="14"/>
                <w:szCs w:val="14"/>
              </w:rPr>
              <w:t>2.3. Vzdelávanie a osveta</w:t>
            </w:r>
          </w:p>
          <w:p w14:paraId="3123731B" w14:textId="17EADAFA" w:rsidR="00AD7FD6" w:rsidRPr="00AD7FD6" w:rsidRDefault="00AD7FD6" w:rsidP="00AD7FD6">
            <w:pPr>
              <w:ind w:firstLine="0"/>
              <w:rPr>
                <w:sz w:val="14"/>
                <w:szCs w:val="14"/>
              </w:rPr>
            </w:pPr>
          </w:p>
        </w:tc>
        <w:tc>
          <w:tcPr>
            <w:tcW w:w="1342" w:type="dxa"/>
            <w:shd w:val="clear" w:color="auto" w:fill="FFFFFF" w:themeFill="background1"/>
          </w:tcPr>
          <w:p w14:paraId="3803A575" w14:textId="77777777" w:rsidR="00AD7FD6" w:rsidRPr="00AD7FD6" w:rsidRDefault="00AD7FD6" w:rsidP="00AD7FD6">
            <w:pPr>
              <w:jc w:val="center"/>
              <w:rPr>
                <w:sz w:val="14"/>
                <w:szCs w:val="14"/>
              </w:rPr>
            </w:pPr>
          </w:p>
        </w:tc>
        <w:tc>
          <w:tcPr>
            <w:tcW w:w="1262" w:type="dxa"/>
            <w:shd w:val="clear" w:color="auto" w:fill="FFFFFF" w:themeFill="background1"/>
          </w:tcPr>
          <w:p w14:paraId="7EEF3A63" w14:textId="77777777" w:rsidR="00AD7FD6" w:rsidRPr="00AD7FD6" w:rsidRDefault="00AD7FD6" w:rsidP="00AD7FD6">
            <w:pPr>
              <w:jc w:val="center"/>
              <w:rPr>
                <w:sz w:val="14"/>
                <w:szCs w:val="14"/>
              </w:rPr>
            </w:pPr>
          </w:p>
        </w:tc>
        <w:tc>
          <w:tcPr>
            <w:tcW w:w="1390" w:type="dxa"/>
            <w:shd w:val="clear" w:color="auto" w:fill="FFFFFF" w:themeFill="background1"/>
          </w:tcPr>
          <w:p w14:paraId="3A9FF3B5" w14:textId="77777777" w:rsidR="00AD7FD6" w:rsidRPr="00AD7FD6" w:rsidRDefault="00AD7FD6" w:rsidP="00AD7FD6">
            <w:pPr>
              <w:jc w:val="center"/>
              <w:rPr>
                <w:sz w:val="14"/>
                <w:szCs w:val="14"/>
              </w:rPr>
            </w:pPr>
          </w:p>
        </w:tc>
        <w:tc>
          <w:tcPr>
            <w:tcW w:w="1063" w:type="dxa"/>
            <w:shd w:val="clear" w:color="auto" w:fill="FFFFFF" w:themeFill="background1"/>
          </w:tcPr>
          <w:p w14:paraId="25553774" w14:textId="77777777" w:rsidR="00AD7FD6" w:rsidRPr="00AD7FD6" w:rsidRDefault="00AD7FD6" w:rsidP="00AD7FD6">
            <w:pPr>
              <w:jc w:val="center"/>
              <w:rPr>
                <w:sz w:val="14"/>
                <w:szCs w:val="14"/>
              </w:rPr>
            </w:pPr>
          </w:p>
        </w:tc>
        <w:tc>
          <w:tcPr>
            <w:tcW w:w="1270" w:type="dxa"/>
            <w:shd w:val="clear" w:color="auto" w:fill="FFFFFF" w:themeFill="background1"/>
          </w:tcPr>
          <w:p w14:paraId="513D28AB" w14:textId="77777777" w:rsidR="00AD7FD6" w:rsidRPr="00AD7FD6" w:rsidRDefault="00AD7FD6" w:rsidP="00AD7FD6">
            <w:pPr>
              <w:jc w:val="center"/>
              <w:rPr>
                <w:sz w:val="14"/>
                <w:szCs w:val="14"/>
              </w:rPr>
            </w:pPr>
          </w:p>
        </w:tc>
      </w:tr>
      <w:tr w:rsidR="00AD7FD6" w:rsidRPr="00AD7FD6" w14:paraId="3518E957" w14:textId="77777777" w:rsidTr="00467B90">
        <w:trPr>
          <w:trHeight w:val="871"/>
        </w:trPr>
        <w:tc>
          <w:tcPr>
            <w:tcW w:w="1404" w:type="dxa"/>
            <w:shd w:val="clear" w:color="auto" w:fill="FFFFFF" w:themeFill="background1"/>
          </w:tcPr>
          <w:p w14:paraId="763805D4" w14:textId="77777777" w:rsidR="00AD7FD6" w:rsidRPr="00AD7FD6" w:rsidRDefault="00AD7FD6" w:rsidP="00AD7FD6">
            <w:pPr>
              <w:jc w:val="center"/>
              <w:rPr>
                <w:sz w:val="14"/>
                <w:szCs w:val="14"/>
              </w:rPr>
            </w:pPr>
          </w:p>
        </w:tc>
        <w:tc>
          <w:tcPr>
            <w:tcW w:w="1331" w:type="dxa"/>
            <w:shd w:val="clear" w:color="auto" w:fill="D9D9D9" w:themeFill="background1" w:themeFillShade="D9"/>
          </w:tcPr>
          <w:p w14:paraId="094008C5" w14:textId="77777777" w:rsidR="00AD7FD6" w:rsidRPr="00AD7FD6" w:rsidRDefault="00AD7FD6" w:rsidP="00AD7FD6">
            <w:pPr>
              <w:ind w:firstLine="0"/>
              <w:rPr>
                <w:sz w:val="14"/>
                <w:szCs w:val="14"/>
              </w:rPr>
            </w:pPr>
          </w:p>
          <w:p w14:paraId="3D1DEAC8" w14:textId="77777777" w:rsidR="00AD7FD6" w:rsidRPr="00AD7FD6" w:rsidRDefault="00AD7FD6" w:rsidP="00AD7FD6">
            <w:pPr>
              <w:ind w:firstLine="0"/>
              <w:jc w:val="center"/>
              <w:rPr>
                <w:sz w:val="14"/>
                <w:szCs w:val="14"/>
              </w:rPr>
            </w:pPr>
            <w:r w:rsidRPr="00AD7FD6">
              <w:rPr>
                <w:sz w:val="14"/>
                <w:szCs w:val="14"/>
              </w:rPr>
              <w:t>2.4  Zvyšovanie energetickej efektívnosti budov</w:t>
            </w:r>
          </w:p>
          <w:p w14:paraId="5E448FC6" w14:textId="789D143A" w:rsidR="00AD7FD6" w:rsidRPr="00AD7FD6" w:rsidRDefault="00AD7FD6" w:rsidP="00AD7FD6">
            <w:pPr>
              <w:ind w:firstLine="0"/>
              <w:rPr>
                <w:sz w:val="14"/>
                <w:szCs w:val="14"/>
              </w:rPr>
            </w:pPr>
          </w:p>
        </w:tc>
        <w:tc>
          <w:tcPr>
            <w:tcW w:w="1342" w:type="dxa"/>
            <w:shd w:val="clear" w:color="auto" w:fill="FFFFFF" w:themeFill="background1"/>
          </w:tcPr>
          <w:p w14:paraId="074C7F37" w14:textId="77777777" w:rsidR="00AD7FD6" w:rsidRPr="00AD7FD6" w:rsidRDefault="00AD7FD6" w:rsidP="00AD7FD6">
            <w:pPr>
              <w:jc w:val="center"/>
              <w:rPr>
                <w:sz w:val="14"/>
                <w:szCs w:val="14"/>
              </w:rPr>
            </w:pPr>
          </w:p>
        </w:tc>
        <w:tc>
          <w:tcPr>
            <w:tcW w:w="1262" w:type="dxa"/>
            <w:shd w:val="clear" w:color="auto" w:fill="FFFFFF" w:themeFill="background1"/>
          </w:tcPr>
          <w:p w14:paraId="1CB9241E" w14:textId="77777777" w:rsidR="00AD7FD6" w:rsidRPr="00AD7FD6" w:rsidRDefault="00AD7FD6" w:rsidP="00AD7FD6">
            <w:pPr>
              <w:jc w:val="center"/>
              <w:rPr>
                <w:sz w:val="14"/>
                <w:szCs w:val="14"/>
              </w:rPr>
            </w:pPr>
          </w:p>
        </w:tc>
        <w:tc>
          <w:tcPr>
            <w:tcW w:w="1390" w:type="dxa"/>
            <w:shd w:val="clear" w:color="auto" w:fill="FFFFFF" w:themeFill="background1"/>
          </w:tcPr>
          <w:p w14:paraId="05AB6327" w14:textId="77777777" w:rsidR="00AD7FD6" w:rsidRPr="00AD7FD6" w:rsidRDefault="00AD7FD6" w:rsidP="00AD7FD6">
            <w:pPr>
              <w:jc w:val="center"/>
              <w:rPr>
                <w:sz w:val="14"/>
                <w:szCs w:val="14"/>
              </w:rPr>
            </w:pPr>
          </w:p>
        </w:tc>
        <w:tc>
          <w:tcPr>
            <w:tcW w:w="1063" w:type="dxa"/>
            <w:shd w:val="clear" w:color="auto" w:fill="FFFFFF" w:themeFill="background1"/>
          </w:tcPr>
          <w:p w14:paraId="1B0770E3" w14:textId="77777777" w:rsidR="00AD7FD6" w:rsidRPr="00AD7FD6" w:rsidRDefault="00AD7FD6" w:rsidP="00AD7FD6">
            <w:pPr>
              <w:jc w:val="center"/>
              <w:rPr>
                <w:sz w:val="14"/>
                <w:szCs w:val="14"/>
              </w:rPr>
            </w:pPr>
          </w:p>
        </w:tc>
        <w:tc>
          <w:tcPr>
            <w:tcW w:w="1270" w:type="dxa"/>
            <w:shd w:val="clear" w:color="auto" w:fill="FFFFFF" w:themeFill="background1"/>
          </w:tcPr>
          <w:p w14:paraId="07828444" w14:textId="77777777" w:rsidR="00AD7FD6" w:rsidRPr="00AD7FD6" w:rsidRDefault="00AD7FD6" w:rsidP="00AD7FD6">
            <w:pPr>
              <w:jc w:val="center"/>
              <w:rPr>
                <w:sz w:val="14"/>
                <w:szCs w:val="14"/>
              </w:rPr>
            </w:pPr>
          </w:p>
        </w:tc>
      </w:tr>
    </w:tbl>
    <w:p w14:paraId="41A926EE" w14:textId="77777777" w:rsidR="00AD7FD6" w:rsidRDefault="00AD7FD6" w:rsidP="00AD7FD6">
      <w:pPr>
        <w:pStyle w:val="Popis"/>
        <w:ind w:firstLine="0"/>
        <w:rPr>
          <w:noProof/>
          <w:color w:val="7F7F7F" w:themeColor="text1" w:themeTint="80"/>
          <w:sz w:val="16"/>
          <w:szCs w:val="16"/>
        </w:rPr>
      </w:pPr>
    </w:p>
    <w:p w14:paraId="1C97CA50" w14:textId="6361B65A" w:rsidR="00DD1C7A" w:rsidRDefault="00AD7FD6" w:rsidP="00AD7FD6">
      <w:pPr>
        <w:pStyle w:val="Popis"/>
        <w:ind w:firstLine="0"/>
        <w:rPr>
          <w:noProof/>
          <w:color w:val="7F7F7F" w:themeColor="text1" w:themeTint="80"/>
          <w:sz w:val="16"/>
          <w:szCs w:val="16"/>
        </w:rPr>
      </w:pPr>
      <w:r w:rsidRPr="00AD7FD6">
        <w:rPr>
          <w:noProof/>
          <w:color w:val="7F7F7F" w:themeColor="text1" w:themeTint="80"/>
          <w:sz w:val="16"/>
          <w:szCs w:val="16"/>
        </w:rPr>
        <w:t>Formulár  S1 Tabuľka strategických cieľov</w:t>
      </w:r>
      <w:r>
        <w:rPr>
          <w:noProof/>
          <w:color w:val="7F7F7F" w:themeColor="text1" w:themeTint="80"/>
          <w:sz w:val="16"/>
          <w:szCs w:val="16"/>
        </w:rPr>
        <w:t>, špecifických cieľov </w:t>
      </w:r>
      <w:r w:rsidRPr="00AD7FD6">
        <w:rPr>
          <w:noProof/>
          <w:color w:val="7F7F7F" w:themeColor="text1" w:themeTint="80"/>
          <w:sz w:val="16"/>
          <w:szCs w:val="16"/>
        </w:rPr>
        <w:t>priorít</w:t>
      </w:r>
      <w:r>
        <w:rPr>
          <w:noProof/>
          <w:color w:val="7F7F7F" w:themeColor="text1" w:themeTint="80"/>
          <w:sz w:val="16"/>
          <w:szCs w:val="16"/>
        </w:rPr>
        <w:t xml:space="preserve"> a opatrení</w:t>
      </w:r>
    </w:p>
    <w:p w14:paraId="09FE7E9E" w14:textId="2C29DA5B" w:rsidR="00AD7FD6" w:rsidRDefault="00AD7FD6" w:rsidP="00AD7FD6"/>
    <w:p w14:paraId="5CAAA455" w14:textId="196F3177" w:rsidR="00AD7FD6" w:rsidRDefault="00AD7FD6" w:rsidP="00AD7FD6"/>
    <w:p w14:paraId="59C95AE0" w14:textId="77777777" w:rsidR="00AD7FD6" w:rsidRPr="00AD7FD6" w:rsidRDefault="00AD7FD6" w:rsidP="00AD7FD6"/>
    <w:p w14:paraId="354460BF" w14:textId="026AACCE" w:rsidR="00D97963" w:rsidRPr="00044B39" w:rsidRDefault="00E31E95" w:rsidP="00044B39">
      <w:pPr>
        <w:pStyle w:val="Nadpis2"/>
        <w:shd w:val="clear" w:color="auto" w:fill="9F9F9F" w:themeFill="accent5" w:themeFillTint="99"/>
        <w:spacing w:before="0" w:after="160" w:line="276" w:lineRule="auto"/>
        <w:ind w:left="0" w:firstLine="0"/>
        <w:rPr>
          <w:noProof/>
          <w:color w:val="FFFFFF" w:themeColor="background1"/>
          <w:sz w:val="28"/>
          <w:szCs w:val="28"/>
        </w:rPr>
      </w:pPr>
      <w:bookmarkStart w:id="56" w:name="_Toc174022543"/>
      <w:r w:rsidRPr="00044B39">
        <w:rPr>
          <w:noProof/>
          <w:color w:val="FFFFFF" w:themeColor="background1"/>
          <w:sz w:val="28"/>
          <w:szCs w:val="28"/>
        </w:rPr>
        <w:lastRenderedPageBreak/>
        <w:t>Programová časť</w:t>
      </w:r>
      <w:bookmarkEnd w:id="56"/>
    </w:p>
    <w:p w14:paraId="22BB587B" w14:textId="25951EE3" w:rsidR="00AD7FD6" w:rsidRPr="00346A88" w:rsidRDefault="00350C04" w:rsidP="00346A88">
      <w:pPr>
        <w:spacing w:line="276" w:lineRule="auto"/>
        <w:ind w:firstLine="0"/>
        <w:rPr>
          <w:noProof/>
          <w:sz w:val="20"/>
          <w:szCs w:val="20"/>
        </w:rPr>
      </w:pPr>
      <w:r w:rsidRPr="00AD7FD6">
        <w:rPr>
          <w:noProof/>
          <w:sz w:val="20"/>
          <w:szCs w:val="20"/>
        </w:rPr>
        <w:t xml:space="preserve">V tejto časti dokumentu je hlbšie rozpracovaná hospodárska, sociálna a environmentálna oblasť – sú </w:t>
      </w:r>
      <w:r w:rsidR="005650A5" w:rsidRPr="00AD7FD6">
        <w:rPr>
          <w:noProof/>
          <w:sz w:val="20"/>
          <w:szCs w:val="20"/>
        </w:rPr>
        <w:t>tu</w:t>
      </w:r>
      <w:r w:rsidRPr="00AD7FD6">
        <w:rPr>
          <w:noProof/>
          <w:sz w:val="20"/>
          <w:szCs w:val="20"/>
        </w:rPr>
        <w:t xml:space="preserve"> uvedené konkrétne opatrenia a s nimi súvisiace </w:t>
      </w:r>
      <w:r w:rsidR="005650A5" w:rsidRPr="00AD7FD6">
        <w:rPr>
          <w:noProof/>
          <w:sz w:val="20"/>
          <w:szCs w:val="20"/>
        </w:rPr>
        <w:t xml:space="preserve">projektové </w:t>
      </w:r>
      <w:r w:rsidR="00AD7FD6">
        <w:rPr>
          <w:noProof/>
          <w:sz w:val="20"/>
          <w:szCs w:val="20"/>
        </w:rPr>
        <w:t>zámery/</w:t>
      </w:r>
      <w:r w:rsidR="005650A5" w:rsidRPr="00AD7FD6">
        <w:rPr>
          <w:noProof/>
          <w:sz w:val="20"/>
          <w:szCs w:val="20"/>
        </w:rPr>
        <w:t>aktivity</w:t>
      </w:r>
      <w:r w:rsidRPr="00AD7FD6">
        <w:rPr>
          <w:noProof/>
          <w:sz w:val="20"/>
          <w:szCs w:val="20"/>
        </w:rPr>
        <w:t xml:space="preserve">, ktoré boli naplánované s cieľom zabezpečiť naplnenie vízie </w:t>
      </w:r>
      <w:r w:rsidR="00AD7FD6">
        <w:rPr>
          <w:noProof/>
          <w:sz w:val="20"/>
          <w:szCs w:val="20"/>
        </w:rPr>
        <w:t>mesta Piešťany</w:t>
      </w:r>
      <w:r w:rsidR="005650A5" w:rsidRPr="00AD7FD6">
        <w:rPr>
          <w:noProof/>
          <w:sz w:val="20"/>
          <w:szCs w:val="20"/>
        </w:rPr>
        <w:t xml:space="preserve"> </w:t>
      </w:r>
      <w:r w:rsidRPr="00AD7FD6">
        <w:rPr>
          <w:noProof/>
          <w:sz w:val="20"/>
          <w:szCs w:val="20"/>
        </w:rPr>
        <w:t>na roky 202</w:t>
      </w:r>
      <w:r w:rsidR="00AD7FD6">
        <w:rPr>
          <w:noProof/>
          <w:sz w:val="20"/>
          <w:szCs w:val="20"/>
        </w:rPr>
        <w:t>6</w:t>
      </w:r>
      <w:r w:rsidRPr="00AD7FD6">
        <w:rPr>
          <w:noProof/>
          <w:sz w:val="20"/>
          <w:szCs w:val="20"/>
        </w:rPr>
        <w:t xml:space="preserve"> - 20</w:t>
      </w:r>
      <w:r w:rsidR="005650A5" w:rsidRPr="00AD7FD6">
        <w:rPr>
          <w:noProof/>
          <w:sz w:val="20"/>
          <w:szCs w:val="20"/>
        </w:rPr>
        <w:t>3</w:t>
      </w:r>
      <w:r w:rsidR="00AD7FD6">
        <w:rPr>
          <w:noProof/>
          <w:sz w:val="20"/>
          <w:szCs w:val="20"/>
        </w:rPr>
        <w:t>2</w:t>
      </w:r>
      <w:r w:rsidRPr="00AD7FD6">
        <w:rPr>
          <w:noProof/>
          <w:sz w:val="20"/>
          <w:szCs w:val="20"/>
        </w:rPr>
        <w:t xml:space="preserve">. Programová časť dokumentu PHRSR uvádza tiež konkrétne merateľné ukazovatele plánovaných </w:t>
      </w:r>
      <w:r w:rsidR="004C2DF5" w:rsidRPr="00AD7FD6">
        <w:rPr>
          <w:noProof/>
          <w:sz w:val="20"/>
          <w:szCs w:val="20"/>
        </w:rPr>
        <w:t xml:space="preserve">projektových </w:t>
      </w:r>
      <w:r w:rsidRPr="00AD7FD6">
        <w:rPr>
          <w:noProof/>
          <w:sz w:val="20"/>
          <w:szCs w:val="20"/>
        </w:rPr>
        <w:t>aktivít.</w:t>
      </w:r>
      <w:bookmarkStart w:id="57" w:name="_Toc89617691"/>
    </w:p>
    <w:tbl>
      <w:tblPr>
        <w:tblStyle w:val="Mriekatabuky"/>
        <w:tblW w:w="0" w:type="auto"/>
        <w:tblLook w:val="04A0" w:firstRow="1" w:lastRow="0" w:firstColumn="1" w:lastColumn="0" w:noHBand="0" w:noVBand="1"/>
      </w:tblPr>
      <w:tblGrid>
        <w:gridCol w:w="3018"/>
        <w:gridCol w:w="3019"/>
        <w:gridCol w:w="3019"/>
      </w:tblGrid>
      <w:tr w:rsidR="00AD7FD6" w:rsidRPr="00AD7FD6" w14:paraId="2F0B990F" w14:textId="77777777" w:rsidTr="005414CA">
        <w:trPr>
          <w:trHeight w:val="248"/>
        </w:trPr>
        <w:tc>
          <w:tcPr>
            <w:tcW w:w="3018" w:type="dxa"/>
            <w:shd w:val="clear" w:color="auto" w:fill="D9D9D9" w:themeFill="background1" w:themeFillShade="D9"/>
          </w:tcPr>
          <w:p w14:paraId="083E210E" w14:textId="77777777" w:rsidR="00AD7FD6" w:rsidRPr="00AD7FD6" w:rsidRDefault="00AD7FD6" w:rsidP="00322A2E">
            <w:pPr>
              <w:rPr>
                <w:b/>
                <w:bCs/>
                <w:sz w:val="16"/>
                <w:szCs w:val="16"/>
              </w:rPr>
            </w:pPr>
            <w:r w:rsidRPr="00AD7FD6">
              <w:rPr>
                <w:b/>
                <w:bCs/>
                <w:sz w:val="16"/>
                <w:szCs w:val="16"/>
              </w:rPr>
              <w:t>Špecifický cieľ</w:t>
            </w:r>
          </w:p>
        </w:tc>
        <w:tc>
          <w:tcPr>
            <w:tcW w:w="3019" w:type="dxa"/>
            <w:shd w:val="clear" w:color="auto" w:fill="F2F2F2" w:themeFill="background1" w:themeFillShade="F2"/>
          </w:tcPr>
          <w:p w14:paraId="5286DCAB" w14:textId="77777777" w:rsidR="00AD7FD6" w:rsidRPr="00AD7FD6" w:rsidRDefault="00AD7FD6" w:rsidP="00322A2E">
            <w:pPr>
              <w:rPr>
                <w:b/>
                <w:bCs/>
                <w:sz w:val="16"/>
                <w:szCs w:val="16"/>
              </w:rPr>
            </w:pPr>
            <w:r w:rsidRPr="00AD7FD6">
              <w:rPr>
                <w:b/>
                <w:bCs/>
                <w:sz w:val="16"/>
                <w:szCs w:val="16"/>
              </w:rPr>
              <w:t>Opatrenie</w:t>
            </w:r>
          </w:p>
        </w:tc>
        <w:tc>
          <w:tcPr>
            <w:tcW w:w="3019" w:type="dxa"/>
          </w:tcPr>
          <w:p w14:paraId="1ACC6A02" w14:textId="77777777" w:rsidR="00AD7FD6" w:rsidRPr="00AD7FD6" w:rsidRDefault="00AD7FD6" w:rsidP="00AD7FD6">
            <w:pPr>
              <w:jc w:val="left"/>
              <w:rPr>
                <w:b/>
                <w:bCs/>
                <w:sz w:val="16"/>
                <w:szCs w:val="16"/>
              </w:rPr>
            </w:pPr>
            <w:r w:rsidRPr="00AD7FD6">
              <w:rPr>
                <w:b/>
                <w:bCs/>
                <w:sz w:val="16"/>
                <w:szCs w:val="16"/>
              </w:rPr>
              <w:t>Projektový zámer</w:t>
            </w:r>
          </w:p>
        </w:tc>
      </w:tr>
      <w:tr w:rsidR="00AD7FD6" w:rsidRPr="00AD7FD6" w14:paraId="426C8D98" w14:textId="77777777" w:rsidTr="005414CA">
        <w:tc>
          <w:tcPr>
            <w:tcW w:w="3018" w:type="dxa"/>
            <w:vMerge w:val="restart"/>
            <w:shd w:val="clear" w:color="auto" w:fill="D9D9D9" w:themeFill="background1" w:themeFillShade="D9"/>
          </w:tcPr>
          <w:p w14:paraId="6AFB8F1E" w14:textId="77777777" w:rsidR="00AD7FD6" w:rsidRPr="00AD7FD6" w:rsidRDefault="00AD7FD6" w:rsidP="00322A2E">
            <w:pPr>
              <w:rPr>
                <w:b/>
                <w:bCs/>
                <w:sz w:val="16"/>
                <w:szCs w:val="16"/>
              </w:rPr>
            </w:pPr>
          </w:p>
          <w:p w14:paraId="4FAE545B" w14:textId="77777777" w:rsidR="00AD7FD6" w:rsidRPr="00AD7FD6" w:rsidRDefault="00AD7FD6" w:rsidP="00322A2E">
            <w:pPr>
              <w:rPr>
                <w:b/>
                <w:bCs/>
                <w:sz w:val="16"/>
                <w:szCs w:val="16"/>
              </w:rPr>
            </w:pPr>
          </w:p>
          <w:p w14:paraId="6DE6F49B" w14:textId="77777777" w:rsidR="00AD7FD6" w:rsidRPr="00AD7FD6" w:rsidRDefault="00AD7FD6" w:rsidP="00322A2E">
            <w:pPr>
              <w:rPr>
                <w:b/>
                <w:bCs/>
                <w:sz w:val="16"/>
                <w:szCs w:val="16"/>
              </w:rPr>
            </w:pPr>
          </w:p>
          <w:p w14:paraId="5042DE6F" w14:textId="77777777" w:rsidR="00AD7FD6" w:rsidRPr="00AD7FD6" w:rsidRDefault="00AD7FD6" w:rsidP="00322A2E">
            <w:pPr>
              <w:rPr>
                <w:b/>
                <w:bCs/>
                <w:sz w:val="16"/>
                <w:szCs w:val="16"/>
              </w:rPr>
            </w:pPr>
          </w:p>
          <w:p w14:paraId="305C398B" w14:textId="77777777" w:rsidR="00AD7FD6" w:rsidRPr="00AD7FD6" w:rsidRDefault="00AD7FD6" w:rsidP="00322A2E">
            <w:pPr>
              <w:rPr>
                <w:b/>
                <w:bCs/>
                <w:sz w:val="16"/>
                <w:szCs w:val="16"/>
              </w:rPr>
            </w:pPr>
          </w:p>
          <w:p w14:paraId="5D184E94" w14:textId="77777777" w:rsidR="00AD7FD6" w:rsidRPr="00AD7FD6" w:rsidRDefault="00AD7FD6" w:rsidP="00322A2E">
            <w:pPr>
              <w:rPr>
                <w:b/>
                <w:bCs/>
                <w:sz w:val="16"/>
                <w:szCs w:val="16"/>
              </w:rPr>
            </w:pPr>
          </w:p>
          <w:p w14:paraId="088B6FBE" w14:textId="77777777" w:rsidR="00AD7FD6" w:rsidRPr="00AD7FD6" w:rsidRDefault="00AD7FD6" w:rsidP="00322A2E">
            <w:pPr>
              <w:rPr>
                <w:b/>
                <w:bCs/>
                <w:sz w:val="16"/>
                <w:szCs w:val="16"/>
              </w:rPr>
            </w:pPr>
          </w:p>
          <w:p w14:paraId="684A75AE" w14:textId="77777777" w:rsidR="00AD7FD6" w:rsidRPr="00AD7FD6" w:rsidRDefault="00AD7FD6" w:rsidP="00322A2E">
            <w:pPr>
              <w:rPr>
                <w:b/>
                <w:bCs/>
                <w:sz w:val="16"/>
                <w:szCs w:val="16"/>
              </w:rPr>
            </w:pPr>
          </w:p>
          <w:p w14:paraId="0B91941E" w14:textId="77777777" w:rsidR="00AD7FD6" w:rsidRPr="00AD7FD6" w:rsidRDefault="00AD7FD6" w:rsidP="00322A2E">
            <w:pPr>
              <w:rPr>
                <w:b/>
                <w:bCs/>
                <w:sz w:val="16"/>
                <w:szCs w:val="16"/>
              </w:rPr>
            </w:pPr>
          </w:p>
          <w:p w14:paraId="6AEBF8B2" w14:textId="77777777" w:rsidR="00AD7FD6" w:rsidRPr="00AD7FD6" w:rsidRDefault="00AD7FD6" w:rsidP="00322A2E">
            <w:pPr>
              <w:rPr>
                <w:b/>
                <w:bCs/>
                <w:sz w:val="16"/>
                <w:szCs w:val="16"/>
              </w:rPr>
            </w:pPr>
          </w:p>
          <w:p w14:paraId="79B0AE89" w14:textId="77777777" w:rsidR="00AD7FD6" w:rsidRPr="00AD7FD6" w:rsidRDefault="00AD7FD6" w:rsidP="00322A2E">
            <w:pPr>
              <w:rPr>
                <w:b/>
                <w:bCs/>
                <w:sz w:val="16"/>
                <w:szCs w:val="16"/>
              </w:rPr>
            </w:pPr>
          </w:p>
          <w:p w14:paraId="0A24B0F0" w14:textId="77777777" w:rsidR="00AD7FD6" w:rsidRPr="00AD7FD6" w:rsidRDefault="00AD7FD6" w:rsidP="00322A2E">
            <w:pPr>
              <w:rPr>
                <w:b/>
                <w:bCs/>
                <w:sz w:val="16"/>
                <w:szCs w:val="16"/>
              </w:rPr>
            </w:pPr>
          </w:p>
          <w:p w14:paraId="2B711B70" w14:textId="77777777" w:rsidR="00AD7FD6" w:rsidRDefault="00AD7FD6" w:rsidP="00AD7FD6">
            <w:pPr>
              <w:ind w:firstLine="0"/>
              <w:rPr>
                <w:b/>
                <w:bCs/>
                <w:sz w:val="16"/>
                <w:szCs w:val="16"/>
              </w:rPr>
            </w:pPr>
          </w:p>
          <w:p w14:paraId="17AEF345" w14:textId="77777777" w:rsidR="00AD7FD6" w:rsidRDefault="00AD7FD6" w:rsidP="00AD7FD6">
            <w:pPr>
              <w:ind w:firstLine="0"/>
              <w:rPr>
                <w:b/>
                <w:bCs/>
                <w:sz w:val="16"/>
                <w:szCs w:val="16"/>
              </w:rPr>
            </w:pPr>
          </w:p>
          <w:p w14:paraId="6B8C8101" w14:textId="77777777" w:rsidR="00AD7FD6" w:rsidRDefault="00AD7FD6" w:rsidP="00AD7FD6">
            <w:pPr>
              <w:ind w:firstLine="0"/>
              <w:rPr>
                <w:b/>
                <w:bCs/>
                <w:sz w:val="16"/>
                <w:szCs w:val="16"/>
              </w:rPr>
            </w:pPr>
          </w:p>
          <w:p w14:paraId="4B21E5C5" w14:textId="77777777" w:rsidR="00AD7FD6" w:rsidRDefault="00AD7FD6" w:rsidP="00AD7FD6">
            <w:pPr>
              <w:ind w:firstLine="0"/>
              <w:rPr>
                <w:b/>
                <w:bCs/>
                <w:sz w:val="16"/>
                <w:szCs w:val="16"/>
              </w:rPr>
            </w:pPr>
          </w:p>
          <w:p w14:paraId="213D637C" w14:textId="77777777" w:rsidR="00AD7FD6" w:rsidRDefault="00AD7FD6" w:rsidP="00AD7FD6">
            <w:pPr>
              <w:ind w:firstLine="0"/>
              <w:rPr>
                <w:b/>
                <w:bCs/>
                <w:sz w:val="16"/>
                <w:szCs w:val="16"/>
              </w:rPr>
            </w:pPr>
          </w:p>
          <w:p w14:paraId="625B0AA5" w14:textId="77777777" w:rsidR="00AD7FD6" w:rsidRDefault="00AD7FD6" w:rsidP="00AD7FD6">
            <w:pPr>
              <w:ind w:firstLine="0"/>
              <w:rPr>
                <w:b/>
                <w:bCs/>
                <w:sz w:val="16"/>
                <w:szCs w:val="16"/>
              </w:rPr>
            </w:pPr>
          </w:p>
          <w:p w14:paraId="71DC0730" w14:textId="2B062B2B" w:rsidR="00AD7FD6" w:rsidRDefault="00AD7FD6" w:rsidP="00AD7FD6">
            <w:pPr>
              <w:ind w:firstLine="0"/>
              <w:rPr>
                <w:b/>
                <w:bCs/>
                <w:sz w:val="16"/>
                <w:szCs w:val="16"/>
              </w:rPr>
            </w:pPr>
          </w:p>
          <w:p w14:paraId="26B2CD17" w14:textId="77777777" w:rsidR="00AD7FD6" w:rsidRDefault="00AD7FD6" w:rsidP="00AD7FD6">
            <w:pPr>
              <w:ind w:firstLine="0"/>
              <w:rPr>
                <w:b/>
                <w:bCs/>
                <w:sz w:val="16"/>
                <w:szCs w:val="16"/>
              </w:rPr>
            </w:pPr>
          </w:p>
          <w:p w14:paraId="7E188F11" w14:textId="77777777" w:rsidR="00AD7FD6" w:rsidRDefault="00AD7FD6" w:rsidP="00AD7FD6">
            <w:pPr>
              <w:ind w:firstLine="0"/>
              <w:rPr>
                <w:b/>
                <w:bCs/>
                <w:sz w:val="16"/>
                <w:szCs w:val="16"/>
              </w:rPr>
            </w:pPr>
          </w:p>
          <w:p w14:paraId="12DC7147" w14:textId="210CAB69" w:rsidR="00AD7FD6" w:rsidRPr="00AD7FD6" w:rsidRDefault="00AD7FD6" w:rsidP="00AD7FD6">
            <w:pPr>
              <w:ind w:firstLine="0"/>
              <w:rPr>
                <w:b/>
                <w:bCs/>
                <w:sz w:val="16"/>
                <w:szCs w:val="16"/>
              </w:rPr>
            </w:pPr>
            <w:r w:rsidRPr="00AD7FD6">
              <w:rPr>
                <w:b/>
                <w:bCs/>
                <w:sz w:val="16"/>
                <w:szCs w:val="16"/>
              </w:rPr>
              <w:t>1.1 Rozvoj technickej a občianskej infraštruktúry</w:t>
            </w:r>
          </w:p>
        </w:tc>
        <w:tc>
          <w:tcPr>
            <w:tcW w:w="3019" w:type="dxa"/>
            <w:vMerge w:val="restart"/>
            <w:shd w:val="clear" w:color="auto" w:fill="F2F2F2" w:themeFill="background1" w:themeFillShade="F2"/>
          </w:tcPr>
          <w:p w14:paraId="26E7C3B9" w14:textId="77777777" w:rsidR="00AD7FD6" w:rsidRDefault="00AD7FD6" w:rsidP="00AD7FD6">
            <w:pPr>
              <w:ind w:firstLine="0"/>
              <w:jc w:val="left"/>
              <w:rPr>
                <w:b/>
                <w:bCs/>
                <w:color w:val="000000" w:themeColor="text1"/>
                <w:sz w:val="16"/>
                <w:szCs w:val="16"/>
              </w:rPr>
            </w:pPr>
          </w:p>
          <w:p w14:paraId="2DF26013" w14:textId="10EB1DED" w:rsidR="00AD7FD6" w:rsidRPr="00AD7FD6" w:rsidRDefault="00AD7FD6" w:rsidP="00AD7FD6">
            <w:pPr>
              <w:ind w:firstLine="0"/>
              <w:jc w:val="left"/>
              <w:rPr>
                <w:b/>
                <w:bCs/>
                <w:color w:val="000000" w:themeColor="text1"/>
                <w:sz w:val="16"/>
                <w:szCs w:val="16"/>
              </w:rPr>
            </w:pPr>
            <w:r w:rsidRPr="00AD7FD6">
              <w:rPr>
                <w:b/>
                <w:bCs/>
                <w:color w:val="000000" w:themeColor="text1"/>
                <w:sz w:val="16"/>
                <w:szCs w:val="16"/>
              </w:rPr>
              <w:t>1.1.1 Rekonštrukcia miestnych cintorínov</w:t>
            </w:r>
          </w:p>
          <w:p w14:paraId="465C83FB" w14:textId="77777777" w:rsidR="00AD7FD6" w:rsidRPr="00AD7FD6" w:rsidRDefault="00AD7FD6" w:rsidP="00322A2E">
            <w:pPr>
              <w:rPr>
                <w:bCs/>
                <w:sz w:val="16"/>
                <w:szCs w:val="16"/>
              </w:rPr>
            </w:pPr>
          </w:p>
        </w:tc>
        <w:tc>
          <w:tcPr>
            <w:tcW w:w="3019" w:type="dxa"/>
          </w:tcPr>
          <w:p w14:paraId="66400E2C" w14:textId="77777777" w:rsidR="00AD7FD6" w:rsidRPr="00AD7FD6" w:rsidRDefault="00AD7FD6" w:rsidP="00AD7FD6">
            <w:pPr>
              <w:ind w:firstLine="0"/>
              <w:jc w:val="left"/>
              <w:rPr>
                <w:sz w:val="16"/>
                <w:szCs w:val="16"/>
              </w:rPr>
            </w:pPr>
            <w:r w:rsidRPr="00AD7FD6">
              <w:rPr>
                <w:iCs/>
                <w:sz w:val="16"/>
                <w:szCs w:val="16"/>
              </w:rPr>
              <w:t>Cintorín na Bratislavskej ceste</w:t>
            </w:r>
            <w:r w:rsidRPr="00AD7FD6">
              <w:rPr>
                <w:sz w:val="16"/>
                <w:szCs w:val="16"/>
              </w:rPr>
              <w:t xml:space="preserve"> - rozšírenie, kolumbárium, parkovisko</w:t>
            </w:r>
          </w:p>
        </w:tc>
      </w:tr>
      <w:tr w:rsidR="00AD7FD6" w:rsidRPr="00AD7FD6" w14:paraId="2FD5DE60" w14:textId="77777777" w:rsidTr="005414CA">
        <w:tc>
          <w:tcPr>
            <w:tcW w:w="3018" w:type="dxa"/>
            <w:vMerge/>
            <w:shd w:val="clear" w:color="auto" w:fill="D9D9D9" w:themeFill="background1" w:themeFillShade="D9"/>
          </w:tcPr>
          <w:p w14:paraId="5980D15D" w14:textId="77777777" w:rsidR="00AD7FD6" w:rsidRPr="00AD7FD6" w:rsidRDefault="00AD7FD6" w:rsidP="00322A2E">
            <w:pPr>
              <w:rPr>
                <w:b/>
                <w:bCs/>
                <w:sz w:val="16"/>
                <w:szCs w:val="16"/>
              </w:rPr>
            </w:pPr>
          </w:p>
        </w:tc>
        <w:tc>
          <w:tcPr>
            <w:tcW w:w="3019" w:type="dxa"/>
            <w:vMerge/>
            <w:shd w:val="clear" w:color="auto" w:fill="F2F2F2" w:themeFill="background1" w:themeFillShade="F2"/>
          </w:tcPr>
          <w:p w14:paraId="3DECD220" w14:textId="77777777" w:rsidR="00AD7FD6" w:rsidRPr="00AD7FD6" w:rsidRDefault="00AD7FD6" w:rsidP="00322A2E">
            <w:pPr>
              <w:rPr>
                <w:b/>
                <w:bCs/>
                <w:sz w:val="16"/>
                <w:szCs w:val="16"/>
              </w:rPr>
            </w:pPr>
          </w:p>
        </w:tc>
        <w:tc>
          <w:tcPr>
            <w:tcW w:w="3019" w:type="dxa"/>
          </w:tcPr>
          <w:p w14:paraId="4145DA56" w14:textId="77777777" w:rsidR="00AD7FD6" w:rsidRPr="00AD7FD6" w:rsidRDefault="00AD7FD6" w:rsidP="00AD7FD6">
            <w:pPr>
              <w:ind w:firstLine="0"/>
              <w:jc w:val="left"/>
              <w:rPr>
                <w:iCs/>
                <w:sz w:val="16"/>
                <w:szCs w:val="16"/>
              </w:rPr>
            </w:pPr>
            <w:r w:rsidRPr="00AD7FD6">
              <w:rPr>
                <w:iCs/>
                <w:sz w:val="16"/>
                <w:szCs w:val="16"/>
              </w:rPr>
              <w:t>Cintorín na Bratislavskej ceste - rekonštrukcia (Dom smútku, predpolie Domu smútku, vodovod, ozvučenie, osvetlenie, kamerový systém, statika múrov, chodníky</w:t>
            </w:r>
          </w:p>
        </w:tc>
      </w:tr>
      <w:tr w:rsidR="00AD7FD6" w:rsidRPr="00AD7FD6" w14:paraId="6032568E" w14:textId="77777777" w:rsidTr="005414CA">
        <w:tc>
          <w:tcPr>
            <w:tcW w:w="3018" w:type="dxa"/>
            <w:vMerge/>
            <w:shd w:val="clear" w:color="auto" w:fill="D9D9D9" w:themeFill="background1" w:themeFillShade="D9"/>
          </w:tcPr>
          <w:p w14:paraId="3AC0C724" w14:textId="77777777" w:rsidR="00AD7FD6" w:rsidRPr="00AD7FD6" w:rsidRDefault="00AD7FD6" w:rsidP="00322A2E">
            <w:pPr>
              <w:rPr>
                <w:b/>
                <w:bCs/>
                <w:sz w:val="16"/>
                <w:szCs w:val="16"/>
              </w:rPr>
            </w:pPr>
          </w:p>
        </w:tc>
        <w:tc>
          <w:tcPr>
            <w:tcW w:w="3019" w:type="dxa"/>
            <w:vMerge/>
            <w:shd w:val="clear" w:color="auto" w:fill="F2F2F2" w:themeFill="background1" w:themeFillShade="F2"/>
          </w:tcPr>
          <w:p w14:paraId="10A487BF" w14:textId="77777777" w:rsidR="00AD7FD6" w:rsidRPr="00AD7FD6" w:rsidRDefault="00AD7FD6" w:rsidP="00322A2E">
            <w:pPr>
              <w:rPr>
                <w:b/>
                <w:bCs/>
                <w:sz w:val="16"/>
                <w:szCs w:val="16"/>
              </w:rPr>
            </w:pPr>
          </w:p>
        </w:tc>
        <w:tc>
          <w:tcPr>
            <w:tcW w:w="3019" w:type="dxa"/>
          </w:tcPr>
          <w:p w14:paraId="12F871CC" w14:textId="77777777" w:rsidR="00AD7FD6" w:rsidRPr="00AD7FD6" w:rsidRDefault="00AD7FD6" w:rsidP="00AD7FD6">
            <w:pPr>
              <w:ind w:firstLine="0"/>
              <w:jc w:val="left"/>
              <w:rPr>
                <w:iCs/>
                <w:sz w:val="16"/>
                <w:szCs w:val="16"/>
              </w:rPr>
            </w:pPr>
            <w:r w:rsidRPr="00AD7FD6">
              <w:rPr>
                <w:iCs/>
                <w:sz w:val="16"/>
                <w:szCs w:val="16"/>
              </w:rPr>
              <w:t>Cintorín na Žilinskej ceste - rozšírenie, kolumbárium</w:t>
            </w:r>
          </w:p>
        </w:tc>
      </w:tr>
      <w:tr w:rsidR="00AD7FD6" w:rsidRPr="00AD7FD6" w14:paraId="75B0ABB6" w14:textId="77777777" w:rsidTr="005414CA">
        <w:tc>
          <w:tcPr>
            <w:tcW w:w="3018" w:type="dxa"/>
            <w:vMerge/>
            <w:shd w:val="clear" w:color="auto" w:fill="D9D9D9" w:themeFill="background1" w:themeFillShade="D9"/>
          </w:tcPr>
          <w:p w14:paraId="062F6F50" w14:textId="77777777" w:rsidR="00AD7FD6" w:rsidRPr="00AD7FD6" w:rsidRDefault="00AD7FD6" w:rsidP="00322A2E">
            <w:pPr>
              <w:rPr>
                <w:b/>
                <w:bCs/>
                <w:sz w:val="16"/>
                <w:szCs w:val="16"/>
              </w:rPr>
            </w:pPr>
          </w:p>
        </w:tc>
        <w:tc>
          <w:tcPr>
            <w:tcW w:w="3019" w:type="dxa"/>
            <w:vMerge/>
            <w:shd w:val="clear" w:color="auto" w:fill="F2F2F2" w:themeFill="background1" w:themeFillShade="F2"/>
          </w:tcPr>
          <w:p w14:paraId="64CE0EDA" w14:textId="77777777" w:rsidR="00AD7FD6" w:rsidRPr="00AD7FD6" w:rsidRDefault="00AD7FD6" w:rsidP="00322A2E">
            <w:pPr>
              <w:rPr>
                <w:b/>
                <w:bCs/>
                <w:sz w:val="16"/>
                <w:szCs w:val="16"/>
              </w:rPr>
            </w:pPr>
          </w:p>
        </w:tc>
        <w:tc>
          <w:tcPr>
            <w:tcW w:w="3019" w:type="dxa"/>
          </w:tcPr>
          <w:p w14:paraId="501CA347" w14:textId="77777777" w:rsidR="00AD7FD6" w:rsidRPr="00AD7FD6" w:rsidRDefault="00AD7FD6" w:rsidP="00AD7FD6">
            <w:pPr>
              <w:ind w:firstLine="0"/>
              <w:jc w:val="left"/>
              <w:rPr>
                <w:iCs/>
                <w:sz w:val="16"/>
                <w:szCs w:val="16"/>
              </w:rPr>
            </w:pPr>
            <w:r w:rsidRPr="00AD7FD6">
              <w:rPr>
                <w:iCs/>
                <w:sz w:val="16"/>
                <w:szCs w:val="16"/>
              </w:rPr>
              <w:t>Cintorín na Žilinskej ceste-rekonštrukcia stávajúcich prvkov</w:t>
            </w:r>
          </w:p>
        </w:tc>
      </w:tr>
      <w:tr w:rsidR="00AD7FD6" w:rsidRPr="00AD7FD6" w14:paraId="3D0741F0" w14:textId="77777777" w:rsidTr="005414CA">
        <w:tc>
          <w:tcPr>
            <w:tcW w:w="3018" w:type="dxa"/>
            <w:vMerge/>
            <w:shd w:val="clear" w:color="auto" w:fill="D9D9D9" w:themeFill="background1" w:themeFillShade="D9"/>
          </w:tcPr>
          <w:p w14:paraId="15B86BEB" w14:textId="77777777" w:rsidR="00AD7FD6" w:rsidRPr="00AD7FD6" w:rsidRDefault="00AD7FD6" w:rsidP="00322A2E">
            <w:pPr>
              <w:rPr>
                <w:b/>
                <w:bCs/>
                <w:sz w:val="16"/>
                <w:szCs w:val="16"/>
              </w:rPr>
            </w:pPr>
          </w:p>
        </w:tc>
        <w:tc>
          <w:tcPr>
            <w:tcW w:w="3019" w:type="dxa"/>
            <w:vMerge/>
            <w:shd w:val="clear" w:color="auto" w:fill="F2F2F2" w:themeFill="background1" w:themeFillShade="F2"/>
          </w:tcPr>
          <w:p w14:paraId="5F10C127" w14:textId="77777777" w:rsidR="00AD7FD6" w:rsidRPr="00AD7FD6" w:rsidRDefault="00AD7FD6" w:rsidP="00322A2E">
            <w:pPr>
              <w:rPr>
                <w:b/>
                <w:bCs/>
                <w:sz w:val="16"/>
                <w:szCs w:val="16"/>
              </w:rPr>
            </w:pPr>
          </w:p>
        </w:tc>
        <w:tc>
          <w:tcPr>
            <w:tcW w:w="3019" w:type="dxa"/>
          </w:tcPr>
          <w:p w14:paraId="20CEEA82" w14:textId="77777777" w:rsidR="00AD7FD6" w:rsidRPr="00AD7FD6" w:rsidRDefault="00AD7FD6" w:rsidP="00AD7FD6">
            <w:pPr>
              <w:ind w:firstLine="0"/>
              <w:jc w:val="left"/>
              <w:rPr>
                <w:iCs/>
                <w:sz w:val="16"/>
                <w:szCs w:val="16"/>
              </w:rPr>
            </w:pPr>
            <w:r w:rsidRPr="00AD7FD6">
              <w:rPr>
                <w:iCs/>
                <w:sz w:val="16"/>
                <w:szCs w:val="16"/>
              </w:rPr>
              <w:t xml:space="preserve">Cintorín </w:t>
            </w:r>
            <w:proofErr w:type="spellStart"/>
            <w:r w:rsidRPr="00AD7FD6">
              <w:rPr>
                <w:iCs/>
                <w:sz w:val="16"/>
                <w:szCs w:val="16"/>
              </w:rPr>
              <w:t>Kocurice</w:t>
            </w:r>
            <w:proofErr w:type="spellEnd"/>
            <w:r w:rsidRPr="00AD7FD6">
              <w:rPr>
                <w:iCs/>
                <w:sz w:val="16"/>
                <w:szCs w:val="16"/>
              </w:rPr>
              <w:t xml:space="preserve"> - rozšírenie</w:t>
            </w:r>
          </w:p>
        </w:tc>
      </w:tr>
      <w:tr w:rsidR="00AD7FD6" w:rsidRPr="00AD7FD6" w14:paraId="1CCCFCAC" w14:textId="77777777" w:rsidTr="005414CA">
        <w:tc>
          <w:tcPr>
            <w:tcW w:w="3018" w:type="dxa"/>
            <w:vMerge/>
            <w:shd w:val="clear" w:color="auto" w:fill="D9D9D9" w:themeFill="background1" w:themeFillShade="D9"/>
          </w:tcPr>
          <w:p w14:paraId="5A795D51" w14:textId="77777777" w:rsidR="00AD7FD6" w:rsidRPr="00AD7FD6" w:rsidRDefault="00AD7FD6" w:rsidP="00322A2E">
            <w:pPr>
              <w:rPr>
                <w:b/>
                <w:bCs/>
                <w:sz w:val="16"/>
                <w:szCs w:val="16"/>
              </w:rPr>
            </w:pPr>
          </w:p>
        </w:tc>
        <w:tc>
          <w:tcPr>
            <w:tcW w:w="3019" w:type="dxa"/>
            <w:vMerge/>
            <w:shd w:val="clear" w:color="auto" w:fill="F2F2F2" w:themeFill="background1" w:themeFillShade="F2"/>
          </w:tcPr>
          <w:p w14:paraId="7CFDD10D" w14:textId="77777777" w:rsidR="00AD7FD6" w:rsidRPr="00AD7FD6" w:rsidRDefault="00AD7FD6" w:rsidP="00322A2E">
            <w:pPr>
              <w:rPr>
                <w:b/>
                <w:bCs/>
                <w:sz w:val="16"/>
                <w:szCs w:val="16"/>
              </w:rPr>
            </w:pPr>
          </w:p>
        </w:tc>
        <w:tc>
          <w:tcPr>
            <w:tcW w:w="3019" w:type="dxa"/>
          </w:tcPr>
          <w:p w14:paraId="3049DDC1" w14:textId="77777777" w:rsidR="00AD7FD6" w:rsidRPr="00AD7FD6" w:rsidRDefault="00AD7FD6" w:rsidP="00AD7FD6">
            <w:pPr>
              <w:ind w:firstLine="0"/>
              <w:jc w:val="left"/>
              <w:rPr>
                <w:iCs/>
                <w:sz w:val="16"/>
                <w:szCs w:val="16"/>
              </w:rPr>
            </w:pPr>
            <w:r w:rsidRPr="00AD7FD6">
              <w:rPr>
                <w:iCs/>
                <w:sz w:val="16"/>
                <w:szCs w:val="16"/>
              </w:rPr>
              <w:t xml:space="preserve">Cintorín </w:t>
            </w:r>
            <w:proofErr w:type="spellStart"/>
            <w:r w:rsidRPr="00AD7FD6">
              <w:rPr>
                <w:iCs/>
                <w:sz w:val="16"/>
                <w:szCs w:val="16"/>
              </w:rPr>
              <w:t>Kocurice</w:t>
            </w:r>
            <w:proofErr w:type="spellEnd"/>
            <w:r w:rsidRPr="00AD7FD6">
              <w:rPr>
                <w:iCs/>
                <w:sz w:val="16"/>
                <w:szCs w:val="16"/>
              </w:rPr>
              <w:t xml:space="preserve"> - rekonštrukcia chodníkov</w:t>
            </w:r>
          </w:p>
        </w:tc>
      </w:tr>
      <w:tr w:rsidR="00AD7FD6" w:rsidRPr="00AD7FD6" w14:paraId="5E4E481D" w14:textId="77777777" w:rsidTr="005414CA">
        <w:tc>
          <w:tcPr>
            <w:tcW w:w="3018" w:type="dxa"/>
            <w:vMerge/>
            <w:shd w:val="clear" w:color="auto" w:fill="D9D9D9" w:themeFill="background1" w:themeFillShade="D9"/>
          </w:tcPr>
          <w:p w14:paraId="7F0617DD" w14:textId="77777777" w:rsidR="00AD7FD6" w:rsidRPr="00AD7FD6" w:rsidRDefault="00AD7FD6" w:rsidP="00322A2E">
            <w:pPr>
              <w:rPr>
                <w:sz w:val="16"/>
                <w:szCs w:val="16"/>
              </w:rPr>
            </w:pPr>
          </w:p>
        </w:tc>
        <w:tc>
          <w:tcPr>
            <w:tcW w:w="3019" w:type="dxa"/>
            <w:vMerge w:val="restart"/>
            <w:shd w:val="clear" w:color="auto" w:fill="F2F2F2" w:themeFill="background1" w:themeFillShade="F2"/>
          </w:tcPr>
          <w:p w14:paraId="1F31A6B4" w14:textId="77777777" w:rsidR="00AD7FD6" w:rsidRDefault="00AD7FD6" w:rsidP="00AD7FD6">
            <w:pPr>
              <w:ind w:firstLine="0"/>
              <w:jc w:val="left"/>
              <w:rPr>
                <w:b/>
                <w:bCs/>
                <w:sz w:val="16"/>
                <w:szCs w:val="16"/>
              </w:rPr>
            </w:pPr>
          </w:p>
          <w:p w14:paraId="27CE8122" w14:textId="244C53A5" w:rsidR="00AD7FD6" w:rsidRPr="00AD7FD6" w:rsidRDefault="00AD7FD6" w:rsidP="00AD7FD6">
            <w:pPr>
              <w:ind w:firstLine="0"/>
              <w:jc w:val="left"/>
              <w:rPr>
                <w:sz w:val="16"/>
                <w:szCs w:val="16"/>
              </w:rPr>
            </w:pPr>
            <w:r w:rsidRPr="00AD7FD6">
              <w:rPr>
                <w:b/>
                <w:bCs/>
                <w:sz w:val="16"/>
                <w:szCs w:val="16"/>
              </w:rPr>
              <w:t xml:space="preserve">1.1.2 </w:t>
            </w:r>
            <w:r w:rsidRPr="00AD7FD6">
              <w:rPr>
                <w:rFonts w:eastAsia="Times New Roman" w:cs="Times New Roman"/>
                <w:b/>
                <w:bCs/>
                <w:color w:val="000000"/>
                <w:sz w:val="16"/>
                <w:szCs w:val="16"/>
              </w:rPr>
              <w:t>Efektívne využívanie verejných budov a pozemkov</w:t>
            </w:r>
          </w:p>
          <w:p w14:paraId="383CB4F7" w14:textId="77777777" w:rsidR="00AD7FD6" w:rsidRPr="00AD7FD6" w:rsidRDefault="00AD7FD6" w:rsidP="00322A2E">
            <w:pPr>
              <w:rPr>
                <w:sz w:val="16"/>
                <w:szCs w:val="16"/>
              </w:rPr>
            </w:pPr>
          </w:p>
          <w:p w14:paraId="0BF749BD" w14:textId="77777777" w:rsidR="00AD7FD6" w:rsidRPr="00AD7FD6" w:rsidRDefault="00AD7FD6" w:rsidP="00322A2E">
            <w:pPr>
              <w:rPr>
                <w:sz w:val="16"/>
                <w:szCs w:val="16"/>
              </w:rPr>
            </w:pPr>
          </w:p>
          <w:p w14:paraId="28D4A19E" w14:textId="77777777" w:rsidR="00AD7FD6" w:rsidRPr="00AD7FD6" w:rsidRDefault="00AD7FD6" w:rsidP="00322A2E">
            <w:pPr>
              <w:rPr>
                <w:sz w:val="16"/>
                <w:szCs w:val="16"/>
              </w:rPr>
            </w:pPr>
          </w:p>
          <w:p w14:paraId="0048E898" w14:textId="77777777" w:rsidR="00AD7FD6" w:rsidRPr="00AD7FD6" w:rsidRDefault="00AD7FD6" w:rsidP="00322A2E">
            <w:pPr>
              <w:rPr>
                <w:sz w:val="16"/>
                <w:szCs w:val="16"/>
              </w:rPr>
            </w:pPr>
          </w:p>
        </w:tc>
        <w:tc>
          <w:tcPr>
            <w:tcW w:w="3019" w:type="dxa"/>
          </w:tcPr>
          <w:p w14:paraId="080FB98F" w14:textId="77777777" w:rsidR="00AD7FD6" w:rsidRPr="00AD7FD6" w:rsidRDefault="00AD7FD6" w:rsidP="00AD7FD6">
            <w:pPr>
              <w:ind w:firstLine="0"/>
              <w:jc w:val="left"/>
              <w:rPr>
                <w:rFonts w:eastAsia="Times New Roman" w:cs="Times New Roman"/>
                <w:sz w:val="16"/>
                <w:szCs w:val="16"/>
              </w:rPr>
            </w:pPr>
            <w:r w:rsidRPr="00AD7FD6">
              <w:rPr>
                <w:rFonts w:eastAsia="Times New Roman" w:cs="Times New Roman"/>
                <w:sz w:val="16"/>
                <w:szCs w:val="16"/>
              </w:rPr>
              <w:t>Zefektívniť využívanie pozemkov vo vlastníctve mesta</w:t>
            </w:r>
          </w:p>
        </w:tc>
      </w:tr>
      <w:tr w:rsidR="00AD7FD6" w:rsidRPr="00AD7FD6" w14:paraId="6CABFE25" w14:textId="77777777" w:rsidTr="005414CA">
        <w:trPr>
          <w:trHeight w:val="593"/>
        </w:trPr>
        <w:tc>
          <w:tcPr>
            <w:tcW w:w="3018" w:type="dxa"/>
            <w:vMerge/>
            <w:shd w:val="clear" w:color="auto" w:fill="D9D9D9" w:themeFill="background1" w:themeFillShade="D9"/>
          </w:tcPr>
          <w:p w14:paraId="7C316C58" w14:textId="77777777" w:rsidR="00AD7FD6" w:rsidRPr="00AD7FD6" w:rsidRDefault="00AD7FD6" w:rsidP="00322A2E">
            <w:pPr>
              <w:rPr>
                <w:sz w:val="16"/>
                <w:szCs w:val="16"/>
              </w:rPr>
            </w:pPr>
          </w:p>
        </w:tc>
        <w:tc>
          <w:tcPr>
            <w:tcW w:w="3019" w:type="dxa"/>
            <w:vMerge/>
            <w:shd w:val="clear" w:color="auto" w:fill="F2F2F2" w:themeFill="background1" w:themeFillShade="F2"/>
          </w:tcPr>
          <w:p w14:paraId="0F166B80" w14:textId="77777777" w:rsidR="00AD7FD6" w:rsidRPr="00AD7FD6" w:rsidRDefault="00AD7FD6" w:rsidP="00322A2E">
            <w:pPr>
              <w:rPr>
                <w:b/>
                <w:bCs/>
                <w:sz w:val="16"/>
                <w:szCs w:val="16"/>
              </w:rPr>
            </w:pPr>
          </w:p>
        </w:tc>
        <w:tc>
          <w:tcPr>
            <w:tcW w:w="3019" w:type="dxa"/>
          </w:tcPr>
          <w:p w14:paraId="6A26C6F8" w14:textId="77777777" w:rsidR="00AD7FD6" w:rsidRPr="00AD7FD6" w:rsidRDefault="00AD7FD6" w:rsidP="00AD7FD6">
            <w:pPr>
              <w:ind w:firstLine="0"/>
              <w:jc w:val="left"/>
              <w:rPr>
                <w:rFonts w:eastAsia="Times New Roman" w:cs="Times New Roman"/>
                <w:sz w:val="16"/>
                <w:szCs w:val="16"/>
              </w:rPr>
            </w:pPr>
            <w:r w:rsidRPr="00AD7FD6">
              <w:rPr>
                <w:rFonts w:eastAsia="Times New Roman" w:cs="Times New Roman"/>
                <w:sz w:val="16"/>
                <w:szCs w:val="16"/>
              </w:rPr>
              <w:t>Zefektívniť využívanie objektov vo vlastníctve mesta - bytových aj nebytových priestorov</w:t>
            </w:r>
          </w:p>
        </w:tc>
      </w:tr>
      <w:tr w:rsidR="00AD7FD6" w:rsidRPr="00AD7FD6" w14:paraId="4B1B86DB" w14:textId="77777777" w:rsidTr="005414CA">
        <w:trPr>
          <w:trHeight w:val="593"/>
        </w:trPr>
        <w:tc>
          <w:tcPr>
            <w:tcW w:w="3018" w:type="dxa"/>
            <w:vMerge/>
            <w:shd w:val="clear" w:color="auto" w:fill="D9D9D9" w:themeFill="background1" w:themeFillShade="D9"/>
          </w:tcPr>
          <w:p w14:paraId="1D41BA6B" w14:textId="77777777" w:rsidR="00AD7FD6" w:rsidRPr="00AD7FD6" w:rsidRDefault="00AD7FD6" w:rsidP="00322A2E">
            <w:pPr>
              <w:rPr>
                <w:sz w:val="16"/>
                <w:szCs w:val="16"/>
              </w:rPr>
            </w:pPr>
          </w:p>
        </w:tc>
        <w:tc>
          <w:tcPr>
            <w:tcW w:w="3019" w:type="dxa"/>
            <w:vMerge/>
            <w:shd w:val="clear" w:color="auto" w:fill="F2F2F2" w:themeFill="background1" w:themeFillShade="F2"/>
          </w:tcPr>
          <w:p w14:paraId="7D9960C7" w14:textId="77777777" w:rsidR="00AD7FD6" w:rsidRPr="00AD7FD6" w:rsidRDefault="00AD7FD6" w:rsidP="00322A2E">
            <w:pPr>
              <w:rPr>
                <w:b/>
                <w:bCs/>
                <w:sz w:val="16"/>
                <w:szCs w:val="16"/>
              </w:rPr>
            </w:pPr>
          </w:p>
        </w:tc>
        <w:tc>
          <w:tcPr>
            <w:tcW w:w="3019" w:type="dxa"/>
          </w:tcPr>
          <w:p w14:paraId="00229E32" w14:textId="77777777" w:rsidR="00AD7FD6" w:rsidRPr="00AD7FD6" w:rsidRDefault="00AD7FD6" w:rsidP="00AD7FD6">
            <w:pPr>
              <w:ind w:firstLine="0"/>
              <w:jc w:val="left"/>
              <w:rPr>
                <w:rFonts w:eastAsia="Times New Roman" w:cs="Times New Roman"/>
                <w:sz w:val="16"/>
                <w:szCs w:val="16"/>
              </w:rPr>
            </w:pPr>
            <w:r w:rsidRPr="00AD7FD6">
              <w:rPr>
                <w:color w:val="000000" w:themeColor="text1"/>
                <w:sz w:val="16"/>
                <w:szCs w:val="16"/>
              </w:rPr>
              <w:t>Rekonštrukcia technických častí bytových domov a domov vo vlastníctve mesta - so zameraním najmä na elektroinštalácie, strešné plášte, výplne otvorov, spoločné rozvody, kotolne, komínové telesá, konštrukcie vstupov a spoločných priestorov</w:t>
            </w:r>
          </w:p>
        </w:tc>
      </w:tr>
      <w:tr w:rsidR="00AD7FD6" w:rsidRPr="00AD7FD6" w14:paraId="1A73EFD0" w14:textId="77777777" w:rsidTr="005414CA">
        <w:trPr>
          <w:trHeight w:val="593"/>
        </w:trPr>
        <w:tc>
          <w:tcPr>
            <w:tcW w:w="3018" w:type="dxa"/>
            <w:vMerge/>
            <w:shd w:val="clear" w:color="auto" w:fill="D9D9D9" w:themeFill="background1" w:themeFillShade="D9"/>
          </w:tcPr>
          <w:p w14:paraId="7A115D38" w14:textId="77777777" w:rsidR="00AD7FD6" w:rsidRPr="00AD7FD6" w:rsidRDefault="00AD7FD6" w:rsidP="00322A2E">
            <w:pPr>
              <w:rPr>
                <w:sz w:val="16"/>
                <w:szCs w:val="16"/>
              </w:rPr>
            </w:pPr>
          </w:p>
        </w:tc>
        <w:tc>
          <w:tcPr>
            <w:tcW w:w="3019" w:type="dxa"/>
            <w:vMerge/>
            <w:shd w:val="clear" w:color="auto" w:fill="F2F2F2" w:themeFill="background1" w:themeFillShade="F2"/>
          </w:tcPr>
          <w:p w14:paraId="07321785" w14:textId="77777777" w:rsidR="00AD7FD6" w:rsidRPr="00AD7FD6" w:rsidRDefault="00AD7FD6" w:rsidP="00322A2E">
            <w:pPr>
              <w:rPr>
                <w:b/>
                <w:bCs/>
                <w:sz w:val="16"/>
                <w:szCs w:val="16"/>
              </w:rPr>
            </w:pPr>
          </w:p>
        </w:tc>
        <w:tc>
          <w:tcPr>
            <w:tcW w:w="3019" w:type="dxa"/>
          </w:tcPr>
          <w:p w14:paraId="27BD0BA1" w14:textId="77777777" w:rsidR="00AD7FD6" w:rsidRPr="00AD7FD6" w:rsidRDefault="00AD7FD6" w:rsidP="00AD7FD6">
            <w:pPr>
              <w:ind w:firstLine="0"/>
              <w:jc w:val="left"/>
              <w:rPr>
                <w:rFonts w:eastAsia="Times New Roman" w:cs="Times New Roman"/>
                <w:sz w:val="16"/>
                <w:szCs w:val="16"/>
              </w:rPr>
            </w:pPr>
            <w:r w:rsidRPr="00AD7FD6">
              <w:rPr>
                <w:color w:val="000000" w:themeColor="text1"/>
                <w:sz w:val="16"/>
                <w:szCs w:val="16"/>
              </w:rPr>
              <w:t xml:space="preserve">Energetická modernizácia bytového fondu </w:t>
            </w:r>
            <w:r w:rsidRPr="00AD7FD6">
              <w:rPr>
                <w:sz w:val="16"/>
                <w:szCs w:val="16"/>
              </w:rPr>
              <w:t>vo vlastníctve mesta</w:t>
            </w:r>
            <w:r w:rsidRPr="00AD7FD6">
              <w:rPr>
                <w:color w:val="FF0000"/>
                <w:sz w:val="16"/>
                <w:szCs w:val="16"/>
              </w:rPr>
              <w:t xml:space="preserve"> </w:t>
            </w:r>
            <w:r w:rsidRPr="00AD7FD6">
              <w:rPr>
                <w:color w:val="000000" w:themeColor="text1"/>
                <w:sz w:val="16"/>
                <w:szCs w:val="16"/>
              </w:rPr>
              <w:t>-výmena vykurovacích telies, okien, zatepľovanie, inštalácia riadiacich a meracích systémov s cieľom zníženia energetickej náročnosti prevádzky</w:t>
            </w:r>
          </w:p>
        </w:tc>
      </w:tr>
      <w:tr w:rsidR="00AD7FD6" w:rsidRPr="00AD7FD6" w14:paraId="4D0E9028" w14:textId="77777777" w:rsidTr="005414CA">
        <w:trPr>
          <w:trHeight w:val="593"/>
        </w:trPr>
        <w:tc>
          <w:tcPr>
            <w:tcW w:w="3018" w:type="dxa"/>
            <w:vMerge/>
            <w:shd w:val="clear" w:color="auto" w:fill="D9D9D9" w:themeFill="background1" w:themeFillShade="D9"/>
          </w:tcPr>
          <w:p w14:paraId="6CC3CD9C" w14:textId="77777777" w:rsidR="00AD7FD6" w:rsidRPr="00AD7FD6" w:rsidRDefault="00AD7FD6" w:rsidP="00322A2E">
            <w:pPr>
              <w:rPr>
                <w:sz w:val="16"/>
                <w:szCs w:val="16"/>
              </w:rPr>
            </w:pPr>
          </w:p>
        </w:tc>
        <w:tc>
          <w:tcPr>
            <w:tcW w:w="3019" w:type="dxa"/>
            <w:vMerge/>
            <w:shd w:val="clear" w:color="auto" w:fill="F2F2F2" w:themeFill="background1" w:themeFillShade="F2"/>
          </w:tcPr>
          <w:p w14:paraId="2EB3CBB7" w14:textId="77777777" w:rsidR="00AD7FD6" w:rsidRPr="00AD7FD6" w:rsidRDefault="00AD7FD6" w:rsidP="00322A2E">
            <w:pPr>
              <w:rPr>
                <w:b/>
                <w:bCs/>
                <w:sz w:val="16"/>
                <w:szCs w:val="16"/>
              </w:rPr>
            </w:pPr>
          </w:p>
        </w:tc>
        <w:tc>
          <w:tcPr>
            <w:tcW w:w="3019" w:type="dxa"/>
          </w:tcPr>
          <w:p w14:paraId="429AF0A4" w14:textId="77777777" w:rsidR="00AD7FD6" w:rsidRPr="00AD7FD6" w:rsidRDefault="00AD7FD6" w:rsidP="00AD7FD6">
            <w:pPr>
              <w:ind w:firstLine="0"/>
              <w:jc w:val="left"/>
              <w:rPr>
                <w:rFonts w:eastAsia="Times New Roman" w:cs="Times New Roman"/>
                <w:sz w:val="16"/>
                <w:szCs w:val="16"/>
              </w:rPr>
            </w:pPr>
            <w:r w:rsidRPr="00AD7FD6">
              <w:rPr>
                <w:sz w:val="16"/>
                <w:szCs w:val="16"/>
              </w:rPr>
              <w:t xml:space="preserve">Vypracovanie </w:t>
            </w:r>
            <w:proofErr w:type="spellStart"/>
            <w:r w:rsidRPr="00AD7FD6">
              <w:rPr>
                <w:sz w:val="16"/>
                <w:szCs w:val="16"/>
              </w:rPr>
              <w:t>technicko</w:t>
            </w:r>
            <w:proofErr w:type="spellEnd"/>
            <w:r w:rsidRPr="00AD7FD6">
              <w:rPr>
                <w:sz w:val="16"/>
                <w:szCs w:val="16"/>
              </w:rPr>
              <w:t xml:space="preserve"> - investičného harmonogramu obnovy bytových domov </w:t>
            </w:r>
            <w:r w:rsidRPr="00AD7FD6">
              <w:rPr>
                <w:color w:val="000000" w:themeColor="text1"/>
                <w:sz w:val="16"/>
                <w:szCs w:val="16"/>
              </w:rPr>
              <w:t>vo vlastníctve mesta</w:t>
            </w:r>
            <w:r w:rsidRPr="00AD7FD6">
              <w:rPr>
                <w:sz w:val="16"/>
                <w:szCs w:val="16"/>
              </w:rPr>
              <w:t>- podľa technického stavu, havarijných porúch a dostupného spolufinancovania</w:t>
            </w:r>
          </w:p>
        </w:tc>
      </w:tr>
      <w:tr w:rsidR="00AD7FD6" w:rsidRPr="00AD7FD6" w14:paraId="4043F7D1" w14:textId="77777777" w:rsidTr="005414CA">
        <w:trPr>
          <w:trHeight w:val="593"/>
        </w:trPr>
        <w:tc>
          <w:tcPr>
            <w:tcW w:w="3018" w:type="dxa"/>
            <w:vMerge/>
            <w:shd w:val="clear" w:color="auto" w:fill="D9D9D9" w:themeFill="background1" w:themeFillShade="D9"/>
          </w:tcPr>
          <w:p w14:paraId="42BD1A6F" w14:textId="77777777" w:rsidR="00AD7FD6" w:rsidRPr="00AD7FD6" w:rsidRDefault="00AD7FD6" w:rsidP="00322A2E">
            <w:pPr>
              <w:rPr>
                <w:sz w:val="16"/>
                <w:szCs w:val="16"/>
              </w:rPr>
            </w:pPr>
          </w:p>
        </w:tc>
        <w:tc>
          <w:tcPr>
            <w:tcW w:w="3019" w:type="dxa"/>
            <w:vMerge/>
            <w:shd w:val="clear" w:color="auto" w:fill="F2F2F2" w:themeFill="background1" w:themeFillShade="F2"/>
          </w:tcPr>
          <w:p w14:paraId="6BABEE3C" w14:textId="77777777" w:rsidR="00AD7FD6" w:rsidRPr="00AD7FD6" w:rsidRDefault="00AD7FD6" w:rsidP="00322A2E">
            <w:pPr>
              <w:rPr>
                <w:b/>
                <w:bCs/>
                <w:sz w:val="16"/>
                <w:szCs w:val="16"/>
              </w:rPr>
            </w:pPr>
          </w:p>
        </w:tc>
        <w:tc>
          <w:tcPr>
            <w:tcW w:w="3019" w:type="dxa"/>
          </w:tcPr>
          <w:p w14:paraId="3DDF72CD" w14:textId="77777777" w:rsidR="00AD7FD6" w:rsidRPr="00AD7FD6" w:rsidRDefault="00AD7FD6" w:rsidP="00AD7FD6">
            <w:pPr>
              <w:ind w:firstLine="0"/>
              <w:jc w:val="left"/>
              <w:rPr>
                <w:rFonts w:eastAsia="Times New Roman" w:cs="Times New Roman"/>
                <w:sz w:val="16"/>
                <w:szCs w:val="16"/>
              </w:rPr>
            </w:pPr>
            <w:r w:rsidRPr="00AD7FD6">
              <w:rPr>
                <w:rFonts w:eastAsia="Times New Roman" w:cs="Times New Roman"/>
                <w:sz w:val="16"/>
                <w:szCs w:val="16"/>
              </w:rPr>
              <w:t xml:space="preserve">Obnova, rekonštrukcia schátraných objektov vo vlastníctve mesta- napr. Amfiteáter, budova </w:t>
            </w:r>
            <w:proofErr w:type="spellStart"/>
            <w:r w:rsidRPr="00AD7FD6">
              <w:rPr>
                <w:rFonts w:eastAsia="Times New Roman" w:cs="Times New Roman"/>
                <w:sz w:val="16"/>
                <w:szCs w:val="16"/>
              </w:rPr>
              <w:t>Lesoprojektu</w:t>
            </w:r>
            <w:proofErr w:type="spellEnd"/>
          </w:p>
        </w:tc>
      </w:tr>
      <w:tr w:rsidR="00574B0C" w:rsidRPr="00AD7FD6" w14:paraId="1C55E17F" w14:textId="77777777" w:rsidTr="005414CA">
        <w:tc>
          <w:tcPr>
            <w:tcW w:w="3018" w:type="dxa"/>
            <w:vMerge w:val="restart"/>
            <w:shd w:val="clear" w:color="auto" w:fill="D9D9D9" w:themeFill="background1" w:themeFillShade="D9"/>
          </w:tcPr>
          <w:p w14:paraId="0A86E27F" w14:textId="77777777" w:rsidR="00574B0C" w:rsidRPr="00AD7FD6" w:rsidRDefault="00574B0C" w:rsidP="00322A2E">
            <w:pPr>
              <w:rPr>
                <w:b/>
                <w:bCs/>
                <w:sz w:val="16"/>
                <w:szCs w:val="16"/>
              </w:rPr>
            </w:pPr>
          </w:p>
          <w:p w14:paraId="73ABE63E" w14:textId="77777777" w:rsidR="00574B0C" w:rsidRPr="00AD7FD6" w:rsidRDefault="00574B0C" w:rsidP="00322A2E">
            <w:pPr>
              <w:rPr>
                <w:b/>
                <w:bCs/>
                <w:sz w:val="16"/>
                <w:szCs w:val="16"/>
              </w:rPr>
            </w:pPr>
          </w:p>
          <w:p w14:paraId="24ACDD00" w14:textId="77777777" w:rsidR="00574B0C" w:rsidRPr="00AD7FD6" w:rsidRDefault="00574B0C" w:rsidP="00322A2E">
            <w:pPr>
              <w:rPr>
                <w:b/>
                <w:bCs/>
                <w:sz w:val="16"/>
                <w:szCs w:val="16"/>
              </w:rPr>
            </w:pPr>
          </w:p>
          <w:p w14:paraId="16A701E0" w14:textId="77777777" w:rsidR="00574B0C" w:rsidRPr="00AD7FD6" w:rsidRDefault="00574B0C" w:rsidP="00322A2E">
            <w:pPr>
              <w:rPr>
                <w:b/>
                <w:bCs/>
                <w:sz w:val="16"/>
                <w:szCs w:val="16"/>
              </w:rPr>
            </w:pPr>
          </w:p>
          <w:p w14:paraId="1FFF9CAF" w14:textId="77777777" w:rsidR="00574B0C" w:rsidRPr="00AD7FD6" w:rsidRDefault="00574B0C" w:rsidP="00322A2E">
            <w:pPr>
              <w:rPr>
                <w:b/>
                <w:bCs/>
                <w:sz w:val="16"/>
                <w:szCs w:val="16"/>
              </w:rPr>
            </w:pPr>
          </w:p>
          <w:p w14:paraId="2C2AA2CB" w14:textId="77777777" w:rsidR="00574B0C" w:rsidRPr="00AD7FD6" w:rsidRDefault="00574B0C" w:rsidP="00322A2E">
            <w:pPr>
              <w:rPr>
                <w:b/>
                <w:bCs/>
                <w:sz w:val="16"/>
                <w:szCs w:val="16"/>
              </w:rPr>
            </w:pPr>
          </w:p>
          <w:p w14:paraId="7AB40894" w14:textId="77777777" w:rsidR="00574B0C" w:rsidRPr="00AD7FD6" w:rsidRDefault="00574B0C" w:rsidP="00322A2E">
            <w:pPr>
              <w:rPr>
                <w:b/>
                <w:bCs/>
                <w:sz w:val="16"/>
                <w:szCs w:val="16"/>
              </w:rPr>
            </w:pPr>
          </w:p>
          <w:p w14:paraId="67BA16DD" w14:textId="77777777" w:rsidR="00574B0C" w:rsidRPr="00AD7FD6" w:rsidRDefault="00574B0C" w:rsidP="00322A2E">
            <w:pPr>
              <w:rPr>
                <w:b/>
                <w:bCs/>
                <w:sz w:val="16"/>
                <w:szCs w:val="16"/>
              </w:rPr>
            </w:pPr>
          </w:p>
          <w:p w14:paraId="690C1B49" w14:textId="77777777" w:rsidR="00574B0C" w:rsidRPr="00AD7FD6" w:rsidRDefault="00574B0C" w:rsidP="00322A2E">
            <w:pPr>
              <w:rPr>
                <w:b/>
                <w:bCs/>
                <w:sz w:val="16"/>
                <w:szCs w:val="16"/>
              </w:rPr>
            </w:pPr>
          </w:p>
          <w:p w14:paraId="107FBB28" w14:textId="77777777" w:rsidR="00574B0C" w:rsidRPr="00AD7FD6" w:rsidRDefault="00574B0C" w:rsidP="00322A2E">
            <w:pPr>
              <w:rPr>
                <w:b/>
                <w:bCs/>
                <w:sz w:val="16"/>
                <w:szCs w:val="16"/>
              </w:rPr>
            </w:pPr>
          </w:p>
          <w:p w14:paraId="0F3B95C5" w14:textId="77777777" w:rsidR="00574B0C" w:rsidRPr="00AD7FD6" w:rsidRDefault="00574B0C" w:rsidP="00322A2E">
            <w:pPr>
              <w:rPr>
                <w:b/>
                <w:bCs/>
                <w:sz w:val="16"/>
                <w:szCs w:val="16"/>
              </w:rPr>
            </w:pPr>
          </w:p>
          <w:p w14:paraId="7BED6ECB" w14:textId="77777777" w:rsidR="00574B0C" w:rsidRPr="00AD7FD6" w:rsidRDefault="00574B0C" w:rsidP="00322A2E">
            <w:pPr>
              <w:rPr>
                <w:b/>
                <w:bCs/>
                <w:sz w:val="16"/>
                <w:szCs w:val="16"/>
              </w:rPr>
            </w:pPr>
          </w:p>
          <w:p w14:paraId="5EC065D8" w14:textId="77777777" w:rsidR="00574B0C" w:rsidRPr="00AD7FD6" w:rsidRDefault="00574B0C" w:rsidP="00322A2E">
            <w:pPr>
              <w:rPr>
                <w:b/>
                <w:bCs/>
                <w:sz w:val="16"/>
                <w:szCs w:val="16"/>
              </w:rPr>
            </w:pPr>
          </w:p>
          <w:p w14:paraId="160FF24D" w14:textId="77777777" w:rsidR="00574B0C" w:rsidRPr="00AD7FD6" w:rsidRDefault="00574B0C" w:rsidP="00322A2E">
            <w:pPr>
              <w:rPr>
                <w:b/>
                <w:bCs/>
                <w:sz w:val="16"/>
                <w:szCs w:val="16"/>
              </w:rPr>
            </w:pPr>
          </w:p>
          <w:p w14:paraId="7CCF3DD9" w14:textId="7B5EE375" w:rsidR="00574B0C" w:rsidRDefault="00574B0C" w:rsidP="00322A2E">
            <w:pPr>
              <w:rPr>
                <w:b/>
                <w:bCs/>
                <w:sz w:val="16"/>
                <w:szCs w:val="16"/>
              </w:rPr>
            </w:pPr>
          </w:p>
          <w:p w14:paraId="0248E795" w14:textId="41E8FE25" w:rsidR="00574B0C" w:rsidRDefault="00574B0C" w:rsidP="00322A2E">
            <w:pPr>
              <w:rPr>
                <w:b/>
                <w:bCs/>
                <w:sz w:val="16"/>
                <w:szCs w:val="16"/>
              </w:rPr>
            </w:pPr>
          </w:p>
          <w:p w14:paraId="226AA212" w14:textId="6FD841BC" w:rsidR="00574B0C" w:rsidRDefault="00574B0C" w:rsidP="00322A2E">
            <w:pPr>
              <w:rPr>
                <w:b/>
                <w:bCs/>
                <w:sz w:val="16"/>
                <w:szCs w:val="16"/>
              </w:rPr>
            </w:pPr>
          </w:p>
          <w:p w14:paraId="565EC826" w14:textId="0D314794" w:rsidR="00574B0C" w:rsidRDefault="00574B0C" w:rsidP="00322A2E">
            <w:pPr>
              <w:rPr>
                <w:b/>
                <w:bCs/>
                <w:sz w:val="16"/>
                <w:szCs w:val="16"/>
              </w:rPr>
            </w:pPr>
          </w:p>
          <w:p w14:paraId="3693B037" w14:textId="5ADBF157" w:rsidR="00574B0C" w:rsidRDefault="00574B0C" w:rsidP="00322A2E">
            <w:pPr>
              <w:rPr>
                <w:b/>
                <w:bCs/>
                <w:sz w:val="16"/>
                <w:szCs w:val="16"/>
              </w:rPr>
            </w:pPr>
          </w:p>
          <w:p w14:paraId="42C67BC2" w14:textId="5386A38F" w:rsidR="00574B0C" w:rsidRDefault="00574B0C" w:rsidP="00322A2E">
            <w:pPr>
              <w:rPr>
                <w:b/>
                <w:bCs/>
                <w:sz w:val="16"/>
                <w:szCs w:val="16"/>
              </w:rPr>
            </w:pPr>
          </w:p>
          <w:p w14:paraId="6F3D75DF" w14:textId="23DFCC72" w:rsidR="00574B0C" w:rsidRDefault="00574B0C" w:rsidP="00322A2E">
            <w:pPr>
              <w:rPr>
                <w:b/>
                <w:bCs/>
                <w:sz w:val="16"/>
                <w:szCs w:val="16"/>
              </w:rPr>
            </w:pPr>
          </w:p>
          <w:p w14:paraId="5BB3028F" w14:textId="7D761D49" w:rsidR="00574B0C" w:rsidRDefault="00574B0C" w:rsidP="00322A2E">
            <w:pPr>
              <w:rPr>
                <w:b/>
                <w:bCs/>
                <w:sz w:val="16"/>
                <w:szCs w:val="16"/>
              </w:rPr>
            </w:pPr>
          </w:p>
          <w:p w14:paraId="374E6498" w14:textId="5575E46C" w:rsidR="00574B0C" w:rsidRDefault="00574B0C" w:rsidP="00322A2E">
            <w:pPr>
              <w:rPr>
                <w:b/>
                <w:bCs/>
                <w:sz w:val="16"/>
                <w:szCs w:val="16"/>
              </w:rPr>
            </w:pPr>
          </w:p>
          <w:p w14:paraId="26C8EED5" w14:textId="057F34EE" w:rsidR="00574B0C" w:rsidRDefault="00574B0C" w:rsidP="00322A2E">
            <w:pPr>
              <w:rPr>
                <w:b/>
                <w:bCs/>
                <w:sz w:val="16"/>
                <w:szCs w:val="16"/>
              </w:rPr>
            </w:pPr>
          </w:p>
          <w:p w14:paraId="7C1E2FE0" w14:textId="2D1FA507" w:rsidR="00574B0C" w:rsidRDefault="00574B0C" w:rsidP="00322A2E">
            <w:pPr>
              <w:rPr>
                <w:b/>
                <w:bCs/>
                <w:sz w:val="16"/>
                <w:szCs w:val="16"/>
              </w:rPr>
            </w:pPr>
          </w:p>
          <w:p w14:paraId="320AD2BD" w14:textId="6443644A" w:rsidR="00574B0C" w:rsidRDefault="00574B0C" w:rsidP="00322A2E">
            <w:pPr>
              <w:rPr>
                <w:b/>
                <w:bCs/>
                <w:sz w:val="16"/>
                <w:szCs w:val="16"/>
              </w:rPr>
            </w:pPr>
          </w:p>
          <w:p w14:paraId="086B5D9A" w14:textId="19F293F2" w:rsidR="00574B0C" w:rsidRDefault="00574B0C" w:rsidP="00322A2E">
            <w:pPr>
              <w:rPr>
                <w:b/>
                <w:bCs/>
                <w:sz w:val="16"/>
                <w:szCs w:val="16"/>
              </w:rPr>
            </w:pPr>
          </w:p>
          <w:p w14:paraId="0A226AD5" w14:textId="65691E88" w:rsidR="00574B0C" w:rsidRDefault="00574B0C" w:rsidP="00322A2E">
            <w:pPr>
              <w:rPr>
                <w:b/>
                <w:bCs/>
                <w:sz w:val="16"/>
                <w:szCs w:val="16"/>
              </w:rPr>
            </w:pPr>
          </w:p>
          <w:p w14:paraId="0CC5273E" w14:textId="027F3537" w:rsidR="00574B0C" w:rsidRDefault="00574B0C" w:rsidP="00322A2E">
            <w:pPr>
              <w:rPr>
                <w:b/>
                <w:bCs/>
                <w:sz w:val="16"/>
                <w:szCs w:val="16"/>
              </w:rPr>
            </w:pPr>
          </w:p>
          <w:p w14:paraId="65294197" w14:textId="7AC62A0D" w:rsidR="00574B0C" w:rsidRDefault="00574B0C" w:rsidP="00322A2E">
            <w:pPr>
              <w:rPr>
                <w:b/>
                <w:bCs/>
                <w:sz w:val="16"/>
                <w:szCs w:val="16"/>
              </w:rPr>
            </w:pPr>
          </w:p>
          <w:p w14:paraId="1F4830A8" w14:textId="2F7F614B" w:rsidR="00574B0C" w:rsidRDefault="00574B0C" w:rsidP="00322A2E">
            <w:pPr>
              <w:rPr>
                <w:b/>
                <w:bCs/>
                <w:sz w:val="16"/>
                <w:szCs w:val="16"/>
              </w:rPr>
            </w:pPr>
          </w:p>
          <w:p w14:paraId="44C43FEE" w14:textId="37D56474" w:rsidR="00574B0C" w:rsidRDefault="00574B0C" w:rsidP="00322A2E">
            <w:pPr>
              <w:rPr>
                <w:b/>
                <w:bCs/>
                <w:sz w:val="16"/>
                <w:szCs w:val="16"/>
              </w:rPr>
            </w:pPr>
          </w:p>
          <w:p w14:paraId="107B8B90" w14:textId="6EA5C97C" w:rsidR="00574B0C" w:rsidRDefault="00574B0C" w:rsidP="00322A2E">
            <w:pPr>
              <w:rPr>
                <w:b/>
                <w:bCs/>
                <w:sz w:val="16"/>
                <w:szCs w:val="16"/>
              </w:rPr>
            </w:pPr>
          </w:p>
          <w:p w14:paraId="692F8066" w14:textId="5E5DA7B0" w:rsidR="00574B0C" w:rsidRDefault="00574B0C" w:rsidP="00322A2E">
            <w:pPr>
              <w:rPr>
                <w:b/>
                <w:bCs/>
                <w:sz w:val="16"/>
                <w:szCs w:val="16"/>
              </w:rPr>
            </w:pPr>
          </w:p>
          <w:p w14:paraId="49F6F496" w14:textId="2211FCAE" w:rsidR="00574B0C" w:rsidRDefault="00574B0C" w:rsidP="00322A2E">
            <w:pPr>
              <w:rPr>
                <w:b/>
                <w:bCs/>
                <w:sz w:val="16"/>
                <w:szCs w:val="16"/>
              </w:rPr>
            </w:pPr>
          </w:p>
          <w:p w14:paraId="27175F0D" w14:textId="46A64645" w:rsidR="00574B0C" w:rsidRDefault="00574B0C" w:rsidP="00322A2E">
            <w:pPr>
              <w:rPr>
                <w:b/>
                <w:bCs/>
                <w:sz w:val="16"/>
                <w:szCs w:val="16"/>
              </w:rPr>
            </w:pPr>
          </w:p>
          <w:p w14:paraId="73E2A905" w14:textId="77777777" w:rsidR="00574B0C" w:rsidRPr="00AD7FD6" w:rsidRDefault="00574B0C" w:rsidP="00322A2E">
            <w:pPr>
              <w:rPr>
                <w:b/>
                <w:bCs/>
                <w:sz w:val="16"/>
                <w:szCs w:val="16"/>
              </w:rPr>
            </w:pPr>
          </w:p>
          <w:p w14:paraId="3584B1C8" w14:textId="77777777" w:rsidR="00574B0C" w:rsidRPr="00AD7FD6" w:rsidRDefault="00574B0C" w:rsidP="00322A2E">
            <w:pPr>
              <w:rPr>
                <w:b/>
                <w:bCs/>
                <w:sz w:val="16"/>
                <w:szCs w:val="16"/>
              </w:rPr>
            </w:pPr>
          </w:p>
          <w:p w14:paraId="3EA51A8D" w14:textId="77777777" w:rsidR="00574B0C" w:rsidRPr="00AD7FD6" w:rsidRDefault="00574B0C" w:rsidP="00322A2E">
            <w:pPr>
              <w:rPr>
                <w:b/>
                <w:bCs/>
                <w:sz w:val="16"/>
                <w:szCs w:val="16"/>
              </w:rPr>
            </w:pPr>
          </w:p>
          <w:p w14:paraId="5EF86558" w14:textId="77777777" w:rsidR="00574B0C" w:rsidRPr="00AD7FD6" w:rsidRDefault="00574B0C" w:rsidP="00322A2E">
            <w:pPr>
              <w:rPr>
                <w:b/>
                <w:bCs/>
                <w:sz w:val="16"/>
                <w:szCs w:val="16"/>
              </w:rPr>
            </w:pPr>
          </w:p>
          <w:p w14:paraId="7A54BDCD" w14:textId="779D859E" w:rsidR="00574B0C" w:rsidRPr="00AD7FD6" w:rsidRDefault="00574B0C" w:rsidP="00AD7FD6">
            <w:pPr>
              <w:ind w:firstLine="0"/>
              <w:jc w:val="left"/>
              <w:rPr>
                <w:b/>
                <w:bCs/>
                <w:sz w:val="16"/>
                <w:szCs w:val="16"/>
              </w:rPr>
            </w:pPr>
            <w:r w:rsidRPr="00AD7FD6">
              <w:rPr>
                <w:b/>
                <w:bCs/>
                <w:sz w:val="16"/>
                <w:szCs w:val="16"/>
              </w:rPr>
              <w:t>1.2 Rozvoj a rekonštrukcia dopravnej infraštruktúry</w:t>
            </w:r>
          </w:p>
        </w:tc>
        <w:tc>
          <w:tcPr>
            <w:tcW w:w="3019" w:type="dxa"/>
            <w:vMerge w:val="restart"/>
            <w:shd w:val="clear" w:color="auto" w:fill="F2F2F2" w:themeFill="background1" w:themeFillShade="F2"/>
          </w:tcPr>
          <w:p w14:paraId="40AB0155" w14:textId="77777777" w:rsidR="00574B0C" w:rsidRDefault="00574B0C" w:rsidP="00AD7FD6">
            <w:pPr>
              <w:ind w:firstLine="0"/>
              <w:jc w:val="left"/>
              <w:rPr>
                <w:b/>
                <w:bCs/>
                <w:color w:val="000000" w:themeColor="text1"/>
                <w:sz w:val="16"/>
                <w:szCs w:val="16"/>
              </w:rPr>
            </w:pPr>
          </w:p>
          <w:p w14:paraId="200263B3" w14:textId="427FECC4" w:rsidR="00574B0C" w:rsidRPr="00AD7FD6" w:rsidRDefault="00574B0C" w:rsidP="00AD7FD6">
            <w:pPr>
              <w:ind w:firstLine="0"/>
              <w:jc w:val="left"/>
              <w:rPr>
                <w:b/>
                <w:bCs/>
                <w:sz w:val="16"/>
                <w:szCs w:val="16"/>
              </w:rPr>
            </w:pPr>
            <w:r w:rsidRPr="00AD7FD6">
              <w:rPr>
                <w:b/>
                <w:bCs/>
                <w:color w:val="000000" w:themeColor="text1"/>
                <w:sz w:val="16"/>
                <w:szCs w:val="16"/>
              </w:rPr>
              <w:t>1.2.1 Rekonštrukcia dopravnej infraštruktúry</w:t>
            </w:r>
          </w:p>
        </w:tc>
        <w:tc>
          <w:tcPr>
            <w:tcW w:w="3019" w:type="dxa"/>
          </w:tcPr>
          <w:p w14:paraId="16B7982E" w14:textId="77777777" w:rsidR="00574B0C" w:rsidRPr="00AD7FD6" w:rsidRDefault="00574B0C" w:rsidP="00AD7FD6">
            <w:pPr>
              <w:ind w:firstLine="0"/>
              <w:jc w:val="left"/>
              <w:rPr>
                <w:sz w:val="16"/>
                <w:szCs w:val="16"/>
              </w:rPr>
            </w:pPr>
            <w:r w:rsidRPr="00AD7FD6">
              <w:rPr>
                <w:rFonts w:eastAsia="Times New Roman" w:cs="Times New Roman"/>
                <w:sz w:val="16"/>
                <w:szCs w:val="16"/>
              </w:rPr>
              <w:t>Modernizácia zastávok verejnej osobnej dopravy</w:t>
            </w:r>
            <w:r w:rsidRPr="00AD7FD6" w:rsidDel="00116201">
              <w:rPr>
                <w:rFonts w:eastAsia="Times New Roman" w:cs="Times New Roman"/>
                <w:sz w:val="16"/>
                <w:szCs w:val="16"/>
              </w:rPr>
              <w:t xml:space="preserve"> </w:t>
            </w:r>
          </w:p>
        </w:tc>
      </w:tr>
      <w:tr w:rsidR="00574B0C" w:rsidRPr="00AD7FD6" w14:paraId="6248EC1F" w14:textId="77777777" w:rsidTr="005414CA">
        <w:tc>
          <w:tcPr>
            <w:tcW w:w="3018" w:type="dxa"/>
            <w:vMerge/>
            <w:shd w:val="clear" w:color="auto" w:fill="D9D9D9" w:themeFill="background1" w:themeFillShade="D9"/>
          </w:tcPr>
          <w:p w14:paraId="25B8953D" w14:textId="77777777" w:rsidR="00574B0C" w:rsidRPr="00AD7FD6" w:rsidRDefault="00574B0C" w:rsidP="00322A2E">
            <w:pPr>
              <w:rPr>
                <w:sz w:val="16"/>
                <w:szCs w:val="16"/>
              </w:rPr>
            </w:pPr>
          </w:p>
        </w:tc>
        <w:tc>
          <w:tcPr>
            <w:tcW w:w="3019" w:type="dxa"/>
            <w:vMerge/>
            <w:shd w:val="clear" w:color="auto" w:fill="F2F2F2" w:themeFill="background1" w:themeFillShade="F2"/>
          </w:tcPr>
          <w:p w14:paraId="3541FF4E" w14:textId="77777777" w:rsidR="00574B0C" w:rsidRPr="00AD7FD6" w:rsidRDefault="00574B0C" w:rsidP="00322A2E">
            <w:pPr>
              <w:rPr>
                <w:sz w:val="16"/>
                <w:szCs w:val="16"/>
              </w:rPr>
            </w:pPr>
          </w:p>
        </w:tc>
        <w:tc>
          <w:tcPr>
            <w:tcW w:w="3019" w:type="dxa"/>
          </w:tcPr>
          <w:p w14:paraId="3FEC2B61" w14:textId="77777777" w:rsidR="00574B0C" w:rsidRPr="00AD7FD6" w:rsidRDefault="00574B0C" w:rsidP="00AD7FD6">
            <w:pPr>
              <w:ind w:firstLine="0"/>
              <w:jc w:val="left"/>
              <w:rPr>
                <w:sz w:val="16"/>
                <w:szCs w:val="16"/>
              </w:rPr>
            </w:pPr>
            <w:r w:rsidRPr="00AD7FD6">
              <w:rPr>
                <w:sz w:val="16"/>
                <w:szCs w:val="16"/>
              </w:rPr>
              <w:t>Bezbariérové úpravy chodníkov a cyklotrás</w:t>
            </w:r>
            <w:r w:rsidRPr="00AD7FD6" w:rsidDel="00116201">
              <w:rPr>
                <w:rFonts w:eastAsia="Times New Roman" w:cs="Times New Roman"/>
                <w:sz w:val="16"/>
                <w:szCs w:val="16"/>
              </w:rPr>
              <w:t xml:space="preserve"> </w:t>
            </w:r>
          </w:p>
        </w:tc>
      </w:tr>
      <w:tr w:rsidR="00574B0C" w:rsidRPr="00AD7FD6" w14:paraId="542E8DE9" w14:textId="77777777" w:rsidTr="005414CA">
        <w:tc>
          <w:tcPr>
            <w:tcW w:w="3018" w:type="dxa"/>
            <w:vMerge/>
            <w:shd w:val="clear" w:color="auto" w:fill="D9D9D9" w:themeFill="background1" w:themeFillShade="D9"/>
          </w:tcPr>
          <w:p w14:paraId="229750D5" w14:textId="77777777" w:rsidR="00574B0C" w:rsidRPr="00AD7FD6" w:rsidRDefault="00574B0C" w:rsidP="00322A2E">
            <w:pPr>
              <w:rPr>
                <w:sz w:val="16"/>
                <w:szCs w:val="16"/>
              </w:rPr>
            </w:pPr>
          </w:p>
        </w:tc>
        <w:tc>
          <w:tcPr>
            <w:tcW w:w="3019" w:type="dxa"/>
            <w:vMerge/>
            <w:shd w:val="clear" w:color="auto" w:fill="F2F2F2" w:themeFill="background1" w:themeFillShade="F2"/>
          </w:tcPr>
          <w:p w14:paraId="2204C09D" w14:textId="77777777" w:rsidR="00574B0C" w:rsidRPr="00AD7FD6" w:rsidRDefault="00574B0C" w:rsidP="00322A2E">
            <w:pPr>
              <w:rPr>
                <w:sz w:val="16"/>
                <w:szCs w:val="16"/>
              </w:rPr>
            </w:pPr>
          </w:p>
        </w:tc>
        <w:tc>
          <w:tcPr>
            <w:tcW w:w="3019" w:type="dxa"/>
          </w:tcPr>
          <w:p w14:paraId="2B5E1A95" w14:textId="77777777" w:rsidR="00574B0C" w:rsidRPr="00AD7FD6" w:rsidRDefault="00574B0C" w:rsidP="00AD7FD6">
            <w:pPr>
              <w:ind w:firstLine="0"/>
              <w:jc w:val="left"/>
              <w:rPr>
                <w:sz w:val="16"/>
                <w:szCs w:val="16"/>
              </w:rPr>
            </w:pPr>
            <w:r w:rsidRPr="00AD7FD6">
              <w:rPr>
                <w:sz w:val="16"/>
                <w:szCs w:val="16"/>
              </w:rPr>
              <w:t>Rekonštrukcia chodníkov, cyklotrás</w:t>
            </w:r>
          </w:p>
        </w:tc>
      </w:tr>
      <w:tr w:rsidR="00574B0C" w:rsidRPr="00AD7FD6" w14:paraId="1A56F03E" w14:textId="77777777" w:rsidTr="005414CA">
        <w:tc>
          <w:tcPr>
            <w:tcW w:w="3018" w:type="dxa"/>
            <w:vMerge/>
            <w:shd w:val="clear" w:color="auto" w:fill="D9D9D9" w:themeFill="background1" w:themeFillShade="D9"/>
          </w:tcPr>
          <w:p w14:paraId="1906FDF0" w14:textId="77777777" w:rsidR="00574B0C" w:rsidRPr="00AD7FD6" w:rsidRDefault="00574B0C" w:rsidP="00322A2E">
            <w:pPr>
              <w:rPr>
                <w:sz w:val="16"/>
                <w:szCs w:val="16"/>
              </w:rPr>
            </w:pPr>
          </w:p>
        </w:tc>
        <w:tc>
          <w:tcPr>
            <w:tcW w:w="3019" w:type="dxa"/>
            <w:vMerge/>
            <w:shd w:val="clear" w:color="auto" w:fill="F2F2F2" w:themeFill="background1" w:themeFillShade="F2"/>
          </w:tcPr>
          <w:p w14:paraId="3C488EF1" w14:textId="77777777" w:rsidR="00574B0C" w:rsidRPr="00AD7FD6" w:rsidRDefault="00574B0C" w:rsidP="00322A2E">
            <w:pPr>
              <w:rPr>
                <w:sz w:val="16"/>
                <w:szCs w:val="16"/>
              </w:rPr>
            </w:pPr>
          </w:p>
        </w:tc>
        <w:tc>
          <w:tcPr>
            <w:tcW w:w="3019" w:type="dxa"/>
          </w:tcPr>
          <w:p w14:paraId="46A09A94" w14:textId="77777777" w:rsidR="00574B0C" w:rsidRPr="00AD7FD6" w:rsidRDefault="00574B0C" w:rsidP="00AD7FD6">
            <w:pPr>
              <w:ind w:firstLine="0"/>
              <w:jc w:val="left"/>
              <w:rPr>
                <w:rFonts w:eastAsia="Times New Roman" w:cs="Times New Roman"/>
                <w:sz w:val="16"/>
                <w:szCs w:val="16"/>
              </w:rPr>
            </w:pPr>
            <w:r w:rsidRPr="00AD7FD6">
              <w:rPr>
                <w:sz w:val="16"/>
                <w:szCs w:val="16"/>
              </w:rPr>
              <w:t>Rekonštrukcia podchodu pod železnicou Vrbovská cesta + odvodnenie</w:t>
            </w:r>
          </w:p>
        </w:tc>
      </w:tr>
      <w:tr w:rsidR="00574B0C" w:rsidRPr="00AD7FD6" w14:paraId="6C1A4A1D" w14:textId="77777777" w:rsidTr="005414CA">
        <w:tc>
          <w:tcPr>
            <w:tcW w:w="3018" w:type="dxa"/>
            <w:vMerge/>
            <w:shd w:val="clear" w:color="auto" w:fill="D9D9D9" w:themeFill="background1" w:themeFillShade="D9"/>
          </w:tcPr>
          <w:p w14:paraId="144B3126" w14:textId="77777777" w:rsidR="00574B0C" w:rsidRPr="00AD7FD6" w:rsidRDefault="00574B0C" w:rsidP="00322A2E">
            <w:pPr>
              <w:rPr>
                <w:sz w:val="16"/>
                <w:szCs w:val="16"/>
              </w:rPr>
            </w:pPr>
          </w:p>
        </w:tc>
        <w:tc>
          <w:tcPr>
            <w:tcW w:w="3019" w:type="dxa"/>
            <w:vMerge/>
            <w:shd w:val="clear" w:color="auto" w:fill="F2F2F2" w:themeFill="background1" w:themeFillShade="F2"/>
          </w:tcPr>
          <w:p w14:paraId="23A9423E" w14:textId="77777777" w:rsidR="00574B0C" w:rsidRPr="00AD7FD6" w:rsidRDefault="00574B0C" w:rsidP="00322A2E">
            <w:pPr>
              <w:rPr>
                <w:sz w:val="16"/>
                <w:szCs w:val="16"/>
              </w:rPr>
            </w:pPr>
          </w:p>
        </w:tc>
        <w:tc>
          <w:tcPr>
            <w:tcW w:w="3019" w:type="dxa"/>
          </w:tcPr>
          <w:p w14:paraId="2F5F0A48" w14:textId="77777777" w:rsidR="00574B0C" w:rsidRPr="00AD7FD6" w:rsidRDefault="00574B0C" w:rsidP="00AD7FD6">
            <w:pPr>
              <w:ind w:firstLine="0"/>
              <w:jc w:val="left"/>
              <w:rPr>
                <w:rFonts w:eastAsia="Times New Roman" w:cs="Times New Roman"/>
                <w:sz w:val="16"/>
                <w:szCs w:val="16"/>
              </w:rPr>
            </w:pPr>
            <w:r w:rsidRPr="00AD7FD6">
              <w:rPr>
                <w:sz w:val="16"/>
                <w:szCs w:val="16"/>
              </w:rPr>
              <w:t xml:space="preserve">Rekonštrukcia miestnych ciest „MC“ podľa </w:t>
            </w:r>
            <w:proofErr w:type="spellStart"/>
            <w:r w:rsidRPr="00AD7FD6">
              <w:rPr>
                <w:sz w:val="16"/>
                <w:szCs w:val="16"/>
              </w:rPr>
              <w:t>pasportu</w:t>
            </w:r>
            <w:proofErr w:type="spellEnd"/>
            <w:r w:rsidRPr="00AD7FD6" w:rsidDel="00116201">
              <w:rPr>
                <w:rFonts w:eastAsia="Times New Roman" w:cs="Times New Roman"/>
                <w:sz w:val="16"/>
                <w:szCs w:val="16"/>
              </w:rPr>
              <w:t xml:space="preserve"> </w:t>
            </w:r>
          </w:p>
        </w:tc>
      </w:tr>
      <w:tr w:rsidR="00574B0C" w:rsidRPr="00AD7FD6" w14:paraId="7625BC11" w14:textId="77777777" w:rsidTr="005414CA">
        <w:tc>
          <w:tcPr>
            <w:tcW w:w="3018" w:type="dxa"/>
            <w:vMerge/>
            <w:shd w:val="clear" w:color="auto" w:fill="D9D9D9" w:themeFill="background1" w:themeFillShade="D9"/>
          </w:tcPr>
          <w:p w14:paraId="479A3232" w14:textId="77777777" w:rsidR="00574B0C" w:rsidRPr="00AD7FD6" w:rsidRDefault="00574B0C" w:rsidP="00322A2E">
            <w:pPr>
              <w:rPr>
                <w:sz w:val="16"/>
                <w:szCs w:val="16"/>
              </w:rPr>
            </w:pPr>
          </w:p>
        </w:tc>
        <w:tc>
          <w:tcPr>
            <w:tcW w:w="3019" w:type="dxa"/>
            <w:vMerge/>
            <w:shd w:val="clear" w:color="auto" w:fill="F2F2F2" w:themeFill="background1" w:themeFillShade="F2"/>
          </w:tcPr>
          <w:p w14:paraId="01848527" w14:textId="77777777" w:rsidR="00574B0C" w:rsidRPr="00AD7FD6" w:rsidRDefault="00574B0C" w:rsidP="00322A2E">
            <w:pPr>
              <w:rPr>
                <w:sz w:val="16"/>
                <w:szCs w:val="16"/>
              </w:rPr>
            </w:pPr>
          </w:p>
        </w:tc>
        <w:tc>
          <w:tcPr>
            <w:tcW w:w="3019" w:type="dxa"/>
          </w:tcPr>
          <w:p w14:paraId="53F4EC9A" w14:textId="77777777" w:rsidR="00574B0C" w:rsidRPr="00AD7FD6" w:rsidRDefault="00574B0C" w:rsidP="00AD7FD6">
            <w:pPr>
              <w:ind w:firstLine="0"/>
              <w:jc w:val="left"/>
              <w:rPr>
                <w:rFonts w:eastAsia="Times New Roman" w:cs="Times New Roman"/>
                <w:sz w:val="16"/>
                <w:szCs w:val="16"/>
              </w:rPr>
            </w:pPr>
            <w:r w:rsidRPr="00AD7FD6">
              <w:rPr>
                <w:sz w:val="16"/>
                <w:szCs w:val="16"/>
              </w:rPr>
              <w:t>Rekonštrukcia MC Rázusova</w:t>
            </w:r>
          </w:p>
        </w:tc>
      </w:tr>
      <w:tr w:rsidR="00574B0C" w:rsidRPr="00AD7FD6" w14:paraId="6A3369BE" w14:textId="77777777" w:rsidTr="005414CA">
        <w:tc>
          <w:tcPr>
            <w:tcW w:w="3018" w:type="dxa"/>
            <w:vMerge/>
            <w:shd w:val="clear" w:color="auto" w:fill="D9D9D9" w:themeFill="background1" w:themeFillShade="D9"/>
          </w:tcPr>
          <w:p w14:paraId="20ACC19A" w14:textId="77777777" w:rsidR="00574B0C" w:rsidRPr="00AD7FD6" w:rsidRDefault="00574B0C" w:rsidP="00322A2E">
            <w:pPr>
              <w:rPr>
                <w:sz w:val="16"/>
                <w:szCs w:val="16"/>
              </w:rPr>
            </w:pPr>
          </w:p>
        </w:tc>
        <w:tc>
          <w:tcPr>
            <w:tcW w:w="3019" w:type="dxa"/>
            <w:vMerge/>
            <w:shd w:val="clear" w:color="auto" w:fill="F2F2F2" w:themeFill="background1" w:themeFillShade="F2"/>
          </w:tcPr>
          <w:p w14:paraId="1E8BFA4D" w14:textId="77777777" w:rsidR="00574B0C" w:rsidRPr="00AD7FD6" w:rsidRDefault="00574B0C" w:rsidP="00322A2E">
            <w:pPr>
              <w:rPr>
                <w:sz w:val="16"/>
                <w:szCs w:val="16"/>
              </w:rPr>
            </w:pPr>
          </w:p>
        </w:tc>
        <w:tc>
          <w:tcPr>
            <w:tcW w:w="3019" w:type="dxa"/>
          </w:tcPr>
          <w:p w14:paraId="7B0E2F24" w14:textId="77777777" w:rsidR="00574B0C" w:rsidRPr="00AD7FD6" w:rsidRDefault="00574B0C" w:rsidP="00AD7FD6">
            <w:pPr>
              <w:spacing w:after="100" w:afterAutospacing="1"/>
              <w:ind w:firstLine="0"/>
              <w:jc w:val="left"/>
              <w:rPr>
                <w:sz w:val="16"/>
                <w:szCs w:val="16"/>
              </w:rPr>
            </w:pPr>
            <w:r w:rsidRPr="00AD7FD6">
              <w:rPr>
                <w:sz w:val="16"/>
                <w:szCs w:val="16"/>
              </w:rPr>
              <w:t>Rekonštrukcia MC Nálepkova</w:t>
            </w:r>
          </w:p>
        </w:tc>
      </w:tr>
      <w:tr w:rsidR="00574B0C" w:rsidRPr="00AD7FD6" w14:paraId="74279418" w14:textId="77777777" w:rsidTr="005414CA">
        <w:trPr>
          <w:trHeight w:val="232"/>
        </w:trPr>
        <w:tc>
          <w:tcPr>
            <w:tcW w:w="3018" w:type="dxa"/>
            <w:vMerge/>
            <w:shd w:val="clear" w:color="auto" w:fill="D9D9D9" w:themeFill="background1" w:themeFillShade="D9"/>
          </w:tcPr>
          <w:p w14:paraId="516C8CFE" w14:textId="77777777" w:rsidR="00574B0C" w:rsidRPr="00AD7FD6" w:rsidRDefault="00574B0C" w:rsidP="00322A2E">
            <w:pPr>
              <w:rPr>
                <w:sz w:val="16"/>
                <w:szCs w:val="16"/>
              </w:rPr>
            </w:pPr>
          </w:p>
        </w:tc>
        <w:tc>
          <w:tcPr>
            <w:tcW w:w="3019" w:type="dxa"/>
            <w:vMerge/>
            <w:shd w:val="clear" w:color="auto" w:fill="F2F2F2" w:themeFill="background1" w:themeFillShade="F2"/>
          </w:tcPr>
          <w:p w14:paraId="4C69C67D" w14:textId="77777777" w:rsidR="00574B0C" w:rsidRPr="00AD7FD6" w:rsidRDefault="00574B0C" w:rsidP="00322A2E">
            <w:pPr>
              <w:rPr>
                <w:sz w:val="16"/>
                <w:szCs w:val="16"/>
              </w:rPr>
            </w:pPr>
          </w:p>
        </w:tc>
        <w:tc>
          <w:tcPr>
            <w:tcW w:w="3019" w:type="dxa"/>
          </w:tcPr>
          <w:p w14:paraId="10F07790" w14:textId="77777777" w:rsidR="00574B0C" w:rsidRPr="00AD7FD6" w:rsidRDefault="00574B0C" w:rsidP="00AD7FD6">
            <w:pPr>
              <w:spacing w:after="100" w:afterAutospacing="1"/>
              <w:ind w:firstLine="0"/>
              <w:jc w:val="left"/>
              <w:rPr>
                <w:sz w:val="16"/>
                <w:szCs w:val="16"/>
              </w:rPr>
            </w:pPr>
            <w:r w:rsidRPr="00AD7FD6">
              <w:rPr>
                <w:rFonts w:eastAsia="Times New Roman" w:cs="Times New Roman"/>
                <w:sz w:val="16"/>
                <w:szCs w:val="16"/>
              </w:rPr>
              <w:t>Rekonštrukcia MC Pod Párovcami</w:t>
            </w:r>
          </w:p>
        </w:tc>
      </w:tr>
      <w:tr w:rsidR="00574B0C" w:rsidRPr="00AD7FD6" w14:paraId="71DE1BBD" w14:textId="77777777" w:rsidTr="005414CA">
        <w:trPr>
          <w:trHeight w:val="264"/>
        </w:trPr>
        <w:tc>
          <w:tcPr>
            <w:tcW w:w="3018" w:type="dxa"/>
            <w:vMerge/>
            <w:shd w:val="clear" w:color="auto" w:fill="D9D9D9" w:themeFill="background1" w:themeFillShade="D9"/>
          </w:tcPr>
          <w:p w14:paraId="2D69532F" w14:textId="77777777" w:rsidR="00574B0C" w:rsidRPr="00AD7FD6" w:rsidRDefault="00574B0C" w:rsidP="00322A2E">
            <w:pPr>
              <w:rPr>
                <w:sz w:val="16"/>
                <w:szCs w:val="16"/>
              </w:rPr>
            </w:pPr>
          </w:p>
        </w:tc>
        <w:tc>
          <w:tcPr>
            <w:tcW w:w="3019" w:type="dxa"/>
            <w:vMerge/>
            <w:shd w:val="clear" w:color="auto" w:fill="F2F2F2" w:themeFill="background1" w:themeFillShade="F2"/>
          </w:tcPr>
          <w:p w14:paraId="3CA8EC4B" w14:textId="77777777" w:rsidR="00574B0C" w:rsidRPr="00AD7FD6" w:rsidRDefault="00574B0C" w:rsidP="00322A2E">
            <w:pPr>
              <w:rPr>
                <w:sz w:val="16"/>
                <w:szCs w:val="16"/>
              </w:rPr>
            </w:pPr>
          </w:p>
        </w:tc>
        <w:tc>
          <w:tcPr>
            <w:tcW w:w="3019" w:type="dxa"/>
          </w:tcPr>
          <w:p w14:paraId="377DD842" w14:textId="77777777" w:rsidR="00574B0C" w:rsidRPr="00AD7FD6" w:rsidRDefault="00574B0C" w:rsidP="00AD7FD6">
            <w:pPr>
              <w:spacing w:after="100" w:afterAutospacing="1"/>
              <w:ind w:firstLine="0"/>
              <w:jc w:val="left"/>
              <w:rPr>
                <w:rFonts w:eastAsia="Times New Roman" w:cs="Times New Roman"/>
                <w:sz w:val="16"/>
                <w:szCs w:val="16"/>
              </w:rPr>
            </w:pPr>
            <w:r w:rsidRPr="00AD7FD6">
              <w:rPr>
                <w:rFonts w:eastAsia="Times New Roman" w:cs="Times New Roman"/>
                <w:sz w:val="16"/>
                <w:szCs w:val="16"/>
              </w:rPr>
              <w:t>Rekonštrukcia MC Kuzmányho</w:t>
            </w:r>
          </w:p>
        </w:tc>
      </w:tr>
      <w:tr w:rsidR="00574B0C" w:rsidRPr="00AD7FD6" w14:paraId="12F04492" w14:textId="77777777" w:rsidTr="005414CA">
        <w:trPr>
          <w:trHeight w:val="410"/>
        </w:trPr>
        <w:tc>
          <w:tcPr>
            <w:tcW w:w="3018" w:type="dxa"/>
            <w:vMerge/>
            <w:shd w:val="clear" w:color="auto" w:fill="D9D9D9" w:themeFill="background1" w:themeFillShade="D9"/>
          </w:tcPr>
          <w:p w14:paraId="70DB119A" w14:textId="77777777" w:rsidR="00574B0C" w:rsidRPr="00AD7FD6" w:rsidRDefault="00574B0C" w:rsidP="00322A2E">
            <w:pPr>
              <w:rPr>
                <w:sz w:val="16"/>
                <w:szCs w:val="16"/>
              </w:rPr>
            </w:pPr>
          </w:p>
        </w:tc>
        <w:tc>
          <w:tcPr>
            <w:tcW w:w="3019" w:type="dxa"/>
            <w:vMerge/>
            <w:shd w:val="clear" w:color="auto" w:fill="F2F2F2" w:themeFill="background1" w:themeFillShade="F2"/>
          </w:tcPr>
          <w:p w14:paraId="1F3F292C" w14:textId="77777777" w:rsidR="00574B0C" w:rsidRPr="00AD7FD6" w:rsidRDefault="00574B0C" w:rsidP="00322A2E">
            <w:pPr>
              <w:rPr>
                <w:sz w:val="16"/>
                <w:szCs w:val="16"/>
              </w:rPr>
            </w:pPr>
          </w:p>
        </w:tc>
        <w:tc>
          <w:tcPr>
            <w:tcW w:w="3019" w:type="dxa"/>
          </w:tcPr>
          <w:p w14:paraId="551B49EF" w14:textId="77777777" w:rsidR="00574B0C" w:rsidRPr="00AD7FD6" w:rsidRDefault="00574B0C" w:rsidP="00AD7FD6">
            <w:pPr>
              <w:ind w:firstLine="0"/>
              <w:jc w:val="left"/>
              <w:rPr>
                <w:color w:val="000000" w:themeColor="text1"/>
                <w:sz w:val="16"/>
                <w:szCs w:val="16"/>
              </w:rPr>
            </w:pPr>
            <w:r w:rsidRPr="00AD7FD6">
              <w:rPr>
                <w:rFonts w:eastAsia="Times New Roman" w:cs="Times New Roman"/>
                <w:color w:val="000000" w:themeColor="text1"/>
                <w:sz w:val="16"/>
                <w:szCs w:val="16"/>
              </w:rPr>
              <w:t xml:space="preserve">Rekonštrukcia MC </w:t>
            </w:r>
            <w:proofErr w:type="spellStart"/>
            <w:r w:rsidRPr="00AD7FD6">
              <w:rPr>
                <w:rFonts w:eastAsia="Times New Roman" w:cs="Times New Roman"/>
                <w:color w:val="000000" w:themeColor="text1"/>
                <w:sz w:val="16"/>
                <w:szCs w:val="16"/>
              </w:rPr>
              <w:t>Furdekova</w:t>
            </w:r>
            <w:proofErr w:type="spellEnd"/>
          </w:p>
        </w:tc>
      </w:tr>
      <w:tr w:rsidR="00574B0C" w:rsidRPr="00AD7FD6" w14:paraId="2D235670" w14:textId="77777777" w:rsidTr="005414CA">
        <w:trPr>
          <w:trHeight w:val="410"/>
        </w:trPr>
        <w:tc>
          <w:tcPr>
            <w:tcW w:w="3018" w:type="dxa"/>
            <w:vMerge/>
            <w:shd w:val="clear" w:color="auto" w:fill="D9D9D9" w:themeFill="background1" w:themeFillShade="D9"/>
          </w:tcPr>
          <w:p w14:paraId="26835A5A" w14:textId="77777777" w:rsidR="00574B0C" w:rsidRPr="00AD7FD6" w:rsidRDefault="00574B0C" w:rsidP="00322A2E">
            <w:pPr>
              <w:rPr>
                <w:sz w:val="16"/>
                <w:szCs w:val="16"/>
              </w:rPr>
            </w:pPr>
          </w:p>
        </w:tc>
        <w:tc>
          <w:tcPr>
            <w:tcW w:w="3019" w:type="dxa"/>
            <w:vMerge/>
            <w:shd w:val="clear" w:color="auto" w:fill="F2F2F2" w:themeFill="background1" w:themeFillShade="F2"/>
          </w:tcPr>
          <w:p w14:paraId="182DE2D9" w14:textId="77777777" w:rsidR="00574B0C" w:rsidRPr="00AD7FD6" w:rsidRDefault="00574B0C" w:rsidP="00322A2E">
            <w:pPr>
              <w:rPr>
                <w:sz w:val="16"/>
                <w:szCs w:val="16"/>
              </w:rPr>
            </w:pPr>
          </w:p>
        </w:tc>
        <w:tc>
          <w:tcPr>
            <w:tcW w:w="3019" w:type="dxa"/>
          </w:tcPr>
          <w:p w14:paraId="3364627E" w14:textId="77777777" w:rsidR="00574B0C" w:rsidRPr="00AD7FD6" w:rsidRDefault="00574B0C" w:rsidP="00AD7FD6">
            <w:pPr>
              <w:ind w:firstLine="0"/>
              <w:jc w:val="left"/>
              <w:rPr>
                <w:color w:val="000000" w:themeColor="text1"/>
                <w:sz w:val="16"/>
                <w:szCs w:val="16"/>
              </w:rPr>
            </w:pPr>
            <w:r w:rsidRPr="00AD7FD6">
              <w:rPr>
                <w:rFonts w:eastAsia="Times New Roman" w:cs="Times New Roman"/>
                <w:color w:val="000000" w:themeColor="text1"/>
                <w:sz w:val="16"/>
                <w:szCs w:val="16"/>
              </w:rPr>
              <w:t>Rekonštrukcia MC Mojzesova</w:t>
            </w:r>
          </w:p>
        </w:tc>
      </w:tr>
      <w:tr w:rsidR="00574B0C" w:rsidRPr="00AD7FD6" w14:paraId="34A89FEF" w14:textId="77777777" w:rsidTr="005414CA">
        <w:trPr>
          <w:trHeight w:val="410"/>
        </w:trPr>
        <w:tc>
          <w:tcPr>
            <w:tcW w:w="3018" w:type="dxa"/>
            <w:vMerge/>
            <w:shd w:val="clear" w:color="auto" w:fill="D9D9D9" w:themeFill="background1" w:themeFillShade="D9"/>
          </w:tcPr>
          <w:p w14:paraId="3FB7D849" w14:textId="77777777" w:rsidR="00574B0C" w:rsidRPr="00AD7FD6" w:rsidRDefault="00574B0C" w:rsidP="00322A2E">
            <w:pPr>
              <w:rPr>
                <w:sz w:val="16"/>
                <w:szCs w:val="16"/>
              </w:rPr>
            </w:pPr>
          </w:p>
        </w:tc>
        <w:tc>
          <w:tcPr>
            <w:tcW w:w="3019" w:type="dxa"/>
            <w:vMerge/>
            <w:shd w:val="clear" w:color="auto" w:fill="F2F2F2" w:themeFill="background1" w:themeFillShade="F2"/>
          </w:tcPr>
          <w:p w14:paraId="0AF13AF2" w14:textId="77777777" w:rsidR="00574B0C" w:rsidRPr="00AD7FD6" w:rsidRDefault="00574B0C" w:rsidP="00322A2E">
            <w:pPr>
              <w:rPr>
                <w:sz w:val="16"/>
                <w:szCs w:val="16"/>
              </w:rPr>
            </w:pPr>
          </w:p>
        </w:tc>
        <w:tc>
          <w:tcPr>
            <w:tcW w:w="3019" w:type="dxa"/>
          </w:tcPr>
          <w:p w14:paraId="636F01E5" w14:textId="77777777" w:rsidR="00574B0C" w:rsidRPr="00AD7FD6" w:rsidRDefault="00574B0C" w:rsidP="00AD7FD6">
            <w:pPr>
              <w:ind w:firstLine="0"/>
              <w:jc w:val="left"/>
              <w:rPr>
                <w:color w:val="000000" w:themeColor="text1"/>
                <w:sz w:val="16"/>
                <w:szCs w:val="16"/>
              </w:rPr>
            </w:pPr>
            <w:r w:rsidRPr="00AD7FD6">
              <w:rPr>
                <w:rFonts w:eastAsia="Times New Roman" w:cs="Times New Roman"/>
                <w:color w:val="000000" w:themeColor="text1"/>
                <w:sz w:val="16"/>
                <w:szCs w:val="16"/>
              </w:rPr>
              <w:t>Rekonštrukcia MC Štefánikova</w:t>
            </w:r>
          </w:p>
        </w:tc>
      </w:tr>
      <w:tr w:rsidR="00574B0C" w:rsidRPr="00AD7FD6" w14:paraId="7412F3F0" w14:textId="77777777" w:rsidTr="005414CA">
        <w:trPr>
          <w:trHeight w:val="410"/>
        </w:trPr>
        <w:tc>
          <w:tcPr>
            <w:tcW w:w="3018" w:type="dxa"/>
            <w:vMerge/>
            <w:shd w:val="clear" w:color="auto" w:fill="D9D9D9" w:themeFill="background1" w:themeFillShade="D9"/>
          </w:tcPr>
          <w:p w14:paraId="440C6353" w14:textId="77777777" w:rsidR="00574B0C" w:rsidRPr="00AD7FD6" w:rsidRDefault="00574B0C" w:rsidP="00322A2E">
            <w:pPr>
              <w:rPr>
                <w:sz w:val="16"/>
                <w:szCs w:val="16"/>
              </w:rPr>
            </w:pPr>
          </w:p>
        </w:tc>
        <w:tc>
          <w:tcPr>
            <w:tcW w:w="3019" w:type="dxa"/>
            <w:vMerge/>
            <w:shd w:val="clear" w:color="auto" w:fill="F2F2F2" w:themeFill="background1" w:themeFillShade="F2"/>
          </w:tcPr>
          <w:p w14:paraId="2A4B3647" w14:textId="77777777" w:rsidR="00574B0C" w:rsidRPr="00AD7FD6" w:rsidRDefault="00574B0C" w:rsidP="00322A2E">
            <w:pPr>
              <w:rPr>
                <w:sz w:val="16"/>
                <w:szCs w:val="16"/>
              </w:rPr>
            </w:pPr>
          </w:p>
        </w:tc>
        <w:tc>
          <w:tcPr>
            <w:tcW w:w="3019" w:type="dxa"/>
          </w:tcPr>
          <w:p w14:paraId="226E1471" w14:textId="77777777" w:rsidR="00574B0C" w:rsidRPr="00AD7FD6" w:rsidRDefault="00574B0C" w:rsidP="00AD7FD6">
            <w:pPr>
              <w:ind w:firstLine="0"/>
              <w:jc w:val="left"/>
              <w:rPr>
                <w:color w:val="000000" w:themeColor="text1"/>
                <w:sz w:val="16"/>
                <w:szCs w:val="16"/>
              </w:rPr>
            </w:pPr>
            <w:r w:rsidRPr="00AD7FD6">
              <w:rPr>
                <w:rFonts w:eastAsia="Times New Roman" w:cs="Times New Roman"/>
                <w:color w:val="000000" w:themeColor="text1"/>
                <w:sz w:val="16"/>
                <w:szCs w:val="16"/>
              </w:rPr>
              <w:t xml:space="preserve">Rekonštrukcia MC </w:t>
            </w:r>
            <w:proofErr w:type="spellStart"/>
            <w:r w:rsidRPr="00AD7FD6">
              <w:rPr>
                <w:rFonts w:eastAsia="Times New Roman" w:cs="Times New Roman"/>
                <w:color w:val="000000" w:themeColor="text1"/>
                <w:sz w:val="16"/>
                <w:szCs w:val="16"/>
              </w:rPr>
              <w:t>Winterova</w:t>
            </w:r>
            <w:proofErr w:type="spellEnd"/>
          </w:p>
        </w:tc>
      </w:tr>
      <w:tr w:rsidR="00574B0C" w:rsidRPr="00AD7FD6" w14:paraId="4B9FD4DA" w14:textId="77777777" w:rsidTr="005414CA">
        <w:trPr>
          <w:trHeight w:val="410"/>
        </w:trPr>
        <w:tc>
          <w:tcPr>
            <w:tcW w:w="3018" w:type="dxa"/>
            <w:vMerge/>
            <w:shd w:val="clear" w:color="auto" w:fill="D9D9D9" w:themeFill="background1" w:themeFillShade="D9"/>
          </w:tcPr>
          <w:p w14:paraId="16252392" w14:textId="77777777" w:rsidR="00574B0C" w:rsidRPr="00AD7FD6" w:rsidRDefault="00574B0C" w:rsidP="00322A2E">
            <w:pPr>
              <w:rPr>
                <w:sz w:val="16"/>
                <w:szCs w:val="16"/>
              </w:rPr>
            </w:pPr>
          </w:p>
        </w:tc>
        <w:tc>
          <w:tcPr>
            <w:tcW w:w="3019" w:type="dxa"/>
            <w:vMerge/>
            <w:shd w:val="clear" w:color="auto" w:fill="F2F2F2" w:themeFill="background1" w:themeFillShade="F2"/>
          </w:tcPr>
          <w:p w14:paraId="29D24260" w14:textId="77777777" w:rsidR="00574B0C" w:rsidRPr="00AD7FD6" w:rsidRDefault="00574B0C" w:rsidP="00322A2E">
            <w:pPr>
              <w:rPr>
                <w:sz w:val="16"/>
                <w:szCs w:val="16"/>
              </w:rPr>
            </w:pPr>
          </w:p>
        </w:tc>
        <w:tc>
          <w:tcPr>
            <w:tcW w:w="3019" w:type="dxa"/>
          </w:tcPr>
          <w:p w14:paraId="02492868" w14:textId="77777777" w:rsidR="00574B0C" w:rsidRPr="00AD7FD6" w:rsidRDefault="00574B0C" w:rsidP="00AD7FD6">
            <w:pPr>
              <w:ind w:firstLine="0"/>
              <w:jc w:val="left"/>
              <w:rPr>
                <w:sz w:val="16"/>
                <w:szCs w:val="16"/>
              </w:rPr>
            </w:pPr>
            <w:r w:rsidRPr="00AD7FD6">
              <w:rPr>
                <w:sz w:val="16"/>
                <w:szCs w:val="16"/>
              </w:rPr>
              <w:t xml:space="preserve">Rekonštrukcia MC </w:t>
            </w:r>
            <w:proofErr w:type="spellStart"/>
            <w:r w:rsidRPr="00AD7FD6">
              <w:rPr>
                <w:sz w:val="16"/>
                <w:szCs w:val="16"/>
              </w:rPr>
              <w:t>Kocurice</w:t>
            </w:r>
            <w:proofErr w:type="spellEnd"/>
            <w:r w:rsidRPr="00AD7FD6">
              <w:rPr>
                <w:sz w:val="16"/>
                <w:szCs w:val="16"/>
              </w:rPr>
              <w:t xml:space="preserve"> – ul. Družby + odvodnenie</w:t>
            </w:r>
          </w:p>
        </w:tc>
      </w:tr>
      <w:tr w:rsidR="00574B0C" w:rsidRPr="00AD7FD6" w14:paraId="20D911BA" w14:textId="77777777" w:rsidTr="005414CA">
        <w:trPr>
          <w:trHeight w:val="449"/>
        </w:trPr>
        <w:tc>
          <w:tcPr>
            <w:tcW w:w="3018" w:type="dxa"/>
            <w:vMerge/>
            <w:shd w:val="clear" w:color="auto" w:fill="D9D9D9" w:themeFill="background1" w:themeFillShade="D9"/>
          </w:tcPr>
          <w:p w14:paraId="4DB59C71" w14:textId="77777777" w:rsidR="00574B0C" w:rsidRPr="00AD7FD6" w:rsidRDefault="00574B0C" w:rsidP="00322A2E">
            <w:pPr>
              <w:rPr>
                <w:sz w:val="16"/>
                <w:szCs w:val="16"/>
              </w:rPr>
            </w:pPr>
          </w:p>
        </w:tc>
        <w:tc>
          <w:tcPr>
            <w:tcW w:w="3019" w:type="dxa"/>
            <w:vMerge/>
            <w:shd w:val="clear" w:color="auto" w:fill="F2F2F2" w:themeFill="background1" w:themeFillShade="F2"/>
          </w:tcPr>
          <w:p w14:paraId="4B3F8573" w14:textId="77777777" w:rsidR="00574B0C" w:rsidRPr="00AD7FD6" w:rsidRDefault="00574B0C" w:rsidP="00322A2E">
            <w:pPr>
              <w:rPr>
                <w:sz w:val="16"/>
                <w:szCs w:val="16"/>
              </w:rPr>
            </w:pPr>
          </w:p>
        </w:tc>
        <w:tc>
          <w:tcPr>
            <w:tcW w:w="3019" w:type="dxa"/>
          </w:tcPr>
          <w:p w14:paraId="5EEF63EB" w14:textId="77777777" w:rsidR="00574B0C" w:rsidRPr="00AD7FD6" w:rsidRDefault="00574B0C" w:rsidP="00AD7FD6">
            <w:pPr>
              <w:ind w:firstLine="0"/>
              <w:jc w:val="left"/>
              <w:rPr>
                <w:sz w:val="16"/>
                <w:szCs w:val="16"/>
              </w:rPr>
            </w:pPr>
            <w:r w:rsidRPr="00AD7FD6">
              <w:rPr>
                <w:sz w:val="16"/>
                <w:szCs w:val="16"/>
              </w:rPr>
              <w:t xml:space="preserve">Rekonštrukcia MC </w:t>
            </w:r>
            <w:proofErr w:type="spellStart"/>
            <w:r w:rsidRPr="00AD7FD6">
              <w:rPr>
                <w:sz w:val="16"/>
                <w:szCs w:val="16"/>
              </w:rPr>
              <w:t>Kocurice</w:t>
            </w:r>
            <w:proofErr w:type="spellEnd"/>
            <w:r w:rsidRPr="00AD7FD6">
              <w:rPr>
                <w:sz w:val="16"/>
                <w:szCs w:val="16"/>
              </w:rPr>
              <w:t xml:space="preserve"> – ul. Dudvážska + odvodnenie</w:t>
            </w:r>
          </w:p>
        </w:tc>
      </w:tr>
      <w:tr w:rsidR="00574B0C" w:rsidRPr="00AD7FD6" w14:paraId="3F5C94A6" w14:textId="77777777" w:rsidTr="005414CA">
        <w:tc>
          <w:tcPr>
            <w:tcW w:w="3018" w:type="dxa"/>
            <w:vMerge/>
            <w:shd w:val="clear" w:color="auto" w:fill="D9D9D9" w:themeFill="background1" w:themeFillShade="D9"/>
          </w:tcPr>
          <w:p w14:paraId="4289E0DD" w14:textId="77777777" w:rsidR="00574B0C" w:rsidRPr="00AD7FD6" w:rsidRDefault="00574B0C" w:rsidP="00322A2E">
            <w:pPr>
              <w:rPr>
                <w:sz w:val="16"/>
                <w:szCs w:val="16"/>
              </w:rPr>
            </w:pPr>
          </w:p>
        </w:tc>
        <w:tc>
          <w:tcPr>
            <w:tcW w:w="3019" w:type="dxa"/>
            <w:vMerge/>
            <w:shd w:val="clear" w:color="auto" w:fill="F2F2F2" w:themeFill="background1" w:themeFillShade="F2"/>
          </w:tcPr>
          <w:p w14:paraId="3E846563" w14:textId="77777777" w:rsidR="00574B0C" w:rsidRPr="00AD7FD6" w:rsidRDefault="00574B0C" w:rsidP="00322A2E">
            <w:pPr>
              <w:rPr>
                <w:sz w:val="16"/>
                <w:szCs w:val="16"/>
              </w:rPr>
            </w:pPr>
          </w:p>
        </w:tc>
        <w:tc>
          <w:tcPr>
            <w:tcW w:w="3019" w:type="dxa"/>
          </w:tcPr>
          <w:p w14:paraId="78325E67" w14:textId="77777777" w:rsidR="00574B0C" w:rsidRPr="00AD7FD6" w:rsidRDefault="00574B0C" w:rsidP="00AD7FD6">
            <w:pPr>
              <w:ind w:firstLine="0"/>
              <w:jc w:val="left"/>
              <w:rPr>
                <w:sz w:val="16"/>
                <w:szCs w:val="16"/>
              </w:rPr>
            </w:pPr>
            <w:r w:rsidRPr="00AD7FD6">
              <w:rPr>
                <w:sz w:val="16"/>
                <w:szCs w:val="16"/>
              </w:rPr>
              <w:t>Rekonštrukcia miestnej cesty Dopravná II a III etapa</w:t>
            </w:r>
          </w:p>
        </w:tc>
      </w:tr>
      <w:tr w:rsidR="00574B0C" w:rsidRPr="00AD7FD6" w14:paraId="36EB1F1E" w14:textId="77777777" w:rsidTr="005414CA">
        <w:tc>
          <w:tcPr>
            <w:tcW w:w="3018" w:type="dxa"/>
            <w:vMerge/>
            <w:shd w:val="clear" w:color="auto" w:fill="D9D9D9" w:themeFill="background1" w:themeFillShade="D9"/>
          </w:tcPr>
          <w:p w14:paraId="5DBF6843" w14:textId="77777777" w:rsidR="00574B0C" w:rsidRPr="00AD7FD6" w:rsidRDefault="00574B0C" w:rsidP="00322A2E">
            <w:pPr>
              <w:rPr>
                <w:sz w:val="16"/>
                <w:szCs w:val="16"/>
              </w:rPr>
            </w:pPr>
          </w:p>
        </w:tc>
        <w:tc>
          <w:tcPr>
            <w:tcW w:w="3019" w:type="dxa"/>
            <w:vMerge/>
            <w:shd w:val="clear" w:color="auto" w:fill="F2F2F2" w:themeFill="background1" w:themeFillShade="F2"/>
          </w:tcPr>
          <w:p w14:paraId="130FC8E1" w14:textId="77777777" w:rsidR="00574B0C" w:rsidRPr="00AD7FD6" w:rsidRDefault="00574B0C" w:rsidP="00322A2E">
            <w:pPr>
              <w:rPr>
                <w:sz w:val="16"/>
                <w:szCs w:val="16"/>
              </w:rPr>
            </w:pPr>
          </w:p>
        </w:tc>
        <w:tc>
          <w:tcPr>
            <w:tcW w:w="3019" w:type="dxa"/>
            <w:vAlign w:val="bottom"/>
          </w:tcPr>
          <w:p w14:paraId="5F9A20D9" w14:textId="77777777" w:rsidR="00574B0C" w:rsidRPr="00AD7FD6" w:rsidRDefault="00574B0C" w:rsidP="00AD7FD6">
            <w:pPr>
              <w:ind w:firstLine="0"/>
              <w:jc w:val="left"/>
              <w:rPr>
                <w:sz w:val="16"/>
                <w:szCs w:val="16"/>
              </w:rPr>
            </w:pPr>
            <w:r w:rsidRPr="00AD7FD6">
              <w:rPr>
                <w:sz w:val="16"/>
                <w:szCs w:val="16"/>
              </w:rPr>
              <w:t>Rekonštrukcia odstavnej plochy v areáli SMP Valová</w:t>
            </w:r>
          </w:p>
        </w:tc>
      </w:tr>
      <w:tr w:rsidR="00574B0C" w:rsidRPr="00AD7FD6" w14:paraId="043773A4" w14:textId="77777777" w:rsidTr="005414CA">
        <w:tc>
          <w:tcPr>
            <w:tcW w:w="3018" w:type="dxa"/>
            <w:vMerge/>
            <w:shd w:val="clear" w:color="auto" w:fill="D9D9D9" w:themeFill="background1" w:themeFillShade="D9"/>
          </w:tcPr>
          <w:p w14:paraId="75158628" w14:textId="77777777" w:rsidR="00574B0C" w:rsidRPr="00AD7FD6" w:rsidRDefault="00574B0C" w:rsidP="00322A2E">
            <w:pPr>
              <w:rPr>
                <w:sz w:val="16"/>
                <w:szCs w:val="16"/>
              </w:rPr>
            </w:pPr>
          </w:p>
        </w:tc>
        <w:tc>
          <w:tcPr>
            <w:tcW w:w="3019" w:type="dxa"/>
            <w:vMerge/>
            <w:shd w:val="clear" w:color="auto" w:fill="F2F2F2" w:themeFill="background1" w:themeFillShade="F2"/>
          </w:tcPr>
          <w:p w14:paraId="55C89894" w14:textId="77777777" w:rsidR="00574B0C" w:rsidRPr="00AD7FD6" w:rsidRDefault="00574B0C" w:rsidP="00322A2E">
            <w:pPr>
              <w:rPr>
                <w:sz w:val="16"/>
                <w:szCs w:val="16"/>
              </w:rPr>
            </w:pPr>
          </w:p>
        </w:tc>
        <w:tc>
          <w:tcPr>
            <w:tcW w:w="3019" w:type="dxa"/>
          </w:tcPr>
          <w:p w14:paraId="0B923CE9" w14:textId="77777777" w:rsidR="00574B0C" w:rsidRPr="00AD7FD6" w:rsidRDefault="00574B0C" w:rsidP="00AD7FD6">
            <w:pPr>
              <w:ind w:firstLine="0"/>
              <w:jc w:val="left"/>
              <w:rPr>
                <w:sz w:val="16"/>
                <w:szCs w:val="16"/>
              </w:rPr>
            </w:pPr>
            <w:r w:rsidRPr="00AD7FD6">
              <w:rPr>
                <w:sz w:val="16"/>
                <w:szCs w:val="16"/>
              </w:rPr>
              <w:t>Technické vybavenie na opravy MC</w:t>
            </w:r>
          </w:p>
        </w:tc>
      </w:tr>
      <w:tr w:rsidR="00574B0C" w:rsidRPr="00AD7FD6" w14:paraId="626F42DE" w14:textId="77777777" w:rsidTr="005414CA">
        <w:tc>
          <w:tcPr>
            <w:tcW w:w="3018" w:type="dxa"/>
            <w:vMerge/>
            <w:shd w:val="clear" w:color="auto" w:fill="D9D9D9" w:themeFill="background1" w:themeFillShade="D9"/>
          </w:tcPr>
          <w:p w14:paraId="5E5C0882" w14:textId="77777777" w:rsidR="00574B0C" w:rsidRPr="00AD7FD6" w:rsidRDefault="00574B0C" w:rsidP="00322A2E">
            <w:pPr>
              <w:rPr>
                <w:sz w:val="16"/>
                <w:szCs w:val="16"/>
              </w:rPr>
            </w:pPr>
          </w:p>
        </w:tc>
        <w:tc>
          <w:tcPr>
            <w:tcW w:w="3019" w:type="dxa"/>
            <w:vMerge/>
            <w:shd w:val="clear" w:color="auto" w:fill="F2F2F2" w:themeFill="background1" w:themeFillShade="F2"/>
          </w:tcPr>
          <w:p w14:paraId="0BBF4A55" w14:textId="77777777" w:rsidR="00574B0C" w:rsidRPr="00AD7FD6" w:rsidRDefault="00574B0C" w:rsidP="00322A2E">
            <w:pPr>
              <w:rPr>
                <w:sz w:val="16"/>
                <w:szCs w:val="16"/>
              </w:rPr>
            </w:pPr>
          </w:p>
        </w:tc>
        <w:tc>
          <w:tcPr>
            <w:tcW w:w="3019" w:type="dxa"/>
          </w:tcPr>
          <w:p w14:paraId="44934FF5" w14:textId="77777777" w:rsidR="00574B0C" w:rsidRPr="00AD7FD6" w:rsidRDefault="00574B0C" w:rsidP="00AD7FD6">
            <w:pPr>
              <w:ind w:firstLine="0"/>
              <w:jc w:val="left"/>
              <w:rPr>
                <w:sz w:val="16"/>
                <w:szCs w:val="16"/>
              </w:rPr>
            </w:pPr>
            <w:r w:rsidRPr="00AD7FD6">
              <w:rPr>
                <w:sz w:val="16"/>
                <w:szCs w:val="16"/>
              </w:rPr>
              <w:t>Modernizácia technického vybavenia pre zimnú údržbu miestnych ciest</w:t>
            </w:r>
          </w:p>
        </w:tc>
      </w:tr>
      <w:tr w:rsidR="00574B0C" w:rsidRPr="00AD7FD6" w14:paraId="124BAA40" w14:textId="77777777" w:rsidTr="005414CA">
        <w:trPr>
          <w:trHeight w:val="552"/>
        </w:trPr>
        <w:tc>
          <w:tcPr>
            <w:tcW w:w="3018" w:type="dxa"/>
            <w:vMerge/>
            <w:shd w:val="clear" w:color="auto" w:fill="D9D9D9" w:themeFill="background1" w:themeFillShade="D9"/>
          </w:tcPr>
          <w:p w14:paraId="616528D2" w14:textId="77777777" w:rsidR="00574B0C" w:rsidRPr="00AD7FD6" w:rsidRDefault="00574B0C" w:rsidP="00322A2E">
            <w:pPr>
              <w:rPr>
                <w:sz w:val="16"/>
                <w:szCs w:val="16"/>
              </w:rPr>
            </w:pPr>
          </w:p>
        </w:tc>
        <w:tc>
          <w:tcPr>
            <w:tcW w:w="3019" w:type="dxa"/>
            <w:vMerge/>
            <w:shd w:val="clear" w:color="auto" w:fill="F2F2F2" w:themeFill="background1" w:themeFillShade="F2"/>
          </w:tcPr>
          <w:p w14:paraId="00DBE8E5" w14:textId="77777777" w:rsidR="00574B0C" w:rsidRPr="00AD7FD6" w:rsidRDefault="00574B0C" w:rsidP="00322A2E">
            <w:pPr>
              <w:rPr>
                <w:sz w:val="16"/>
                <w:szCs w:val="16"/>
              </w:rPr>
            </w:pPr>
          </w:p>
        </w:tc>
        <w:tc>
          <w:tcPr>
            <w:tcW w:w="3019" w:type="dxa"/>
          </w:tcPr>
          <w:p w14:paraId="0F823C30" w14:textId="38A7C3FB" w:rsidR="00574B0C" w:rsidRPr="00AD7FD6" w:rsidRDefault="00574B0C" w:rsidP="00AD7FD6">
            <w:pPr>
              <w:ind w:firstLine="0"/>
              <w:jc w:val="left"/>
              <w:rPr>
                <w:sz w:val="16"/>
                <w:szCs w:val="16"/>
              </w:rPr>
            </w:pPr>
            <w:r w:rsidRPr="00AD7FD6">
              <w:rPr>
                <w:color w:val="000000" w:themeColor="text1"/>
                <w:sz w:val="16"/>
                <w:szCs w:val="16"/>
              </w:rPr>
              <w:t xml:space="preserve">Obnova </w:t>
            </w:r>
            <w:proofErr w:type="spellStart"/>
            <w:r w:rsidRPr="00AD7FD6">
              <w:rPr>
                <w:color w:val="000000" w:themeColor="text1"/>
                <w:sz w:val="16"/>
                <w:szCs w:val="16"/>
              </w:rPr>
              <w:t>bencaloru</w:t>
            </w:r>
            <w:proofErr w:type="spellEnd"/>
            <w:r w:rsidRPr="00AD7FD6">
              <w:rPr>
                <w:color w:val="000000" w:themeColor="text1"/>
                <w:sz w:val="16"/>
                <w:szCs w:val="16"/>
              </w:rPr>
              <w:t xml:space="preserve"> na naftu a  bezpečnostnej </w:t>
            </w:r>
            <w:proofErr w:type="spellStart"/>
            <w:r w:rsidRPr="00AD7FD6">
              <w:rPr>
                <w:color w:val="000000" w:themeColor="text1"/>
                <w:sz w:val="16"/>
                <w:szCs w:val="16"/>
              </w:rPr>
              <w:t>jímky</w:t>
            </w:r>
            <w:proofErr w:type="spellEnd"/>
            <w:r w:rsidRPr="00AD7FD6">
              <w:rPr>
                <w:color w:val="000000" w:themeColor="text1"/>
                <w:sz w:val="16"/>
                <w:szCs w:val="16"/>
              </w:rPr>
              <w:t xml:space="preserve"> v areál</w:t>
            </w:r>
            <w:r w:rsidR="00B73261">
              <w:rPr>
                <w:color w:val="000000" w:themeColor="text1"/>
                <w:sz w:val="16"/>
                <w:szCs w:val="16"/>
              </w:rPr>
              <w:t>i</w:t>
            </w:r>
            <w:r w:rsidRPr="00AD7FD6">
              <w:rPr>
                <w:color w:val="000000" w:themeColor="text1"/>
                <w:sz w:val="16"/>
                <w:szCs w:val="16"/>
              </w:rPr>
              <w:t xml:space="preserve"> Služieb mesta </w:t>
            </w:r>
          </w:p>
        </w:tc>
      </w:tr>
      <w:tr w:rsidR="00574B0C" w:rsidRPr="00AD7FD6" w14:paraId="593F102E" w14:textId="77777777" w:rsidTr="00574B0C">
        <w:trPr>
          <w:trHeight w:val="338"/>
        </w:trPr>
        <w:tc>
          <w:tcPr>
            <w:tcW w:w="3018" w:type="dxa"/>
            <w:vMerge/>
            <w:shd w:val="clear" w:color="auto" w:fill="D9D9D9" w:themeFill="background1" w:themeFillShade="D9"/>
          </w:tcPr>
          <w:p w14:paraId="0C15D48E" w14:textId="77777777" w:rsidR="00574B0C" w:rsidRPr="00AD7FD6" w:rsidRDefault="00574B0C" w:rsidP="00322A2E">
            <w:pPr>
              <w:rPr>
                <w:sz w:val="16"/>
                <w:szCs w:val="16"/>
              </w:rPr>
            </w:pPr>
          </w:p>
        </w:tc>
        <w:tc>
          <w:tcPr>
            <w:tcW w:w="3019" w:type="dxa"/>
            <w:vMerge/>
            <w:shd w:val="clear" w:color="auto" w:fill="F2F2F2" w:themeFill="background1" w:themeFillShade="F2"/>
          </w:tcPr>
          <w:p w14:paraId="3C87F446" w14:textId="77777777" w:rsidR="00574B0C" w:rsidRPr="00AD7FD6" w:rsidRDefault="00574B0C" w:rsidP="00322A2E">
            <w:pPr>
              <w:rPr>
                <w:sz w:val="16"/>
                <w:szCs w:val="16"/>
              </w:rPr>
            </w:pPr>
          </w:p>
        </w:tc>
        <w:tc>
          <w:tcPr>
            <w:tcW w:w="3019" w:type="dxa"/>
          </w:tcPr>
          <w:p w14:paraId="46B2ED1B" w14:textId="1ED8B66B" w:rsidR="00574B0C" w:rsidRPr="00AD7FD6" w:rsidRDefault="00574B0C" w:rsidP="00AD7FD6">
            <w:pPr>
              <w:ind w:firstLine="0"/>
              <w:jc w:val="left"/>
              <w:rPr>
                <w:color w:val="000000" w:themeColor="text1"/>
                <w:sz w:val="16"/>
                <w:szCs w:val="16"/>
              </w:rPr>
            </w:pPr>
            <w:r w:rsidRPr="00574B0C">
              <w:rPr>
                <w:color w:val="000000" w:themeColor="text1"/>
                <w:sz w:val="16"/>
                <w:szCs w:val="16"/>
              </w:rPr>
              <w:t>Modernizácia kamerového systému mestskej polície</w:t>
            </w:r>
          </w:p>
        </w:tc>
      </w:tr>
      <w:tr w:rsidR="00574B0C" w:rsidRPr="00AD7FD6" w14:paraId="72E68AF4" w14:textId="77777777" w:rsidTr="005414CA">
        <w:tc>
          <w:tcPr>
            <w:tcW w:w="3018" w:type="dxa"/>
            <w:vMerge/>
            <w:shd w:val="clear" w:color="auto" w:fill="D9D9D9" w:themeFill="background1" w:themeFillShade="D9"/>
          </w:tcPr>
          <w:p w14:paraId="7BCF09B0" w14:textId="77777777" w:rsidR="00574B0C" w:rsidRPr="00AD7FD6" w:rsidRDefault="00574B0C" w:rsidP="00322A2E">
            <w:pPr>
              <w:rPr>
                <w:sz w:val="16"/>
                <w:szCs w:val="16"/>
              </w:rPr>
            </w:pPr>
          </w:p>
        </w:tc>
        <w:tc>
          <w:tcPr>
            <w:tcW w:w="3019" w:type="dxa"/>
            <w:vMerge w:val="restart"/>
            <w:shd w:val="clear" w:color="auto" w:fill="F2F2F2" w:themeFill="background1" w:themeFillShade="F2"/>
          </w:tcPr>
          <w:p w14:paraId="2DC50A5C" w14:textId="77777777" w:rsidR="00574B0C" w:rsidRDefault="00574B0C" w:rsidP="00AD7FD6">
            <w:pPr>
              <w:ind w:firstLine="0"/>
              <w:jc w:val="left"/>
              <w:rPr>
                <w:b/>
                <w:bCs/>
                <w:color w:val="000000" w:themeColor="text1"/>
                <w:sz w:val="16"/>
                <w:szCs w:val="16"/>
              </w:rPr>
            </w:pPr>
          </w:p>
          <w:p w14:paraId="50B3A27B" w14:textId="685F5ECF" w:rsidR="00574B0C" w:rsidRPr="00AD7FD6" w:rsidRDefault="00574B0C" w:rsidP="00AD7FD6">
            <w:pPr>
              <w:ind w:firstLine="0"/>
              <w:jc w:val="left"/>
              <w:rPr>
                <w:b/>
                <w:bCs/>
                <w:color w:val="000000" w:themeColor="text1"/>
                <w:sz w:val="16"/>
                <w:szCs w:val="16"/>
              </w:rPr>
            </w:pPr>
            <w:r w:rsidRPr="00AD7FD6">
              <w:rPr>
                <w:b/>
                <w:bCs/>
                <w:color w:val="000000" w:themeColor="text1"/>
                <w:sz w:val="16"/>
                <w:szCs w:val="16"/>
              </w:rPr>
              <w:t>1.2.2. Rozvoj dopravnej infraštruktúry</w:t>
            </w:r>
          </w:p>
        </w:tc>
        <w:tc>
          <w:tcPr>
            <w:tcW w:w="3019" w:type="dxa"/>
          </w:tcPr>
          <w:p w14:paraId="166D1C62" w14:textId="77777777" w:rsidR="00574B0C" w:rsidRPr="00AD7FD6" w:rsidRDefault="00574B0C" w:rsidP="00AD7FD6">
            <w:pPr>
              <w:ind w:firstLine="0"/>
              <w:jc w:val="left"/>
              <w:rPr>
                <w:rFonts w:eastAsia="Times New Roman" w:cs="Times New Roman"/>
                <w:sz w:val="16"/>
                <w:szCs w:val="16"/>
              </w:rPr>
            </w:pPr>
            <w:r w:rsidRPr="00AD7FD6">
              <w:rPr>
                <w:rFonts w:eastAsia="Times New Roman" w:cs="Times New Roman"/>
                <w:sz w:val="16"/>
                <w:szCs w:val="16"/>
              </w:rPr>
              <w:t>Obstaranie MAD</w:t>
            </w:r>
            <w:r w:rsidRPr="00AD7FD6" w:rsidDel="00116201">
              <w:rPr>
                <w:rFonts w:eastAsia="Times New Roman" w:cs="Times New Roman"/>
                <w:sz w:val="16"/>
                <w:szCs w:val="16"/>
              </w:rPr>
              <w:t xml:space="preserve"> </w:t>
            </w:r>
          </w:p>
        </w:tc>
      </w:tr>
      <w:tr w:rsidR="00574B0C" w:rsidRPr="00AD7FD6" w14:paraId="00584EA0" w14:textId="77777777" w:rsidTr="005414CA">
        <w:tc>
          <w:tcPr>
            <w:tcW w:w="3018" w:type="dxa"/>
            <w:vMerge/>
            <w:shd w:val="clear" w:color="auto" w:fill="D9D9D9" w:themeFill="background1" w:themeFillShade="D9"/>
          </w:tcPr>
          <w:p w14:paraId="116DAB0E" w14:textId="77777777" w:rsidR="00574B0C" w:rsidRPr="00AD7FD6" w:rsidRDefault="00574B0C" w:rsidP="00322A2E">
            <w:pPr>
              <w:rPr>
                <w:sz w:val="16"/>
                <w:szCs w:val="16"/>
              </w:rPr>
            </w:pPr>
          </w:p>
        </w:tc>
        <w:tc>
          <w:tcPr>
            <w:tcW w:w="3019" w:type="dxa"/>
            <w:vMerge/>
            <w:shd w:val="clear" w:color="auto" w:fill="F2F2F2" w:themeFill="background1" w:themeFillShade="F2"/>
          </w:tcPr>
          <w:p w14:paraId="3747E7AB" w14:textId="77777777" w:rsidR="00574B0C" w:rsidRPr="00AD7FD6" w:rsidRDefault="00574B0C" w:rsidP="00322A2E">
            <w:pPr>
              <w:rPr>
                <w:b/>
                <w:bCs/>
                <w:sz w:val="16"/>
                <w:szCs w:val="16"/>
              </w:rPr>
            </w:pPr>
          </w:p>
        </w:tc>
        <w:tc>
          <w:tcPr>
            <w:tcW w:w="3019" w:type="dxa"/>
          </w:tcPr>
          <w:p w14:paraId="5C8F4BB5" w14:textId="77777777" w:rsidR="00574B0C" w:rsidRPr="00AD7FD6" w:rsidRDefault="00574B0C" w:rsidP="00AD7FD6">
            <w:pPr>
              <w:ind w:firstLine="0"/>
              <w:jc w:val="left"/>
              <w:rPr>
                <w:rFonts w:eastAsia="Times New Roman" w:cs="Times New Roman"/>
                <w:sz w:val="16"/>
                <w:szCs w:val="16"/>
              </w:rPr>
            </w:pPr>
            <w:r w:rsidRPr="00AD7FD6">
              <w:rPr>
                <w:rFonts w:eastAsia="Times New Roman" w:cs="Times New Roman"/>
                <w:sz w:val="16"/>
                <w:szCs w:val="16"/>
              </w:rPr>
              <w:t>Realizácia nových zastávok MAD</w:t>
            </w:r>
          </w:p>
        </w:tc>
      </w:tr>
      <w:tr w:rsidR="00574B0C" w:rsidRPr="00AD7FD6" w14:paraId="24FEE873" w14:textId="77777777" w:rsidTr="005414CA">
        <w:tc>
          <w:tcPr>
            <w:tcW w:w="3018" w:type="dxa"/>
            <w:vMerge/>
            <w:shd w:val="clear" w:color="auto" w:fill="D9D9D9" w:themeFill="background1" w:themeFillShade="D9"/>
          </w:tcPr>
          <w:p w14:paraId="56CD0ADE" w14:textId="77777777" w:rsidR="00574B0C" w:rsidRPr="00AD7FD6" w:rsidRDefault="00574B0C" w:rsidP="00322A2E">
            <w:pPr>
              <w:rPr>
                <w:sz w:val="16"/>
                <w:szCs w:val="16"/>
              </w:rPr>
            </w:pPr>
          </w:p>
        </w:tc>
        <w:tc>
          <w:tcPr>
            <w:tcW w:w="3019" w:type="dxa"/>
            <w:vMerge/>
            <w:shd w:val="clear" w:color="auto" w:fill="F2F2F2" w:themeFill="background1" w:themeFillShade="F2"/>
          </w:tcPr>
          <w:p w14:paraId="1326D014" w14:textId="77777777" w:rsidR="00574B0C" w:rsidRPr="00AD7FD6" w:rsidRDefault="00574B0C" w:rsidP="00322A2E">
            <w:pPr>
              <w:rPr>
                <w:b/>
                <w:bCs/>
                <w:sz w:val="16"/>
                <w:szCs w:val="16"/>
              </w:rPr>
            </w:pPr>
          </w:p>
        </w:tc>
        <w:tc>
          <w:tcPr>
            <w:tcW w:w="3019" w:type="dxa"/>
          </w:tcPr>
          <w:p w14:paraId="53094091" w14:textId="77777777" w:rsidR="00574B0C" w:rsidRPr="00AD7FD6" w:rsidRDefault="00574B0C" w:rsidP="00AD7FD6">
            <w:pPr>
              <w:ind w:firstLine="0"/>
              <w:jc w:val="left"/>
              <w:rPr>
                <w:rFonts w:eastAsia="Times New Roman" w:cs="Times New Roman"/>
                <w:sz w:val="16"/>
                <w:szCs w:val="16"/>
              </w:rPr>
            </w:pPr>
            <w:r w:rsidRPr="00AD7FD6">
              <w:rPr>
                <w:color w:val="000000" w:themeColor="text1"/>
                <w:sz w:val="16"/>
                <w:szCs w:val="16"/>
              </w:rPr>
              <w:t xml:space="preserve">Vybudovanie nových </w:t>
            </w:r>
            <w:proofErr w:type="spellStart"/>
            <w:r w:rsidRPr="00AD7FD6">
              <w:rPr>
                <w:color w:val="000000" w:themeColor="text1"/>
                <w:sz w:val="16"/>
                <w:szCs w:val="16"/>
              </w:rPr>
              <w:t>bus</w:t>
            </w:r>
            <w:proofErr w:type="spellEnd"/>
            <w:r w:rsidRPr="00AD7FD6">
              <w:rPr>
                <w:color w:val="000000" w:themeColor="text1"/>
                <w:sz w:val="16"/>
                <w:szCs w:val="16"/>
              </w:rPr>
              <w:t>-pruhov</w:t>
            </w:r>
          </w:p>
        </w:tc>
      </w:tr>
      <w:tr w:rsidR="00574B0C" w:rsidRPr="00AD7FD6" w14:paraId="7180B29D" w14:textId="77777777" w:rsidTr="005414CA">
        <w:tc>
          <w:tcPr>
            <w:tcW w:w="3018" w:type="dxa"/>
            <w:vMerge/>
            <w:shd w:val="clear" w:color="auto" w:fill="D9D9D9" w:themeFill="background1" w:themeFillShade="D9"/>
          </w:tcPr>
          <w:p w14:paraId="62283B39" w14:textId="77777777" w:rsidR="00574B0C" w:rsidRPr="00AD7FD6" w:rsidRDefault="00574B0C" w:rsidP="00322A2E">
            <w:pPr>
              <w:rPr>
                <w:sz w:val="16"/>
                <w:szCs w:val="16"/>
              </w:rPr>
            </w:pPr>
          </w:p>
        </w:tc>
        <w:tc>
          <w:tcPr>
            <w:tcW w:w="3019" w:type="dxa"/>
            <w:vMerge/>
            <w:shd w:val="clear" w:color="auto" w:fill="F2F2F2" w:themeFill="background1" w:themeFillShade="F2"/>
          </w:tcPr>
          <w:p w14:paraId="3C74E36E" w14:textId="77777777" w:rsidR="00574B0C" w:rsidRPr="00AD7FD6" w:rsidRDefault="00574B0C" w:rsidP="00322A2E">
            <w:pPr>
              <w:rPr>
                <w:b/>
                <w:bCs/>
                <w:sz w:val="16"/>
                <w:szCs w:val="16"/>
              </w:rPr>
            </w:pPr>
          </w:p>
        </w:tc>
        <w:tc>
          <w:tcPr>
            <w:tcW w:w="3019" w:type="dxa"/>
          </w:tcPr>
          <w:p w14:paraId="6B45D81D" w14:textId="77777777" w:rsidR="00574B0C" w:rsidRPr="00AD7FD6" w:rsidRDefault="00574B0C" w:rsidP="00AD7FD6">
            <w:pPr>
              <w:ind w:firstLine="0"/>
              <w:jc w:val="left"/>
              <w:rPr>
                <w:rFonts w:eastAsia="Times New Roman" w:cs="Times New Roman"/>
                <w:sz w:val="16"/>
                <w:szCs w:val="16"/>
              </w:rPr>
            </w:pPr>
            <w:r w:rsidRPr="00AD7FD6">
              <w:rPr>
                <w:color w:val="000000" w:themeColor="text1"/>
                <w:sz w:val="16"/>
                <w:szCs w:val="16"/>
              </w:rPr>
              <w:t xml:space="preserve">Podpora zdieľanej mobility: zdieľaný autobus, </w:t>
            </w:r>
            <w:proofErr w:type="spellStart"/>
            <w:r w:rsidRPr="00AD7FD6">
              <w:rPr>
                <w:color w:val="000000" w:themeColor="text1"/>
                <w:sz w:val="16"/>
                <w:szCs w:val="16"/>
              </w:rPr>
              <w:t>bikesharing</w:t>
            </w:r>
            <w:proofErr w:type="spellEnd"/>
            <w:r w:rsidRPr="00AD7FD6">
              <w:rPr>
                <w:color w:val="000000" w:themeColor="text1"/>
                <w:sz w:val="16"/>
                <w:szCs w:val="16"/>
              </w:rPr>
              <w:t xml:space="preserve">, </w:t>
            </w:r>
            <w:proofErr w:type="spellStart"/>
            <w:r w:rsidRPr="00AD7FD6">
              <w:rPr>
                <w:color w:val="000000" w:themeColor="text1"/>
                <w:sz w:val="16"/>
                <w:szCs w:val="16"/>
              </w:rPr>
              <w:t>car</w:t>
            </w:r>
            <w:proofErr w:type="spellEnd"/>
            <w:r w:rsidRPr="00AD7FD6">
              <w:rPr>
                <w:color w:val="000000" w:themeColor="text1"/>
                <w:sz w:val="16"/>
                <w:szCs w:val="16"/>
              </w:rPr>
              <w:t xml:space="preserve"> </w:t>
            </w:r>
            <w:proofErr w:type="spellStart"/>
            <w:r w:rsidRPr="00AD7FD6">
              <w:rPr>
                <w:color w:val="000000" w:themeColor="text1"/>
                <w:sz w:val="16"/>
                <w:szCs w:val="16"/>
              </w:rPr>
              <w:t>sharing</w:t>
            </w:r>
            <w:proofErr w:type="spellEnd"/>
          </w:p>
        </w:tc>
      </w:tr>
      <w:tr w:rsidR="00574B0C" w:rsidRPr="00AD7FD6" w14:paraId="559E2BA0" w14:textId="77777777" w:rsidTr="005414CA">
        <w:tc>
          <w:tcPr>
            <w:tcW w:w="3018" w:type="dxa"/>
            <w:vMerge/>
            <w:shd w:val="clear" w:color="auto" w:fill="D9D9D9" w:themeFill="background1" w:themeFillShade="D9"/>
          </w:tcPr>
          <w:p w14:paraId="71512865" w14:textId="77777777" w:rsidR="00574B0C" w:rsidRPr="00AD7FD6" w:rsidRDefault="00574B0C" w:rsidP="00322A2E">
            <w:pPr>
              <w:rPr>
                <w:sz w:val="16"/>
                <w:szCs w:val="16"/>
              </w:rPr>
            </w:pPr>
          </w:p>
        </w:tc>
        <w:tc>
          <w:tcPr>
            <w:tcW w:w="3019" w:type="dxa"/>
            <w:vMerge/>
            <w:shd w:val="clear" w:color="auto" w:fill="F2F2F2" w:themeFill="background1" w:themeFillShade="F2"/>
          </w:tcPr>
          <w:p w14:paraId="5187922B" w14:textId="77777777" w:rsidR="00574B0C" w:rsidRPr="00AD7FD6" w:rsidRDefault="00574B0C" w:rsidP="00322A2E">
            <w:pPr>
              <w:rPr>
                <w:b/>
                <w:bCs/>
                <w:sz w:val="16"/>
                <w:szCs w:val="16"/>
              </w:rPr>
            </w:pPr>
          </w:p>
        </w:tc>
        <w:tc>
          <w:tcPr>
            <w:tcW w:w="3019" w:type="dxa"/>
          </w:tcPr>
          <w:p w14:paraId="58FF4F9D" w14:textId="77777777" w:rsidR="00574B0C" w:rsidRPr="00AD7FD6" w:rsidRDefault="00574B0C" w:rsidP="00AD7FD6">
            <w:pPr>
              <w:ind w:firstLine="0"/>
              <w:jc w:val="left"/>
              <w:rPr>
                <w:rFonts w:eastAsia="Times New Roman" w:cs="Times New Roman"/>
                <w:sz w:val="16"/>
                <w:szCs w:val="16"/>
              </w:rPr>
            </w:pPr>
            <w:r w:rsidRPr="00AD7FD6">
              <w:rPr>
                <w:color w:val="000000" w:themeColor="text1"/>
                <w:sz w:val="16"/>
                <w:szCs w:val="16"/>
              </w:rPr>
              <w:t>Upokojovanie dopravnej situácie v zónach so zvýšeným pohybom chodcov a cyklistov</w:t>
            </w:r>
          </w:p>
        </w:tc>
      </w:tr>
      <w:tr w:rsidR="00574B0C" w:rsidRPr="00AD7FD6" w14:paraId="418C588B" w14:textId="77777777" w:rsidTr="005414CA">
        <w:tc>
          <w:tcPr>
            <w:tcW w:w="3018" w:type="dxa"/>
            <w:vMerge/>
            <w:shd w:val="clear" w:color="auto" w:fill="D9D9D9" w:themeFill="background1" w:themeFillShade="D9"/>
          </w:tcPr>
          <w:p w14:paraId="2FFC810D" w14:textId="77777777" w:rsidR="00574B0C" w:rsidRPr="00AD7FD6" w:rsidRDefault="00574B0C" w:rsidP="00322A2E">
            <w:pPr>
              <w:rPr>
                <w:sz w:val="16"/>
                <w:szCs w:val="16"/>
              </w:rPr>
            </w:pPr>
          </w:p>
        </w:tc>
        <w:tc>
          <w:tcPr>
            <w:tcW w:w="3019" w:type="dxa"/>
            <w:vMerge/>
            <w:shd w:val="clear" w:color="auto" w:fill="F2F2F2" w:themeFill="background1" w:themeFillShade="F2"/>
          </w:tcPr>
          <w:p w14:paraId="04EFA718" w14:textId="77777777" w:rsidR="00574B0C" w:rsidRPr="00AD7FD6" w:rsidRDefault="00574B0C" w:rsidP="00322A2E">
            <w:pPr>
              <w:rPr>
                <w:b/>
                <w:bCs/>
                <w:sz w:val="16"/>
                <w:szCs w:val="16"/>
              </w:rPr>
            </w:pPr>
          </w:p>
        </w:tc>
        <w:tc>
          <w:tcPr>
            <w:tcW w:w="3019" w:type="dxa"/>
          </w:tcPr>
          <w:p w14:paraId="78E9EF40" w14:textId="77777777" w:rsidR="00574B0C" w:rsidRPr="00AD7FD6" w:rsidRDefault="00574B0C" w:rsidP="00AD7FD6">
            <w:pPr>
              <w:ind w:firstLine="0"/>
              <w:jc w:val="left"/>
              <w:rPr>
                <w:rFonts w:eastAsia="Times New Roman" w:cs="Times New Roman"/>
                <w:sz w:val="16"/>
                <w:szCs w:val="16"/>
              </w:rPr>
            </w:pPr>
            <w:r w:rsidRPr="00AD7FD6">
              <w:rPr>
                <w:color w:val="000000" w:themeColor="text1"/>
                <w:sz w:val="16"/>
                <w:szCs w:val="16"/>
              </w:rPr>
              <w:t>Znižovanie emisií z dopravy</w:t>
            </w:r>
          </w:p>
        </w:tc>
      </w:tr>
      <w:tr w:rsidR="00574B0C" w:rsidRPr="00AD7FD6" w14:paraId="5B22D236" w14:textId="77777777" w:rsidTr="005414CA">
        <w:tc>
          <w:tcPr>
            <w:tcW w:w="3018" w:type="dxa"/>
            <w:vMerge/>
            <w:shd w:val="clear" w:color="auto" w:fill="D9D9D9" w:themeFill="background1" w:themeFillShade="D9"/>
          </w:tcPr>
          <w:p w14:paraId="402DB4B9" w14:textId="77777777" w:rsidR="00574B0C" w:rsidRPr="00AD7FD6" w:rsidRDefault="00574B0C" w:rsidP="00322A2E">
            <w:pPr>
              <w:rPr>
                <w:sz w:val="16"/>
                <w:szCs w:val="16"/>
              </w:rPr>
            </w:pPr>
          </w:p>
        </w:tc>
        <w:tc>
          <w:tcPr>
            <w:tcW w:w="3019" w:type="dxa"/>
            <w:vMerge/>
            <w:shd w:val="clear" w:color="auto" w:fill="F2F2F2" w:themeFill="background1" w:themeFillShade="F2"/>
          </w:tcPr>
          <w:p w14:paraId="347AEA16" w14:textId="77777777" w:rsidR="00574B0C" w:rsidRPr="00AD7FD6" w:rsidRDefault="00574B0C" w:rsidP="00322A2E">
            <w:pPr>
              <w:rPr>
                <w:b/>
                <w:bCs/>
                <w:sz w:val="16"/>
                <w:szCs w:val="16"/>
              </w:rPr>
            </w:pPr>
          </w:p>
        </w:tc>
        <w:tc>
          <w:tcPr>
            <w:tcW w:w="3019" w:type="dxa"/>
          </w:tcPr>
          <w:p w14:paraId="6A730F67" w14:textId="77777777" w:rsidR="00574B0C" w:rsidRPr="00AD7FD6" w:rsidRDefault="00574B0C" w:rsidP="00AD7FD6">
            <w:pPr>
              <w:ind w:firstLine="0"/>
              <w:jc w:val="left"/>
              <w:rPr>
                <w:rFonts w:eastAsia="Times New Roman" w:cs="Times New Roman"/>
                <w:sz w:val="16"/>
                <w:szCs w:val="16"/>
              </w:rPr>
            </w:pPr>
            <w:r w:rsidRPr="00AD7FD6">
              <w:rPr>
                <w:rFonts w:eastAsia="Times New Roman" w:cs="Times New Roman"/>
                <w:sz w:val="16"/>
                <w:szCs w:val="16"/>
              </w:rPr>
              <w:t>Výstavba cyklotrás a bežeckých trás na území mesta Piešťany</w:t>
            </w:r>
          </w:p>
        </w:tc>
      </w:tr>
      <w:tr w:rsidR="00574B0C" w:rsidRPr="00AD7FD6" w14:paraId="70C50DC5" w14:textId="77777777" w:rsidTr="005414CA">
        <w:tc>
          <w:tcPr>
            <w:tcW w:w="3018" w:type="dxa"/>
            <w:vMerge/>
            <w:shd w:val="clear" w:color="auto" w:fill="D9D9D9" w:themeFill="background1" w:themeFillShade="D9"/>
          </w:tcPr>
          <w:p w14:paraId="61E73BC1" w14:textId="77777777" w:rsidR="00574B0C" w:rsidRPr="00AD7FD6" w:rsidRDefault="00574B0C" w:rsidP="00322A2E">
            <w:pPr>
              <w:rPr>
                <w:sz w:val="16"/>
                <w:szCs w:val="16"/>
              </w:rPr>
            </w:pPr>
          </w:p>
        </w:tc>
        <w:tc>
          <w:tcPr>
            <w:tcW w:w="3019" w:type="dxa"/>
            <w:vMerge/>
            <w:shd w:val="clear" w:color="auto" w:fill="F2F2F2" w:themeFill="background1" w:themeFillShade="F2"/>
          </w:tcPr>
          <w:p w14:paraId="7EEC48A8" w14:textId="77777777" w:rsidR="00574B0C" w:rsidRPr="00AD7FD6" w:rsidRDefault="00574B0C" w:rsidP="00322A2E">
            <w:pPr>
              <w:rPr>
                <w:b/>
                <w:bCs/>
                <w:sz w:val="16"/>
                <w:szCs w:val="16"/>
              </w:rPr>
            </w:pPr>
          </w:p>
        </w:tc>
        <w:tc>
          <w:tcPr>
            <w:tcW w:w="3019" w:type="dxa"/>
          </w:tcPr>
          <w:p w14:paraId="49AC444D" w14:textId="77777777" w:rsidR="00574B0C" w:rsidRPr="00AD7FD6" w:rsidRDefault="00574B0C" w:rsidP="00AD7FD6">
            <w:pPr>
              <w:ind w:firstLine="0"/>
              <w:jc w:val="left"/>
              <w:rPr>
                <w:rFonts w:eastAsia="Times New Roman" w:cs="Times New Roman"/>
                <w:sz w:val="16"/>
                <w:szCs w:val="16"/>
              </w:rPr>
            </w:pPr>
            <w:r w:rsidRPr="00AD7FD6">
              <w:rPr>
                <w:color w:val="000000" w:themeColor="text1"/>
                <w:sz w:val="16"/>
                <w:szCs w:val="16"/>
              </w:rPr>
              <w:t>Realizácia cyklotrasy Pod Párovcami</w:t>
            </w:r>
          </w:p>
        </w:tc>
      </w:tr>
      <w:tr w:rsidR="00574B0C" w:rsidRPr="00AD7FD6" w14:paraId="67A0B436" w14:textId="77777777" w:rsidTr="005414CA">
        <w:tc>
          <w:tcPr>
            <w:tcW w:w="3018" w:type="dxa"/>
            <w:vMerge/>
            <w:shd w:val="clear" w:color="auto" w:fill="D9D9D9" w:themeFill="background1" w:themeFillShade="D9"/>
          </w:tcPr>
          <w:p w14:paraId="52AE2990" w14:textId="77777777" w:rsidR="00574B0C" w:rsidRPr="00AD7FD6" w:rsidRDefault="00574B0C" w:rsidP="00322A2E">
            <w:pPr>
              <w:rPr>
                <w:sz w:val="16"/>
                <w:szCs w:val="16"/>
              </w:rPr>
            </w:pPr>
          </w:p>
        </w:tc>
        <w:tc>
          <w:tcPr>
            <w:tcW w:w="3019" w:type="dxa"/>
            <w:vMerge/>
            <w:shd w:val="clear" w:color="auto" w:fill="F2F2F2" w:themeFill="background1" w:themeFillShade="F2"/>
          </w:tcPr>
          <w:p w14:paraId="7E7D61D5" w14:textId="77777777" w:rsidR="00574B0C" w:rsidRPr="00AD7FD6" w:rsidRDefault="00574B0C" w:rsidP="00322A2E">
            <w:pPr>
              <w:rPr>
                <w:b/>
                <w:bCs/>
                <w:sz w:val="16"/>
                <w:szCs w:val="16"/>
              </w:rPr>
            </w:pPr>
          </w:p>
        </w:tc>
        <w:tc>
          <w:tcPr>
            <w:tcW w:w="3019" w:type="dxa"/>
          </w:tcPr>
          <w:p w14:paraId="2B1F377E" w14:textId="77777777" w:rsidR="00574B0C" w:rsidRPr="00AD7FD6" w:rsidRDefault="00574B0C" w:rsidP="00AD7FD6">
            <w:pPr>
              <w:ind w:firstLine="0"/>
              <w:jc w:val="left"/>
              <w:rPr>
                <w:rFonts w:eastAsia="Times New Roman" w:cs="Times New Roman"/>
                <w:sz w:val="16"/>
                <w:szCs w:val="16"/>
              </w:rPr>
            </w:pPr>
            <w:r w:rsidRPr="00AD7FD6">
              <w:rPr>
                <w:sz w:val="16"/>
                <w:szCs w:val="16"/>
              </w:rPr>
              <w:t xml:space="preserve">Realizácia cyklotrasy MČ </w:t>
            </w:r>
            <w:proofErr w:type="spellStart"/>
            <w:r w:rsidRPr="00AD7FD6">
              <w:rPr>
                <w:sz w:val="16"/>
                <w:szCs w:val="16"/>
              </w:rPr>
              <w:t>Kocurice</w:t>
            </w:r>
            <w:proofErr w:type="spellEnd"/>
            <w:r w:rsidRPr="00AD7FD6">
              <w:rPr>
                <w:sz w:val="16"/>
                <w:szCs w:val="16"/>
              </w:rPr>
              <w:t xml:space="preserve"> - Zelená cesta</w:t>
            </w:r>
          </w:p>
        </w:tc>
      </w:tr>
      <w:tr w:rsidR="00574B0C" w:rsidRPr="00AD7FD6" w14:paraId="6A07A410" w14:textId="77777777" w:rsidTr="005414CA">
        <w:tc>
          <w:tcPr>
            <w:tcW w:w="3018" w:type="dxa"/>
            <w:vMerge/>
            <w:shd w:val="clear" w:color="auto" w:fill="D9D9D9" w:themeFill="background1" w:themeFillShade="D9"/>
          </w:tcPr>
          <w:p w14:paraId="1B2E7AD9" w14:textId="77777777" w:rsidR="00574B0C" w:rsidRPr="00AD7FD6" w:rsidRDefault="00574B0C" w:rsidP="00322A2E">
            <w:pPr>
              <w:rPr>
                <w:sz w:val="16"/>
                <w:szCs w:val="16"/>
              </w:rPr>
            </w:pPr>
          </w:p>
        </w:tc>
        <w:tc>
          <w:tcPr>
            <w:tcW w:w="3019" w:type="dxa"/>
            <w:vMerge/>
            <w:shd w:val="clear" w:color="auto" w:fill="F2F2F2" w:themeFill="background1" w:themeFillShade="F2"/>
          </w:tcPr>
          <w:p w14:paraId="612B9AA4" w14:textId="77777777" w:rsidR="00574B0C" w:rsidRPr="00AD7FD6" w:rsidRDefault="00574B0C" w:rsidP="00322A2E">
            <w:pPr>
              <w:rPr>
                <w:b/>
                <w:bCs/>
                <w:sz w:val="16"/>
                <w:szCs w:val="16"/>
              </w:rPr>
            </w:pPr>
          </w:p>
        </w:tc>
        <w:tc>
          <w:tcPr>
            <w:tcW w:w="3019" w:type="dxa"/>
          </w:tcPr>
          <w:p w14:paraId="60D86E2D" w14:textId="77777777" w:rsidR="00574B0C" w:rsidRPr="00AD7FD6" w:rsidRDefault="00574B0C" w:rsidP="00AD7FD6">
            <w:pPr>
              <w:ind w:firstLine="0"/>
              <w:jc w:val="left"/>
              <w:rPr>
                <w:rFonts w:eastAsia="Times New Roman" w:cs="Times New Roman"/>
                <w:sz w:val="16"/>
                <w:szCs w:val="16"/>
              </w:rPr>
            </w:pPr>
            <w:r w:rsidRPr="00AD7FD6">
              <w:rPr>
                <w:sz w:val="16"/>
                <w:szCs w:val="16"/>
              </w:rPr>
              <w:t>Cyklistické prepojenie Piešťany – Veľké Orvište</w:t>
            </w:r>
          </w:p>
        </w:tc>
      </w:tr>
      <w:tr w:rsidR="00574B0C" w:rsidRPr="00AD7FD6" w14:paraId="282A5BA2" w14:textId="77777777" w:rsidTr="005414CA">
        <w:tc>
          <w:tcPr>
            <w:tcW w:w="3018" w:type="dxa"/>
            <w:vMerge/>
            <w:shd w:val="clear" w:color="auto" w:fill="D9D9D9" w:themeFill="background1" w:themeFillShade="D9"/>
          </w:tcPr>
          <w:p w14:paraId="422DF359" w14:textId="77777777" w:rsidR="00574B0C" w:rsidRPr="00AD7FD6" w:rsidRDefault="00574B0C" w:rsidP="00322A2E">
            <w:pPr>
              <w:rPr>
                <w:sz w:val="16"/>
                <w:szCs w:val="16"/>
              </w:rPr>
            </w:pPr>
          </w:p>
        </w:tc>
        <w:tc>
          <w:tcPr>
            <w:tcW w:w="3019" w:type="dxa"/>
            <w:vMerge/>
            <w:shd w:val="clear" w:color="auto" w:fill="F2F2F2" w:themeFill="background1" w:themeFillShade="F2"/>
          </w:tcPr>
          <w:p w14:paraId="77DD68A2" w14:textId="77777777" w:rsidR="00574B0C" w:rsidRPr="00AD7FD6" w:rsidRDefault="00574B0C" w:rsidP="00322A2E">
            <w:pPr>
              <w:rPr>
                <w:b/>
                <w:bCs/>
                <w:sz w:val="16"/>
                <w:szCs w:val="16"/>
              </w:rPr>
            </w:pPr>
          </w:p>
        </w:tc>
        <w:tc>
          <w:tcPr>
            <w:tcW w:w="3019" w:type="dxa"/>
          </w:tcPr>
          <w:p w14:paraId="0403FDC0" w14:textId="77777777" w:rsidR="00574B0C" w:rsidRPr="00AD7FD6" w:rsidRDefault="00574B0C" w:rsidP="00AD7FD6">
            <w:pPr>
              <w:ind w:firstLine="0"/>
              <w:jc w:val="left"/>
              <w:rPr>
                <w:rFonts w:eastAsia="Times New Roman" w:cs="Times New Roman"/>
                <w:sz w:val="16"/>
                <w:szCs w:val="16"/>
              </w:rPr>
            </w:pPr>
            <w:r w:rsidRPr="00AD7FD6">
              <w:rPr>
                <w:rFonts w:eastAsia="Times New Roman" w:cs="Times New Roman"/>
                <w:sz w:val="16"/>
                <w:szCs w:val="16"/>
              </w:rPr>
              <w:t xml:space="preserve">Dokončenie cyklotrasy </w:t>
            </w:r>
            <w:proofErr w:type="spellStart"/>
            <w:r w:rsidRPr="00AD7FD6">
              <w:rPr>
                <w:rFonts w:eastAsia="Times New Roman" w:cs="Times New Roman"/>
                <w:sz w:val="16"/>
                <w:szCs w:val="16"/>
              </w:rPr>
              <w:t>Kolokruh</w:t>
            </w:r>
            <w:proofErr w:type="spellEnd"/>
            <w:r w:rsidRPr="00AD7FD6">
              <w:rPr>
                <w:rFonts w:eastAsia="Times New Roman" w:cs="Times New Roman"/>
                <w:sz w:val="16"/>
                <w:szCs w:val="16"/>
              </w:rPr>
              <w:t xml:space="preserve"> - prepojenie Piešťany - Ratnovce - Sokolovce</w:t>
            </w:r>
          </w:p>
        </w:tc>
      </w:tr>
      <w:tr w:rsidR="00574B0C" w:rsidRPr="00AD7FD6" w14:paraId="056CAD74" w14:textId="77777777" w:rsidTr="005414CA">
        <w:tc>
          <w:tcPr>
            <w:tcW w:w="3018" w:type="dxa"/>
            <w:vMerge/>
            <w:shd w:val="clear" w:color="auto" w:fill="D9D9D9" w:themeFill="background1" w:themeFillShade="D9"/>
          </w:tcPr>
          <w:p w14:paraId="7C0A281F" w14:textId="77777777" w:rsidR="00574B0C" w:rsidRPr="00AD7FD6" w:rsidRDefault="00574B0C" w:rsidP="00322A2E">
            <w:pPr>
              <w:rPr>
                <w:sz w:val="16"/>
                <w:szCs w:val="16"/>
              </w:rPr>
            </w:pPr>
          </w:p>
        </w:tc>
        <w:tc>
          <w:tcPr>
            <w:tcW w:w="3019" w:type="dxa"/>
            <w:vMerge/>
            <w:shd w:val="clear" w:color="auto" w:fill="F2F2F2" w:themeFill="background1" w:themeFillShade="F2"/>
          </w:tcPr>
          <w:p w14:paraId="2CB21809" w14:textId="77777777" w:rsidR="00574B0C" w:rsidRPr="00AD7FD6" w:rsidRDefault="00574B0C" w:rsidP="00322A2E">
            <w:pPr>
              <w:rPr>
                <w:b/>
                <w:bCs/>
                <w:sz w:val="16"/>
                <w:szCs w:val="16"/>
              </w:rPr>
            </w:pPr>
          </w:p>
        </w:tc>
        <w:tc>
          <w:tcPr>
            <w:tcW w:w="3019" w:type="dxa"/>
          </w:tcPr>
          <w:p w14:paraId="4750E4F7" w14:textId="77777777" w:rsidR="00574B0C" w:rsidRPr="00AD7FD6" w:rsidRDefault="00574B0C" w:rsidP="00AD7FD6">
            <w:pPr>
              <w:ind w:firstLine="0"/>
              <w:jc w:val="left"/>
              <w:rPr>
                <w:sz w:val="16"/>
                <w:szCs w:val="16"/>
              </w:rPr>
            </w:pPr>
            <w:r w:rsidRPr="00AD7FD6">
              <w:rPr>
                <w:sz w:val="16"/>
                <w:szCs w:val="16"/>
              </w:rPr>
              <w:t>Cyklistické prepojenie Piešťany – Banka – Moravany nad Váhom</w:t>
            </w:r>
            <w:r w:rsidRPr="00AD7FD6" w:rsidDel="001E765F">
              <w:rPr>
                <w:sz w:val="16"/>
                <w:szCs w:val="16"/>
              </w:rPr>
              <w:t xml:space="preserve"> </w:t>
            </w:r>
          </w:p>
        </w:tc>
      </w:tr>
      <w:tr w:rsidR="00574B0C" w:rsidRPr="00AD7FD6" w14:paraId="0834BFAD" w14:textId="77777777" w:rsidTr="005414CA">
        <w:tc>
          <w:tcPr>
            <w:tcW w:w="3018" w:type="dxa"/>
            <w:vMerge/>
            <w:shd w:val="clear" w:color="auto" w:fill="D9D9D9" w:themeFill="background1" w:themeFillShade="D9"/>
          </w:tcPr>
          <w:p w14:paraId="3546E6D3" w14:textId="77777777" w:rsidR="00574B0C" w:rsidRPr="00AD7FD6" w:rsidRDefault="00574B0C" w:rsidP="00322A2E">
            <w:pPr>
              <w:rPr>
                <w:sz w:val="16"/>
                <w:szCs w:val="16"/>
              </w:rPr>
            </w:pPr>
          </w:p>
        </w:tc>
        <w:tc>
          <w:tcPr>
            <w:tcW w:w="3019" w:type="dxa"/>
            <w:vMerge/>
            <w:shd w:val="clear" w:color="auto" w:fill="F2F2F2" w:themeFill="background1" w:themeFillShade="F2"/>
          </w:tcPr>
          <w:p w14:paraId="7C120284" w14:textId="77777777" w:rsidR="00574B0C" w:rsidRPr="00AD7FD6" w:rsidRDefault="00574B0C" w:rsidP="00322A2E">
            <w:pPr>
              <w:rPr>
                <w:b/>
                <w:bCs/>
                <w:sz w:val="16"/>
                <w:szCs w:val="16"/>
              </w:rPr>
            </w:pPr>
          </w:p>
        </w:tc>
        <w:tc>
          <w:tcPr>
            <w:tcW w:w="3019" w:type="dxa"/>
          </w:tcPr>
          <w:p w14:paraId="59F7884C" w14:textId="77777777" w:rsidR="00574B0C" w:rsidRPr="00AD7FD6" w:rsidRDefault="00574B0C" w:rsidP="00AD7FD6">
            <w:pPr>
              <w:ind w:firstLine="0"/>
              <w:jc w:val="left"/>
              <w:rPr>
                <w:sz w:val="16"/>
                <w:szCs w:val="16"/>
              </w:rPr>
            </w:pPr>
            <w:r w:rsidRPr="00AD7FD6">
              <w:rPr>
                <w:sz w:val="16"/>
                <w:szCs w:val="16"/>
              </w:rPr>
              <w:t>Realizácia miestnej cesty Broskyňová</w:t>
            </w:r>
          </w:p>
        </w:tc>
      </w:tr>
      <w:tr w:rsidR="00574B0C" w:rsidRPr="00AD7FD6" w14:paraId="41A719BC" w14:textId="77777777" w:rsidTr="005414CA">
        <w:tc>
          <w:tcPr>
            <w:tcW w:w="3018" w:type="dxa"/>
            <w:vMerge/>
            <w:shd w:val="clear" w:color="auto" w:fill="D9D9D9" w:themeFill="background1" w:themeFillShade="D9"/>
          </w:tcPr>
          <w:p w14:paraId="6AAA112F" w14:textId="77777777" w:rsidR="00574B0C" w:rsidRPr="00AD7FD6" w:rsidRDefault="00574B0C" w:rsidP="00322A2E">
            <w:pPr>
              <w:rPr>
                <w:sz w:val="16"/>
                <w:szCs w:val="16"/>
              </w:rPr>
            </w:pPr>
          </w:p>
        </w:tc>
        <w:tc>
          <w:tcPr>
            <w:tcW w:w="3019" w:type="dxa"/>
            <w:vMerge/>
            <w:shd w:val="clear" w:color="auto" w:fill="F2F2F2" w:themeFill="background1" w:themeFillShade="F2"/>
          </w:tcPr>
          <w:p w14:paraId="196220E7" w14:textId="77777777" w:rsidR="00574B0C" w:rsidRPr="00AD7FD6" w:rsidRDefault="00574B0C" w:rsidP="00322A2E">
            <w:pPr>
              <w:rPr>
                <w:sz w:val="16"/>
                <w:szCs w:val="16"/>
              </w:rPr>
            </w:pPr>
          </w:p>
        </w:tc>
        <w:tc>
          <w:tcPr>
            <w:tcW w:w="3019" w:type="dxa"/>
          </w:tcPr>
          <w:p w14:paraId="6494F5D0" w14:textId="77777777" w:rsidR="00574B0C" w:rsidRPr="00AD7FD6" w:rsidRDefault="00574B0C" w:rsidP="00AD7FD6">
            <w:pPr>
              <w:ind w:firstLine="0"/>
              <w:jc w:val="left"/>
              <w:rPr>
                <w:rFonts w:eastAsia="Times New Roman" w:cs="Times New Roman"/>
                <w:sz w:val="16"/>
                <w:szCs w:val="16"/>
              </w:rPr>
            </w:pPr>
            <w:r w:rsidRPr="00AD7FD6">
              <w:rPr>
                <w:sz w:val="16"/>
                <w:szCs w:val="16"/>
              </w:rPr>
              <w:t>Predĺženie ulice Dopravná na sídlisko A. Trajan</w:t>
            </w:r>
          </w:p>
        </w:tc>
      </w:tr>
      <w:tr w:rsidR="00574B0C" w:rsidRPr="00AD7FD6" w14:paraId="43BD06FD" w14:textId="77777777" w:rsidTr="005414CA">
        <w:tc>
          <w:tcPr>
            <w:tcW w:w="3018" w:type="dxa"/>
            <w:vMerge/>
            <w:shd w:val="clear" w:color="auto" w:fill="D9D9D9" w:themeFill="background1" w:themeFillShade="D9"/>
          </w:tcPr>
          <w:p w14:paraId="42930DB9" w14:textId="77777777" w:rsidR="00574B0C" w:rsidRPr="00AD7FD6" w:rsidRDefault="00574B0C" w:rsidP="00322A2E">
            <w:pPr>
              <w:rPr>
                <w:sz w:val="16"/>
                <w:szCs w:val="16"/>
              </w:rPr>
            </w:pPr>
          </w:p>
        </w:tc>
        <w:tc>
          <w:tcPr>
            <w:tcW w:w="3019" w:type="dxa"/>
            <w:vMerge/>
            <w:shd w:val="clear" w:color="auto" w:fill="F2F2F2" w:themeFill="background1" w:themeFillShade="F2"/>
          </w:tcPr>
          <w:p w14:paraId="1E82568A" w14:textId="77777777" w:rsidR="00574B0C" w:rsidRPr="00AD7FD6" w:rsidRDefault="00574B0C" w:rsidP="00322A2E">
            <w:pPr>
              <w:rPr>
                <w:sz w:val="16"/>
                <w:szCs w:val="16"/>
              </w:rPr>
            </w:pPr>
          </w:p>
        </w:tc>
        <w:tc>
          <w:tcPr>
            <w:tcW w:w="3019" w:type="dxa"/>
          </w:tcPr>
          <w:p w14:paraId="093EA7EE" w14:textId="77777777" w:rsidR="00574B0C" w:rsidRPr="00AD7FD6" w:rsidRDefault="00574B0C" w:rsidP="00AD7FD6">
            <w:pPr>
              <w:ind w:firstLine="0"/>
              <w:jc w:val="left"/>
              <w:rPr>
                <w:rFonts w:eastAsia="Times New Roman" w:cs="Times New Roman"/>
                <w:sz w:val="16"/>
                <w:szCs w:val="16"/>
              </w:rPr>
            </w:pPr>
            <w:r w:rsidRPr="00AD7FD6">
              <w:rPr>
                <w:sz w:val="16"/>
                <w:szCs w:val="16"/>
              </w:rPr>
              <w:t xml:space="preserve">Dopravné prepojenie ulíc A. Hlinku – </w:t>
            </w:r>
            <w:proofErr w:type="spellStart"/>
            <w:r w:rsidRPr="00AD7FD6">
              <w:rPr>
                <w:sz w:val="16"/>
                <w:szCs w:val="16"/>
              </w:rPr>
              <w:t>Orviská</w:t>
            </w:r>
            <w:proofErr w:type="spellEnd"/>
            <w:r w:rsidRPr="00AD7FD6">
              <w:rPr>
                <w:sz w:val="16"/>
                <w:szCs w:val="16"/>
              </w:rPr>
              <w:t xml:space="preserve"> cesta, ( popri železnici)</w:t>
            </w:r>
          </w:p>
        </w:tc>
      </w:tr>
      <w:tr w:rsidR="00574B0C" w:rsidRPr="00AD7FD6" w14:paraId="65EB4B0A" w14:textId="77777777" w:rsidTr="005414CA">
        <w:tc>
          <w:tcPr>
            <w:tcW w:w="3018" w:type="dxa"/>
            <w:vMerge/>
            <w:shd w:val="clear" w:color="auto" w:fill="D9D9D9" w:themeFill="background1" w:themeFillShade="D9"/>
          </w:tcPr>
          <w:p w14:paraId="45C1F439" w14:textId="77777777" w:rsidR="00574B0C" w:rsidRPr="00AD7FD6" w:rsidRDefault="00574B0C" w:rsidP="00322A2E">
            <w:pPr>
              <w:rPr>
                <w:sz w:val="16"/>
                <w:szCs w:val="16"/>
              </w:rPr>
            </w:pPr>
          </w:p>
        </w:tc>
        <w:tc>
          <w:tcPr>
            <w:tcW w:w="3019" w:type="dxa"/>
            <w:vMerge/>
            <w:shd w:val="clear" w:color="auto" w:fill="F2F2F2" w:themeFill="background1" w:themeFillShade="F2"/>
          </w:tcPr>
          <w:p w14:paraId="3CC30028" w14:textId="77777777" w:rsidR="00574B0C" w:rsidRPr="00AD7FD6" w:rsidRDefault="00574B0C" w:rsidP="00322A2E">
            <w:pPr>
              <w:rPr>
                <w:sz w:val="16"/>
                <w:szCs w:val="16"/>
              </w:rPr>
            </w:pPr>
          </w:p>
        </w:tc>
        <w:tc>
          <w:tcPr>
            <w:tcW w:w="3019" w:type="dxa"/>
          </w:tcPr>
          <w:p w14:paraId="1FE9C305" w14:textId="77777777" w:rsidR="00574B0C" w:rsidRPr="00AD7FD6" w:rsidRDefault="00574B0C" w:rsidP="00AD7FD6">
            <w:pPr>
              <w:ind w:firstLine="0"/>
              <w:jc w:val="left"/>
              <w:rPr>
                <w:rFonts w:eastAsia="Times New Roman" w:cs="Times New Roman"/>
                <w:sz w:val="16"/>
                <w:szCs w:val="16"/>
              </w:rPr>
            </w:pPr>
            <w:r w:rsidRPr="00AD7FD6">
              <w:rPr>
                <w:sz w:val="16"/>
                <w:szCs w:val="16"/>
              </w:rPr>
              <w:t>Koordinácia križovatiek v meste – tzv. zelená vlna (digitalizácia) + preferencia MAD</w:t>
            </w:r>
          </w:p>
        </w:tc>
      </w:tr>
      <w:tr w:rsidR="00574B0C" w:rsidRPr="00AD7FD6" w14:paraId="39788C9E" w14:textId="77777777" w:rsidTr="005414CA">
        <w:tc>
          <w:tcPr>
            <w:tcW w:w="3018" w:type="dxa"/>
            <w:vMerge/>
            <w:shd w:val="clear" w:color="auto" w:fill="D9D9D9" w:themeFill="background1" w:themeFillShade="D9"/>
          </w:tcPr>
          <w:p w14:paraId="0EAAAFA1" w14:textId="77777777" w:rsidR="00574B0C" w:rsidRPr="00AD7FD6" w:rsidRDefault="00574B0C" w:rsidP="00322A2E">
            <w:pPr>
              <w:rPr>
                <w:sz w:val="16"/>
                <w:szCs w:val="16"/>
              </w:rPr>
            </w:pPr>
          </w:p>
        </w:tc>
        <w:tc>
          <w:tcPr>
            <w:tcW w:w="3019" w:type="dxa"/>
            <w:vMerge/>
            <w:shd w:val="clear" w:color="auto" w:fill="F2F2F2" w:themeFill="background1" w:themeFillShade="F2"/>
          </w:tcPr>
          <w:p w14:paraId="452063AB" w14:textId="77777777" w:rsidR="00574B0C" w:rsidRPr="00AD7FD6" w:rsidRDefault="00574B0C" w:rsidP="00322A2E">
            <w:pPr>
              <w:rPr>
                <w:sz w:val="16"/>
                <w:szCs w:val="16"/>
              </w:rPr>
            </w:pPr>
          </w:p>
        </w:tc>
        <w:tc>
          <w:tcPr>
            <w:tcW w:w="3019" w:type="dxa"/>
          </w:tcPr>
          <w:p w14:paraId="069C6919" w14:textId="77777777" w:rsidR="00574B0C" w:rsidRPr="00AD7FD6" w:rsidRDefault="00574B0C" w:rsidP="00AD7FD6">
            <w:pPr>
              <w:ind w:firstLine="0"/>
              <w:jc w:val="left"/>
              <w:rPr>
                <w:sz w:val="16"/>
                <w:szCs w:val="16"/>
              </w:rPr>
            </w:pPr>
            <w:r w:rsidRPr="00AD7FD6">
              <w:rPr>
                <w:color w:val="000000" w:themeColor="text1"/>
                <w:sz w:val="16"/>
                <w:szCs w:val="16"/>
              </w:rPr>
              <w:t>Vytváranie podmienok na zabezpečenie odťahovej služby</w:t>
            </w:r>
          </w:p>
        </w:tc>
      </w:tr>
      <w:tr w:rsidR="00574B0C" w:rsidRPr="00AD7FD6" w14:paraId="6A67BFB8" w14:textId="77777777" w:rsidTr="005414CA">
        <w:tc>
          <w:tcPr>
            <w:tcW w:w="3018" w:type="dxa"/>
            <w:vMerge/>
            <w:shd w:val="clear" w:color="auto" w:fill="D9D9D9" w:themeFill="background1" w:themeFillShade="D9"/>
          </w:tcPr>
          <w:p w14:paraId="60B76D80" w14:textId="77777777" w:rsidR="00574B0C" w:rsidRPr="00AD7FD6" w:rsidRDefault="00574B0C" w:rsidP="00322A2E">
            <w:pPr>
              <w:rPr>
                <w:sz w:val="16"/>
                <w:szCs w:val="16"/>
              </w:rPr>
            </w:pPr>
          </w:p>
        </w:tc>
        <w:tc>
          <w:tcPr>
            <w:tcW w:w="3019" w:type="dxa"/>
            <w:vMerge/>
            <w:shd w:val="clear" w:color="auto" w:fill="F2F2F2" w:themeFill="background1" w:themeFillShade="F2"/>
          </w:tcPr>
          <w:p w14:paraId="77F0BB1C" w14:textId="77777777" w:rsidR="00574B0C" w:rsidRPr="00AD7FD6" w:rsidRDefault="00574B0C" w:rsidP="00322A2E">
            <w:pPr>
              <w:rPr>
                <w:sz w:val="16"/>
                <w:szCs w:val="16"/>
              </w:rPr>
            </w:pPr>
          </w:p>
        </w:tc>
        <w:tc>
          <w:tcPr>
            <w:tcW w:w="3019" w:type="dxa"/>
          </w:tcPr>
          <w:p w14:paraId="69472BC9" w14:textId="77777777" w:rsidR="00574B0C" w:rsidRPr="00AD7FD6" w:rsidRDefault="00574B0C" w:rsidP="00AD7FD6">
            <w:pPr>
              <w:ind w:firstLine="0"/>
              <w:jc w:val="left"/>
              <w:rPr>
                <w:color w:val="FF0000"/>
                <w:sz w:val="16"/>
                <w:szCs w:val="16"/>
              </w:rPr>
            </w:pPr>
            <w:r w:rsidRPr="00AD7FD6">
              <w:rPr>
                <w:color w:val="000000" w:themeColor="text1"/>
                <w:sz w:val="16"/>
                <w:szCs w:val="16"/>
              </w:rPr>
              <w:t>Realizácia elektro nabíjacích staníc</w:t>
            </w:r>
            <w:r w:rsidRPr="00AD7FD6" w:rsidDel="001E765F">
              <w:rPr>
                <w:rFonts w:eastAsia="Times New Roman" w:cs="Times New Roman"/>
                <w:sz w:val="16"/>
                <w:szCs w:val="16"/>
              </w:rPr>
              <w:t xml:space="preserve"> </w:t>
            </w:r>
          </w:p>
        </w:tc>
      </w:tr>
      <w:tr w:rsidR="00574B0C" w:rsidRPr="00AD7FD6" w14:paraId="7CC05D9C" w14:textId="77777777" w:rsidTr="005414CA">
        <w:tc>
          <w:tcPr>
            <w:tcW w:w="3018" w:type="dxa"/>
            <w:vMerge/>
            <w:shd w:val="clear" w:color="auto" w:fill="D9D9D9" w:themeFill="background1" w:themeFillShade="D9"/>
          </w:tcPr>
          <w:p w14:paraId="2932DFCB" w14:textId="77777777" w:rsidR="00574B0C" w:rsidRPr="00AD7FD6" w:rsidRDefault="00574B0C" w:rsidP="00322A2E">
            <w:pPr>
              <w:rPr>
                <w:sz w:val="16"/>
                <w:szCs w:val="16"/>
              </w:rPr>
            </w:pPr>
          </w:p>
        </w:tc>
        <w:tc>
          <w:tcPr>
            <w:tcW w:w="3019" w:type="dxa"/>
            <w:vMerge/>
            <w:shd w:val="clear" w:color="auto" w:fill="F2F2F2" w:themeFill="background1" w:themeFillShade="F2"/>
          </w:tcPr>
          <w:p w14:paraId="1FC04271" w14:textId="77777777" w:rsidR="00574B0C" w:rsidRPr="00AD7FD6" w:rsidRDefault="00574B0C" w:rsidP="00322A2E">
            <w:pPr>
              <w:rPr>
                <w:sz w:val="16"/>
                <w:szCs w:val="16"/>
              </w:rPr>
            </w:pPr>
          </w:p>
        </w:tc>
        <w:tc>
          <w:tcPr>
            <w:tcW w:w="3019" w:type="dxa"/>
          </w:tcPr>
          <w:p w14:paraId="2DC1BEC5" w14:textId="77777777" w:rsidR="00574B0C" w:rsidRPr="00AD7FD6" w:rsidRDefault="00574B0C" w:rsidP="00AD7FD6">
            <w:pPr>
              <w:ind w:firstLine="0"/>
              <w:jc w:val="left"/>
              <w:rPr>
                <w:sz w:val="16"/>
                <w:szCs w:val="16"/>
              </w:rPr>
            </w:pPr>
            <w:r w:rsidRPr="00AD7FD6">
              <w:rPr>
                <w:color w:val="000000" w:themeColor="text1"/>
                <w:sz w:val="16"/>
                <w:szCs w:val="16"/>
              </w:rPr>
              <w:t>Riešenie problematiky odstavných plôch pre vozidlá väčších rozmerov</w:t>
            </w:r>
          </w:p>
        </w:tc>
      </w:tr>
      <w:tr w:rsidR="00574B0C" w:rsidRPr="00AD7FD6" w14:paraId="2E6C25E2" w14:textId="77777777" w:rsidTr="005414CA">
        <w:tc>
          <w:tcPr>
            <w:tcW w:w="3018" w:type="dxa"/>
            <w:vMerge/>
            <w:shd w:val="clear" w:color="auto" w:fill="D9D9D9" w:themeFill="background1" w:themeFillShade="D9"/>
          </w:tcPr>
          <w:p w14:paraId="7AD425E6" w14:textId="77777777" w:rsidR="00574B0C" w:rsidRPr="00AD7FD6" w:rsidRDefault="00574B0C" w:rsidP="00322A2E">
            <w:pPr>
              <w:rPr>
                <w:sz w:val="16"/>
                <w:szCs w:val="16"/>
              </w:rPr>
            </w:pPr>
          </w:p>
        </w:tc>
        <w:tc>
          <w:tcPr>
            <w:tcW w:w="3019" w:type="dxa"/>
            <w:vMerge/>
            <w:shd w:val="clear" w:color="auto" w:fill="F2F2F2" w:themeFill="background1" w:themeFillShade="F2"/>
          </w:tcPr>
          <w:p w14:paraId="37BEEF0D" w14:textId="77777777" w:rsidR="00574B0C" w:rsidRPr="00AD7FD6" w:rsidRDefault="00574B0C" w:rsidP="00322A2E">
            <w:pPr>
              <w:rPr>
                <w:sz w:val="16"/>
                <w:szCs w:val="16"/>
              </w:rPr>
            </w:pPr>
          </w:p>
        </w:tc>
        <w:tc>
          <w:tcPr>
            <w:tcW w:w="3019" w:type="dxa"/>
          </w:tcPr>
          <w:p w14:paraId="32E5A15C" w14:textId="77777777" w:rsidR="00574B0C" w:rsidRPr="00AD7FD6" w:rsidRDefault="00574B0C" w:rsidP="00AD7FD6">
            <w:pPr>
              <w:ind w:firstLine="0"/>
              <w:jc w:val="left"/>
              <w:rPr>
                <w:sz w:val="16"/>
                <w:szCs w:val="16"/>
              </w:rPr>
            </w:pPr>
            <w:r w:rsidRPr="00AD7FD6">
              <w:rPr>
                <w:color w:val="000000" w:themeColor="text1"/>
                <w:sz w:val="16"/>
                <w:szCs w:val="16"/>
              </w:rPr>
              <w:t>Zabezpečenie priestoru pre posypový materiál na zimnú údržbu.</w:t>
            </w:r>
          </w:p>
        </w:tc>
      </w:tr>
      <w:tr w:rsidR="00574B0C" w:rsidRPr="00AD7FD6" w14:paraId="6A94B312" w14:textId="77777777" w:rsidTr="005414CA">
        <w:tc>
          <w:tcPr>
            <w:tcW w:w="3018" w:type="dxa"/>
            <w:vMerge/>
            <w:shd w:val="clear" w:color="auto" w:fill="D9D9D9" w:themeFill="background1" w:themeFillShade="D9"/>
          </w:tcPr>
          <w:p w14:paraId="05F61251" w14:textId="77777777" w:rsidR="00574B0C" w:rsidRPr="00AD7FD6" w:rsidRDefault="00574B0C" w:rsidP="00322A2E">
            <w:pPr>
              <w:rPr>
                <w:sz w:val="16"/>
                <w:szCs w:val="16"/>
              </w:rPr>
            </w:pPr>
          </w:p>
        </w:tc>
        <w:tc>
          <w:tcPr>
            <w:tcW w:w="3019" w:type="dxa"/>
            <w:vMerge/>
            <w:shd w:val="clear" w:color="auto" w:fill="F2F2F2" w:themeFill="background1" w:themeFillShade="F2"/>
          </w:tcPr>
          <w:p w14:paraId="4C295E47" w14:textId="77777777" w:rsidR="00574B0C" w:rsidRPr="00AD7FD6" w:rsidRDefault="00574B0C" w:rsidP="00322A2E">
            <w:pPr>
              <w:rPr>
                <w:sz w:val="16"/>
                <w:szCs w:val="16"/>
              </w:rPr>
            </w:pPr>
          </w:p>
        </w:tc>
        <w:tc>
          <w:tcPr>
            <w:tcW w:w="3019" w:type="dxa"/>
          </w:tcPr>
          <w:p w14:paraId="6A12B41D" w14:textId="77777777" w:rsidR="00574B0C" w:rsidRPr="00AD7FD6" w:rsidRDefault="00574B0C" w:rsidP="00AD7FD6">
            <w:pPr>
              <w:ind w:firstLine="0"/>
              <w:jc w:val="left"/>
              <w:rPr>
                <w:color w:val="000000" w:themeColor="text1"/>
                <w:sz w:val="16"/>
                <w:szCs w:val="16"/>
              </w:rPr>
            </w:pPr>
            <w:r w:rsidRPr="00AD7FD6">
              <w:rPr>
                <w:sz w:val="16"/>
                <w:szCs w:val="16"/>
              </w:rPr>
              <w:t>Rozšírenie parkoviska pred poliklinikou</w:t>
            </w:r>
          </w:p>
        </w:tc>
      </w:tr>
      <w:tr w:rsidR="00574B0C" w:rsidRPr="00AD7FD6" w14:paraId="52C5E966" w14:textId="77777777" w:rsidTr="005414CA">
        <w:tc>
          <w:tcPr>
            <w:tcW w:w="3018" w:type="dxa"/>
            <w:vMerge/>
            <w:shd w:val="clear" w:color="auto" w:fill="D9D9D9" w:themeFill="background1" w:themeFillShade="D9"/>
          </w:tcPr>
          <w:p w14:paraId="65A6A103" w14:textId="77777777" w:rsidR="00574B0C" w:rsidRPr="00AD7FD6" w:rsidRDefault="00574B0C" w:rsidP="00322A2E">
            <w:pPr>
              <w:rPr>
                <w:sz w:val="16"/>
                <w:szCs w:val="16"/>
              </w:rPr>
            </w:pPr>
          </w:p>
        </w:tc>
        <w:tc>
          <w:tcPr>
            <w:tcW w:w="3019" w:type="dxa"/>
            <w:vMerge/>
            <w:shd w:val="clear" w:color="auto" w:fill="F2F2F2" w:themeFill="background1" w:themeFillShade="F2"/>
          </w:tcPr>
          <w:p w14:paraId="447BEA5F" w14:textId="77777777" w:rsidR="00574B0C" w:rsidRPr="00AD7FD6" w:rsidRDefault="00574B0C" w:rsidP="00322A2E">
            <w:pPr>
              <w:rPr>
                <w:sz w:val="16"/>
                <w:szCs w:val="16"/>
              </w:rPr>
            </w:pPr>
          </w:p>
        </w:tc>
        <w:tc>
          <w:tcPr>
            <w:tcW w:w="3019" w:type="dxa"/>
          </w:tcPr>
          <w:p w14:paraId="60DB2922" w14:textId="77777777" w:rsidR="00574B0C" w:rsidRPr="00AD7FD6" w:rsidRDefault="00574B0C" w:rsidP="00AD7FD6">
            <w:pPr>
              <w:ind w:firstLine="0"/>
              <w:jc w:val="left"/>
              <w:rPr>
                <w:color w:val="000000" w:themeColor="text1"/>
                <w:sz w:val="16"/>
                <w:szCs w:val="16"/>
              </w:rPr>
            </w:pPr>
            <w:r w:rsidRPr="00AD7FD6">
              <w:rPr>
                <w:rFonts w:eastAsia="Times New Roman" w:cs="Times New Roman"/>
                <w:sz w:val="16"/>
                <w:szCs w:val="16"/>
              </w:rPr>
              <w:t>Výstavba parkovacej garáže na sídlisku A. Trajan</w:t>
            </w:r>
          </w:p>
        </w:tc>
      </w:tr>
      <w:tr w:rsidR="00574B0C" w:rsidRPr="00AD7FD6" w14:paraId="2EBA235E" w14:textId="77777777" w:rsidTr="005414CA">
        <w:tc>
          <w:tcPr>
            <w:tcW w:w="3018" w:type="dxa"/>
            <w:vMerge/>
            <w:shd w:val="clear" w:color="auto" w:fill="D9D9D9" w:themeFill="background1" w:themeFillShade="D9"/>
          </w:tcPr>
          <w:p w14:paraId="0D97C50D" w14:textId="77777777" w:rsidR="00574B0C" w:rsidRPr="00AD7FD6" w:rsidRDefault="00574B0C" w:rsidP="00322A2E">
            <w:pPr>
              <w:rPr>
                <w:sz w:val="16"/>
                <w:szCs w:val="16"/>
              </w:rPr>
            </w:pPr>
          </w:p>
        </w:tc>
        <w:tc>
          <w:tcPr>
            <w:tcW w:w="3019" w:type="dxa"/>
            <w:vMerge/>
            <w:shd w:val="clear" w:color="auto" w:fill="F2F2F2" w:themeFill="background1" w:themeFillShade="F2"/>
          </w:tcPr>
          <w:p w14:paraId="126F32C8" w14:textId="77777777" w:rsidR="00574B0C" w:rsidRPr="00AD7FD6" w:rsidRDefault="00574B0C" w:rsidP="00322A2E">
            <w:pPr>
              <w:rPr>
                <w:sz w:val="16"/>
                <w:szCs w:val="16"/>
              </w:rPr>
            </w:pPr>
          </w:p>
        </w:tc>
        <w:tc>
          <w:tcPr>
            <w:tcW w:w="3019" w:type="dxa"/>
          </w:tcPr>
          <w:p w14:paraId="4EFBD8D4" w14:textId="77777777" w:rsidR="00574B0C" w:rsidRPr="00AD7FD6" w:rsidRDefault="00574B0C" w:rsidP="00AD7FD6">
            <w:pPr>
              <w:ind w:firstLine="0"/>
              <w:jc w:val="left"/>
              <w:rPr>
                <w:color w:val="000000" w:themeColor="text1"/>
                <w:sz w:val="16"/>
                <w:szCs w:val="16"/>
              </w:rPr>
            </w:pPr>
            <w:r w:rsidRPr="00AD7FD6">
              <w:rPr>
                <w:rFonts w:eastAsia="Times New Roman" w:cs="Times New Roman"/>
                <w:sz w:val="16"/>
                <w:szCs w:val="16"/>
              </w:rPr>
              <w:t>Výstavba parkovacieho domu na ulici Nálepkova</w:t>
            </w:r>
          </w:p>
        </w:tc>
      </w:tr>
      <w:tr w:rsidR="00574B0C" w:rsidRPr="00AD7FD6" w14:paraId="493F931D" w14:textId="77777777" w:rsidTr="005414CA">
        <w:tc>
          <w:tcPr>
            <w:tcW w:w="3018" w:type="dxa"/>
            <w:vMerge/>
            <w:shd w:val="clear" w:color="auto" w:fill="D9D9D9" w:themeFill="background1" w:themeFillShade="D9"/>
          </w:tcPr>
          <w:p w14:paraId="35EBABA2" w14:textId="77777777" w:rsidR="00574B0C" w:rsidRPr="00AD7FD6" w:rsidRDefault="00574B0C" w:rsidP="00322A2E">
            <w:pPr>
              <w:rPr>
                <w:sz w:val="16"/>
                <w:szCs w:val="16"/>
              </w:rPr>
            </w:pPr>
          </w:p>
        </w:tc>
        <w:tc>
          <w:tcPr>
            <w:tcW w:w="3019" w:type="dxa"/>
            <w:vMerge/>
            <w:shd w:val="clear" w:color="auto" w:fill="F2F2F2" w:themeFill="background1" w:themeFillShade="F2"/>
          </w:tcPr>
          <w:p w14:paraId="2D244191" w14:textId="77777777" w:rsidR="00574B0C" w:rsidRPr="00AD7FD6" w:rsidRDefault="00574B0C" w:rsidP="00322A2E">
            <w:pPr>
              <w:rPr>
                <w:sz w:val="16"/>
                <w:szCs w:val="16"/>
              </w:rPr>
            </w:pPr>
          </w:p>
        </w:tc>
        <w:tc>
          <w:tcPr>
            <w:tcW w:w="3019" w:type="dxa"/>
          </w:tcPr>
          <w:p w14:paraId="62F417BD" w14:textId="77777777" w:rsidR="00574B0C" w:rsidRPr="00AD7FD6" w:rsidRDefault="00574B0C" w:rsidP="00AD7FD6">
            <w:pPr>
              <w:ind w:firstLine="0"/>
              <w:jc w:val="left"/>
              <w:rPr>
                <w:color w:val="000000" w:themeColor="text1"/>
                <w:sz w:val="16"/>
                <w:szCs w:val="16"/>
              </w:rPr>
            </w:pPr>
            <w:r w:rsidRPr="00AD7FD6">
              <w:rPr>
                <w:rFonts w:eastAsia="Times New Roman" w:cs="Times New Roman"/>
                <w:sz w:val="16"/>
                <w:szCs w:val="16"/>
              </w:rPr>
              <w:t>Realizácia bezpečného prístupu na nástupište ŽST z priemyselnej zóny - ŽSR</w:t>
            </w:r>
          </w:p>
        </w:tc>
      </w:tr>
      <w:tr w:rsidR="00574B0C" w:rsidRPr="00AD7FD6" w14:paraId="3018D465" w14:textId="77777777" w:rsidTr="00574B0C">
        <w:trPr>
          <w:trHeight w:val="553"/>
        </w:trPr>
        <w:tc>
          <w:tcPr>
            <w:tcW w:w="3018" w:type="dxa"/>
            <w:vMerge/>
            <w:shd w:val="clear" w:color="auto" w:fill="D9D9D9" w:themeFill="background1" w:themeFillShade="D9"/>
          </w:tcPr>
          <w:p w14:paraId="26FB9721" w14:textId="77777777" w:rsidR="00574B0C" w:rsidRPr="00AD7FD6" w:rsidRDefault="00574B0C" w:rsidP="00322A2E">
            <w:pPr>
              <w:rPr>
                <w:sz w:val="16"/>
                <w:szCs w:val="16"/>
              </w:rPr>
            </w:pPr>
          </w:p>
        </w:tc>
        <w:tc>
          <w:tcPr>
            <w:tcW w:w="3019" w:type="dxa"/>
            <w:vMerge/>
            <w:shd w:val="clear" w:color="auto" w:fill="F2F2F2" w:themeFill="background1" w:themeFillShade="F2"/>
          </w:tcPr>
          <w:p w14:paraId="1CE18D6E" w14:textId="77777777" w:rsidR="00574B0C" w:rsidRPr="00AD7FD6" w:rsidRDefault="00574B0C" w:rsidP="00322A2E">
            <w:pPr>
              <w:rPr>
                <w:sz w:val="16"/>
                <w:szCs w:val="16"/>
              </w:rPr>
            </w:pPr>
          </w:p>
        </w:tc>
        <w:tc>
          <w:tcPr>
            <w:tcW w:w="3019" w:type="dxa"/>
          </w:tcPr>
          <w:p w14:paraId="13FB7088" w14:textId="77777777" w:rsidR="00574B0C" w:rsidRPr="00AD7FD6" w:rsidRDefault="00574B0C" w:rsidP="00AD7FD6">
            <w:pPr>
              <w:ind w:firstLine="0"/>
              <w:jc w:val="left"/>
              <w:rPr>
                <w:color w:val="000000" w:themeColor="text1"/>
                <w:sz w:val="16"/>
                <w:szCs w:val="16"/>
              </w:rPr>
            </w:pPr>
            <w:r w:rsidRPr="00AD7FD6">
              <w:rPr>
                <w:color w:val="000000" w:themeColor="text1"/>
                <w:sz w:val="16"/>
                <w:szCs w:val="16"/>
              </w:rPr>
              <w:t>Preložka cesty II/499 – Piešťany Južný obchvat pre vylúčenie tranzitnej dopravy z centra - prípravná fáza PD</w:t>
            </w:r>
          </w:p>
        </w:tc>
      </w:tr>
      <w:tr w:rsidR="00574B0C" w:rsidRPr="00AD7FD6" w14:paraId="4ACC233E" w14:textId="77777777" w:rsidTr="005414CA">
        <w:trPr>
          <w:trHeight w:val="553"/>
        </w:trPr>
        <w:tc>
          <w:tcPr>
            <w:tcW w:w="3018" w:type="dxa"/>
            <w:vMerge/>
            <w:shd w:val="clear" w:color="auto" w:fill="D9D9D9" w:themeFill="background1" w:themeFillShade="D9"/>
          </w:tcPr>
          <w:p w14:paraId="25E97F22" w14:textId="77777777" w:rsidR="00574B0C" w:rsidRPr="00AD7FD6" w:rsidRDefault="00574B0C" w:rsidP="00574B0C">
            <w:pPr>
              <w:rPr>
                <w:sz w:val="16"/>
                <w:szCs w:val="16"/>
              </w:rPr>
            </w:pPr>
          </w:p>
        </w:tc>
        <w:tc>
          <w:tcPr>
            <w:tcW w:w="3019" w:type="dxa"/>
            <w:vMerge/>
            <w:shd w:val="clear" w:color="auto" w:fill="F2F2F2" w:themeFill="background1" w:themeFillShade="F2"/>
          </w:tcPr>
          <w:p w14:paraId="09BEFDF7" w14:textId="77777777" w:rsidR="00574B0C" w:rsidRPr="00AD7FD6" w:rsidRDefault="00574B0C" w:rsidP="00574B0C">
            <w:pPr>
              <w:rPr>
                <w:sz w:val="16"/>
                <w:szCs w:val="16"/>
              </w:rPr>
            </w:pPr>
          </w:p>
        </w:tc>
        <w:tc>
          <w:tcPr>
            <w:tcW w:w="3019" w:type="dxa"/>
          </w:tcPr>
          <w:p w14:paraId="7F21B28F" w14:textId="1DA04CED" w:rsidR="00574B0C" w:rsidRPr="00574B0C" w:rsidRDefault="00574B0C" w:rsidP="00574B0C">
            <w:pPr>
              <w:ind w:firstLine="0"/>
              <w:jc w:val="left"/>
              <w:rPr>
                <w:color w:val="000000" w:themeColor="text1"/>
                <w:sz w:val="16"/>
                <w:szCs w:val="16"/>
              </w:rPr>
            </w:pPr>
            <w:r w:rsidRPr="00574B0C">
              <w:rPr>
                <w:color w:val="000000" w:themeColor="text1"/>
                <w:sz w:val="16"/>
                <w:szCs w:val="16"/>
              </w:rPr>
              <w:t>Parkovací dom pre bicykle pri železničnej stanici</w:t>
            </w:r>
          </w:p>
        </w:tc>
      </w:tr>
      <w:tr w:rsidR="00574B0C" w:rsidRPr="00AD7FD6" w14:paraId="75121E96" w14:textId="77777777" w:rsidTr="005414CA">
        <w:trPr>
          <w:trHeight w:val="100"/>
        </w:trPr>
        <w:tc>
          <w:tcPr>
            <w:tcW w:w="3018" w:type="dxa"/>
            <w:vMerge w:val="restart"/>
            <w:shd w:val="clear" w:color="auto" w:fill="D9D9D9" w:themeFill="background1" w:themeFillShade="D9"/>
          </w:tcPr>
          <w:p w14:paraId="6E54B3BB" w14:textId="77777777" w:rsidR="00574B0C" w:rsidRDefault="00574B0C" w:rsidP="00574B0C">
            <w:pPr>
              <w:ind w:firstLine="0"/>
              <w:jc w:val="left"/>
              <w:rPr>
                <w:b/>
                <w:bCs/>
                <w:sz w:val="16"/>
                <w:szCs w:val="16"/>
              </w:rPr>
            </w:pPr>
          </w:p>
          <w:p w14:paraId="4398E901" w14:textId="1E383BA4" w:rsidR="00574B0C" w:rsidRPr="00AD7FD6" w:rsidRDefault="00574B0C" w:rsidP="00574B0C">
            <w:pPr>
              <w:ind w:firstLine="0"/>
              <w:jc w:val="left"/>
              <w:rPr>
                <w:b/>
                <w:bCs/>
                <w:sz w:val="16"/>
                <w:szCs w:val="16"/>
              </w:rPr>
            </w:pPr>
            <w:r w:rsidRPr="00AD7FD6">
              <w:rPr>
                <w:b/>
                <w:bCs/>
                <w:sz w:val="16"/>
                <w:szCs w:val="16"/>
              </w:rPr>
              <w:t xml:space="preserve">1.3 </w:t>
            </w:r>
            <w:r w:rsidRPr="00AD7FD6">
              <w:rPr>
                <w:rFonts w:eastAsia="Times New Roman" w:cs="Times New Roman"/>
                <w:b/>
                <w:bCs/>
                <w:sz w:val="16"/>
                <w:szCs w:val="16"/>
              </w:rPr>
              <w:t>Strategické dokumenty ÚPD a ÚPP</w:t>
            </w:r>
          </w:p>
        </w:tc>
        <w:tc>
          <w:tcPr>
            <w:tcW w:w="3019" w:type="dxa"/>
            <w:vMerge w:val="restart"/>
            <w:shd w:val="clear" w:color="auto" w:fill="F2F2F2" w:themeFill="background1" w:themeFillShade="F2"/>
          </w:tcPr>
          <w:p w14:paraId="1FB92E77" w14:textId="77777777" w:rsidR="00574B0C" w:rsidRDefault="00574B0C" w:rsidP="00574B0C">
            <w:pPr>
              <w:ind w:firstLine="0"/>
              <w:jc w:val="left"/>
              <w:rPr>
                <w:b/>
                <w:bCs/>
                <w:sz w:val="16"/>
                <w:szCs w:val="16"/>
              </w:rPr>
            </w:pPr>
          </w:p>
          <w:p w14:paraId="5C2F9BAF" w14:textId="01DD3EA7" w:rsidR="00574B0C" w:rsidRPr="00AD7FD6" w:rsidRDefault="00574B0C" w:rsidP="00574B0C">
            <w:pPr>
              <w:ind w:firstLine="0"/>
              <w:jc w:val="left"/>
              <w:rPr>
                <w:rFonts w:eastAsia="Times New Roman" w:cs="Times New Roman"/>
                <w:b/>
                <w:bCs/>
                <w:color w:val="000000" w:themeColor="text1"/>
                <w:sz w:val="16"/>
                <w:szCs w:val="16"/>
              </w:rPr>
            </w:pPr>
            <w:r w:rsidRPr="00AD7FD6">
              <w:rPr>
                <w:b/>
                <w:bCs/>
                <w:sz w:val="16"/>
                <w:szCs w:val="16"/>
              </w:rPr>
              <w:t xml:space="preserve">1.3.1 </w:t>
            </w:r>
            <w:r w:rsidRPr="00AD7FD6">
              <w:rPr>
                <w:rFonts w:eastAsia="Times New Roman" w:cs="Times New Roman"/>
                <w:b/>
                <w:bCs/>
                <w:color w:val="000000" w:themeColor="text1"/>
                <w:sz w:val="16"/>
                <w:szCs w:val="16"/>
              </w:rPr>
              <w:t xml:space="preserve">Vypracovanie a Aktualizácia strategických dokumentov </w:t>
            </w:r>
          </w:p>
        </w:tc>
        <w:tc>
          <w:tcPr>
            <w:tcW w:w="3019" w:type="dxa"/>
          </w:tcPr>
          <w:p w14:paraId="29747DFD" w14:textId="77777777" w:rsidR="00574B0C" w:rsidRPr="00AD7FD6" w:rsidRDefault="00574B0C" w:rsidP="00574B0C">
            <w:pPr>
              <w:ind w:firstLine="0"/>
              <w:jc w:val="left"/>
              <w:rPr>
                <w:color w:val="000000" w:themeColor="text1"/>
                <w:sz w:val="16"/>
                <w:szCs w:val="16"/>
              </w:rPr>
            </w:pPr>
            <w:r w:rsidRPr="00AD7FD6">
              <w:rPr>
                <w:rFonts w:eastAsia="Times New Roman" w:cs="Times New Roman"/>
                <w:sz w:val="16"/>
                <w:szCs w:val="16"/>
              </w:rPr>
              <w:t>ÚPN mesta- nová ÚPD v intenciách legislatívy</w:t>
            </w:r>
          </w:p>
        </w:tc>
      </w:tr>
      <w:tr w:rsidR="00574B0C" w:rsidRPr="00AD7FD6" w14:paraId="05B3809A" w14:textId="77777777" w:rsidTr="005414CA">
        <w:trPr>
          <w:trHeight w:val="100"/>
        </w:trPr>
        <w:tc>
          <w:tcPr>
            <w:tcW w:w="3018" w:type="dxa"/>
            <w:vMerge/>
            <w:shd w:val="clear" w:color="auto" w:fill="D9D9D9" w:themeFill="background1" w:themeFillShade="D9"/>
          </w:tcPr>
          <w:p w14:paraId="532C4BDD"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6567425D" w14:textId="77777777" w:rsidR="00574B0C" w:rsidRPr="00AD7FD6" w:rsidRDefault="00574B0C" w:rsidP="00574B0C">
            <w:pPr>
              <w:rPr>
                <w:b/>
                <w:bCs/>
                <w:sz w:val="16"/>
                <w:szCs w:val="16"/>
              </w:rPr>
            </w:pPr>
          </w:p>
        </w:tc>
        <w:tc>
          <w:tcPr>
            <w:tcW w:w="3019" w:type="dxa"/>
          </w:tcPr>
          <w:p w14:paraId="4569C4E6"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Aktualizácia ÚPN mesta</w:t>
            </w:r>
          </w:p>
        </w:tc>
      </w:tr>
      <w:tr w:rsidR="00574B0C" w:rsidRPr="00AD7FD6" w14:paraId="317A018A" w14:textId="77777777" w:rsidTr="005414CA">
        <w:trPr>
          <w:trHeight w:val="98"/>
        </w:trPr>
        <w:tc>
          <w:tcPr>
            <w:tcW w:w="3018" w:type="dxa"/>
            <w:vMerge/>
            <w:shd w:val="clear" w:color="auto" w:fill="D9D9D9" w:themeFill="background1" w:themeFillShade="D9"/>
          </w:tcPr>
          <w:p w14:paraId="52594DA4"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4704612C" w14:textId="77777777" w:rsidR="00574B0C" w:rsidRPr="00AD7FD6" w:rsidRDefault="00574B0C" w:rsidP="00574B0C">
            <w:pPr>
              <w:rPr>
                <w:b/>
                <w:bCs/>
                <w:sz w:val="16"/>
                <w:szCs w:val="16"/>
              </w:rPr>
            </w:pPr>
          </w:p>
        </w:tc>
        <w:tc>
          <w:tcPr>
            <w:tcW w:w="3019" w:type="dxa"/>
          </w:tcPr>
          <w:p w14:paraId="0E10B199"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Aktualizácia ÚPN CMZ Piešťany</w:t>
            </w:r>
          </w:p>
        </w:tc>
      </w:tr>
      <w:tr w:rsidR="00574B0C" w:rsidRPr="00AD7FD6" w14:paraId="00626DE3" w14:textId="77777777" w:rsidTr="005414CA">
        <w:trPr>
          <w:trHeight w:val="98"/>
        </w:trPr>
        <w:tc>
          <w:tcPr>
            <w:tcW w:w="3018" w:type="dxa"/>
            <w:vMerge/>
            <w:shd w:val="clear" w:color="auto" w:fill="D9D9D9" w:themeFill="background1" w:themeFillShade="D9"/>
          </w:tcPr>
          <w:p w14:paraId="3099E57F"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B06153A" w14:textId="77777777" w:rsidR="00574B0C" w:rsidRPr="00AD7FD6" w:rsidRDefault="00574B0C" w:rsidP="00574B0C">
            <w:pPr>
              <w:rPr>
                <w:b/>
                <w:bCs/>
                <w:sz w:val="16"/>
                <w:szCs w:val="16"/>
              </w:rPr>
            </w:pPr>
          </w:p>
        </w:tc>
        <w:tc>
          <w:tcPr>
            <w:tcW w:w="3019" w:type="dxa"/>
          </w:tcPr>
          <w:p w14:paraId="53690E9D"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ÚPN CMZ Piešťany-nová ÚPD v intenciách legislatívy</w:t>
            </w:r>
          </w:p>
        </w:tc>
      </w:tr>
      <w:tr w:rsidR="00574B0C" w:rsidRPr="00AD7FD6" w14:paraId="414E6E77" w14:textId="77777777" w:rsidTr="005414CA">
        <w:trPr>
          <w:trHeight w:val="98"/>
        </w:trPr>
        <w:tc>
          <w:tcPr>
            <w:tcW w:w="3018" w:type="dxa"/>
            <w:vMerge/>
            <w:shd w:val="clear" w:color="auto" w:fill="D9D9D9" w:themeFill="background1" w:themeFillShade="D9"/>
          </w:tcPr>
          <w:p w14:paraId="5B1E5091"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35059FDF" w14:textId="77777777" w:rsidR="00574B0C" w:rsidRPr="00AD7FD6" w:rsidRDefault="00574B0C" w:rsidP="00574B0C">
            <w:pPr>
              <w:rPr>
                <w:b/>
                <w:bCs/>
                <w:sz w:val="16"/>
                <w:szCs w:val="16"/>
              </w:rPr>
            </w:pPr>
          </w:p>
        </w:tc>
        <w:tc>
          <w:tcPr>
            <w:tcW w:w="3019" w:type="dxa"/>
          </w:tcPr>
          <w:p w14:paraId="33D30408"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ÚPN Z </w:t>
            </w:r>
            <w:proofErr w:type="spellStart"/>
            <w:r w:rsidRPr="00AD7FD6">
              <w:rPr>
                <w:rFonts w:eastAsia="Times New Roman" w:cs="Times New Roman"/>
                <w:sz w:val="16"/>
                <w:szCs w:val="16"/>
              </w:rPr>
              <w:t>Heinola</w:t>
            </w:r>
            <w:proofErr w:type="spellEnd"/>
            <w:r w:rsidRPr="00AD7FD6">
              <w:rPr>
                <w:rFonts w:eastAsia="Times New Roman" w:cs="Times New Roman"/>
                <w:sz w:val="16"/>
                <w:szCs w:val="16"/>
              </w:rPr>
              <w:t xml:space="preserve"> Piešťany- nová ÚPD v intenciách legislatívy</w:t>
            </w:r>
          </w:p>
        </w:tc>
      </w:tr>
      <w:tr w:rsidR="00574B0C" w:rsidRPr="00AD7FD6" w14:paraId="154DDD78" w14:textId="77777777" w:rsidTr="005414CA">
        <w:trPr>
          <w:trHeight w:val="98"/>
        </w:trPr>
        <w:tc>
          <w:tcPr>
            <w:tcW w:w="3018" w:type="dxa"/>
            <w:vMerge/>
            <w:shd w:val="clear" w:color="auto" w:fill="D9D9D9" w:themeFill="background1" w:themeFillShade="D9"/>
          </w:tcPr>
          <w:p w14:paraId="78F0909C"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3FE8B884" w14:textId="77777777" w:rsidR="00574B0C" w:rsidRPr="00AD7FD6" w:rsidRDefault="00574B0C" w:rsidP="00574B0C">
            <w:pPr>
              <w:rPr>
                <w:b/>
                <w:bCs/>
                <w:sz w:val="16"/>
                <w:szCs w:val="16"/>
              </w:rPr>
            </w:pPr>
          </w:p>
        </w:tc>
        <w:tc>
          <w:tcPr>
            <w:tcW w:w="3019" w:type="dxa"/>
          </w:tcPr>
          <w:p w14:paraId="5DFB85EE"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ÚPN Z Nová Lodenica</w:t>
            </w:r>
          </w:p>
        </w:tc>
      </w:tr>
      <w:tr w:rsidR="00574B0C" w:rsidRPr="00AD7FD6" w14:paraId="304D20C8" w14:textId="77777777" w:rsidTr="005414CA">
        <w:trPr>
          <w:trHeight w:val="98"/>
        </w:trPr>
        <w:tc>
          <w:tcPr>
            <w:tcW w:w="3018" w:type="dxa"/>
            <w:vMerge/>
            <w:shd w:val="clear" w:color="auto" w:fill="D9D9D9" w:themeFill="background1" w:themeFillShade="D9"/>
          </w:tcPr>
          <w:p w14:paraId="67360E8C"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FD8F56A" w14:textId="77777777" w:rsidR="00574B0C" w:rsidRPr="00AD7FD6" w:rsidRDefault="00574B0C" w:rsidP="00574B0C">
            <w:pPr>
              <w:rPr>
                <w:b/>
                <w:bCs/>
                <w:sz w:val="16"/>
                <w:szCs w:val="16"/>
              </w:rPr>
            </w:pPr>
          </w:p>
        </w:tc>
        <w:tc>
          <w:tcPr>
            <w:tcW w:w="3019" w:type="dxa"/>
          </w:tcPr>
          <w:p w14:paraId="614BB434" w14:textId="77777777" w:rsidR="00574B0C" w:rsidRPr="00AD7FD6" w:rsidRDefault="00574B0C" w:rsidP="00574B0C">
            <w:pPr>
              <w:ind w:firstLine="0"/>
              <w:jc w:val="left"/>
              <w:rPr>
                <w:sz w:val="16"/>
                <w:szCs w:val="16"/>
              </w:rPr>
            </w:pPr>
            <w:r w:rsidRPr="00AD7FD6">
              <w:rPr>
                <w:sz w:val="16"/>
                <w:szCs w:val="16"/>
              </w:rPr>
              <w:t xml:space="preserve">Aktualizácia územného </w:t>
            </w:r>
            <w:proofErr w:type="spellStart"/>
            <w:r w:rsidRPr="00AD7FD6">
              <w:rPr>
                <w:sz w:val="16"/>
                <w:szCs w:val="16"/>
              </w:rPr>
              <w:t>generelu</w:t>
            </w:r>
            <w:proofErr w:type="spellEnd"/>
            <w:r w:rsidRPr="00AD7FD6">
              <w:rPr>
                <w:sz w:val="16"/>
                <w:szCs w:val="16"/>
              </w:rPr>
              <w:t xml:space="preserve"> dopravy s prvkami plánu udržateľnej mobility</w:t>
            </w:r>
          </w:p>
        </w:tc>
      </w:tr>
      <w:tr w:rsidR="00574B0C" w:rsidRPr="00AD7FD6" w14:paraId="5A49B9D0" w14:textId="77777777" w:rsidTr="005414CA">
        <w:trPr>
          <w:trHeight w:val="98"/>
        </w:trPr>
        <w:tc>
          <w:tcPr>
            <w:tcW w:w="3018" w:type="dxa"/>
            <w:vMerge/>
            <w:shd w:val="clear" w:color="auto" w:fill="D9D9D9" w:themeFill="background1" w:themeFillShade="D9"/>
          </w:tcPr>
          <w:p w14:paraId="19EF7618"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2923D9B" w14:textId="77777777" w:rsidR="00574B0C" w:rsidRPr="00AD7FD6" w:rsidRDefault="00574B0C" w:rsidP="00574B0C">
            <w:pPr>
              <w:rPr>
                <w:b/>
                <w:bCs/>
                <w:sz w:val="16"/>
                <w:szCs w:val="16"/>
              </w:rPr>
            </w:pPr>
          </w:p>
        </w:tc>
        <w:tc>
          <w:tcPr>
            <w:tcW w:w="3019" w:type="dxa"/>
          </w:tcPr>
          <w:p w14:paraId="0F521058" w14:textId="34955519" w:rsidR="00574B0C" w:rsidRPr="00AD7FD6" w:rsidRDefault="00574B0C" w:rsidP="00574B0C">
            <w:pPr>
              <w:ind w:firstLine="0"/>
              <w:jc w:val="left"/>
              <w:rPr>
                <w:sz w:val="16"/>
                <w:szCs w:val="16"/>
              </w:rPr>
            </w:pPr>
            <w:r w:rsidRPr="00AD7FD6">
              <w:rPr>
                <w:sz w:val="16"/>
                <w:szCs w:val="16"/>
              </w:rPr>
              <w:t xml:space="preserve">Aktualizácia - </w:t>
            </w:r>
            <w:proofErr w:type="spellStart"/>
            <w:r w:rsidRPr="00AD7FD6">
              <w:rPr>
                <w:sz w:val="16"/>
                <w:szCs w:val="16"/>
              </w:rPr>
              <w:t>Pasport</w:t>
            </w:r>
            <w:proofErr w:type="spellEnd"/>
            <w:r w:rsidRPr="00AD7FD6">
              <w:rPr>
                <w:sz w:val="16"/>
                <w:szCs w:val="16"/>
              </w:rPr>
              <w:t xml:space="preserve"> miestnych ciest a dopravného značenia</w:t>
            </w:r>
          </w:p>
        </w:tc>
      </w:tr>
      <w:tr w:rsidR="00574B0C" w:rsidRPr="00AD7FD6" w14:paraId="085A2F23" w14:textId="77777777" w:rsidTr="005414CA">
        <w:trPr>
          <w:trHeight w:val="24"/>
        </w:trPr>
        <w:tc>
          <w:tcPr>
            <w:tcW w:w="3018" w:type="dxa"/>
            <w:vMerge/>
            <w:shd w:val="clear" w:color="auto" w:fill="D9D9D9" w:themeFill="background1" w:themeFillShade="D9"/>
          </w:tcPr>
          <w:p w14:paraId="596A4318"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5C9CC416" w14:textId="77777777" w:rsidR="00574B0C" w:rsidRPr="00AD7FD6" w:rsidRDefault="00574B0C" w:rsidP="00574B0C">
            <w:pPr>
              <w:rPr>
                <w:b/>
                <w:bCs/>
                <w:sz w:val="16"/>
                <w:szCs w:val="16"/>
              </w:rPr>
            </w:pPr>
          </w:p>
        </w:tc>
        <w:tc>
          <w:tcPr>
            <w:tcW w:w="3019" w:type="dxa"/>
          </w:tcPr>
          <w:p w14:paraId="051B6E11" w14:textId="77777777" w:rsidR="00574B0C" w:rsidRPr="00AD7FD6" w:rsidRDefault="00574B0C" w:rsidP="00574B0C">
            <w:pPr>
              <w:ind w:firstLine="0"/>
              <w:jc w:val="left"/>
              <w:rPr>
                <w:sz w:val="16"/>
                <w:szCs w:val="16"/>
              </w:rPr>
            </w:pPr>
            <w:r w:rsidRPr="00AD7FD6">
              <w:rPr>
                <w:sz w:val="16"/>
                <w:szCs w:val="16"/>
              </w:rPr>
              <w:t>Aktualizácia MUSES (miestny územný systém ekologickej stability)</w:t>
            </w:r>
          </w:p>
        </w:tc>
      </w:tr>
      <w:tr w:rsidR="00574B0C" w:rsidRPr="00AD7FD6" w14:paraId="2D471BF0" w14:textId="77777777" w:rsidTr="005414CA">
        <w:trPr>
          <w:trHeight w:val="24"/>
        </w:trPr>
        <w:tc>
          <w:tcPr>
            <w:tcW w:w="3018" w:type="dxa"/>
            <w:vMerge/>
            <w:shd w:val="clear" w:color="auto" w:fill="D9D9D9" w:themeFill="background1" w:themeFillShade="D9"/>
          </w:tcPr>
          <w:p w14:paraId="06CF0498"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4EEFFB82" w14:textId="77777777" w:rsidR="00574B0C" w:rsidRPr="00AD7FD6" w:rsidRDefault="00574B0C" w:rsidP="00574B0C">
            <w:pPr>
              <w:rPr>
                <w:b/>
                <w:bCs/>
                <w:sz w:val="16"/>
                <w:szCs w:val="16"/>
              </w:rPr>
            </w:pPr>
          </w:p>
        </w:tc>
        <w:tc>
          <w:tcPr>
            <w:tcW w:w="3019" w:type="dxa"/>
          </w:tcPr>
          <w:p w14:paraId="67907E38" w14:textId="5FEE5F52" w:rsidR="00574B0C" w:rsidRPr="00AD7FD6" w:rsidRDefault="00574B0C" w:rsidP="00574B0C">
            <w:pPr>
              <w:ind w:firstLine="0"/>
              <w:jc w:val="left"/>
              <w:rPr>
                <w:sz w:val="16"/>
                <w:szCs w:val="16"/>
              </w:rPr>
            </w:pPr>
            <w:r w:rsidRPr="00AD7FD6">
              <w:rPr>
                <w:sz w:val="16"/>
                <w:szCs w:val="16"/>
              </w:rPr>
              <w:t xml:space="preserve">Aktualizácia </w:t>
            </w:r>
            <w:proofErr w:type="spellStart"/>
            <w:r w:rsidRPr="00AD7FD6">
              <w:rPr>
                <w:sz w:val="16"/>
                <w:szCs w:val="16"/>
              </w:rPr>
              <w:t>pasportu</w:t>
            </w:r>
            <w:proofErr w:type="spellEnd"/>
            <w:r w:rsidRPr="00AD7FD6">
              <w:rPr>
                <w:sz w:val="16"/>
                <w:szCs w:val="16"/>
              </w:rPr>
              <w:t xml:space="preserve"> zelene a inventarizácia drevín</w:t>
            </w:r>
          </w:p>
        </w:tc>
      </w:tr>
      <w:tr w:rsidR="00574B0C" w:rsidRPr="00AD7FD6" w14:paraId="6488520A" w14:textId="77777777" w:rsidTr="005414CA">
        <w:trPr>
          <w:trHeight w:val="24"/>
        </w:trPr>
        <w:tc>
          <w:tcPr>
            <w:tcW w:w="3018" w:type="dxa"/>
            <w:vMerge/>
            <w:shd w:val="clear" w:color="auto" w:fill="D9D9D9" w:themeFill="background1" w:themeFillShade="D9"/>
          </w:tcPr>
          <w:p w14:paraId="1C0787C1"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67EFA81D" w14:textId="77777777" w:rsidR="00574B0C" w:rsidRPr="00AD7FD6" w:rsidRDefault="00574B0C" w:rsidP="00574B0C">
            <w:pPr>
              <w:rPr>
                <w:b/>
                <w:bCs/>
                <w:sz w:val="16"/>
                <w:szCs w:val="16"/>
              </w:rPr>
            </w:pPr>
          </w:p>
        </w:tc>
        <w:tc>
          <w:tcPr>
            <w:tcW w:w="3019" w:type="dxa"/>
          </w:tcPr>
          <w:p w14:paraId="701158CB" w14:textId="77777777" w:rsidR="00574B0C" w:rsidRPr="00AD7FD6" w:rsidRDefault="00574B0C" w:rsidP="00574B0C">
            <w:pPr>
              <w:ind w:firstLine="0"/>
              <w:jc w:val="left"/>
              <w:rPr>
                <w:color w:val="FF0000"/>
                <w:sz w:val="16"/>
                <w:szCs w:val="16"/>
              </w:rPr>
            </w:pPr>
            <w:r w:rsidRPr="00AD7FD6">
              <w:rPr>
                <w:color w:val="000000" w:themeColor="text1"/>
                <w:sz w:val="16"/>
                <w:szCs w:val="16"/>
              </w:rPr>
              <w:t>Aktualizácia programu odpadového hospodárstva</w:t>
            </w:r>
          </w:p>
        </w:tc>
      </w:tr>
      <w:tr w:rsidR="00574B0C" w:rsidRPr="00AD7FD6" w14:paraId="239B9BE6" w14:textId="77777777" w:rsidTr="005414CA">
        <w:trPr>
          <w:trHeight w:val="24"/>
        </w:trPr>
        <w:tc>
          <w:tcPr>
            <w:tcW w:w="3018" w:type="dxa"/>
            <w:vMerge/>
            <w:shd w:val="clear" w:color="auto" w:fill="D9D9D9" w:themeFill="background1" w:themeFillShade="D9"/>
          </w:tcPr>
          <w:p w14:paraId="5CC031DB"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544591CC" w14:textId="77777777" w:rsidR="00574B0C" w:rsidRPr="00AD7FD6" w:rsidRDefault="00574B0C" w:rsidP="00574B0C">
            <w:pPr>
              <w:rPr>
                <w:b/>
                <w:bCs/>
                <w:sz w:val="16"/>
                <w:szCs w:val="16"/>
              </w:rPr>
            </w:pPr>
          </w:p>
        </w:tc>
        <w:tc>
          <w:tcPr>
            <w:tcW w:w="3019" w:type="dxa"/>
          </w:tcPr>
          <w:p w14:paraId="0BF726E3" w14:textId="77777777" w:rsidR="00574B0C" w:rsidRPr="00AD7FD6" w:rsidRDefault="00574B0C" w:rsidP="00574B0C">
            <w:pPr>
              <w:ind w:firstLine="0"/>
              <w:jc w:val="left"/>
              <w:rPr>
                <w:sz w:val="16"/>
                <w:szCs w:val="16"/>
              </w:rPr>
            </w:pPr>
            <w:r w:rsidRPr="00AD7FD6">
              <w:rPr>
                <w:sz w:val="16"/>
                <w:szCs w:val="16"/>
              </w:rPr>
              <w:t>Program obnovy verejného osvetlenia a zavádzania inteligentných sietí</w:t>
            </w:r>
          </w:p>
        </w:tc>
      </w:tr>
      <w:tr w:rsidR="00574B0C" w:rsidRPr="00AD7FD6" w14:paraId="29E71EA5" w14:textId="77777777" w:rsidTr="005414CA">
        <w:trPr>
          <w:trHeight w:val="24"/>
        </w:trPr>
        <w:tc>
          <w:tcPr>
            <w:tcW w:w="3018" w:type="dxa"/>
            <w:vMerge/>
            <w:shd w:val="clear" w:color="auto" w:fill="D9D9D9" w:themeFill="background1" w:themeFillShade="D9"/>
          </w:tcPr>
          <w:p w14:paraId="23B87A55"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7739D60F" w14:textId="77777777" w:rsidR="00574B0C" w:rsidRPr="00AD7FD6" w:rsidRDefault="00574B0C" w:rsidP="00574B0C">
            <w:pPr>
              <w:rPr>
                <w:b/>
                <w:bCs/>
                <w:sz w:val="16"/>
                <w:szCs w:val="16"/>
              </w:rPr>
            </w:pPr>
          </w:p>
        </w:tc>
        <w:tc>
          <w:tcPr>
            <w:tcW w:w="3019" w:type="dxa"/>
          </w:tcPr>
          <w:p w14:paraId="00D5ECB9" w14:textId="77777777" w:rsidR="00574B0C" w:rsidRPr="00AD7FD6" w:rsidRDefault="00574B0C" w:rsidP="00574B0C">
            <w:pPr>
              <w:ind w:firstLine="0"/>
              <w:jc w:val="left"/>
              <w:rPr>
                <w:sz w:val="16"/>
                <w:szCs w:val="16"/>
              </w:rPr>
            </w:pPr>
            <w:r w:rsidRPr="00AD7FD6">
              <w:rPr>
                <w:rFonts w:eastAsia="Times New Roman" w:cs="Times New Roman"/>
                <w:sz w:val="16"/>
                <w:szCs w:val="16"/>
              </w:rPr>
              <w:t>Aktualizácia Komunitného plánu sociálnych služieb</w:t>
            </w:r>
          </w:p>
        </w:tc>
      </w:tr>
      <w:tr w:rsidR="00574B0C" w:rsidRPr="00AD7FD6" w14:paraId="53D2B160" w14:textId="77777777" w:rsidTr="005414CA">
        <w:trPr>
          <w:trHeight w:val="24"/>
        </w:trPr>
        <w:tc>
          <w:tcPr>
            <w:tcW w:w="3018" w:type="dxa"/>
            <w:vMerge/>
            <w:shd w:val="clear" w:color="auto" w:fill="D9D9D9" w:themeFill="background1" w:themeFillShade="D9"/>
          </w:tcPr>
          <w:p w14:paraId="228F6494"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72124F6D" w14:textId="77777777" w:rsidR="00574B0C" w:rsidRPr="00AD7FD6" w:rsidRDefault="00574B0C" w:rsidP="00574B0C">
            <w:pPr>
              <w:rPr>
                <w:b/>
                <w:bCs/>
                <w:sz w:val="16"/>
                <w:szCs w:val="16"/>
              </w:rPr>
            </w:pPr>
          </w:p>
        </w:tc>
        <w:tc>
          <w:tcPr>
            <w:tcW w:w="3019" w:type="dxa"/>
          </w:tcPr>
          <w:p w14:paraId="437DFFFF"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Vypracovať marketingovú štúdiu cestovného ruchu</w:t>
            </w:r>
          </w:p>
        </w:tc>
      </w:tr>
      <w:tr w:rsidR="00574B0C" w:rsidRPr="00AD7FD6" w14:paraId="38375CF8" w14:textId="77777777" w:rsidTr="005414CA">
        <w:trPr>
          <w:trHeight w:val="24"/>
        </w:trPr>
        <w:tc>
          <w:tcPr>
            <w:tcW w:w="3018" w:type="dxa"/>
            <w:vMerge/>
            <w:shd w:val="clear" w:color="auto" w:fill="D9D9D9" w:themeFill="background1" w:themeFillShade="D9"/>
          </w:tcPr>
          <w:p w14:paraId="54EBA49D"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6F16F4B9" w14:textId="77777777" w:rsidR="00574B0C" w:rsidRPr="00AD7FD6" w:rsidRDefault="00574B0C" w:rsidP="00574B0C">
            <w:pPr>
              <w:rPr>
                <w:b/>
                <w:bCs/>
                <w:sz w:val="16"/>
                <w:szCs w:val="16"/>
              </w:rPr>
            </w:pPr>
          </w:p>
        </w:tc>
        <w:tc>
          <w:tcPr>
            <w:tcW w:w="3019" w:type="dxa"/>
          </w:tcPr>
          <w:p w14:paraId="5EB7474E"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 xml:space="preserve">Koncepcia rozvoja športu </w:t>
            </w:r>
            <w:r w:rsidRPr="00AD7FD6">
              <w:rPr>
                <w:sz w:val="16"/>
                <w:szCs w:val="16"/>
              </w:rPr>
              <w:t>-aktualizácia katalógu investičných zámerov športovísk</w:t>
            </w:r>
          </w:p>
        </w:tc>
      </w:tr>
      <w:tr w:rsidR="00574B0C" w:rsidRPr="00AD7FD6" w14:paraId="6E3D71CF" w14:textId="77777777" w:rsidTr="005414CA">
        <w:trPr>
          <w:trHeight w:val="24"/>
        </w:trPr>
        <w:tc>
          <w:tcPr>
            <w:tcW w:w="3018" w:type="dxa"/>
            <w:vMerge/>
            <w:shd w:val="clear" w:color="auto" w:fill="D9D9D9" w:themeFill="background1" w:themeFillShade="D9"/>
          </w:tcPr>
          <w:p w14:paraId="3EF66392"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0D56AAD7" w14:textId="77777777" w:rsidR="00574B0C" w:rsidRPr="00AD7FD6" w:rsidRDefault="00574B0C" w:rsidP="00574B0C">
            <w:pPr>
              <w:rPr>
                <w:b/>
                <w:bCs/>
                <w:sz w:val="16"/>
                <w:szCs w:val="16"/>
              </w:rPr>
            </w:pPr>
          </w:p>
        </w:tc>
        <w:tc>
          <w:tcPr>
            <w:tcW w:w="3019" w:type="dxa"/>
          </w:tcPr>
          <w:p w14:paraId="50E4A291"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Vypracovať koncepciu bytovej politiky</w:t>
            </w:r>
          </w:p>
        </w:tc>
      </w:tr>
      <w:tr w:rsidR="00574B0C" w:rsidRPr="00AD7FD6" w14:paraId="4AA47C7B" w14:textId="77777777" w:rsidTr="005414CA">
        <w:trPr>
          <w:trHeight w:val="24"/>
        </w:trPr>
        <w:tc>
          <w:tcPr>
            <w:tcW w:w="3018" w:type="dxa"/>
            <w:vMerge/>
            <w:shd w:val="clear" w:color="auto" w:fill="D9D9D9" w:themeFill="background1" w:themeFillShade="D9"/>
          </w:tcPr>
          <w:p w14:paraId="464409EF"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3B3DF9DB" w14:textId="77777777" w:rsidR="00574B0C" w:rsidRPr="00AD7FD6" w:rsidRDefault="00574B0C" w:rsidP="00574B0C">
            <w:pPr>
              <w:rPr>
                <w:b/>
                <w:bCs/>
                <w:sz w:val="16"/>
                <w:szCs w:val="16"/>
              </w:rPr>
            </w:pPr>
          </w:p>
        </w:tc>
        <w:tc>
          <w:tcPr>
            <w:tcW w:w="3019" w:type="dxa"/>
          </w:tcPr>
          <w:p w14:paraId="53A70CD7"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Koncepcia rozvoja kultúrnej infraštruktúry a podujatí</w:t>
            </w:r>
          </w:p>
        </w:tc>
      </w:tr>
      <w:tr w:rsidR="00574B0C" w:rsidRPr="00AD7FD6" w14:paraId="25F1A4DB" w14:textId="77777777" w:rsidTr="005414CA">
        <w:trPr>
          <w:trHeight w:val="24"/>
        </w:trPr>
        <w:tc>
          <w:tcPr>
            <w:tcW w:w="3018" w:type="dxa"/>
            <w:vMerge/>
            <w:shd w:val="clear" w:color="auto" w:fill="D9D9D9" w:themeFill="background1" w:themeFillShade="D9"/>
          </w:tcPr>
          <w:p w14:paraId="23485580"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2904C8AC" w14:textId="77777777" w:rsidR="00574B0C" w:rsidRPr="00AD7FD6" w:rsidRDefault="00574B0C" w:rsidP="00574B0C">
            <w:pPr>
              <w:rPr>
                <w:b/>
                <w:bCs/>
                <w:sz w:val="16"/>
                <w:szCs w:val="16"/>
              </w:rPr>
            </w:pPr>
          </w:p>
        </w:tc>
        <w:tc>
          <w:tcPr>
            <w:tcW w:w="3019" w:type="dxa"/>
          </w:tcPr>
          <w:p w14:paraId="379338AA"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Koncepcia detských ihrísk</w:t>
            </w:r>
          </w:p>
        </w:tc>
      </w:tr>
      <w:tr w:rsidR="00574B0C" w:rsidRPr="00AD7FD6" w14:paraId="19C03E67" w14:textId="77777777" w:rsidTr="005414CA">
        <w:trPr>
          <w:trHeight w:val="24"/>
        </w:trPr>
        <w:tc>
          <w:tcPr>
            <w:tcW w:w="3018" w:type="dxa"/>
            <w:vMerge/>
            <w:shd w:val="clear" w:color="auto" w:fill="D9D9D9" w:themeFill="background1" w:themeFillShade="D9"/>
          </w:tcPr>
          <w:p w14:paraId="424E29E5"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4BAA02D8" w14:textId="77777777" w:rsidR="00574B0C" w:rsidRPr="00AD7FD6" w:rsidRDefault="00574B0C" w:rsidP="00574B0C">
            <w:pPr>
              <w:rPr>
                <w:b/>
                <w:bCs/>
                <w:sz w:val="16"/>
                <w:szCs w:val="16"/>
              </w:rPr>
            </w:pPr>
          </w:p>
        </w:tc>
        <w:tc>
          <w:tcPr>
            <w:tcW w:w="3019" w:type="dxa"/>
          </w:tcPr>
          <w:p w14:paraId="543BEB57"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Aktualizácia parkovacej politiky</w:t>
            </w:r>
          </w:p>
        </w:tc>
      </w:tr>
      <w:tr w:rsidR="00574B0C" w:rsidRPr="00AD7FD6" w14:paraId="525BDDB6" w14:textId="77777777" w:rsidTr="005414CA">
        <w:trPr>
          <w:trHeight w:val="24"/>
        </w:trPr>
        <w:tc>
          <w:tcPr>
            <w:tcW w:w="3018" w:type="dxa"/>
            <w:vMerge/>
            <w:shd w:val="clear" w:color="auto" w:fill="D9D9D9" w:themeFill="background1" w:themeFillShade="D9"/>
          </w:tcPr>
          <w:p w14:paraId="7F26A811"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090A8C4A" w14:textId="77777777" w:rsidR="00574B0C" w:rsidRPr="00AD7FD6" w:rsidRDefault="00574B0C" w:rsidP="00574B0C">
            <w:pPr>
              <w:rPr>
                <w:b/>
                <w:bCs/>
                <w:sz w:val="16"/>
                <w:szCs w:val="16"/>
              </w:rPr>
            </w:pPr>
          </w:p>
        </w:tc>
        <w:tc>
          <w:tcPr>
            <w:tcW w:w="3019" w:type="dxa"/>
          </w:tcPr>
          <w:p w14:paraId="74B4ACF3" w14:textId="77777777" w:rsidR="00574B0C" w:rsidRPr="00AD7FD6" w:rsidRDefault="00574B0C" w:rsidP="00574B0C">
            <w:pPr>
              <w:ind w:firstLine="0"/>
              <w:jc w:val="left"/>
              <w:rPr>
                <w:sz w:val="16"/>
                <w:szCs w:val="16"/>
              </w:rPr>
            </w:pPr>
            <w:r w:rsidRPr="00AD7FD6">
              <w:rPr>
                <w:color w:val="000000" w:themeColor="text1"/>
                <w:sz w:val="16"/>
                <w:szCs w:val="16"/>
              </w:rPr>
              <w:t>Vypracovanie viacročného modelu udržateľného financovania, vzhľadom na  demografický vývoj a daňovú politiku</w:t>
            </w:r>
          </w:p>
        </w:tc>
      </w:tr>
      <w:tr w:rsidR="00574B0C" w:rsidRPr="00AD7FD6" w14:paraId="6B0D2859" w14:textId="77777777" w:rsidTr="005414CA">
        <w:trPr>
          <w:trHeight w:val="24"/>
        </w:trPr>
        <w:tc>
          <w:tcPr>
            <w:tcW w:w="3018" w:type="dxa"/>
            <w:vMerge/>
            <w:shd w:val="clear" w:color="auto" w:fill="D9D9D9" w:themeFill="background1" w:themeFillShade="D9"/>
          </w:tcPr>
          <w:p w14:paraId="29557DA3"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4FC1ACFB" w14:textId="77777777" w:rsidR="00574B0C" w:rsidRPr="00AD7FD6" w:rsidRDefault="00574B0C" w:rsidP="00574B0C">
            <w:pPr>
              <w:rPr>
                <w:b/>
                <w:bCs/>
                <w:sz w:val="16"/>
                <w:szCs w:val="16"/>
              </w:rPr>
            </w:pPr>
          </w:p>
        </w:tc>
        <w:tc>
          <w:tcPr>
            <w:tcW w:w="3019" w:type="dxa"/>
          </w:tcPr>
          <w:p w14:paraId="5416000F" w14:textId="77777777" w:rsidR="00574B0C" w:rsidRPr="00AD7FD6" w:rsidRDefault="00574B0C" w:rsidP="00574B0C">
            <w:pPr>
              <w:ind w:firstLine="0"/>
              <w:jc w:val="left"/>
              <w:rPr>
                <w:sz w:val="16"/>
                <w:szCs w:val="16"/>
              </w:rPr>
            </w:pPr>
            <w:r w:rsidRPr="00AD7FD6">
              <w:rPr>
                <w:sz w:val="16"/>
                <w:szCs w:val="16"/>
              </w:rPr>
              <w:t>Vypracovanie adaptačnej stratégie na zmenu klímy</w:t>
            </w:r>
          </w:p>
        </w:tc>
      </w:tr>
      <w:tr w:rsidR="00574B0C" w:rsidRPr="00AD7FD6" w14:paraId="4E8A2836" w14:textId="77777777" w:rsidTr="005414CA">
        <w:tc>
          <w:tcPr>
            <w:tcW w:w="3018" w:type="dxa"/>
            <w:vMerge w:val="restart"/>
            <w:shd w:val="clear" w:color="auto" w:fill="D9D9D9" w:themeFill="background1" w:themeFillShade="D9"/>
          </w:tcPr>
          <w:p w14:paraId="37AD7629" w14:textId="77777777" w:rsidR="00574B0C" w:rsidRDefault="00574B0C" w:rsidP="00574B0C">
            <w:pPr>
              <w:ind w:firstLine="0"/>
              <w:jc w:val="left"/>
              <w:rPr>
                <w:b/>
                <w:bCs/>
                <w:sz w:val="16"/>
                <w:szCs w:val="16"/>
              </w:rPr>
            </w:pPr>
          </w:p>
          <w:p w14:paraId="43C8FD3E" w14:textId="2460FBED" w:rsidR="00574B0C" w:rsidRPr="00AD7FD6" w:rsidRDefault="00574B0C" w:rsidP="00574B0C">
            <w:pPr>
              <w:ind w:firstLine="0"/>
              <w:jc w:val="left"/>
              <w:rPr>
                <w:b/>
                <w:bCs/>
                <w:sz w:val="16"/>
                <w:szCs w:val="16"/>
              </w:rPr>
            </w:pPr>
            <w:r w:rsidRPr="00AD7FD6">
              <w:rPr>
                <w:b/>
                <w:bCs/>
                <w:sz w:val="16"/>
                <w:szCs w:val="16"/>
              </w:rPr>
              <w:t>2.1 Rozvoj technickej infraštruktúry</w:t>
            </w:r>
          </w:p>
        </w:tc>
        <w:tc>
          <w:tcPr>
            <w:tcW w:w="3019" w:type="dxa"/>
            <w:vMerge w:val="restart"/>
            <w:shd w:val="clear" w:color="auto" w:fill="F2F2F2" w:themeFill="background1" w:themeFillShade="F2"/>
          </w:tcPr>
          <w:p w14:paraId="1197A68E" w14:textId="77777777" w:rsidR="00574B0C" w:rsidRDefault="00574B0C" w:rsidP="00574B0C">
            <w:pPr>
              <w:ind w:firstLine="0"/>
              <w:jc w:val="left"/>
              <w:rPr>
                <w:b/>
                <w:bCs/>
                <w:sz w:val="16"/>
                <w:szCs w:val="16"/>
              </w:rPr>
            </w:pPr>
          </w:p>
          <w:p w14:paraId="10A81ADA" w14:textId="149ACC2D" w:rsidR="00574B0C" w:rsidRPr="00AD7FD6" w:rsidRDefault="00574B0C" w:rsidP="00574B0C">
            <w:pPr>
              <w:ind w:firstLine="0"/>
              <w:jc w:val="left"/>
              <w:rPr>
                <w:b/>
                <w:bCs/>
                <w:sz w:val="16"/>
                <w:szCs w:val="16"/>
              </w:rPr>
            </w:pPr>
            <w:r w:rsidRPr="00AD7FD6">
              <w:rPr>
                <w:b/>
                <w:bCs/>
                <w:sz w:val="16"/>
                <w:szCs w:val="16"/>
              </w:rPr>
              <w:t>2.1.1 Rozšírenie infraštruktúry odpadového hospodárstva</w:t>
            </w:r>
          </w:p>
        </w:tc>
        <w:tc>
          <w:tcPr>
            <w:tcW w:w="3019" w:type="dxa"/>
          </w:tcPr>
          <w:p w14:paraId="1C1AE32E"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Vybudovanie polo zapustených podzemných kontajnerov</w:t>
            </w:r>
          </w:p>
        </w:tc>
      </w:tr>
      <w:tr w:rsidR="00574B0C" w:rsidRPr="00AD7FD6" w14:paraId="6F000221" w14:textId="77777777" w:rsidTr="005414CA">
        <w:tc>
          <w:tcPr>
            <w:tcW w:w="3018" w:type="dxa"/>
            <w:vMerge/>
            <w:shd w:val="clear" w:color="auto" w:fill="D9D9D9" w:themeFill="background1" w:themeFillShade="D9"/>
          </w:tcPr>
          <w:p w14:paraId="25358AEB"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21F110C" w14:textId="77777777" w:rsidR="00574B0C" w:rsidRPr="00AD7FD6" w:rsidRDefault="00574B0C" w:rsidP="00574B0C">
            <w:pPr>
              <w:rPr>
                <w:b/>
                <w:bCs/>
                <w:sz w:val="16"/>
                <w:szCs w:val="16"/>
              </w:rPr>
            </w:pPr>
          </w:p>
        </w:tc>
        <w:tc>
          <w:tcPr>
            <w:tcW w:w="3019" w:type="dxa"/>
          </w:tcPr>
          <w:p w14:paraId="4CDDAB43"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 xml:space="preserve">Vybudovanie kanalizácie lokalít </w:t>
            </w:r>
            <w:proofErr w:type="spellStart"/>
            <w:r w:rsidRPr="00AD7FD6">
              <w:rPr>
                <w:color w:val="000000" w:themeColor="text1"/>
                <w:sz w:val="16"/>
                <w:szCs w:val="16"/>
              </w:rPr>
              <w:t>Orviský</w:t>
            </w:r>
            <w:proofErr w:type="spellEnd"/>
            <w:r w:rsidRPr="00AD7FD6">
              <w:rPr>
                <w:color w:val="000000" w:themeColor="text1"/>
                <w:sz w:val="16"/>
                <w:szCs w:val="16"/>
              </w:rPr>
              <w:t xml:space="preserve"> kút, </w:t>
            </w:r>
            <w:proofErr w:type="spellStart"/>
            <w:r w:rsidRPr="00AD7FD6">
              <w:rPr>
                <w:color w:val="000000" w:themeColor="text1"/>
                <w:sz w:val="16"/>
                <w:szCs w:val="16"/>
              </w:rPr>
              <w:t>Kocurice</w:t>
            </w:r>
            <w:proofErr w:type="spellEnd"/>
            <w:r w:rsidRPr="00AD7FD6">
              <w:rPr>
                <w:color w:val="000000" w:themeColor="text1"/>
                <w:sz w:val="16"/>
                <w:szCs w:val="16"/>
              </w:rPr>
              <w:t xml:space="preserve"> </w:t>
            </w:r>
          </w:p>
        </w:tc>
      </w:tr>
      <w:tr w:rsidR="00574B0C" w:rsidRPr="00AD7FD6" w14:paraId="309581F5" w14:textId="77777777" w:rsidTr="005414CA">
        <w:tc>
          <w:tcPr>
            <w:tcW w:w="3018" w:type="dxa"/>
            <w:vMerge/>
            <w:shd w:val="clear" w:color="auto" w:fill="D9D9D9" w:themeFill="background1" w:themeFillShade="D9"/>
          </w:tcPr>
          <w:p w14:paraId="6E5E8F31"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3CA83786" w14:textId="77777777" w:rsidR="00574B0C" w:rsidRPr="00AD7FD6" w:rsidRDefault="00574B0C" w:rsidP="00574B0C">
            <w:pPr>
              <w:rPr>
                <w:b/>
                <w:bCs/>
                <w:sz w:val="16"/>
                <w:szCs w:val="16"/>
              </w:rPr>
            </w:pPr>
          </w:p>
        </w:tc>
        <w:tc>
          <w:tcPr>
            <w:tcW w:w="3019" w:type="dxa"/>
          </w:tcPr>
          <w:p w14:paraId="1C66D8BD"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 xml:space="preserve">Rozšírenie priestorov </w:t>
            </w:r>
            <w:proofErr w:type="spellStart"/>
            <w:r w:rsidRPr="00AD7FD6">
              <w:rPr>
                <w:color w:val="000000" w:themeColor="text1"/>
                <w:sz w:val="16"/>
                <w:szCs w:val="16"/>
              </w:rPr>
              <w:t>Kompostárne</w:t>
            </w:r>
            <w:proofErr w:type="spellEnd"/>
          </w:p>
        </w:tc>
      </w:tr>
      <w:tr w:rsidR="00574B0C" w:rsidRPr="00AD7FD6" w14:paraId="600B4617" w14:textId="77777777" w:rsidTr="005414CA">
        <w:tc>
          <w:tcPr>
            <w:tcW w:w="3018" w:type="dxa"/>
            <w:vMerge/>
            <w:shd w:val="clear" w:color="auto" w:fill="D9D9D9" w:themeFill="background1" w:themeFillShade="D9"/>
          </w:tcPr>
          <w:p w14:paraId="72A76FCA"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C7885C8" w14:textId="77777777" w:rsidR="00574B0C" w:rsidRPr="00AD7FD6" w:rsidRDefault="00574B0C" w:rsidP="00574B0C">
            <w:pPr>
              <w:rPr>
                <w:b/>
                <w:bCs/>
                <w:sz w:val="16"/>
                <w:szCs w:val="16"/>
              </w:rPr>
            </w:pPr>
          </w:p>
        </w:tc>
        <w:tc>
          <w:tcPr>
            <w:tcW w:w="3019" w:type="dxa"/>
          </w:tcPr>
          <w:p w14:paraId="56B104A0"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Rekonštrukcia a využitie prednej budovy na zbernom dvore</w:t>
            </w:r>
          </w:p>
        </w:tc>
      </w:tr>
      <w:tr w:rsidR="00574B0C" w:rsidRPr="00AD7FD6" w14:paraId="10296821" w14:textId="77777777" w:rsidTr="005414CA">
        <w:tc>
          <w:tcPr>
            <w:tcW w:w="3018" w:type="dxa"/>
            <w:vMerge/>
            <w:shd w:val="clear" w:color="auto" w:fill="D9D9D9" w:themeFill="background1" w:themeFillShade="D9"/>
          </w:tcPr>
          <w:p w14:paraId="2B8CC3A3" w14:textId="77777777" w:rsidR="00574B0C" w:rsidRPr="00AD7FD6" w:rsidRDefault="00574B0C" w:rsidP="00574B0C">
            <w:pPr>
              <w:rPr>
                <w:sz w:val="16"/>
                <w:szCs w:val="16"/>
              </w:rPr>
            </w:pPr>
          </w:p>
        </w:tc>
        <w:tc>
          <w:tcPr>
            <w:tcW w:w="3019" w:type="dxa"/>
            <w:vMerge/>
            <w:shd w:val="clear" w:color="auto" w:fill="F2F2F2" w:themeFill="background1" w:themeFillShade="F2"/>
          </w:tcPr>
          <w:p w14:paraId="523A118A" w14:textId="77777777" w:rsidR="00574B0C" w:rsidRPr="00AD7FD6" w:rsidRDefault="00574B0C" w:rsidP="00574B0C">
            <w:pPr>
              <w:rPr>
                <w:sz w:val="16"/>
                <w:szCs w:val="16"/>
              </w:rPr>
            </w:pPr>
          </w:p>
        </w:tc>
        <w:tc>
          <w:tcPr>
            <w:tcW w:w="3019" w:type="dxa"/>
          </w:tcPr>
          <w:p w14:paraId="18BFC65C"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Zhodnotenie kuchynského biologického odpadu – rozšírenie plochy</w:t>
            </w:r>
          </w:p>
        </w:tc>
      </w:tr>
      <w:tr w:rsidR="00574B0C" w:rsidRPr="00AD7FD6" w14:paraId="66A7FDD1" w14:textId="77777777" w:rsidTr="005414CA">
        <w:tc>
          <w:tcPr>
            <w:tcW w:w="3018" w:type="dxa"/>
            <w:vMerge/>
            <w:shd w:val="clear" w:color="auto" w:fill="D9D9D9" w:themeFill="background1" w:themeFillShade="D9"/>
          </w:tcPr>
          <w:p w14:paraId="1F8C7004" w14:textId="77777777" w:rsidR="00574B0C" w:rsidRPr="00AD7FD6" w:rsidRDefault="00574B0C" w:rsidP="00574B0C">
            <w:pPr>
              <w:rPr>
                <w:sz w:val="16"/>
                <w:szCs w:val="16"/>
              </w:rPr>
            </w:pPr>
          </w:p>
        </w:tc>
        <w:tc>
          <w:tcPr>
            <w:tcW w:w="3019" w:type="dxa"/>
            <w:vMerge/>
            <w:shd w:val="clear" w:color="auto" w:fill="F2F2F2" w:themeFill="background1" w:themeFillShade="F2"/>
          </w:tcPr>
          <w:p w14:paraId="69B1FB81" w14:textId="77777777" w:rsidR="00574B0C" w:rsidRPr="00AD7FD6" w:rsidRDefault="00574B0C" w:rsidP="00574B0C">
            <w:pPr>
              <w:rPr>
                <w:sz w:val="16"/>
                <w:szCs w:val="16"/>
              </w:rPr>
            </w:pPr>
          </w:p>
        </w:tc>
        <w:tc>
          <w:tcPr>
            <w:tcW w:w="3019" w:type="dxa"/>
          </w:tcPr>
          <w:p w14:paraId="6C0A6A96" w14:textId="77777777" w:rsidR="00574B0C" w:rsidRPr="00AD7FD6" w:rsidRDefault="00574B0C" w:rsidP="00574B0C">
            <w:pPr>
              <w:ind w:firstLine="0"/>
              <w:jc w:val="left"/>
              <w:rPr>
                <w:sz w:val="16"/>
                <w:szCs w:val="16"/>
              </w:rPr>
            </w:pPr>
            <w:r w:rsidRPr="00AD7FD6">
              <w:rPr>
                <w:sz w:val="16"/>
                <w:szCs w:val="16"/>
              </w:rPr>
              <w:t>Odstránenie nelegálnych skládok odpadu</w:t>
            </w:r>
          </w:p>
        </w:tc>
      </w:tr>
      <w:tr w:rsidR="00574B0C" w:rsidRPr="00AD7FD6" w14:paraId="0F6A7909" w14:textId="77777777" w:rsidTr="005414CA">
        <w:tc>
          <w:tcPr>
            <w:tcW w:w="3018" w:type="dxa"/>
            <w:vMerge/>
            <w:shd w:val="clear" w:color="auto" w:fill="D9D9D9" w:themeFill="background1" w:themeFillShade="D9"/>
          </w:tcPr>
          <w:p w14:paraId="55C1288B" w14:textId="77777777" w:rsidR="00574B0C" w:rsidRPr="00AD7FD6" w:rsidRDefault="00574B0C" w:rsidP="00574B0C">
            <w:pPr>
              <w:rPr>
                <w:sz w:val="16"/>
                <w:szCs w:val="16"/>
              </w:rPr>
            </w:pPr>
          </w:p>
        </w:tc>
        <w:tc>
          <w:tcPr>
            <w:tcW w:w="3019" w:type="dxa"/>
            <w:vMerge/>
            <w:shd w:val="clear" w:color="auto" w:fill="F2F2F2" w:themeFill="background1" w:themeFillShade="F2"/>
          </w:tcPr>
          <w:p w14:paraId="6E3D52BB" w14:textId="77777777" w:rsidR="00574B0C" w:rsidRPr="00AD7FD6" w:rsidRDefault="00574B0C" w:rsidP="00574B0C">
            <w:pPr>
              <w:rPr>
                <w:sz w:val="16"/>
                <w:szCs w:val="16"/>
              </w:rPr>
            </w:pPr>
          </w:p>
        </w:tc>
        <w:tc>
          <w:tcPr>
            <w:tcW w:w="3019" w:type="dxa"/>
          </w:tcPr>
          <w:p w14:paraId="419BC1E6" w14:textId="77777777" w:rsidR="00574B0C" w:rsidRPr="00AD7FD6" w:rsidRDefault="00574B0C" w:rsidP="00574B0C">
            <w:pPr>
              <w:ind w:firstLine="0"/>
              <w:jc w:val="left"/>
              <w:rPr>
                <w:sz w:val="16"/>
                <w:szCs w:val="16"/>
                <w:highlight w:val="green"/>
              </w:rPr>
            </w:pPr>
            <w:r w:rsidRPr="00AD7FD6">
              <w:rPr>
                <w:sz w:val="16"/>
                <w:szCs w:val="16"/>
              </w:rPr>
              <w:t>Rekonštrukcia rozvodu pitnej vody v areáli SMP Valová</w:t>
            </w:r>
          </w:p>
        </w:tc>
      </w:tr>
      <w:tr w:rsidR="00574B0C" w:rsidRPr="00AD7FD6" w14:paraId="2CFA9F8C" w14:textId="77777777" w:rsidTr="005414CA">
        <w:tc>
          <w:tcPr>
            <w:tcW w:w="3018" w:type="dxa"/>
            <w:vMerge/>
            <w:shd w:val="clear" w:color="auto" w:fill="D9D9D9" w:themeFill="background1" w:themeFillShade="D9"/>
          </w:tcPr>
          <w:p w14:paraId="02B21801" w14:textId="77777777" w:rsidR="00574B0C" w:rsidRPr="00AD7FD6" w:rsidRDefault="00574B0C" w:rsidP="00574B0C">
            <w:pPr>
              <w:rPr>
                <w:sz w:val="16"/>
                <w:szCs w:val="16"/>
              </w:rPr>
            </w:pPr>
          </w:p>
        </w:tc>
        <w:tc>
          <w:tcPr>
            <w:tcW w:w="3019" w:type="dxa"/>
            <w:vMerge/>
            <w:shd w:val="clear" w:color="auto" w:fill="F2F2F2" w:themeFill="background1" w:themeFillShade="F2"/>
          </w:tcPr>
          <w:p w14:paraId="054F87A7" w14:textId="77777777" w:rsidR="00574B0C" w:rsidRPr="00AD7FD6" w:rsidRDefault="00574B0C" w:rsidP="00574B0C">
            <w:pPr>
              <w:rPr>
                <w:sz w:val="16"/>
                <w:szCs w:val="16"/>
              </w:rPr>
            </w:pPr>
          </w:p>
        </w:tc>
        <w:tc>
          <w:tcPr>
            <w:tcW w:w="3019" w:type="dxa"/>
          </w:tcPr>
          <w:p w14:paraId="5713C85E" w14:textId="77777777" w:rsidR="00574B0C" w:rsidRPr="00AD7FD6" w:rsidRDefault="00574B0C" w:rsidP="00574B0C">
            <w:pPr>
              <w:ind w:firstLine="0"/>
              <w:jc w:val="left"/>
              <w:rPr>
                <w:sz w:val="16"/>
                <w:szCs w:val="16"/>
              </w:rPr>
            </w:pPr>
            <w:r w:rsidRPr="00AD7FD6">
              <w:rPr>
                <w:sz w:val="16"/>
                <w:szCs w:val="16"/>
              </w:rPr>
              <w:t>Budovať a revitalizovať stojiská pre KO a separovaný zber</w:t>
            </w:r>
          </w:p>
        </w:tc>
      </w:tr>
      <w:tr w:rsidR="00574B0C" w:rsidRPr="00AD7FD6" w14:paraId="2D956E99" w14:textId="77777777" w:rsidTr="005414CA">
        <w:tc>
          <w:tcPr>
            <w:tcW w:w="3018" w:type="dxa"/>
            <w:vMerge/>
            <w:shd w:val="clear" w:color="auto" w:fill="D9D9D9" w:themeFill="background1" w:themeFillShade="D9"/>
          </w:tcPr>
          <w:p w14:paraId="25C78D83" w14:textId="77777777" w:rsidR="00574B0C" w:rsidRPr="00AD7FD6" w:rsidRDefault="00574B0C" w:rsidP="00574B0C">
            <w:pPr>
              <w:rPr>
                <w:sz w:val="16"/>
                <w:szCs w:val="16"/>
              </w:rPr>
            </w:pPr>
          </w:p>
        </w:tc>
        <w:tc>
          <w:tcPr>
            <w:tcW w:w="3019" w:type="dxa"/>
            <w:vMerge/>
            <w:shd w:val="clear" w:color="auto" w:fill="F2F2F2" w:themeFill="background1" w:themeFillShade="F2"/>
          </w:tcPr>
          <w:p w14:paraId="738C9149" w14:textId="77777777" w:rsidR="00574B0C" w:rsidRPr="00AD7FD6" w:rsidRDefault="00574B0C" w:rsidP="00574B0C">
            <w:pPr>
              <w:rPr>
                <w:sz w:val="16"/>
                <w:szCs w:val="16"/>
              </w:rPr>
            </w:pPr>
          </w:p>
        </w:tc>
        <w:tc>
          <w:tcPr>
            <w:tcW w:w="3019" w:type="dxa"/>
          </w:tcPr>
          <w:p w14:paraId="72AE8E49" w14:textId="77777777" w:rsidR="00574B0C" w:rsidRPr="00AD7FD6" w:rsidRDefault="00574B0C" w:rsidP="00574B0C">
            <w:pPr>
              <w:ind w:firstLine="0"/>
              <w:jc w:val="left"/>
              <w:rPr>
                <w:sz w:val="16"/>
                <w:szCs w:val="16"/>
              </w:rPr>
            </w:pPr>
            <w:r w:rsidRPr="00AD7FD6">
              <w:rPr>
                <w:sz w:val="16"/>
                <w:szCs w:val="16"/>
              </w:rPr>
              <w:t>Obnova strojového parku Služieb mesta Piešťany</w:t>
            </w:r>
          </w:p>
        </w:tc>
      </w:tr>
      <w:tr w:rsidR="00574B0C" w:rsidRPr="00AD7FD6" w14:paraId="2F88FAB6" w14:textId="77777777" w:rsidTr="005414CA">
        <w:tc>
          <w:tcPr>
            <w:tcW w:w="3018" w:type="dxa"/>
            <w:vMerge w:val="restart"/>
            <w:shd w:val="clear" w:color="auto" w:fill="D9D9D9" w:themeFill="background1" w:themeFillShade="D9"/>
          </w:tcPr>
          <w:p w14:paraId="58C0A298" w14:textId="77777777" w:rsidR="00574B0C" w:rsidRPr="00AD7FD6" w:rsidRDefault="00574B0C" w:rsidP="00574B0C">
            <w:pPr>
              <w:rPr>
                <w:b/>
                <w:bCs/>
                <w:sz w:val="16"/>
                <w:szCs w:val="16"/>
              </w:rPr>
            </w:pPr>
          </w:p>
          <w:p w14:paraId="5A9CAB25" w14:textId="77777777" w:rsidR="00574B0C" w:rsidRPr="00AD7FD6" w:rsidRDefault="00574B0C" w:rsidP="00574B0C">
            <w:pPr>
              <w:ind w:firstLine="0"/>
              <w:jc w:val="left"/>
              <w:rPr>
                <w:sz w:val="16"/>
                <w:szCs w:val="16"/>
              </w:rPr>
            </w:pPr>
            <w:r w:rsidRPr="00AD7FD6">
              <w:rPr>
                <w:b/>
                <w:bCs/>
                <w:sz w:val="16"/>
                <w:szCs w:val="16"/>
              </w:rPr>
              <w:t>2.2 Rozvoj modrej a zelenej infraštruktúry a ochrana ŽP</w:t>
            </w:r>
          </w:p>
          <w:p w14:paraId="475E91FE" w14:textId="77777777" w:rsidR="00574B0C" w:rsidRPr="00AD7FD6" w:rsidRDefault="00574B0C" w:rsidP="00574B0C">
            <w:pPr>
              <w:rPr>
                <w:sz w:val="16"/>
                <w:szCs w:val="16"/>
              </w:rPr>
            </w:pPr>
          </w:p>
          <w:p w14:paraId="1213982A" w14:textId="77777777" w:rsidR="00574B0C" w:rsidRPr="00AD7FD6" w:rsidRDefault="00574B0C" w:rsidP="00574B0C">
            <w:pPr>
              <w:rPr>
                <w:sz w:val="16"/>
                <w:szCs w:val="16"/>
              </w:rPr>
            </w:pPr>
          </w:p>
          <w:p w14:paraId="14C14366" w14:textId="77777777" w:rsidR="00574B0C" w:rsidRPr="00AD7FD6" w:rsidRDefault="00574B0C" w:rsidP="00574B0C">
            <w:pPr>
              <w:rPr>
                <w:sz w:val="16"/>
                <w:szCs w:val="16"/>
              </w:rPr>
            </w:pPr>
          </w:p>
          <w:p w14:paraId="5543661D" w14:textId="77777777" w:rsidR="00574B0C" w:rsidRPr="00AD7FD6" w:rsidRDefault="00574B0C" w:rsidP="00574B0C">
            <w:pPr>
              <w:rPr>
                <w:sz w:val="16"/>
                <w:szCs w:val="16"/>
              </w:rPr>
            </w:pPr>
          </w:p>
          <w:p w14:paraId="15B13A02" w14:textId="77777777" w:rsidR="00574B0C" w:rsidRPr="00AD7FD6" w:rsidRDefault="00574B0C" w:rsidP="00574B0C">
            <w:pPr>
              <w:rPr>
                <w:sz w:val="16"/>
                <w:szCs w:val="16"/>
              </w:rPr>
            </w:pPr>
          </w:p>
          <w:p w14:paraId="4B0B1F8A" w14:textId="77777777" w:rsidR="00574B0C" w:rsidRPr="00AD7FD6" w:rsidRDefault="00574B0C" w:rsidP="00574B0C">
            <w:pPr>
              <w:rPr>
                <w:sz w:val="16"/>
                <w:szCs w:val="16"/>
              </w:rPr>
            </w:pPr>
          </w:p>
        </w:tc>
        <w:tc>
          <w:tcPr>
            <w:tcW w:w="3019" w:type="dxa"/>
            <w:vMerge w:val="restart"/>
            <w:shd w:val="clear" w:color="auto" w:fill="F2F2F2" w:themeFill="background1" w:themeFillShade="F2"/>
          </w:tcPr>
          <w:p w14:paraId="57FC0061" w14:textId="77777777" w:rsidR="00574B0C" w:rsidRDefault="00574B0C" w:rsidP="00574B0C">
            <w:pPr>
              <w:ind w:firstLine="0"/>
              <w:jc w:val="left"/>
              <w:rPr>
                <w:b/>
                <w:bCs/>
                <w:sz w:val="16"/>
                <w:szCs w:val="16"/>
              </w:rPr>
            </w:pPr>
          </w:p>
          <w:p w14:paraId="04C5CF8C" w14:textId="2C8DD39D" w:rsidR="00574B0C" w:rsidRPr="00AD7FD6" w:rsidRDefault="00574B0C" w:rsidP="00574B0C">
            <w:pPr>
              <w:ind w:firstLine="0"/>
              <w:jc w:val="left"/>
              <w:rPr>
                <w:b/>
                <w:bCs/>
                <w:sz w:val="16"/>
                <w:szCs w:val="16"/>
              </w:rPr>
            </w:pPr>
            <w:r w:rsidRPr="00AD7FD6">
              <w:rPr>
                <w:b/>
                <w:bCs/>
                <w:sz w:val="16"/>
                <w:szCs w:val="16"/>
              </w:rPr>
              <w:t xml:space="preserve">2.2.1 </w:t>
            </w:r>
            <w:r w:rsidRPr="00AD7FD6">
              <w:rPr>
                <w:rFonts w:eastAsia="Times New Roman" w:cs="Times New Roman"/>
                <w:b/>
                <w:bCs/>
                <w:color w:val="000000"/>
                <w:sz w:val="16"/>
                <w:szCs w:val="16"/>
              </w:rPr>
              <w:t>Revitalizácia verejných priestranstiev a údržba zelene</w:t>
            </w:r>
          </w:p>
        </w:tc>
        <w:tc>
          <w:tcPr>
            <w:tcW w:w="3019" w:type="dxa"/>
          </w:tcPr>
          <w:p w14:paraId="33B7DC3E"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Revitalizácia nábrežia potoka Dubová</w:t>
            </w:r>
          </w:p>
        </w:tc>
      </w:tr>
      <w:tr w:rsidR="00574B0C" w:rsidRPr="00AD7FD6" w14:paraId="0B5CF3FD" w14:textId="77777777" w:rsidTr="005414CA">
        <w:tc>
          <w:tcPr>
            <w:tcW w:w="3018" w:type="dxa"/>
            <w:vMerge/>
            <w:shd w:val="clear" w:color="auto" w:fill="D9D9D9" w:themeFill="background1" w:themeFillShade="D9"/>
          </w:tcPr>
          <w:p w14:paraId="3506D6D5" w14:textId="77777777" w:rsidR="00574B0C" w:rsidRPr="00AD7FD6" w:rsidRDefault="00574B0C" w:rsidP="00574B0C">
            <w:pPr>
              <w:rPr>
                <w:sz w:val="16"/>
                <w:szCs w:val="16"/>
              </w:rPr>
            </w:pPr>
          </w:p>
        </w:tc>
        <w:tc>
          <w:tcPr>
            <w:tcW w:w="3019" w:type="dxa"/>
            <w:vMerge/>
            <w:shd w:val="clear" w:color="auto" w:fill="F2F2F2" w:themeFill="background1" w:themeFillShade="F2"/>
          </w:tcPr>
          <w:p w14:paraId="626C847D" w14:textId="77777777" w:rsidR="00574B0C" w:rsidRPr="00AD7FD6" w:rsidRDefault="00574B0C" w:rsidP="00574B0C">
            <w:pPr>
              <w:rPr>
                <w:sz w:val="16"/>
                <w:szCs w:val="16"/>
              </w:rPr>
            </w:pPr>
          </w:p>
        </w:tc>
        <w:tc>
          <w:tcPr>
            <w:tcW w:w="3019" w:type="dxa"/>
          </w:tcPr>
          <w:p w14:paraId="7823AAD0"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Kolonádového mostu a Nábrežia Váhu</w:t>
            </w:r>
          </w:p>
        </w:tc>
      </w:tr>
      <w:tr w:rsidR="00574B0C" w:rsidRPr="00AD7FD6" w14:paraId="721ABBBE" w14:textId="77777777" w:rsidTr="005414CA">
        <w:tc>
          <w:tcPr>
            <w:tcW w:w="3018" w:type="dxa"/>
            <w:vMerge/>
            <w:shd w:val="clear" w:color="auto" w:fill="D9D9D9" w:themeFill="background1" w:themeFillShade="D9"/>
          </w:tcPr>
          <w:p w14:paraId="0808DF4B" w14:textId="77777777" w:rsidR="00574B0C" w:rsidRPr="00AD7FD6" w:rsidRDefault="00574B0C" w:rsidP="00574B0C">
            <w:pPr>
              <w:rPr>
                <w:sz w:val="16"/>
                <w:szCs w:val="16"/>
              </w:rPr>
            </w:pPr>
          </w:p>
        </w:tc>
        <w:tc>
          <w:tcPr>
            <w:tcW w:w="3019" w:type="dxa"/>
            <w:vMerge/>
            <w:shd w:val="clear" w:color="auto" w:fill="F2F2F2" w:themeFill="background1" w:themeFillShade="F2"/>
          </w:tcPr>
          <w:p w14:paraId="576B046E" w14:textId="77777777" w:rsidR="00574B0C" w:rsidRPr="00AD7FD6" w:rsidRDefault="00574B0C" w:rsidP="00574B0C">
            <w:pPr>
              <w:rPr>
                <w:sz w:val="16"/>
                <w:szCs w:val="16"/>
              </w:rPr>
            </w:pPr>
          </w:p>
        </w:tc>
        <w:tc>
          <w:tcPr>
            <w:tcW w:w="3019" w:type="dxa"/>
          </w:tcPr>
          <w:p w14:paraId="3F95D50A"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Modernizácia a revitalizácia verejného priestranstva pred OD Kocka</w:t>
            </w:r>
          </w:p>
        </w:tc>
      </w:tr>
      <w:tr w:rsidR="00574B0C" w:rsidRPr="00AD7FD6" w14:paraId="4BC1F1CC" w14:textId="77777777" w:rsidTr="005414CA">
        <w:tc>
          <w:tcPr>
            <w:tcW w:w="3018" w:type="dxa"/>
            <w:vMerge/>
            <w:shd w:val="clear" w:color="auto" w:fill="D9D9D9" w:themeFill="background1" w:themeFillShade="D9"/>
          </w:tcPr>
          <w:p w14:paraId="06A1636F" w14:textId="77777777" w:rsidR="00574B0C" w:rsidRPr="00AD7FD6" w:rsidRDefault="00574B0C" w:rsidP="00574B0C">
            <w:pPr>
              <w:rPr>
                <w:sz w:val="16"/>
                <w:szCs w:val="16"/>
              </w:rPr>
            </w:pPr>
          </w:p>
        </w:tc>
        <w:tc>
          <w:tcPr>
            <w:tcW w:w="3019" w:type="dxa"/>
            <w:vMerge/>
            <w:shd w:val="clear" w:color="auto" w:fill="F2F2F2" w:themeFill="background1" w:themeFillShade="F2"/>
          </w:tcPr>
          <w:p w14:paraId="78705317" w14:textId="77777777" w:rsidR="00574B0C" w:rsidRPr="00AD7FD6" w:rsidRDefault="00574B0C" w:rsidP="00574B0C">
            <w:pPr>
              <w:rPr>
                <w:sz w:val="16"/>
                <w:szCs w:val="16"/>
              </w:rPr>
            </w:pPr>
          </w:p>
        </w:tc>
        <w:tc>
          <w:tcPr>
            <w:tcW w:w="3019" w:type="dxa"/>
          </w:tcPr>
          <w:p w14:paraId="08309B49"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Revitalizácia vnútrobloku sídliska Juh</w:t>
            </w:r>
          </w:p>
        </w:tc>
      </w:tr>
      <w:tr w:rsidR="00574B0C" w:rsidRPr="00AD7FD6" w14:paraId="5FC2D3FA" w14:textId="77777777" w:rsidTr="005414CA">
        <w:tc>
          <w:tcPr>
            <w:tcW w:w="3018" w:type="dxa"/>
            <w:vMerge/>
            <w:shd w:val="clear" w:color="auto" w:fill="D9D9D9" w:themeFill="background1" w:themeFillShade="D9"/>
          </w:tcPr>
          <w:p w14:paraId="6A65F460" w14:textId="77777777" w:rsidR="00574B0C" w:rsidRPr="00AD7FD6" w:rsidRDefault="00574B0C" w:rsidP="00574B0C">
            <w:pPr>
              <w:rPr>
                <w:sz w:val="16"/>
                <w:szCs w:val="16"/>
              </w:rPr>
            </w:pPr>
          </w:p>
        </w:tc>
        <w:tc>
          <w:tcPr>
            <w:tcW w:w="3019" w:type="dxa"/>
            <w:vMerge/>
            <w:shd w:val="clear" w:color="auto" w:fill="F2F2F2" w:themeFill="background1" w:themeFillShade="F2"/>
          </w:tcPr>
          <w:p w14:paraId="645CFBD6" w14:textId="77777777" w:rsidR="00574B0C" w:rsidRPr="00AD7FD6" w:rsidRDefault="00574B0C" w:rsidP="00574B0C">
            <w:pPr>
              <w:rPr>
                <w:sz w:val="16"/>
                <w:szCs w:val="16"/>
              </w:rPr>
            </w:pPr>
          </w:p>
        </w:tc>
        <w:tc>
          <w:tcPr>
            <w:tcW w:w="3019" w:type="dxa"/>
          </w:tcPr>
          <w:p w14:paraId="5E362F56"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Revitalizácia vnútrobloku sídliska A. Trajan</w:t>
            </w:r>
          </w:p>
        </w:tc>
      </w:tr>
      <w:tr w:rsidR="00574B0C" w:rsidRPr="00AD7FD6" w14:paraId="0DE46209" w14:textId="77777777" w:rsidTr="005414CA">
        <w:tc>
          <w:tcPr>
            <w:tcW w:w="3018" w:type="dxa"/>
            <w:vMerge/>
            <w:shd w:val="clear" w:color="auto" w:fill="D9D9D9" w:themeFill="background1" w:themeFillShade="D9"/>
          </w:tcPr>
          <w:p w14:paraId="504B0093" w14:textId="77777777" w:rsidR="00574B0C" w:rsidRPr="00AD7FD6" w:rsidRDefault="00574B0C" w:rsidP="00574B0C">
            <w:pPr>
              <w:rPr>
                <w:sz w:val="16"/>
                <w:szCs w:val="16"/>
              </w:rPr>
            </w:pPr>
          </w:p>
        </w:tc>
        <w:tc>
          <w:tcPr>
            <w:tcW w:w="3019" w:type="dxa"/>
            <w:vMerge/>
            <w:shd w:val="clear" w:color="auto" w:fill="F2F2F2" w:themeFill="background1" w:themeFillShade="F2"/>
          </w:tcPr>
          <w:p w14:paraId="6861F0AD" w14:textId="77777777" w:rsidR="00574B0C" w:rsidRPr="00AD7FD6" w:rsidRDefault="00574B0C" w:rsidP="00574B0C">
            <w:pPr>
              <w:rPr>
                <w:sz w:val="16"/>
                <w:szCs w:val="16"/>
              </w:rPr>
            </w:pPr>
          </w:p>
        </w:tc>
        <w:tc>
          <w:tcPr>
            <w:tcW w:w="3019" w:type="dxa"/>
          </w:tcPr>
          <w:p w14:paraId="105AFE8F"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Revitalizácia Mestského parku-po etapách</w:t>
            </w:r>
          </w:p>
        </w:tc>
      </w:tr>
      <w:tr w:rsidR="00574B0C" w:rsidRPr="00AD7FD6" w14:paraId="5C4D071E" w14:textId="77777777" w:rsidTr="005414CA">
        <w:tc>
          <w:tcPr>
            <w:tcW w:w="3018" w:type="dxa"/>
            <w:vMerge/>
            <w:shd w:val="clear" w:color="auto" w:fill="D9D9D9" w:themeFill="background1" w:themeFillShade="D9"/>
          </w:tcPr>
          <w:p w14:paraId="0D919B96" w14:textId="77777777" w:rsidR="00574B0C" w:rsidRPr="00AD7FD6" w:rsidRDefault="00574B0C" w:rsidP="00574B0C">
            <w:pPr>
              <w:rPr>
                <w:sz w:val="16"/>
                <w:szCs w:val="16"/>
              </w:rPr>
            </w:pPr>
          </w:p>
        </w:tc>
        <w:tc>
          <w:tcPr>
            <w:tcW w:w="3019" w:type="dxa"/>
            <w:vMerge/>
            <w:shd w:val="clear" w:color="auto" w:fill="F2F2F2" w:themeFill="background1" w:themeFillShade="F2"/>
          </w:tcPr>
          <w:p w14:paraId="260A7254" w14:textId="77777777" w:rsidR="00574B0C" w:rsidRPr="00AD7FD6" w:rsidRDefault="00574B0C" w:rsidP="00574B0C">
            <w:pPr>
              <w:rPr>
                <w:sz w:val="16"/>
                <w:szCs w:val="16"/>
              </w:rPr>
            </w:pPr>
          </w:p>
        </w:tc>
        <w:tc>
          <w:tcPr>
            <w:tcW w:w="3019" w:type="dxa"/>
          </w:tcPr>
          <w:p w14:paraId="79D0DA20"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Zapojenie obyvateľov do </w:t>
            </w:r>
            <w:proofErr w:type="spellStart"/>
            <w:r w:rsidRPr="00AD7FD6">
              <w:rPr>
                <w:rFonts w:eastAsia="Times New Roman" w:cs="Times New Roman"/>
                <w:sz w:val="16"/>
                <w:szCs w:val="16"/>
              </w:rPr>
              <w:t>estetizácie</w:t>
            </w:r>
            <w:proofErr w:type="spellEnd"/>
            <w:r w:rsidRPr="00AD7FD6">
              <w:rPr>
                <w:rFonts w:eastAsia="Times New Roman" w:cs="Times New Roman"/>
                <w:sz w:val="16"/>
                <w:szCs w:val="16"/>
              </w:rPr>
              <w:t xml:space="preserve"> prostredia</w:t>
            </w:r>
          </w:p>
        </w:tc>
      </w:tr>
      <w:tr w:rsidR="00574B0C" w:rsidRPr="00AD7FD6" w14:paraId="330476BC" w14:textId="77777777" w:rsidTr="005414CA">
        <w:tc>
          <w:tcPr>
            <w:tcW w:w="3018" w:type="dxa"/>
            <w:vMerge/>
            <w:shd w:val="clear" w:color="auto" w:fill="D9D9D9" w:themeFill="background1" w:themeFillShade="D9"/>
          </w:tcPr>
          <w:p w14:paraId="1216EFBB" w14:textId="77777777" w:rsidR="00574B0C" w:rsidRPr="00AD7FD6" w:rsidRDefault="00574B0C" w:rsidP="00574B0C">
            <w:pPr>
              <w:rPr>
                <w:sz w:val="16"/>
                <w:szCs w:val="16"/>
              </w:rPr>
            </w:pPr>
          </w:p>
        </w:tc>
        <w:tc>
          <w:tcPr>
            <w:tcW w:w="3019" w:type="dxa"/>
            <w:vMerge/>
            <w:shd w:val="clear" w:color="auto" w:fill="F2F2F2" w:themeFill="background1" w:themeFillShade="F2"/>
          </w:tcPr>
          <w:p w14:paraId="14F786A5" w14:textId="77777777" w:rsidR="00574B0C" w:rsidRPr="00AD7FD6" w:rsidRDefault="00574B0C" w:rsidP="00574B0C">
            <w:pPr>
              <w:rPr>
                <w:sz w:val="16"/>
                <w:szCs w:val="16"/>
              </w:rPr>
            </w:pPr>
          </w:p>
        </w:tc>
        <w:tc>
          <w:tcPr>
            <w:tcW w:w="3019" w:type="dxa"/>
          </w:tcPr>
          <w:p w14:paraId="76F513C5"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Revitalizácia stromoradí, budovanie zelených bariér pozdĺž ciest, na sídliskách</w:t>
            </w:r>
          </w:p>
        </w:tc>
      </w:tr>
      <w:tr w:rsidR="00574B0C" w:rsidRPr="00AD7FD6" w14:paraId="736442AE" w14:textId="77777777" w:rsidTr="005414CA">
        <w:tc>
          <w:tcPr>
            <w:tcW w:w="3018" w:type="dxa"/>
            <w:vMerge/>
            <w:shd w:val="clear" w:color="auto" w:fill="D9D9D9" w:themeFill="background1" w:themeFillShade="D9"/>
          </w:tcPr>
          <w:p w14:paraId="4D4BE20A" w14:textId="77777777" w:rsidR="00574B0C" w:rsidRPr="00AD7FD6" w:rsidRDefault="00574B0C" w:rsidP="00574B0C">
            <w:pPr>
              <w:rPr>
                <w:sz w:val="16"/>
                <w:szCs w:val="16"/>
              </w:rPr>
            </w:pPr>
          </w:p>
        </w:tc>
        <w:tc>
          <w:tcPr>
            <w:tcW w:w="3019" w:type="dxa"/>
            <w:vMerge/>
            <w:shd w:val="clear" w:color="auto" w:fill="F2F2F2" w:themeFill="background1" w:themeFillShade="F2"/>
          </w:tcPr>
          <w:p w14:paraId="732B6801" w14:textId="77777777" w:rsidR="00574B0C" w:rsidRPr="00AD7FD6" w:rsidRDefault="00574B0C" w:rsidP="00574B0C">
            <w:pPr>
              <w:rPr>
                <w:sz w:val="16"/>
                <w:szCs w:val="16"/>
              </w:rPr>
            </w:pPr>
          </w:p>
        </w:tc>
        <w:tc>
          <w:tcPr>
            <w:tcW w:w="3019" w:type="dxa"/>
          </w:tcPr>
          <w:p w14:paraId="6341EE6A"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Revitalizácia významných krajinných prvkov na území mesta</w:t>
            </w:r>
          </w:p>
        </w:tc>
      </w:tr>
      <w:tr w:rsidR="00574B0C" w:rsidRPr="00AD7FD6" w14:paraId="19FA9ECD" w14:textId="77777777" w:rsidTr="005414CA">
        <w:tc>
          <w:tcPr>
            <w:tcW w:w="3018" w:type="dxa"/>
            <w:vMerge/>
            <w:shd w:val="clear" w:color="auto" w:fill="D9D9D9" w:themeFill="background1" w:themeFillShade="D9"/>
          </w:tcPr>
          <w:p w14:paraId="685EF5CF" w14:textId="77777777" w:rsidR="00574B0C" w:rsidRPr="00AD7FD6" w:rsidRDefault="00574B0C" w:rsidP="00574B0C">
            <w:pPr>
              <w:rPr>
                <w:sz w:val="16"/>
                <w:szCs w:val="16"/>
              </w:rPr>
            </w:pPr>
          </w:p>
        </w:tc>
        <w:tc>
          <w:tcPr>
            <w:tcW w:w="3019" w:type="dxa"/>
            <w:vMerge/>
            <w:shd w:val="clear" w:color="auto" w:fill="F2F2F2" w:themeFill="background1" w:themeFillShade="F2"/>
          </w:tcPr>
          <w:p w14:paraId="1E08F5EB" w14:textId="77777777" w:rsidR="00574B0C" w:rsidRPr="00AD7FD6" w:rsidRDefault="00574B0C" w:rsidP="00574B0C">
            <w:pPr>
              <w:rPr>
                <w:sz w:val="16"/>
                <w:szCs w:val="16"/>
              </w:rPr>
            </w:pPr>
          </w:p>
        </w:tc>
        <w:tc>
          <w:tcPr>
            <w:tcW w:w="3019" w:type="dxa"/>
          </w:tcPr>
          <w:p w14:paraId="58CF0B8A"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fontán</w:t>
            </w:r>
          </w:p>
        </w:tc>
      </w:tr>
      <w:tr w:rsidR="00574B0C" w:rsidRPr="00AD7FD6" w14:paraId="11963654" w14:textId="77777777" w:rsidTr="005414CA">
        <w:trPr>
          <w:trHeight w:val="226"/>
        </w:trPr>
        <w:tc>
          <w:tcPr>
            <w:tcW w:w="3018" w:type="dxa"/>
            <w:vMerge/>
            <w:shd w:val="clear" w:color="auto" w:fill="D9D9D9" w:themeFill="background1" w:themeFillShade="D9"/>
          </w:tcPr>
          <w:p w14:paraId="3EAAE701" w14:textId="77777777" w:rsidR="00574B0C" w:rsidRPr="00AD7FD6" w:rsidRDefault="00574B0C" w:rsidP="00574B0C">
            <w:pPr>
              <w:rPr>
                <w:sz w:val="16"/>
                <w:szCs w:val="16"/>
              </w:rPr>
            </w:pPr>
          </w:p>
        </w:tc>
        <w:tc>
          <w:tcPr>
            <w:tcW w:w="3019" w:type="dxa"/>
            <w:vMerge/>
            <w:shd w:val="clear" w:color="auto" w:fill="F2F2F2" w:themeFill="background1" w:themeFillShade="F2"/>
          </w:tcPr>
          <w:p w14:paraId="3D6CE49C" w14:textId="77777777" w:rsidR="00574B0C" w:rsidRPr="00AD7FD6" w:rsidRDefault="00574B0C" w:rsidP="00574B0C">
            <w:pPr>
              <w:rPr>
                <w:sz w:val="16"/>
                <w:szCs w:val="16"/>
              </w:rPr>
            </w:pPr>
          </w:p>
        </w:tc>
        <w:tc>
          <w:tcPr>
            <w:tcW w:w="3019" w:type="dxa"/>
          </w:tcPr>
          <w:p w14:paraId="158B06F2" w14:textId="77777777" w:rsidR="00574B0C" w:rsidRPr="00AD7FD6" w:rsidRDefault="00574B0C" w:rsidP="00574B0C">
            <w:pPr>
              <w:ind w:firstLine="0"/>
              <w:jc w:val="left"/>
              <w:rPr>
                <w:rFonts w:eastAsia="Times New Roman" w:cs="Times New Roman"/>
                <w:sz w:val="16"/>
                <w:szCs w:val="16"/>
              </w:rPr>
            </w:pPr>
            <w:r w:rsidRPr="00AD7FD6">
              <w:rPr>
                <w:sz w:val="16"/>
                <w:szCs w:val="16"/>
              </w:rPr>
              <w:t>Revitalizácia vnútroblokov a humanizácia sídlisk</w:t>
            </w:r>
          </w:p>
        </w:tc>
      </w:tr>
      <w:tr w:rsidR="00574B0C" w:rsidRPr="00AD7FD6" w14:paraId="7D7232BA" w14:textId="77777777" w:rsidTr="005414CA">
        <w:tc>
          <w:tcPr>
            <w:tcW w:w="3018" w:type="dxa"/>
            <w:vMerge/>
            <w:shd w:val="clear" w:color="auto" w:fill="D9D9D9" w:themeFill="background1" w:themeFillShade="D9"/>
          </w:tcPr>
          <w:p w14:paraId="4AAEE1C6" w14:textId="77777777" w:rsidR="00574B0C" w:rsidRPr="00AD7FD6" w:rsidRDefault="00574B0C" w:rsidP="00574B0C">
            <w:pPr>
              <w:rPr>
                <w:sz w:val="16"/>
                <w:szCs w:val="16"/>
              </w:rPr>
            </w:pPr>
          </w:p>
        </w:tc>
        <w:tc>
          <w:tcPr>
            <w:tcW w:w="3019" w:type="dxa"/>
            <w:vMerge/>
            <w:shd w:val="clear" w:color="auto" w:fill="F2F2F2" w:themeFill="background1" w:themeFillShade="F2"/>
          </w:tcPr>
          <w:p w14:paraId="321837AE" w14:textId="77777777" w:rsidR="00574B0C" w:rsidRPr="00AD7FD6" w:rsidRDefault="00574B0C" w:rsidP="00574B0C">
            <w:pPr>
              <w:rPr>
                <w:sz w:val="16"/>
                <w:szCs w:val="16"/>
              </w:rPr>
            </w:pPr>
          </w:p>
        </w:tc>
        <w:tc>
          <w:tcPr>
            <w:tcW w:w="3019" w:type="dxa"/>
          </w:tcPr>
          <w:p w14:paraId="661CE460" w14:textId="77777777" w:rsidR="00574B0C" w:rsidRPr="00AD7FD6" w:rsidRDefault="00574B0C" w:rsidP="00574B0C">
            <w:pPr>
              <w:ind w:firstLine="0"/>
              <w:jc w:val="left"/>
              <w:rPr>
                <w:sz w:val="16"/>
                <w:szCs w:val="16"/>
              </w:rPr>
            </w:pPr>
            <w:r w:rsidRPr="00AD7FD6">
              <w:rPr>
                <w:sz w:val="16"/>
                <w:szCs w:val="16"/>
              </w:rPr>
              <w:t>Revitalizácia malých parkových plôch</w:t>
            </w:r>
          </w:p>
        </w:tc>
      </w:tr>
      <w:tr w:rsidR="00574B0C" w:rsidRPr="00AD7FD6" w14:paraId="4ACB86A0" w14:textId="77777777" w:rsidTr="005414CA">
        <w:tc>
          <w:tcPr>
            <w:tcW w:w="3018" w:type="dxa"/>
            <w:vMerge/>
            <w:shd w:val="clear" w:color="auto" w:fill="D9D9D9" w:themeFill="background1" w:themeFillShade="D9"/>
          </w:tcPr>
          <w:p w14:paraId="21111371" w14:textId="77777777" w:rsidR="00574B0C" w:rsidRPr="00AD7FD6" w:rsidRDefault="00574B0C" w:rsidP="00574B0C">
            <w:pPr>
              <w:rPr>
                <w:sz w:val="16"/>
                <w:szCs w:val="16"/>
              </w:rPr>
            </w:pPr>
          </w:p>
        </w:tc>
        <w:tc>
          <w:tcPr>
            <w:tcW w:w="3019" w:type="dxa"/>
            <w:vMerge/>
            <w:shd w:val="clear" w:color="auto" w:fill="F2F2F2" w:themeFill="background1" w:themeFillShade="F2"/>
          </w:tcPr>
          <w:p w14:paraId="272391EC" w14:textId="77777777" w:rsidR="00574B0C" w:rsidRPr="00AD7FD6" w:rsidRDefault="00574B0C" w:rsidP="00574B0C">
            <w:pPr>
              <w:rPr>
                <w:sz w:val="16"/>
                <w:szCs w:val="16"/>
              </w:rPr>
            </w:pPr>
          </w:p>
        </w:tc>
        <w:tc>
          <w:tcPr>
            <w:tcW w:w="3019" w:type="dxa"/>
          </w:tcPr>
          <w:p w14:paraId="1AA1C33C" w14:textId="77777777" w:rsidR="00574B0C" w:rsidRPr="00AD7FD6" w:rsidRDefault="00574B0C" w:rsidP="00574B0C">
            <w:pPr>
              <w:ind w:firstLine="0"/>
              <w:jc w:val="left"/>
              <w:rPr>
                <w:sz w:val="16"/>
                <w:szCs w:val="16"/>
              </w:rPr>
            </w:pPr>
            <w:r w:rsidRPr="00AD7FD6">
              <w:rPr>
                <w:sz w:val="16"/>
                <w:szCs w:val="16"/>
              </w:rPr>
              <w:t xml:space="preserve">Odstraňovanie inváznych rastlín, nálety drevín </w:t>
            </w:r>
          </w:p>
        </w:tc>
      </w:tr>
      <w:tr w:rsidR="00574B0C" w:rsidRPr="00AD7FD6" w14:paraId="3E431799" w14:textId="77777777" w:rsidTr="005414CA">
        <w:tc>
          <w:tcPr>
            <w:tcW w:w="3018" w:type="dxa"/>
            <w:vMerge/>
            <w:shd w:val="clear" w:color="auto" w:fill="D9D9D9" w:themeFill="background1" w:themeFillShade="D9"/>
          </w:tcPr>
          <w:p w14:paraId="7CF879F1" w14:textId="77777777" w:rsidR="00574B0C" w:rsidRPr="00AD7FD6" w:rsidRDefault="00574B0C" w:rsidP="00574B0C">
            <w:pPr>
              <w:rPr>
                <w:sz w:val="16"/>
                <w:szCs w:val="16"/>
              </w:rPr>
            </w:pPr>
          </w:p>
        </w:tc>
        <w:tc>
          <w:tcPr>
            <w:tcW w:w="3019" w:type="dxa"/>
            <w:vMerge/>
            <w:shd w:val="clear" w:color="auto" w:fill="F2F2F2" w:themeFill="background1" w:themeFillShade="F2"/>
          </w:tcPr>
          <w:p w14:paraId="636B203D" w14:textId="77777777" w:rsidR="00574B0C" w:rsidRPr="00AD7FD6" w:rsidRDefault="00574B0C" w:rsidP="00574B0C">
            <w:pPr>
              <w:rPr>
                <w:sz w:val="16"/>
                <w:szCs w:val="16"/>
              </w:rPr>
            </w:pPr>
          </w:p>
        </w:tc>
        <w:tc>
          <w:tcPr>
            <w:tcW w:w="3019" w:type="dxa"/>
          </w:tcPr>
          <w:p w14:paraId="1FC0B095" w14:textId="77777777" w:rsidR="00574B0C" w:rsidRPr="00AD7FD6" w:rsidRDefault="00574B0C" w:rsidP="00574B0C">
            <w:pPr>
              <w:ind w:firstLine="0"/>
              <w:jc w:val="left"/>
              <w:rPr>
                <w:sz w:val="16"/>
                <w:szCs w:val="16"/>
              </w:rPr>
            </w:pPr>
            <w:r w:rsidRPr="00AD7FD6">
              <w:rPr>
                <w:sz w:val="16"/>
                <w:szCs w:val="16"/>
              </w:rPr>
              <w:t>Revitalizácia verejných zelených plôch (Predstaničný priestor, kde sú staré objekty)</w:t>
            </w:r>
          </w:p>
        </w:tc>
      </w:tr>
      <w:tr w:rsidR="00574B0C" w:rsidRPr="00AD7FD6" w14:paraId="3DC70BCD" w14:textId="77777777" w:rsidTr="005414CA">
        <w:tc>
          <w:tcPr>
            <w:tcW w:w="3018" w:type="dxa"/>
            <w:vMerge/>
            <w:shd w:val="clear" w:color="auto" w:fill="D9D9D9" w:themeFill="background1" w:themeFillShade="D9"/>
          </w:tcPr>
          <w:p w14:paraId="2EED2FC2" w14:textId="77777777" w:rsidR="00574B0C" w:rsidRPr="00AD7FD6" w:rsidRDefault="00574B0C" w:rsidP="00574B0C">
            <w:pPr>
              <w:rPr>
                <w:sz w:val="16"/>
                <w:szCs w:val="16"/>
              </w:rPr>
            </w:pPr>
          </w:p>
        </w:tc>
        <w:tc>
          <w:tcPr>
            <w:tcW w:w="3019" w:type="dxa"/>
            <w:vMerge/>
            <w:shd w:val="clear" w:color="auto" w:fill="F2F2F2" w:themeFill="background1" w:themeFillShade="F2"/>
          </w:tcPr>
          <w:p w14:paraId="5C4E03E3" w14:textId="77777777" w:rsidR="00574B0C" w:rsidRPr="00AD7FD6" w:rsidRDefault="00574B0C" w:rsidP="00574B0C">
            <w:pPr>
              <w:rPr>
                <w:sz w:val="16"/>
                <w:szCs w:val="16"/>
              </w:rPr>
            </w:pPr>
          </w:p>
        </w:tc>
        <w:tc>
          <w:tcPr>
            <w:tcW w:w="3019" w:type="dxa"/>
          </w:tcPr>
          <w:p w14:paraId="37F7F036" w14:textId="77777777" w:rsidR="00574B0C" w:rsidRPr="00AD7FD6" w:rsidRDefault="00574B0C" w:rsidP="00574B0C">
            <w:pPr>
              <w:ind w:firstLine="0"/>
              <w:jc w:val="left"/>
              <w:rPr>
                <w:sz w:val="16"/>
                <w:szCs w:val="16"/>
              </w:rPr>
            </w:pPr>
            <w:r w:rsidRPr="00AD7FD6">
              <w:rPr>
                <w:sz w:val="16"/>
                <w:szCs w:val="16"/>
              </w:rPr>
              <w:t>Vytvorenie atraktívnych rekreačných a komunitných priestorov</w:t>
            </w:r>
          </w:p>
        </w:tc>
      </w:tr>
      <w:tr w:rsidR="00574B0C" w:rsidRPr="00AD7FD6" w14:paraId="13E99095" w14:textId="77777777" w:rsidTr="005414CA">
        <w:tc>
          <w:tcPr>
            <w:tcW w:w="3018" w:type="dxa"/>
            <w:vMerge/>
            <w:shd w:val="clear" w:color="auto" w:fill="D9D9D9" w:themeFill="background1" w:themeFillShade="D9"/>
          </w:tcPr>
          <w:p w14:paraId="181C9C8E" w14:textId="77777777" w:rsidR="00574B0C" w:rsidRPr="00AD7FD6" w:rsidRDefault="00574B0C" w:rsidP="00574B0C">
            <w:pPr>
              <w:rPr>
                <w:sz w:val="16"/>
                <w:szCs w:val="16"/>
              </w:rPr>
            </w:pPr>
          </w:p>
        </w:tc>
        <w:tc>
          <w:tcPr>
            <w:tcW w:w="3019" w:type="dxa"/>
            <w:vMerge/>
            <w:shd w:val="clear" w:color="auto" w:fill="F2F2F2" w:themeFill="background1" w:themeFillShade="F2"/>
          </w:tcPr>
          <w:p w14:paraId="1CAEA857" w14:textId="77777777" w:rsidR="00574B0C" w:rsidRPr="00AD7FD6" w:rsidRDefault="00574B0C" w:rsidP="00574B0C">
            <w:pPr>
              <w:rPr>
                <w:sz w:val="16"/>
                <w:szCs w:val="16"/>
              </w:rPr>
            </w:pPr>
          </w:p>
        </w:tc>
        <w:tc>
          <w:tcPr>
            <w:tcW w:w="3019" w:type="dxa"/>
          </w:tcPr>
          <w:p w14:paraId="737CC048" w14:textId="77777777" w:rsidR="00574B0C" w:rsidRPr="00AD7FD6" w:rsidRDefault="00574B0C" w:rsidP="00574B0C">
            <w:pPr>
              <w:ind w:firstLine="0"/>
              <w:jc w:val="left"/>
              <w:rPr>
                <w:sz w:val="16"/>
                <w:szCs w:val="16"/>
              </w:rPr>
            </w:pPr>
            <w:r w:rsidRPr="00AD7FD6">
              <w:rPr>
                <w:sz w:val="16"/>
                <w:szCs w:val="16"/>
              </w:rPr>
              <w:t>Revitalizácia v okolí vodných plôch (Lido, Prúdy, VN Sĺňava )</w:t>
            </w:r>
          </w:p>
        </w:tc>
      </w:tr>
      <w:tr w:rsidR="00574B0C" w:rsidRPr="00AD7FD6" w14:paraId="1EE7D2D8" w14:textId="77777777" w:rsidTr="005414CA">
        <w:tc>
          <w:tcPr>
            <w:tcW w:w="3018" w:type="dxa"/>
            <w:vMerge/>
            <w:shd w:val="clear" w:color="auto" w:fill="D9D9D9" w:themeFill="background1" w:themeFillShade="D9"/>
          </w:tcPr>
          <w:p w14:paraId="025C5283" w14:textId="77777777" w:rsidR="00574B0C" w:rsidRPr="00AD7FD6" w:rsidRDefault="00574B0C" w:rsidP="00574B0C">
            <w:pPr>
              <w:rPr>
                <w:sz w:val="16"/>
                <w:szCs w:val="16"/>
              </w:rPr>
            </w:pPr>
          </w:p>
        </w:tc>
        <w:tc>
          <w:tcPr>
            <w:tcW w:w="3019" w:type="dxa"/>
            <w:vMerge/>
            <w:shd w:val="clear" w:color="auto" w:fill="F2F2F2" w:themeFill="background1" w:themeFillShade="F2"/>
          </w:tcPr>
          <w:p w14:paraId="2AD62FC7" w14:textId="77777777" w:rsidR="00574B0C" w:rsidRPr="00AD7FD6" w:rsidRDefault="00574B0C" w:rsidP="00574B0C">
            <w:pPr>
              <w:rPr>
                <w:sz w:val="16"/>
                <w:szCs w:val="16"/>
              </w:rPr>
            </w:pPr>
          </w:p>
        </w:tc>
        <w:tc>
          <w:tcPr>
            <w:tcW w:w="3019" w:type="dxa"/>
          </w:tcPr>
          <w:p w14:paraId="75F3A402" w14:textId="77777777" w:rsidR="00574B0C" w:rsidRPr="00AD7FD6" w:rsidRDefault="00574B0C" w:rsidP="00574B0C">
            <w:pPr>
              <w:ind w:firstLine="0"/>
              <w:jc w:val="left"/>
              <w:rPr>
                <w:color w:val="000000" w:themeColor="text1"/>
                <w:sz w:val="16"/>
                <w:szCs w:val="16"/>
              </w:rPr>
            </w:pPr>
            <w:proofErr w:type="spellStart"/>
            <w:r w:rsidRPr="00AD7FD6">
              <w:rPr>
                <w:color w:val="000000" w:themeColor="text1"/>
                <w:sz w:val="16"/>
                <w:szCs w:val="16"/>
              </w:rPr>
              <w:t>Vodozádržné</w:t>
            </w:r>
            <w:proofErr w:type="spellEnd"/>
            <w:r w:rsidRPr="00AD7FD6">
              <w:rPr>
                <w:color w:val="000000" w:themeColor="text1"/>
                <w:sz w:val="16"/>
                <w:szCs w:val="16"/>
              </w:rPr>
              <w:t xml:space="preserve"> opatrenia v urbanizovanej krajine</w:t>
            </w:r>
          </w:p>
        </w:tc>
      </w:tr>
      <w:tr w:rsidR="00574B0C" w:rsidRPr="00AD7FD6" w14:paraId="3110D9D6" w14:textId="77777777" w:rsidTr="005414CA">
        <w:trPr>
          <w:trHeight w:val="83"/>
        </w:trPr>
        <w:tc>
          <w:tcPr>
            <w:tcW w:w="3018" w:type="dxa"/>
            <w:vMerge/>
            <w:shd w:val="clear" w:color="auto" w:fill="D9D9D9" w:themeFill="background1" w:themeFillShade="D9"/>
          </w:tcPr>
          <w:p w14:paraId="3E907485" w14:textId="77777777" w:rsidR="00574B0C" w:rsidRPr="00AD7FD6" w:rsidRDefault="00574B0C" w:rsidP="00574B0C">
            <w:pPr>
              <w:rPr>
                <w:sz w:val="16"/>
                <w:szCs w:val="16"/>
              </w:rPr>
            </w:pPr>
          </w:p>
        </w:tc>
        <w:tc>
          <w:tcPr>
            <w:tcW w:w="3019" w:type="dxa"/>
            <w:vMerge/>
            <w:shd w:val="clear" w:color="auto" w:fill="F2F2F2" w:themeFill="background1" w:themeFillShade="F2"/>
          </w:tcPr>
          <w:p w14:paraId="46D2FA2B" w14:textId="77777777" w:rsidR="00574B0C" w:rsidRPr="00AD7FD6" w:rsidRDefault="00574B0C" w:rsidP="00574B0C">
            <w:pPr>
              <w:rPr>
                <w:sz w:val="16"/>
                <w:szCs w:val="16"/>
              </w:rPr>
            </w:pPr>
          </w:p>
        </w:tc>
        <w:tc>
          <w:tcPr>
            <w:tcW w:w="3019" w:type="dxa"/>
          </w:tcPr>
          <w:p w14:paraId="26D41405" w14:textId="77777777" w:rsidR="00574B0C" w:rsidRPr="00AD7FD6" w:rsidRDefault="00574B0C" w:rsidP="00574B0C">
            <w:pPr>
              <w:ind w:firstLine="0"/>
              <w:jc w:val="left"/>
              <w:rPr>
                <w:rFonts w:cs="Calibri"/>
                <w:color w:val="000000" w:themeColor="text1"/>
                <w:sz w:val="16"/>
                <w:szCs w:val="16"/>
              </w:rPr>
            </w:pPr>
            <w:r w:rsidRPr="00AD7FD6">
              <w:rPr>
                <w:color w:val="000000" w:themeColor="text1"/>
                <w:sz w:val="16"/>
                <w:szCs w:val="16"/>
              </w:rPr>
              <w:t>Revitalizácia biocentier, napr. Vrbiny pri Poliklinike</w:t>
            </w:r>
          </w:p>
        </w:tc>
      </w:tr>
      <w:tr w:rsidR="00574B0C" w:rsidRPr="00AD7FD6" w14:paraId="6F42B4C7" w14:textId="77777777" w:rsidTr="005414CA">
        <w:trPr>
          <w:trHeight w:val="83"/>
        </w:trPr>
        <w:tc>
          <w:tcPr>
            <w:tcW w:w="3018" w:type="dxa"/>
            <w:vMerge/>
            <w:shd w:val="clear" w:color="auto" w:fill="D9D9D9" w:themeFill="background1" w:themeFillShade="D9"/>
          </w:tcPr>
          <w:p w14:paraId="6E81AE4C" w14:textId="77777777" w:rsidR="00574B0C" w:rsidRPr="00AD7FD6" w:rsidRDefault="00574B0C" w:rsidP="00574B0C">
            <w:pPr>
              <w:rPr>
                <w:sz w:val="16"/>
                <w:szCs w:val="16"/>
              </w:rPr>
            </w:pPr>
          </w:p>
        </w:tc>
        <w:tc>
          <w:tcPr>
            <w:tcW w:w="3019" w:type="dxa"/>
            <w:vMerge/>
            <w:shd w:val="clear" w:color="auto" w:fill="F2F2F2" w:themeFill="background1" w:themeFillShade="F2"/>
          </w:tcPr>
          <w:p w14:paraId="0008855C" w14:textId="77777777" w:rsidR="00574B0C" w:rsidRPr="00AD7FD6" w:rsidRDefault="00574B0C" w:rsidP="00574B0C">
            <w:pPr>
              <w:rPr>
                <w:sz w:val="16"/>
                <w:szCs w:val="16"/>
              </w:rPr>
            </w:pPr>
          </w:p>
        </w:tc>
        <w:tc>
          <w:tcPr>
            <w:tcW w:w="3019" w:type="dxa"/>
          </w:tcPr>
          <w:p w14:paraId="61F0D5B0" w14:textId="77777777" w:rsidR="00574B0C" w:rsidRPr="00AD7FD6" w:rsidRDefault="00574B0C" w:rsidP="00574B0C">
            <w:pPr>
              <w:ind w:firstLine="0"/>
              <w:jc w:val="left"/>
              <w:rPr>
                <w:rFonts w:cs="Calibri"/>
                <w:color w:val="000000" w:themeColor="text1"/>
                <w:sz w:val="16"/>
                <w:szCs w:val="16"/>
              </w:rPr>
            </w:pPr>
            <w:r w:rsidRPr="00AD7FD6">
              <w:rPr>
                <w:rFonts w:cs="Calibri"/>
                <w:color w:val="000000" w:themeColor="text1"/>
                <w:sz w:val="16"/>
                <w:szCs w:val="16"/>
              </w:rPr>
              <w:t>Realizácia pitných fontánok a hmlových brán</w:t>
            </w:r>
          </w:p>
        </w:tc>
      </w:tr>
      <w:tr w:rsidR="00574B0C" w:rsidRPr="00AD7FD6" w14:paraId="68E8F7DE" w14:textId="77777777" w:rsidTr="005414CA">
        <w:trPr>
          <w:trHeight w:val="83"/>
        </w:trPr>
        <w:tc>
          <w:tcPr>
            <w:tcW w:w="3018" w:type="dxa"/>
            <w:vMerge/>
            <w:shd w:val="clear" w:color="auto" w:fill="D9D9D9" w:themeFill="background1" w:themeFillShade="D9"/>
          </w:tcPr>
          <w:p w14:paraId="6D1E16B9" w14:textId="77777777" w:rsidR="00574B0C" w:rsidRPr="00AD7FD6" w:rsidRDefault="00574B0C" w:rsidP="00574B0C">
            <w:pPr>
              <w:rPr>
                <w:sz w:val="16"/>
                <w:szCs w:val="16"/>
              </w:rPr>
            </w:pPr>
          </w:p>
        </w:tc>
        <w:tc>
          <w:tcPr>
            <w:tcW w:w="3019" w:type="dxa"/>
            <w:vMerge/>
            <w:shd w:val="clear" w:color="auto" w:fill="F2F2F2" w:themeFill="background1" w:themeFillShade="F2"/>
          </w:tcPr>
          <w:p w14:paraId="365AAEB8" w14:textId="77777777" w:rsidR="00574B0C" w:rsidRPr="00AD7FD6" w:rsidRDefault="00574B0C" w:rsidP="00574B0C">
            <w:pPr>
              <w:rPr>
                <w:sz w:val="16"/>
                <w:szCs w:val="16"/>
              </w:rPr>
            </w:pPr>
          </w:p>
        </w:tc>
        <w:tc>
          <w:tcPr>
            <w:tcW w:w="3019" w:type="dxa"/>
          </w:tcPr>
          <w:p w14:paraId="4FED97E4" w14:textId="77777777" w:rsidR="00574B0C" w:rsidRPr="00AD7FD6" w:rsidRDefault="00574B0C" w:rsidP="00574B0C">
            <w:pPr>
              <w:ind w:firstLine="0"/>
              <w:jc w:val="left"/>
              <w:rPr>
                <w:rFonts w:cs="Calibri"/>
                <w:color w:val="000000" w:themeColor="text1"/>
                <w:sz w:val="16"/>
                <w:szCs w:val="16"/>
              </w:rPr>
            </w:pPr>
            <w:r w:rsidRPr="00AD7FD6">
              <w:rPr>
                <w:rFonts w:cs="Calibri"/>
                <w:color w:val="000000" w:themeColor="text1"/>
                <w:sz w:val="16"/>
                <w:szCs w:val="16"/>
              </w:rPr>
              <w:t>Podpora a využívanie alternatívnych zdrojov energie</w:t>
            </w:r>
          </w:p>
        </w:tc>
      </w:tr>
      <w:tr w:rsidR="00574B0C" w:rsidRPr="00AD7FD6" w14:paraId="28407291" w14:textId="77777777" w:rsidTr="005414CA">
        <w:trPr>
          <w:trHeight w:val="83"/>
        </w:trPr>
        <w:tc>
          <w:tcPr>
            <w:tcW w:w="3018" w:type="dxa"/>
            <w:vMerge/>
            <w:shd w:val="clear" w:color="auto" w:fill="D9D9D9" w:themeFill="background1" w:themeFillShade="D9"/>
          </w:tcPr>
          <w:p w14:paraId="4C79EB05" w14:textId="77777777" w:rsidR="00574B0C" w:rsidRPr="00AD7FD6" w:rsidRDefault="00574B0C" w:rsidP="00574B0C">
            <w:pPr>
              <w:rPr>
                <w:sz w:val="16"/>
                <w:szCs w:val="16"/>
              </w:rPr>
            </w:pPr>
          </w:p>
        </w:tc>
        <w:tc>
          <w:tcPr>
            <w:tcW w:w="3019" w:type="dxa"/>
            <w:vMerge/>
            <w:shd w:val="clear" w:color="auto" w:fill="F2F2F2" w:themeFill="background1" w:themeFillShade="F2"/>
          </w:tcPr>
          <w:p w14:paraId="7C3A03D1" w14:textId="77777777" w:rsidR="00574B0C" w:rsidRPr="00AD7FD6" w:rsidRDefault="00574B0C" w:rsidP="00574B0C">
            <w:pPr>
              <w:rPr>
                <w:sz w:val="16"/>
                <w:szCs w:val="16"/>
              </w:rPr>
            </w:pPr>
          </w:p>
        </w:tc>
        <w:tc>
          <w:tcPr>
            <w:tcW w:w="3019" w:type="dxa"/>
          </w:tcPr>
          <w:p w14:paraId="58B1636F" w14:textId="77777777" w:rsidR="00574B0C" w:rsidRPr="00AD7FD6" w:rsidRDefault="00574B0C" w:rsidP="00574B0C">
            <w:pPr>
              <w:ind w:firstLine="0"/>
              <w:jc w:val="left"/>
              <w:rPr>
                <w:rFonts w:cs="Calibri"/>
                <w:color w:val="000000" w:themeColor="text1"/>
                <w:sz w:val="16"/>
                <w:szCs w:val="16"/>
              </w:rPr>
            </w:pPr>
            <w:r w:rsidRPr="00AD7FD6">
              <w:rPr>
                <w:rFonts w:cs="Calibri"/>
                <w:color w:val="000000" w:themeColor="text1"/>
                <w:sz w:val="16"/>
                <w:szCs w:val="16"/>
              </w:rPr>
              <w:t>Vybudovanie plochy na venčenie psov + cvičiská pre psov</w:t>
            </w:r>
          </w:p>
        </w:tc>
      </w:tr>
      <w:tr w:rsidR="00574B0C" w:rsidRPr="00AD7FD6" w14:paraId="20817F0A" w14:textId="77777777" w:rsidTr="005414CA">
        <w:tc>
          <w:tcPr>
            <w:tcW w:w="3018" w:type="dxa"/>
            <w:vMerge w:val="restart"/>
            <w:shd w:val="clear" w:color="auto" w:fill="D9D9D9" w:themeFill="background1" w:themeFillShade="D9"/>
          </w:tcPr>
          <w:p w14:paraId="165A543B" w14:textId="77777777" w:rsidR="00574B0C" w:rsidRDefault="00574B0C" w:rsidP="00574B0C">
            <w:pPr>
              <w:ind w:firstLine="0"/>
              <w:jc w:val="left"/>
              <w:rPr>
                <w:b/>
                <w:bCs/>
                <w:sz w:val="16"/>
                <w:szCs w:val="16"/>
              </w:rPr>
            </w:pPr>
          </w:p>
          <w:p w14:paraId="4B77E4F7" w14:textId="097987C5" w:rsidR="00574B0C" w:rsidRPr="00AD7FD6" w:rsidRDefault="00574B0C" w:rsidP="00574B0C">
            <w:pPr>
              <w:ind w:firstLine="0"/>
              <w:jc w:val="left"/>
              <w:rPr>
                <w:b/>
                <w:bCs/>
                <w:sz w:val="16"/>
                <w:szCs w:val="16"/>
              </w:rPr>
            </w:pPr>
            <w:r w:rsidRPr="00AD7FD6">
              <w:rPr>
                <w:b/>
                <w:bCs/>
                <w:sz w:val="16"/>
                <w:szCs w:val="16"/>
              </w:rPr>
              <w:t>2.3 Vzdelávanie a osveta</w:t>
            </w:r>
          </w:p>
        </w:tc>
        <w:tc>
          <w:tcPr>
            <w:tcW w:w="3019" w:type="dxa"/>
            <w:vMerge w:val="restart"/>
            <w:shd w:val="clear" w:color="auto" w:fill="F2F2F2" w:themeFill="background1" w:themeFillShade="F2"/>
          </w:tcPr>
          <w:p w14:paraId="58B3EC35" w14:textId="77777777" w:rsidR="00574B0C" w:rsidRDefault="00574B0C" w:rsidP="00574B0C">
            <w:pPr>
              <w:ind w:firstLine="0"/>
              <w:jc w:val="left"/>
              <w:rPr>
                <w:b/>
                <w:bCs/>
                <w:sz w:val="16"/>
                <w:szCs w:val="16"/>
              </w:rPr>
            </w:pPr>
          </w:p>
          <w:p w14:paraId="5197ABB9" w14:textId="0FB2C81E" w:rsidR="00574B0C" w:rsidRPr="00AD7FD6" w:rsidRDefault="00574B0C" w:rsidP="00574B0C">
            <w:pPr>
              <w:ind w:firstLine="0"/>
              <w:jc w:val="left"/>
              <w:rPr>
                <w:b/>
                <w:bCs/>
                <w:sz w:val="16"/>
                <w:szCs w:val="16"/>
              </w:rPr>
            </w:pPr>
            <w:r w:rsidRPr="00AD7FD6">
              <w:rPr>
                <w:b/>
                <w:bCs/>
                <w:sz w:val="16"/>
                <w:szCs w:val="16"/>
              </w:rPr>
              <w:t>2.3.1 Podpora environmentálneho vzdelávania</w:t>
            </w:r>
          </w:p>
        </w:tc>
        <w:tc>
          <w:tcPr>
            <w:tcW w:w="3019" w:type="dxa"/>
          </w:tcPr>
          <w:p w14:paraId="42A3C9CC" w14:textId="77777777" w:rsidR="00574B0C" w:rsidRPr="00AD7FD6" w:rsidRDefault="00574B0C" w:rsidP="00574B0C">
            <w:pPr>
              <w:ind w:firstLine="0"/>
              <w:jc w:val="left"/>
              <w:rPr>
                <w:rFonts w:eastAsia="Times New Roman" w:cs="Times New Roman"/>
                <w:sz w:val="16"/>
                <w:szCs w:val="16"/>
              </w:rPr>
            </w:pPr>
            <w:r w:rsidRPr="00AD7FD6">
              <w:rPr>
                <w:sz w:val="16"/>
                <w:szCs w:val="16"/>
              </w:rPr>
              <w:t xml:space="preserve">Zaviesť systematické vzdelávanie a osvetu v oblasti environmentálnej výchovy do škôl a pre verejnosť, </w:t>
            </w:r>
            <w:proofErr w:type="spellStart"/>
            <w:r w:rsidRPr="00AD7FD6">
              <w:rPr>
                <w:sz w:val="16"/>
                <w:szCs w:val="16"/>
              </w:rPr>
              <w:t>Info</w:t>
            </w:r>
            <w:proofErr w:type="spellEnd"/>
            <w:r w:rsidRPr="00AD7FD6">
              <w:rPr>
                <w:sz w:val="16"/>
                <w:szCs w:val="16"/>
              </w:rPr>
              <w:t xml:space="preserve"> kampaň do domácností - zvyšovanie povedomia o triedení, </w:t>
            </w:r>
            <w:r w:rsidRPr="00AD7FD6">
              <w:rPr>
                <w:rFonts w:eastAsia="Times New Roman" w:cs="Times New Roman"/>
                <w:sz w:val="16"/>
                <w:szCs w:val="16"/>
              </w:rPr>
              <w:t>Propagácia separovania odpadov</w:t>
            </w:r>
          </w:p>
        </w:tc>
      </w:tr>
      <w:tr w:rsidR="00574B0C" w:rsidRPr="00AD7FD6" w14:paraId="7C717374" w14:textId="77777777" w:rsidTr="005414CA">
        <w:tc>
          <w:tcPr>
            <w:tcW w:w="3018" w:type="dxa"/>
            <w:vMerge/>
            <w:shd w:val="clear" w:color="auto" w:fill="D9D9D9" w:themeFill="background1" w:themeFillShade="D9"/>
          </w:tcPr>
          <w:p w14:paraId="22F353A3"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6BDC661C" w14:textId="77777777" w:rsidR="00574B0C" w:rsidRPr="00AD7FD6" w:rsidRDefault="00574B0C" w:rsidP="00574B0C">
            <w:pPr>
              <w:rPr>
                <w:b/>
                <w:bCs/>
                <w:sz w:val="16"/>
                <w:szCs w:val="16"/>
              </w:rPr>
            </w:pPr>
          </w:p>
        </w:tc>
        <w:tc>
          <w:tcPr>
            <w:tcW w:w="3019" w:type="dxa"/>
          </w:tcPr>
          <w:p w14:paraId="01462E78" w14:textId="77777777" w:rsidR="00574B0C" w:rsidRPr="00AD7FD6" w:rsidRDefault="00574B0C" w:rsidP="00574B0C">
            <w:pPr>
              <w:ind w:firstLine="0"/>
              <w:jc w:val="left"/>
              <w:rPr>
                <w:sz w:val="16"/>
                <w:szCs w:val="16"/>
              </w:rPr>
            </w:pPr>
            <w:r w:rsidRPr="00AD7FD6">
              <w:rPr>
                <w:color w:val="000000" w:themeColor="text1"/>
                <w:sz w:val="16"/>
                <w:szCs w:val="16"/>
              </w:rPr>
              <w:t>Náučné chodníky, napr. malá Vrbina, Lido, Sĺňava, mestský park, Kúpeľný ostrov</w:t>
            </w:r>
          </w:p>
        </w:tc>
      </w:tr>
      <w:tr w:rsidR="00574B0C" w:rsidRPr="00AD7FD6" w14:paraId="02CF4A68" w14:textId="77777777" w:rsidTr="005414CA">
        <w:tc>
          <w:tcPr>
            <w:tcW w:w="3018" w:type="dxa"/>
            <w:vMerge w:val="restart"/>
            <w:shd w:val="clear" w:color="auto" w:fill="D9D9D9" w:themeFill="background1" w:themeFillShade="D9"/>
          </w:tcPr>
          <w:p w14:paraId="0D8E70E6" w14:textId="77777777" w:rsidR="00574B0C" w:rsidRDefault="00574B0C" w:rsidP="00574B0C">
            <w:pPr>
              <w:ind w:firstLine="0"/>
              <w:rPr>
                <w:b/>
                <w:bCs/>
                <w:sz w:val="16"/>
                <w:szCs w:val="16"/>
              </w:rPr>
            </w:pPr>
          </w:p>
          <w:p w14:paraId="27671C62" w14:textId="225E0FBC" w:rsidR="00574B0C" w:rsidRPr="00AD7FD6" w:rsidRDefault="00574B0C" w:rsidP="00574B0C">
            <w:pPr>
              <w:ind w:firstLine="0"/>
              <w:jc w:val="left"/>
              <w:rPr>
                <w:b/>
                <w:bCs/>
                <w:sz w:val="16"/>
                <w:szCs w:val="16"/>
              </w:rPr>
            </w:pPr>
            <w:r w:rsidRPr="00AD7FD6">
              <w:rPr>
                <w:b/>
                <w:bCs/>
                <w:sz w:val="16"/>
                <w:szCs w:val="16"/>
              </w:rPr>
              <w:t>2.4 Zvyšovanie energetickej efektívnosti budov</w:t>
            </w:r>
          </w:p>
        </w:tc>
        <w:tc>
          <w:tcPr>
            <w:tcW w:w="3019" w:type="dxa"/>
            <w:vMerge w:val="restart"/>
            <w:shd w:val="clear" w:color="auto" w:fill="F2F2F2" w:themeFill="background1" w:themeFillShade="F2"/>
          </w:tcPr>
          <w:p w14:paraId="28DF0AEC" w14:textId="77777777" w:rsidR="00574B0C" w:rsidRDefault="00574B0C" w:rsidP="00574B0C">
            <w:pPr>
              <w:ind w:firstLine="0"/>
              <w:jc w:val="left"/>
              <w:rPr>
                <w:b/>
                <w:bCs/>
                <w:sz w:val="16"/>
                <w:szCs w:val="16"/>
              </w:rPr>
            </w:pPr>
          </w:p>
          <w:p w14:paraId="39B8A88E" w14:textId="18AC6658" w:rsidR="00574B0C" w:rsidRPr="00AD7FD6" w:rsidRDefault="00574B0C" w:rsidP="00574B0C">
            <w:pPr>
              <w:ind w:firstLine="0"/>
              <w:jc w:val="left"/>
              <w:rPr>
                <w:b/>
                <w:bCs/>
                <w:sz w:val="16"/>
                <w:szCs w:val="16"/>
              </w:rPr>
            </w:pPr>
            <w:r w:rsidRPr="00AD7FD6">
              <w:rPr>
                <w:b/>
                <w:bCs/>
                <w:sz w:val="16"/>
                <w:szCs w:val="16"/>
              </w:rPr>
              <w:t xml:space="preserve">2.4.1 Rekonštrukcia a modernizácia budov, podpora opatrení na budovanie nízko uhlíkového hospodárstva </w:t>
            </w:r>
          </w:p>
        </w:tc>
        <w:tc>
          <w:tcPr>
            <w:tcW w:w="3019" w:type="dxa"/>
          </w:tcPr>
          <w:p w14:paraId="7C2717F7" w14:textId="77777777" w:rsidR="00574B0C" w:rsidRPr="00AD7FD6" w:rsidRDefault="00574B0C" w:rsidP="00574B0C">
            <w:pPr>
              <w:ind w:firstLine="0"/>
              <w:jc w:val="left"/>
              <w:rPr>
                <w:sz w:val="16"/>
                <w:szCs w:val="16"/>
              </w:rPr>
            </w:pPr>
            <w:r w:rsidRPr="00AD7FD6">
              <w:rPr>
                <w:sz w:val="16"/>
                <w:szCs w:val="16"/>
              </w:rPr>
              <w:t xml:space="preserve">Zvyšovanie energetickej efektívnosti verejných budov v majetku a zriaďovateľskej pôsobnosti mesta (napr. </w:t>
            </w:r>
            <w:r w:rsidRPr="00AD7FD6">
              <w:rPr>
                <w:rFonts w:eastAsia="Times New Roman" w:cs="Times New Roman"/>
                <w:sz w:val="16"/>
                <w:szCs w:val="16"/>
              </w:rPr>
              <w:t xml:space="preserve">Rekonštrukcia budovy MsÚ Piešťany, </w:t>
            </w:r>
            <w:r w:rsidRPr="00AD7FD6">
              <w:rPr>
                <w:sz w:val="16"/>
                <w:szCs w:val="16"/>
              </w:rPr>
              <w:t>Rekonštrukcia admin. budovy areálu SMP )</w:t>
            </w:r>
          </w:p>
        </w:tc>
      </w:tr>
      <w:tr w:rsidR="00574B0C" w:rsidRPr="00AD7FD6" w14:paraId="06CB3E38" w14:textId="77777777" w:rsidTr="005414CA">
        <w:tc>
          <w:tcPr>
            <w:tcW w:w="3018" w:type="dxa"/>
            <w:vMerge/>
            <w:shd w:val="clear" w:color="auto" w:fill="D9D9D9" w:themeFill="background1" w:themeFillShade="D9"/>
          </w:tcPr>
          <w:p w14:paraId="65662C01"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BB3135C" w14:textId="77777777" w:rsidR="00574B0C" w:rsidRPr="00AD7FD6" w:rsidRDefault="00574B0C" w:rsidP="00574B0C">
            <w:pPr>
              <w:rPr>
                <w:b/>
                <w:bCs/>
                <w:sz w:val="16"/>
                <w:szCs w:val="16"/>
              </w:rPr>
            </w:pPr>
          </w:p>
        </w:tc>
        <w:tc>
          <w:tcPr>
            <w:tcW w:w="3019" w:type="dxa"/>
          </w:tcPr>
          <w:p w14:paraId="3FFA779B" w14:textId="77777777" w:rsidR="00574B0C" w:rsidRPr="00AD7FD6" w:rsidRDefault="00574B0C" w:rsidP="00574B0C">
            <w:pPr>
              <w:ind w:firstLine="0"/>
              <w:jc w:val="left"/>
              <w:rPr>
                <w:sz w:val="16"/>
                <w:szCs w:val="16"/>
              </w:rPr>
            </w:pPr>
            <w:r w:rsidRPr="00AD7FD6">
              <w:rPr>
                <w:sz w:val="16"/>
                <w:szCs w:val="16"/>
              </w:rPr>
              <w:t>Komplexná rekonštrukcia verejného osvetlenia</w:t>
            </w:r>
          </w:p>
        </w:tc>
      </w:tr>
      <w:tr w:rsidR="00574B0C" w:rsidRPr="00AD7FD6" w14:paraId="26EA1555" w14:textId="77777777" w:rsidTr="005414CA">
        <w:tc>
          <w:tcPr>
            <w:tcW w:w="3018" w:type="dxa"/>
            <w:vMerge/>
            <w:shd w:val="clear" w:color="auto" w:fill="D9D9D9" w:themeFill="background1" w:themeFillShade="D9"/>
          </w:tcPr>
          <w:p w14:paraId="3E1E93B4"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3615446C" w14:textId="77777777" w:rsidR="00574B0C" w:rsidRPr="00AD7FD6" w:rsidRDefault="00574B0C" w:rsidP="00574B0C">
            <w:pPr>
              <w:rPr>
                <w:b/>
                <w:bCs/>
                <w:sz w:val="16"/>
                <w:szCs w:val="16"/>
              </w:rPr>
            </w:pPr>
          </w:p>
        </w:tc>
        <w:tc>
          <w:tcPr>
            <w:tcW w:w="3019" w:type="dxa"/>
          </w:tcPr>
          <w:p w14:paraId="68EEA984" w14:textId="77777777" w:rsidR="00574B0C" w:rsidRPr="00AD7FD6" w:rsidRDefault="00574B0C" w:rsidP="00574B0C">
            <w:pPr>
              <w:ind w:firstLine="0"/>
              <w:jc w:val="left"/>
              <w:rPr>
                <w:sz w:val="16"/>
                <w:szCs w:val="16"/>
              </w:rPr>
            </w:pPr>
            <w:r w:rsidRPr="00AD7FD6">
              <w:rPr>
                <w:sz w:val="16"/>
                <w:szCs w:val="16"/>
              </w:rPr>
              <w:t>Centrálny - spoločný nákup energií pre mesto a jej organizácie, vytváranie energetických spoločenstiev</w:t>
            </w:r>
          </w:p>
        </w:tc>
      </w:tr>
      <w:tr w:rsidR="00574B0C" w:rsidRPr="00AD7FD6" w14:paraId="5AE59CE2" w14:textId="77777777" w:rsidTr="005414CA">
        <w:tc>
          <w:tcPr>
            <w:tcW w:w="3018" w:type="dxa"/>
            <w:vMerge/>
            <w:shd w:val="clear" w:color="auto" w:fill="D9D9D9" w:themeFill="background1" w:themeFillShade="D9"/>
          </w:tcPr>
          <w:p w14:paraId="7D411253"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4469000D" w14:textId="77777777" w:rsidR="00574B0C" w:rsidRPr="00AD7FD6" w:rsidRDefault="00574B0C" w:rsidP="00574B0C">
            <w:pPr>
              <w:rPr>
                <w:b/>
                <w:bCs/>
                <w:sz w:val="16"/>
                <w:szCs w:val="16"/>
              </w:rPr>
            </w:pPr>
          </w:p>
        </w:tc>
        <w:tc>
          <w:tcPr>
            <w:tcW w:w="3019" w:type="dxa"/>
          </w:tcPr>
          <w:p w14:paraId="0B33BCFB" w14:textId="77777777" w:rsidR="00574B0C" w:rsidRPr="00AD7FD6" w:rsidRDefault="00574B0C" w:rsidP="00574B0C">
            <w:pPr>
              <w:ind w:firstLine="0"/>
              <w:jc w:val="left"/>
              <w:rPr>
                <w:sz w:val="16"/>
                <w:szCs w:val="16"/>
              </w:rPr>
            </w:pPr>
            <w:r w:rsidRPr="00AD7FD6">
              <w:rPr>
                <w:sz w:val="16"/>
                <w:szCs w:val="16"/>
              </w:rPr>
              <w:t xml:space="preserve">Podpora </w:t>
            </w:r>
            <w:proofErr w:type="spellStart"/>
            <w:r w:rsidRPr="00AD7FD6">
              <w:rPr>
                <w:sz w:val="16"/>
                <w:szCs w:val="16"/>
              </w:rPr>
              <w:t>Fotovoltiky</w:t>
            </w:r>
            <w:proofErr w:type="spellEnd"/>
            <w:r w:rsidRPr="00AD7FD6">
              <w:rPr>
                <w:sz w:val="16"/>
                <w:szCs w:val="16"/>
              </w:rPr>
              <w:t xml:space="preserve"> na výrobu elektrickej energie.</w:t>
            </w:r>
          </w:p>
        </w:tc>
      </w:tr>
      <w:tr w:rsidR="00574B0C" w:rsidRPr="00AD7FD6" w14:paraId="0D53B9C8" w14:textId="77777777" w:rsidTr="005414CA">
        <w:tc>
          <w:tcPr>
            <w:tcW w:w="3018" w:type="dxa"/>
            <w:vMerge/>
            <w:shd w:val="clear" w:color="auto" w:fill="D9D9D9" w:themeFill="background1" w:themeFillShade="D9"/>
          </w:tcPr>
          <w:p w14:paraId="35C070AE"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32AF903D" w14:textId="77777777" w:rsidR="00574B0C" w:rsidRPr="00AD7FD6" w:rsidRDefault="00574B0C" w:rsidP="00574B0C">
            <w:pPr>
              <w:rPr>
                <w:b/>
                <w:bCs/>
                <w:sz w:val="16"/>
                <w:szCs w:val="16"/>
              </w:rPr>
            </w:pPr>
          </w:p>
        </w:tc>
        <w:tc>
          <w:tcPr>
            <w:tcW w:w="3019" w:type="dxa"/>
          </w:tcPr>
          <w:p w14:paraId="143D4383"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Komplexná rekonštrukcia neefektívnych vykurovacích systémov a kotolní ( napr. BD Čachtická, VKUS</w:t>
            </w:r>
          </w:p>
        </w:tc>
      </w:tr>
      <w:tr w:rsidR="00574B0C" w:rsidRPr="00AD7FD6" w14:paraId="0B78941B" w14:textId="77777777" w:rsidTr="005414CA">
        <w:tc>
          <w:tcPr>
            <w:tcW w:w="3018" w:type="dxa"/>
            <w:vMerge/>
            <w:shd w:val="clear" w:color="auto" w:fill="D9D9D9" w:themeFill="background1" w:themeFillShade="D9"/>
          </w:tcPr>
          <w:p w14:paraId="600AE22E"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C93E537" w14:textId="77777777" w:rsidR="00574B0C" w:rsidRPr="00AD7FD6" w:rsidRDefault="00574B0C" w:rsidP="00574B0C">
            <w:pPr>
              <w:rPr>
                <w:b/>
                <w:bCs/>
                <w:sz w:val="16"/>
                <w:szCs w:val="16"/>
              </w:rPr>
            </w:pPr>
          </w:p>
        </w:tc>
        <w:tc>
          <w:tcPr>
            <w:tcW w:w="3019" w:type="dxa"/>
          </w:tcPr>
          <w:p w14:paraId="70CD3509"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Zavedenie inteligentného meracieho systému bytového fondu v majetku mesta  a zónovej regulácie ako nástroja zvyšovania prevádzkovej efektivity a spravodlivejšieho rozpočítavania nákladov</w:t>
            </w:r>
          </w:p>
        </w:tc>
      </w:tr>
      <w:tr w:rsidR="00574B0C" w:rsidRPr="00AD7FD6" w14:paraId="3AC23886" w14:textId="77777777" w:rsidTr="005414CA">
        <w:tc>
          <w:tcPr>
            <w:tcW w:w="3018" w:type="dxa"/>
            <w:vMerge/>
            <w:shd w:val="clear" w:color="auto" w:fill="D9D9D9" w:themeFill="background1" w:themeFillShade="D9"/>
          </w:tcPr>
          <w:p w14:paraId="2BD690C6"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617CC1E9" w14:textId="77777777" w:rsidR="00574B0C" w:rsidRPr="00AD7FD6" w:rsidRDefault="00574B0C" w:rsidP="00574B0C">
            <w:pPr>
              <w:rPr>
                <w:b/>
                <w:bCs/>
                <w:sz w:val="16"/>
                <w:szCs w:val="16"/>
              </w:rPr>
            </w:pPr>
          </w:p>
        </w:tc>
        <w:tc>
          <w:tcPr>
            <w:tcW w:w="3019" w:type="dxa"/>
          </w:tcPr>
          <w:p w14:paraId="0A27FA83"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Modernizácia budov s cieľom zlepšenia ich environmentálnej stopy a prevádzkovej udržateľnosti</w:t>
            </w:r>
          </w:p>
        </w:tc>
      </w:tr>
      <w:tr w:rsidR="00574B0C" w:rsidRPr="00AD7FD6" w14:paraId="41920F8E" w14:textId="77777777" w:rsidTr="005414CA">
        <w:tc>
          <w:tcPr>
            <w:tcW w:w="3018" w:type="dxa"/>
            <w:vMerge/>
            <w:shd w:val="clear" w:color="auto" w:fill="D9D9D9" w:themeFill="background1" w:themeFillShade="D9"/>
          </w:tcPr>
          <w:p w14:paraId="47FF4AB7"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27E226BF" w14:textId="77777777" w:rsidR="00574B0C" w:rsidRPr="00AD7FD6" w:rsidRDefault="00574B0C" w:rsidP="00574B0C">
            <w:pPr>
              <w:rPr>
                <w:b/>
                <w:bCs/>
                <w:sz w:val="16"/>
                <w:szCs w:val="16"/>
              </w:rPr>
            </w:pPr>
          </w:p>
        </w:tc>
        <w:tc>
          <w:tcPr>
            <w:tcW w:w="3019" w:type="dxa"/>
          </w:tcPr>
          <w:p w14:paraId="29F5462E" w14:textId="77777777" w:rsidR="00574B0C" w:rsidRPr="00AD7FD6" w:rsidRDefault="00574B0C" w:rsidP="00574B0C">
            <w:pPr>
              <w:ind w:firstLine="0"/>
              <w:jc w:val="left"/>
              <w:rPr>
                <w:color w:val="000000" w:themeColor="text1"/>
                <w:sz w:val="16"/>
                <w:szCs w:val="16"/>
              </w:rPr>
            </w:pPr>
            <w:r w:rsidRPr="00AD7FD6">
              <w:rPr>
                <w:color w:val="000000" w:themeColor="text1"/>
                <w:sz w:val="16"/>
                <w:szCs w:val="16"/>
              </w:rPr>
              <w:t>Realizácia opatrení v rámci Klimatického plánu/energetickej koncepcie mesta</w:t>
            </w:r>
          </w:p>
        </w:tc>
      </w:tr>
      <w:tr w:rsidR="00574B0C" w:rsidRPr="00AD7FD6" w14:paraId="0CA59AC0" w14:textId="77777777" w:rsidTr="005414CA">
        <w:tc>
          <w:tcPr>
            <w:tcW w:w="3018" w:type="dxa"/>
            <w:vMerge/>
            <w:shd w:val="clear" w:color="auto" w:fill="D9D9D9" w:themeFill="background1" w:themeFillShade="D9"/>
          </w:tcPr>
          <w:p w14:paraId="1B6B80F2"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063E8CE6" w14:textId="77777777" w:rsidR="00574B0C" w:rsidRPr="00AD7FD6" w:rsidRDefault="00574B0C" w:rsidP="00574B0C">
            <w:pPr>
              <w:rPr>
                <w:b/>
                <w:bCs/>
                <w:sz w:val="16"/>
                <w:szCs w:val="16"/>
              </w:rPr>
            </w:pPr>
          </w:p>
        </w:tc>
        <w:tc>
          <w:tcPr>
            <w:tcW w:w="3019" w:type="dxa"/>
          </w:tcPr>
          <w:p w14:paraId="0391D504" w14:textId="7FF24B93" w:rsidR="00574B0C" w:rsidRPr="00741F12" w:rsidRDefault="00574B0C" w:rsidP="00574B0C">
            <w:pPr>
              <w:ind w:firstLine="0"/>
              <w:jc w:val="left"/>
              <w:rPr>
                <w:rFonts w:eastAsia="Times New Roman" w:cs="Times New Roman"/>
                <w:sz w:val="16"/>
                <w:szCs w:val="16"/>
              </w:rPr>
            </w:pPr>
            <w:r w:rsidRPr="00AD7FD6">
              <w:rPr>
                <w:rFonts w:eastAsia="Times New Roman" w:cs="Times New Roman"/>
                <w:sz w:val="16"/>
                <w:szCs w:val="16"/>
              </w:rPr>
              <w:t>Zlepšenie kvality technického stavu budov v správe Bytového podniku Piešťany, ako napr.</w:t>
            </w:r>
            <w:r>
              <w:rPr>
                <w:rFonts w:eastAsia="Times New Roman" w:cs="Times New Roman"/>
                <w:sz w:val="16"/>
                <w:szCs w:val="16"/>
              </w:rPr>
              <w:t xml:space="preserve"> </w:t>
            </w:r>
            <w:r w:rsidRPr="00AD7FD6">
              <w:rPr>
                <w:rFonts w:eastAsia="Times New Roman" w:cs="Times New Roman"/>
                <w:sz w:val="16"/>
                <w:szCs w:val="16"/>
              </w:rPr>
              <w:t xml:space="preserve">Dom Kollárova 1641/8, Sasinkova 1116/10,  Urbánkova2911/5, Čachtická 1 - 9 , objekt VKUS Kukučínova 1672/21, </w:t>
            </w:r>
          </w:p>
        </w:tc>
      </w:tr>
      <w:tr w:rsidR="00574B0C" w:rsidRPr="00AD7FD6" w14:paraId="75383CF2" w14:textId="77777777" w:rsidTr="005414CA">
        <w:tc>
          <w:tcPr>
            <w:tcW w:w="3018" w:type="dxa"/>
            <w:vMerge w:val="restart"/>
            <w:shd w:val="clear" w:color="auto" w:fill="D9D9D9" w:themeFill="background1" w:themeFillShade="D9"/>
          </w:tcPr>
          <w:p w14:paraId="482E763D" w14:textId="77777777" w:rsidR="00574B0C" w:rsidRPr="00AD7FD6" w:rsidRDefault="00574B0C" w:rsidP="00574B0C">
            <w:pPr>
              <w:rPr>
                <w:b/>
                <w:bCs/>
                <w:sz w:val="16"/>
                <w:szCs w:val="16"/>
              </w:rPr>
            </w:pPr>
          </w:p>
          <w:p w14:paraId="397AEEBB" w14:textId="77777777" w:rsidR="00574B0C" w:rsidRPr="00AD7FD6" w:rsidRDefault="00574B0C" w:rsidP="00574B0C">
            <w:pPr>
              <w:rPr>
                <w:b/>
                <w:bCs/>
                <w:sz w:val="16"/>
                <w:szCs w:val="16"/>
              </w:rPr>
            </w:pPr>
          </w:p>
          <w:p w14:paraId="5588F523" w14:textId="77777777" w:rsidR="00574B0C" w:rsidRDefault="00574B0C" w:rsidP="00574B0C">
            <w:pPr>
              <w:ind w:firstLine="0"/>
              <w:jc w:val="left"/>
              <w:rPr>
                <w:b/>
                <w:bCs/>
                <w:sz w:val="16"/>
                <w:szCs w:val="16"/>
              </w:rPr>
            </w:pPr>
          </w:p>
          <w:p w14:paraId="30803054" w14:textId="77777777" w:rsidR="00574B0C" w:rsidRDefault="00574B0C" w:rsidP="00574B0C">
            <w:pPr>
              <w:ind w:firstLine="0"/>
              <w:jc w:val="left"/>
              <w:rPr>
                <w:b/>
                <w:bCs/>
                <w:sz w:val="16"/>
                <w:szCs w:val="16"/>
              </w:rPr>
            </w:pPr>
          </w:p>
          <w:p w14:paraId="405EBF22" w14:textId="77777777" w:rsidR="00574B0C" w:rsidRDefault="00574B0C" w:rsidP="00574B0C">
            <w:pPr>
              <w:ind w:firstLine="0"/>
              <w:jc w:val="left"/>
              <w:rPr>
                <w:b/>
                <w:bCs/>
                <w:sz w:val="16"/>
                <w:szCs w:val="16"/>
              </w:rPr>
            </w:pPr>
          </w:p>
          <w:p w14:paraId="1825B366" w14:textId="77777777" w:rsidR="00574B0C" w:rsidRDefault="00574B0C" w:rsidP="00574B0C">
            <w:pPr>
              <w:ind w:firstLine="0"/>
              <w:jc w:val="left"/>
              <w:rPr>
                <w:b/>
                <w:bCs/>
                <w:sz w:val="16"/>
                <w:szCs w:val="16"/>
              </w:rPr>
            </w:pPr>
          </w:p>
          <w:p w14:paraId="75C18F90" w14:textId="77777777" w:rsidR="00574B0C" w:rsidRDefault="00574B0C" w:rsidP="00574B0C">
            <w:pPr>
              <w:ind w:firstLine="0"/>
              <w:jc w:val="left"/>
              <w:rPr>
                <w:b/>
                <w:bCs/>
                <w:sz w:val="16"/>
                <w:szCs w:val="16"/>
              </w:rPr>
            </w:pPr>
          </w:p>
          <w:p w14:paraId="2506A6C5" w14:textId="77777777" w:rsidR="00574B0C" w:rsidRDefault="00574B0C" w:rsidP="00574B0C">
            <w:pPr>
              <w:ind w:firstLine="0"/>
              <w:jc w:val="left"/>
              <w:rPr>
                <w:b/>
                <w:bCs/>
                <w:sz w:val="16"/>
                <w:szCs w:val="16"/>
              </w:rPr>
            </w:pPr>
          </w:p>
          <w:p w14:paraId="17BD67D4" w14:textId="77777777" w:rsidR="00574B0C" w:rsidRDefault="00574B0C" w:rsidP="00574B0C">
            <w:pPr>
              <w:ind w:firstLine="0"/>
              <w:jc w:val="left"/>
              <w:rPr>
                <w:b/>
                <w:bCs/>
                <w:sz w:val="16"/>
                <w:szCs w:val="16"/>
              </w:rPr>
            </w:pPr>
          </w:p>
          <w:p w14:paraId="667C0312" w14:textId="77777777" w:rsidR="00574B0C" w:rsidRDefault="00574B0C" w:rsidP="00574B0C">
            <w:pPr>
              <w:ind w:firstLine="0"/>
              <w:jc w:val="left"/>
              <w:rPr>
                <w:b/>
                <w:bCs/>
                <w:sz w:val="16"/>
                <w:szCs w:val="16"/>
              </w:rPr>
            </w:pPr>
          </w:p>
          <w:p w14:paraId="0617F89F" w14:textId="77777777" w:rsidR="00574B0C" w:rsidRDefault="00574B0C" w:rsidP="00574B0C">
            <w:pPr>
              <w:ind w:firstLine="0"/>
              <w:jc w:val="left"/>
              <w:rPr>
                <w:b/>
                <w:bCs/>
                <w:sz w:val="16"/>
                <w:szCs w:val="16"/>
              </w:rPr>
            </w:pPr>
          </w:p>
          <w:p w14:paraId="689BFE51" w14:textId="77777777" w:rsidR="00574B0C" w:rsidRDefault="00574B0C" w:rsidP="00574B0C">
            <w:pPr>
              <w:ind w:firstLine="0"/>
              <w:jc w:val="left"/>
              <w:rPr>
                <w:b/>
                <w:bCs/>
                <w:sz w:val="16"/>
                <w:szCs w:val="16"/>
              </w:rPr>
            </w:pPr>
          </w:p>
          <w:p w14:paraId="7D48395B" w14:textId="77777777" w:rsidR="00574B0C" w:rsidRDefault="00574B0C" w:rsidP="00574B0C">
            <w:pPr>
              <w:ind w:firstLine="0"/>
              <w:jc w:val="left"/>
              <w:rPr>
                <w:b/>
                <w:bCs/>
                <w:sz w:val="16"/>
                <w:szCs w:val="16"/>
              </w:rPr>
            </w:pPr>
          </w:p>
          <w:p w14:paraId="1DAEC04D" w14:textId="77777777" w:rsidR="00574B0C" w:rsidRDefault="00574B0C" w:rsidP="00574B0C">
            <w:pPr>
              <w:ind w:firstLine="0"/>
              <w:jc w:val="left"/>
              <w:rPr>
                <w:b/>
                <w:bCs/>
                <w:sz w:val="16"/>
                <w:szCs w:val="16"/>
              </w:rPr>
            </w:pPr>
          </w:p>
          <w:p w14:paraId="3C255D57" w14:textId="56CD5124" w:rsidR="00574B0C" w:rsidRPr="00AD7FD6" w:rsidRDefault="00574B0C" w:rsidP="00574B0C">
            <w:pPr>
              <w:ind w:firstLine="0"/>
              <w:jc w:val="left"/>
              <w:rPr>
                <w:b/>
                <w:bCs/>
                <w:sz w:val="16"/>
                <w:szCs w:val="16"/>
              </w:rPr>
            </w:pPr>
            <w:r w:rsidRPr="00AD7FD6">
              <w:rPr>
                <w:b/>
                <w:bCs/>
                <w:sz w:val="16"/>
                <w:szCs w:val="16"/>
              </w:rPr>
              <w:t>3.1. Podpora podnikateľského prostredia a vývojovej základne s dôrazom na cestovný ruch</w:t>
            </w:r>
          </w:p>
        </w:tc>
        <w:tc>
          <w:tcPr>
            <w:tcW w:w="3019" w:type="dxa"/>
            <w:vMerge w:val="restart"/>
            <w:shd w:val="clear" w:color="auto" w:fill="F2F2F2" w:themeFill="background1" w:themeFillShade="F2"/>
          </w:tcPr>
          <w:p w14:paraId="1F0B89A6" w14:textId="77777777" w:rsidR="00574B0C" w:rsidRDefault="00574B0C" w:rsidP="00574B0C">
            <w:pPr>
              <w:ind w:firstLine="0"/>
              <w:jc w:val="left"/>
              <w:rPr>
                <w:b/>
                <w:bCs/>
                <w:sz w:val="16"/>
                <w:szCs w:val="16"/>
              </w:rPr>
            </w:pPr>
          </w:p>
          <w:p w14:paraId="007AB18B" w14:textId="541404DE" w:rsidR="00574B0C" w:rsidRPr="00AD7FD6" w:rsidRDefault="00574B0C" w:rsidP="00574B0C">
            <w:pPr>
              <w:ind w:firstLine="0"/>
              <w:jc w:val="left"/>
              <w:rPr>
                <w:b/>
                <w:bCs/>
                <w:sz w:val="16"/>
                <w:szCs w:val="16"/>
              </w:rPr>
            </w:pPr>
            <w:r w:rsidRPr="00AD7FD6">
              <w:rPr>
                <w:b/>
                <w:bCs/>
                <w:sz w:val="16"/>
                <w:szCs w:val="16"/>
              </w:rPr>
              <w:t xml:space="preserve">3.1.1 </w:t>
            </w:r>
            <w:r w:rsidRPr="00AD7FD6">
              <w:rPr>
                <w:rFonts w:eastAsia="Times New Roman" w:cs="Times New Roman"/>
                <w:b/>
                <w:bCs/>
                <w:color w:val="000000"/>
                <w:sz w:val="16"/>
                <w:szCs w:val="16"/>
              </w:rPr>
              <w:t>Zlepšenie spolupráce a propagácie mesta a subjektov cestovného ruchu</w:t>
            </w:r>
          </w:p>
        </w:tc>
        <w:tc>
          <w:tcPr>
            <w:tcW w:w="3019" w:type="dxa"/>
          </w:tcPr>
          <w:p w14:paraId="7DF9DA4A"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Propagácia a budovanie imidžu mesta, vypracovanie tzv. Design-manuálu mesta</w:t>
            </w:r>
          </w:p>
        </w:tc>
      </w:tr>
      <w:tr w:rsidR="00574B0C" w:rsidRPr="00AD7FD6" w14:paraId="72228333" w14:textId="77777777" w:rsidTr="005414CA">
        <w:tc>
          <w:tcPr>
            <w:tcW w:w="3018" w:type="dxa"/>
            <w:vMerge/>
            <w:shd w:val="clear" w:color="auto" w:fill="D9D9D9" w:themeFill="background1" w:themeFillShade="D9"/>
          </w:tcPr>
          <w:p w14:paraId="0987033B"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B93B6E4" w14:textId="77777777" w:rsidR="00574B0C" w:rsidRPr="00AD7FD6" w:rsidRDefault="00574B0C" w:rsidP="00574B0C">
            <w:pPr>
              <w:rPr>
                <w:b/>
                <w:bCs/>
                <w:sz w:val="16"/>
                <w:szCs w:val="16"/>
              </w:rPr>
            </w:pPr>
          </w:p>
        </w:tc>
        <w:tc>
          <w:tcPr>
            <w:tcW w:w="3019" w:type="dxa"/>
          </w:tcPr>
          <w:p w14:paraId="0CDC151C"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Skvalitniť a rozšíriť spoluprácu s partnerskými mestami</w:t>
            </w:r>
          </w:p>
        </w:tc>
      </w:tr>
      <w:tr w:rsidR="00574B0C" w:rsidRPr="00AD7FD6" w14:paraId="398A5340" w14:textId="77777777" w:rsidTr="005414CA">
        <w:tc>
          <w:tcPr>
            <w:tcW w:w="3018" w:type="dxa"/>
            <w:vMerge/>
            <w:shd w:val="clear" w:color="auto" w:fill="D9D9D9" w:themeFill="background1" w:themeFillShade="D9"/>
          </w:tcPr>
          <w:p w14:paraId="311025ED" w14:textId="77777777" w:rsidR="00574B0C" w:rsidRPr="00AD7FD6" w:rsidRDefault="00574B0C" w:rsidP="00574B0C">
            <w:pPr>
              <w:rPr>
                <w:sz w:val="16"/>
                <w:szCs w:val="16"/>
              </w:rPr>
            </w:pPr>
          </w:p>
        </w:tc>
        <w:tc>
          <w:tcPr>
            <w:tcW w:w="3019" w:type="dxa"/>
            <w:vMerge/>
            <w:shd w:val="clear" w:color="auto" w:fill="F2F2F2" w:themeFill="background1" w:themeFillShade="F2"/>
          </w:tcPr>
          <w:p w14:paraId="538BCC3D" w14:textId="77777777" w:rsidR="00574B0C" w:rsidRPr="00AD7FD6" w:rsidRDefault="00574B0C" w:rsidP="00574B0C">
            <w:pPr>
              <w:rPr>
                <w:sz w:val="16"/>
                <w:szCs w:val="16"/>
              </w:rPr>
            </w:pPr>
          </w:p>
        </w:tc>
        <w:tc>
          <w:tcPr>
            <w:tcW w:w="3019" w:type="dxa"/>
          </w:tcPr>
          <w:p w14:paraId="35272384"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Rozšírenia kúpeľného turizmu o wellness, kongresový, športový a kultúrny turizmus</w:t>
            </w:r>
          </w:p>
        </w:tc>
      </w:tr>
      <w:tr w:rsidR="00574B0C" w:rsidRPr="00AD7FD6" w14:paraId="60623845" w14:textId="77777777" w:rsidTr="005414CA">
        <w:tc>
          <w:tcPr>
            <w:tcW w:w="3018" w:type="dxa"/>
            <w:vMerge/>
            <w:shd w:val="clear" w:color="auto" w:fill="D9D9D9" w:themeFill="background1" w:themeFillShade="D9"/>
          </w:tcPr>
          <w:p w14:paraId="0AA87EFE" w14:textId="77777777" w:rsidR="00574B0C" w:rsidRPr="00AD7FD6" w:rsidRDefault="00574B0C" w:rsidP="00574B0C">
            <w:pPr>
              <w:rPr>
                <w:sz w:val="16"/>
                <w:szCs w:val="16"/>
              </w:rPr>
            </w:pPr>
          </w:p>
        </w:tc>
        <w:tc>
          <w:tcPr>
            <w:tcW w:w="3019" w:type="dxa"/>
            <w:vMerge/>
            <w:shd w:val="clear" w:color="auto" w:fill="F2F2F2" w:themeFill="background1" w:themeFillShade="F2"/>
          </w:tcPr>
          <w:p w14:paraId="7D1C8759" w14:textId="77777777" w:rsidR="00574B0C" w:rsidRPr="00AD7FD6" w:rsidRDefault="00574B0C" w:rsidP="00574B0C">
            <w:pPr>
              <w:rPr>
                <w:sz w:val="16"/>
                <w:szCs w:val="16"/>
              </w:rPr>
            </w:pPr>
          </w:p>
        </w:tc>
        <w:tc>
          <w:tcPr>
            <w:tcW w:w="3019" w:type="dxa"/>
          </w:tcPr>
          <w:p w14:paraId="4A81608F"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Podpora festivalového a rodinného turizmu</w:t>
            </w:r>
          </w:p>
        </w:tc>
      </w:tr>
      <w:tr w:rsidR="00574B0C" w:rsidRPr="00AD7FD6" w14:paraId="4EF225CA" w14:textId="77777777" w:rsidTr="005414CA">
        <w:tc>
          <w:tcPr>
            <w:tcW w:w="3018" w:type="dxa"/>
            <w:vMerge/>
            <w:shd w:val="clear" w:color="auto" w:fill="D9D9D9" w:themeFill="background1" w:themeFillShade="D9"/>
          </w:tcPr>
          <w:p w14:paraId="3315A59B" w14:textId="77777777" w:rsidR="00574B0C" w:rsidRPr="00AD7FD6" w:rsidRDefault="00574B0C" w:rsidP="00574B0C">
            <w:pPr>
              <w:rPr>
                <w:sz w:val="16"/>
                <w:szCs w:val="16"/>
              </w:rPr>
            </w:pPr>
          </w:p>
        </w:tc>
        <w:tc>
          <w:tcPr>
            <w:tcW w:w="3019" w:type="dxa"/>
            <w:vMerge/>
            <w:shd w:val="clear" w:color="auto" w:fill="F2F2F2" w:themeFill="background1" w:themeFillShade="F2"/>
          </w:tcPr>
          <w:p w14:paraId="607EEC6B" w14:textId="77777777" w:rsidR="00574B0C" w:rsidRPr="00AD7FD6" w:rsidRDefault="00574B0C" w:rsidP="00574B0C">
            <w:pPr>
              <w:rPr>
                <w:sz w:val="16"/>
                <w:szCs w:val="16"/>
              </w:rPr>
            </w:pPr>
          </w:p>
        </w:tc>
        <w:tc>
          <w:tcPr>
            <w:tcW w:w="3019" w:type="dxa"/>
          </w:tcPr>
          <w:p w14:paraId="0040BF29"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 xml:space="preserve">Rozvoj ekologického turizmu </w:t>
            </w:r>
          </w:p>
        </w:tc>
      </w:tr>
      <w:tr w:rsidR="00574B0C" w:rsidRPr="00AD7FD6" w14:paraId="4D3720FE" w14:textId="77777777" w:rsidTr="005414CA">
        <w:tc>
          <w:tcPr>
            <w:tcW w:w="3018" w:type="dxa"/>
            <w:vMerge/>
            <w:shd w:val="clear" w:color="auto" w:fill="D9D9D9" w:themeFill="background1" w:themeFillShade="D9"/>
          </w:tcPr>
          <w:p w14:paraId="3AA0A26E" w14:textId="77777777" w:rsidR="00574B0C" w:rsidRPr="00AD7FD6" w:rsidRDefault="00574B0C" w:rsidP="00574B0C">
            <w:pPr>
              <w:rPr>
                <w:sz w:val="16"/>
                <w:szCs w:val="16"/>
              </w:rPr>
            </w:pPr>
          </w:p>
        </w:tc>
        <w:tc>
          <w:tcPr>
            <w:tcW w:w="3019" w:type="dxa"/>
            <w:vMerge/>
            <w:shd w:val="clear" w:color="auto" w:fill="F2F2F2" w:themeFill="background1" w:themeFillShade="F2"/>
          </w:tcPr>
          <w:p w14:paraId="3F843B57" w14:textId="77777777" w:rsidR="00574B0C" w:rsidRPr="00AD7FD6" w:rsidRDefault="00574B0C" w:rsidP="00574B0C">
            <w:pPr>
              <w:rPr>
                <w:sz w:val="16"/>
                <w:szCs w:val="16"/>
              </w:rPr>
            </w:pPr>
          </w:p>
        </w:tc>
        <w:tc>
          <w:tcPr>
            <w:tcW w:w="3019" w:type="dxa"/>
          </w:tcPr>
          <w:p w14:paraId="4EE5493A"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Spolupráca v oblasti CR s OOCR-propagácia mesta na významných veľtrhoch CR</w:t>
            </w:r>
          </w:p>
        </w:tc>
      </w:tr>
      <w:tr w:rsidR="00574B0C" w:rsidRPr="00AD7FD6" w14:paraId="028EDB0E" w14:textId="77777777" w:rsidTr="005414CA">
        <w:tc>
          <w:tcPr>
            <w:tcW w:w="3018" w:type="dxa"/>
            <w:vMerge/>
            <w:shd w:val="clear" w:color="auto" w:fill="D9D9D9" w:themeFill="background1" w:themeFillShade="D9"/>
          </w:tcPr>
          <w:p w14:paraId="56F991D4" w14:textId="77777777" w:rsidR="00574B0C" w:rsidRPr="00AD7FD6" w:rsidRDefault="00574B0C" w:rsidP="00574B0C">
            <w:pPr>
              <w:rPr>
                <w:b/>
                <w:bCs/>
                <w:sz w:val="16"/>
                <w:szCs w:val="16"/>
              </w:rPr>
            </w:pPr>
          </w:p>
        </w:tc>
        <w:tc>
          <w:tcPr>
            <w:tcW w:w="3019" w:type="dxa"/>
            <w:vMerge w:val="restart"/>
            <w:shd w:val="clear" w:color="auto" w:fill="F2F2F2" w:themeFill="background1" w:themeFillShade="F2"/>
          </w:tcPr>
          <w:p w14:paraId="712EDA77" w14:textId="77777777" w:rsidR="00574B0C" w:rsidRDefault="00574B0C" w:rsidP="00574B0C">
            <w:pPr>
              <w:ind w:firstLine="0"/>
              <w:jc w:val="left"/>
              <w:rPr>
                <w:b/>
                <w:bCs/>
                <w:sz w:val="16"/>
                <w:szCs w:val="16"/>
              </w:rPr>
            </w:pPr>
          </w:p>
          <w:p w14:paraId="3F5C5EE3" w14:textId="731469E1" w:rsidR="00574B0C" w:rsidRPr="00AD7FD6" w:rsidRDefault="00574B0C" w:rsidP="00574B0C">
            <w:pPr>
              <w:ind w:firstLine="0"/>
              <w:jc w:val="left"/>
              <w:rPr>
                <w:b/>
                <w:bCs/>
                <w:sz w:val="16"/>
                <w:szCs w:val="16"/>
              </w:rPr>
            </w:pPr>
            <w:r w:rsidRPr="00AD7FD6">
              <w:rPr>
                <w:b/>
                <w:bCs/>
                <w:sz w:val="16"/>
                <w:szCs w:val="16"/>
              </w:rPr>
              <w:t xml:space="preserve">3.1.2 </w:t>
            </w:r>
            <w:r w:rsidRPr="00AD7FD6">
              <w:rPr>
                <w:rFonts w:eastAsia="Times New Roman" w:cs="Times New Roman"/>
                <w:b/>
                <w:bCs/>
                <w:color w:val="000000"/>
                <w:sz w:val="16"/>
                <w:szCs w:val="16"/>
              </w:rPr>
              <w:t>Podpora priaznivého podnikateľského prostredia a vývojovej základne</w:t>
            </w:r>
          </w:p>
        </w:tc>
        <w:tc>
          <w:tcPr>
            <w:tcW w:w="3019" w:type="dxa"/>
          </w:tcPr>
          <w:p w14:paraId="55B10161"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Vytvorenie komunikačnej platformy medzi podnikateľmi a mestom</w:t>
            </w:r>
          </w:p>
        </w:tc>
      </w:tr>
      <w:tr w:rsidR="00574B0C" w:rsidRPr="00AD7FD6" w14:paraId="68488029" w14:textId="77777777" w:rsidTr="005414CA">
        <w:tc>
          <w:tcPr>
            <w:tcW w:w="3018" w:type="dxa"/>
            <w:vMerge/>
            <w:shd w:val="clear" w:color="auto" w:fill="D9D9D9" w:themeFill="background1" w:themeFillShade="D9"/>
          </w:tcPr>
          <w:p w14:paraId="3D766261"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01A90939" w14:textId="77777777" w:rsidR="00574B0C" w:rsidRPr="00AD7FD6" w:rsidRDefault="00574B0C" w:rsidP="00574B0C">
            <w:pPr>
              <w:rPr>
                <w:b/>
                <w:bCs/>
                <w:sz w:val="16"/>
                <w:szCs w:val="16"/>
              </w:rPr>
            </w:pPr>
          </w:p>
        </w:tc>
        <w:tc>
          <w:tcPr>
            <w:tcW w:w="3019" w:type="dxa"/>
          </w:tcPr>
          <w:p w14:paraId="4CD37BFD"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 xml:space="preserve"> Vytvárať podmienky pre začínajúcich podnikateľov</w:t>
            </w:r>
          </w:p>
        </w:tc>
      </w:tr>
      <w:tr w:rsidR="00574B0C" w:rsidRPr="00AD7FD6" w14:paraId="3CB7C386" w14:textId="77777777" w:rsidTr="005414CA">
        <w:tc>
          <w:tcPr>
            <w:tcW w:w="3018" w:type="dxa"/>
            <w:vMerge/>
            <w:shd w:val="clear" w:color="auto" w:fill="D9D9D9" w:themeFill="background1" w:themeFillShade="D9"/>
          </w:tcPr>
          <w:p w14:paraId="406995BD"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2DA23C44" w14:textId="77777777" w:rsidR="00574B0C" w:rsidRPr="00AD7FD6" w:rsidRDefault="00574B0C" w:rsidP="00574B0C">
            <w:pPr>
              <w:rPr>
                <w:b/>
                <w:bCs/>
                <w:sz w:val="16"/>
                <w:szCs w:val="16"/>
              </w:rPr>
            </w:pPr>
          </w:p>
        </w:tc>
        <w:tc>
          <w:tcPr>
            <w:tcW w:w="3019" w:type="dxa"/>
          </w:tcPr>
          <w:p w14:paraId="43EED6EB"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Vytvorenie lokálnych centier pre podnikanie a inovácie</w:t>
            </w:r>
          </w:p>
        </w:tc>
      </w:tr>
      <w:tr w:rsidR="00574B0C" w:rsidRPr="00AD7FD6" w14:paraId="2E82D618" w14:textId="77777777" w:rsidTr="005414CA">
        <w:tc>
          <w:tcPr>
            <w:tcW w:w="3018" w:type="dxa"/>
            <w:vMerge/>
            <w:shd w:val="clear" w:color="auto" w:fill="D9D9D9" w:themeFill="background1" w:themeFillShade="D9"/>
          </w:tcPr>
          <w:p w14:paraId="70D4B076"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2A829555" w14:textId="77777777" w:rsidR="00574B0C" w:rsidRPr="00AD7FD6" w:rsidRDefault="00574B0C" w:rsidP="00574B0C">
            <w:pPr>
              <w:rPr>
                <w:b/>
                <w:bCs/>
                <w:sz w:val="16"/>
                <w:szCs w:val="16"/>
              </w:rPr>
            </w:pPr>
          </w:p>
        </w:tc>
        <w:tc>
          <w:tcPr>
            <w:tcW w:w="3019" w:type="dxa"/>
          </w:tcPr>
          <w:p w14:paraId="6EA79818"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Podpora ekologicky nezávadného podnikania</w:t>
            </w:r>
          </w:p>
        </w:tc>
      </w:tr>
      <w:tr w:rsidR="00574B0C" w:rsidRPr="00AD7FD6" w14:paraId="380F9F93" w14:textId="77777777" w:rsidTr="005414CA">
        <w:tc>
          <w:tcPr>
            <w:tcW w:w="3018" w:type="dxa"/>
            <w:vMerge/>
            <w:shd w:val="clear" w:color="auto" w:fill="D9D9D9" w:themeFill="background1" w:themeFillShade="D9"/>
          </w:tcPr>
          <w:p w14:paraId="6C5C167B"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23D75CA1" w14:textId="77777777" w:rsidR="00574B0C" w:rsidRPr="00AD7FD6" w:rsidRDefault="00574B0C" w:rsidP="00574B0C">
            <w:pPr>
              <w:rPr>
                <w:b/>
                <w:bCs/>
                <w:sz w:val="16"/>
                <w:szCs w:val="16"/>
              </w:rPr>
            </w:pPr>
          </w:p>
        </w:tc>
        <w:tc>
          <w:tcPr>
            <w:tcW w:w="3019" w:type="dxa"/>
          </w:tcPr>
          <w:p w14:paraId="18094E5A" w14:textId="77777777" w:rsidR="00574B0C" w:rsidRPr="00AD7FD6" w:rsidRDefault="00574B0C" w:rsidP="00574B0C">
            <w:pPr>
              <w:ind w:firstLine="0"/>
              <w:jc w:val="left"/>
              <w:rPr>
                <w:rFonts w:eastAsia="Times New Roman" w:cs="Times New Roman"/>
                <w:sz w:val="16"/>
                <w:szCs w:val="16"/>
              </w:rPr>
            </w:pPr>
            <w:r w:rsidRPr="00AD7FD6">
              <w:rPr>
                <w:sz w:val="16"/>
                <w:szCs w:val="16"/>
              </w:rPr>
              <w:t>Kemping Lodenica – verejnoprospešné služby -nákup pozemkov</w:t>
            </w:r>
          </w:p>
        </w:tc>
      </w:tr>
      <w:tr w:rsidR="00574B0C" w:rsidRPr="00AD7FD6" w14:paraId="6679BEB5" w14:textId="77777777" w:rsidTr="005414CA">
        <w:tc>
          <w:tcPr>
            <w:tcW w:w="3018" w:type="dxa"/>
            <w:vMerge/>
            <w:shd w:val="clear" w:color="auto" w:fill="D9D9D9" w:themeFill="background1" w:themeFillShade="D9"/>
          </w:tcPr>
          <w:p w14:paraId="4A698BD0"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4E259A5B" w14:textId="77777777" w:rsidR="00574B0C" w:rsidRPr="00AD7FD6" w:rsidRDefault="00574B0C" w:rsidP="00574B0C">
            <w:pPr>
              <w:rPr>
                <w:b/>
                <w:bCs/>
                <w:sz w:val="16"/>
                <w:szCs w:val="16"/>
              </w:rPr>
            </w:pPr>
          </w:p>
        </w:tc>
        <w:tc>
          <w:tcPr>
            <w:tcW w:w="3019" w:type="dxa"/>
          </w:tcPr>
          <w:p w14:paraId="139F6F33"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color w:val="000000" w:themeColor="text1"/>
                <w:sz w:val="16"/>
                <w:szCs w:val="16"/>
              </w:rPr>
              <w:t>Pritiahnutie strategických investorov vo väzbe na územný plán</w:t>
            </w:r>
          </w:p>
        </w:tc>
      </w:tr>
      <w:tr w:rsidR="00574B0C" w:rsidRPr="00AD7FD6" w14:paraId="7250BD52" w14:textId="77777777" w:rsidTr="005414CA">
        <w:tc>
          <w:tcPr>
            <w:tcW w:w="3018" w:type="dxa"/>
            <w:vMerge w:val="restart"/>
            <w:shd w:val="clear" w:color="auto" w:fill="D9D9D9" w:themeFill="background1" w:themeFillShade="D9"/>
          </w:tcPr>
          <w:p w14:paraId="67961505" w14:textId="77777777" w:rsidR="00574B0C" w:rsidRPr="00AD7FD6" w:rsidRDefault="00574B0C" w:rsidP="00574B0C">
            <w:pPr>
              <w:rPr>
                <w:b/>
                <w:bCs/>
                <w:sz w:val="16"/>
                <w:szCs w:val="16"/>
              </w:rPr>
            </w:pPr>
          </w:p>
          <w:p w14:paraId="03B156E8" w14:textId="2A478ED2" w:rsidR="00574B0C" w:rsidRPr="00AD7FD6" w:rsidRDefault="00574B0C" w:rsidP="00574B0C">
            <w:pPr>
              <w:ind w:firstLine="0"/>
              <w:jc w:val="left"/>
              <w:rPr>
                <w:b/>
                <w:bCs/>
                <w:sz w:val="16"/>
                <w:szCs w:val="16"/>
              </w:rPr>
            </w:pPr>
            <w:r w:rsidRPr="00AD7FD6">
              <w:rPr>
                <w:b/>
                <w:bCs/>
                <w:sz w:val="16"/>
                <w:szCs w:val="16"/>
              </w:rPr>
              <w:t>4.1 Zefektívnenie verejnej správy</w:t>
            </w:r>
          </w:p>
        </w:tc>
        <w:tc>
          <w:tcPr>
            <w:tcW w:w="3019" w:type="dxa"/>
            <w:vMerge w:val="restart"/>
            <w:shd w:val="clear" w:color="auto" w:fill="F2F2F2" w:themeFill="background1" w:themeFillShade="F2"/>
          </w:tcPr>
          <w:p w14:paraId="61B4E079" w14:textId="77777777" w:rsidR="00574B0C" w:rsidRDefault="00574B0C" w:rsidP="00574B0C">
            <w:pPr>
              <w:tabs>
                <w:tab w:val="center" w:pos="1401"/>
              </w:tabs>
              <w:ind w:firstLine="0"/>
              <w:rPr>
                <w:b/>
                <w:bCs/>
                <w:sz w:val="16"/>
                <w:szCs w:val="16"/>
              </w:rPr>
            </w:pPr>
          </w:p>
          <w:p w14:paraId="455FBFF2" w14:textId="5292B84A" w:rsidR="00574B0C" w:rsidRPr="00AD7FD6" w:rsidRDefault="00574B0C" w:rsidP="00574B0C">
            <w:pPr>
              <w:tabs>
                <w:tab w:val="center" w:pos="1401"/>
              </w:tabs>
              <w:ind w:firstLine="0"/>
              <w:jc w:val="left"/>
              <w:rPr>
                <w:b/>
                <w:bCs/>
                <w:sz w:val="16"/>
                <w:szCs w:val="16"/>
              </w:rPr>
            </w:pPr>
            <w:r w:rsidRPr="00AD7FD6">
              <w:rPr>
                <w:b/>
                <w:bCs/>
                <w:sz w:val="16"/>
                <w:szCs w:val="16"/>
              </w:rPr>
              <w:t xml:space="preserve">4.1.1 </w:t>
            </w:r>
            <w:r w:rsidRPr="00AD7FD6">
              <w:rPr>
                <w:rFonts w:eastAsia="Times New Roman" w:cs="Times New Roman"/>
                <w:b/>
                <w:bCs/>
                <w:color w:val="000000"/>
                <w:sz w:val="16"/>
                <w:szCs w:val="16"/>
              </w:rPr>
              <w:t>Digitalizácia verejnej správy a vzdelávanie zamestnancov</w:t>
            </w:r>
          </w:p>
        </w:tc>
        <w:tc>
          <w:tcPr>
            <w:tcW w:w="3019" w:type="dxa"/>
          </w:tcPr>
          <w:p w14:paraId="05539390"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Podpora vzdelávania zamestnancov mesta</w:t>
            </w:r>
          </w:p>
        </w:tc>
      </w:tr>
      <w:tr w:rsidR="00574B0C" w:rsidRPr="00AD7FD6" w14:paraId="1EA97D33" w14:textId="77777777" w:rsidTr="005414CA">
        <w:tc>
          <w:tcPr>
            <w:tcW w:w="3018" w:type="dxa"/>
            <w:vMerge/>
            <w:shd w:val="clear" w:color="auto" w:fill="D9D9D9" w:themeFill="background1" w:themeFillShade="D9"/>
          </w:tcPr>
          <w:p w14:paraId="1E7BF3F8"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44B2A44" w14:textId="77777777" w:rsidR="00574B0C" w:rsidRPr="00AD7FD6" w:rsidRDefault="00574B0C" w:rsidP="00574B0C">
            <w:pPr>
              <w:tabs>
                <w:tab w:val="center" w:pos="1401"/>
              </w:tabs>
              <w:rPr>
                <w:b/>
                <w:bCs/>
                <w:sz w:val="16"/>
                <w:szCs w:val="16"/>
              </w:rPr>
            </w:pPr>
          </w:p>
        </w:tc>
        <w:tc>
          <w:tcPr>
            <w:tcW w:w="3019" w:type="dxa"/>
          </w:tcPr>
          <w:p w14:paraId="22A13CE2"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Digitalizácia MsÚ Piešťany</w:t>
            </w:r>
          </w:p>
        </w:tc>
      </w:tr>
      <w:tr w:rsidR="00574B0C" w:rsidRPr="00AD7FD6" w14:paraId="16E34665" w14:textId="77777777" w:rsidTr="005414CA">
        <w:tc>
          <w:tcPr>
            <w:tcW w:w="3018" w:type="dxa"/>
            <w:vMerge/>
            <w:shd w:val="clear" w:color="auto" w:fill="D9D9D9" w:themeFill="background1" w:themeFillShade="D9"/>
          </w:tcPr>
          <w:p w14:paraId="6734D1DC"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7063D7EF" w14:textId="77777777" w:rsidR="00574B0C" w:rsidRPr="00AD7FD6" w:rsidRDefault="00574B0C" w:rsidP="00574B0C">
            <w:pPr>
              <w:tabs>
                <w:tab w:val="center" w:pos="1401"/>
              </w:tabs>
              <w:rPr>
                <w:b/>
                <w:bCs/>
                <w:sz w:val="16"/>
                <w:szCs w:val="16"/>
              </w:rPr>
            </w:pPr>
          </w:p>
        </w:tc>
        <w:tc>
          <w:tcPr>
            <w:tcW w:w="3019" w:type="dxa"/>
          </w:tcPr>
          <w:p w14:paraId="415FE50F" w14:textId="77777777" w:rsidR="00574B0C" w:rsidRPr="00AD7FD6" w:rsidRDefault="00574B0C" w:rsidP="00574B0C">
            <w:pPr>
              <w:ind w:firstLine="0"/>
              <w:jc w:val="left"/>
              <w:rPr>
                <w:rFonts w:eastAsia="Times New Roman" w:cs="Times New Roman"/>
                <w:sz w:val="16"/>
                <w:szCs w:val="16"/>
              </w:rPr>
            </w:pPr>
            <w:r w:rsidRPr="00AD7FD6">
              <w:rPr>
                <w:sz w:val="16"/>
                <w:szCs w:val="16"/>
              </w:rPr>
              <w:t>Nákup softvérového a hardvérového vybavenia pre MsÚ a všetky organizácie mesta-modernizácia, Inteligentné systémy na zber a analýzu dát pre efektívne riadenie mesta</w:t>
            </w:r>
          </w:p>
        </w:tc>
      </w:tr>
      <w:tr w:rsidR="00574B0C" w:rsidRPr="00AD7FD6" w14:paraId="485BFBED" w14:textId="77777777" w:rsidTr="005414CA">
        <w:tc>
          <w:tcPr>
            <w:tcW w:w="3018" w:type="dxa"/>
            <w:vMerge/>
            <w:shd w:val="clear" w:color="auto" w:fill="D9D9D9" w:themeFill="background1" w:themeFillShade="D9"/>
          </w:tcPr>
          <w:p w14:paraId="28105148"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150B00AA" w14:textId="77777777" w:rsidR="00574B0C" w:rsidRPr="00AD7FD6" w:rsidRDefault="00574B0C" w:rsidP="00574B0C">
            <w:pPr>
              <w:tabs>
                <w:tab w:val="center" w:pos="1401"/>
              </w:tabs>
              <w:rPr>
                <w:b/>
                <w:bCs/>
                <w:sz w:val="16"/>
                <w:szCs w:val="16"/>
              </w:rPr>
            </w:pPr>
          </w:p>
        </w:tc>
        <w:tc>
          <w:tcPr>
            <w:tcW w:w="3019" w:type="dxa"/>
          </w:tcPr>
          <w:p w14:paraId="62253480" w14:textId="77777777" w:rsidR="00574B0C" w:rsidRPr="00AD7FD6" w:rsidRDefault="00574B0C" w:rsidP="00574B0C">
            <w:pPr>
              <w:ind w:firstLine="0"/>
              <w:jc w:val="left"/>
              <w:rPr>
                <w:sz w:val="16"/>
                <w:szCs w:val="16"/>
              </w:rPr>
            </w:pPr>
            <w:r w:rsidRPr="00AD7FD6">
              <w:rPr>
                <w:sz w:val="16"/>
                <w:szCs w:val="16"/>
              </w:rPr>
              <w:t>Podpora inovácií v oblasti dopravy, energií a verejného priestoru</w:t>
            </w:r>
          </w:p>
        </w:tc>
      </w:tr>
      <w:tr w:rsidR="00574B0C" w:rsidRPr="00AD7FD6" w14:paraId="70863F79" w14:textId="77777777" w:rsidTr="005414CA">
        <w:tc>
          <w:tcPr>
            <w:tcW w:w="3018" w:type="dxa"/>
            <w:vMerge/>
            <w:shd w:val="clear" w:color="auto" w:fill="D9D9D9" w:themeFill="background1" w:themeFillShade="D9"/>
          </w:tcPr>
          <w:p w14:paraId="0BDC7C62"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249C6171" w14:textId="77777777" w:rsidR="00574B0C" w:rsidRPr="00AD7FD6" w:rsidRDefault="00574B0C" w:rsidP="00574B0C">
            <w:pPr>
              <w:tabs>
                <w:tab w:val="center" w:pos="1401"/>
              </w:tabs>
              <w:rPr>
                <w:b/>
                <w:bCs/>
                <w:sz w:val="16"/>
                <w:szCs w:val="16"/>
              </w:rPr>
            </w:pPr>
          </w:p>
        </w:tc>
        <w:tc>
          <w:tcPr>
            <w:tcW w:w="3019" w:type="dxa"/>
          </w:tcPr>
          <w:p w14:paraId="1E52FB7A"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Realizácia Kybernetickej bezpečnosti mesta</w:t>
            </w:r>
          </w:p>
        </w:tc>
      </w:tr>
      <w:tr w:rsidR="00574B0C" w:rsidRPr="00AD7FD6" w14:paraId="5A8A58DE" w14:textId="77777777" w:rsidTr="005414CA">
        <w:tc>
          <w:tcPr>
            <w:tcW w:w="3018" w:type="dxa"/>
            <w:vMerge/>
            <w:shd w:val="clear" w:color="auto" w:fill="D9D9D9" w:themeFill="background1" w:themeFillShade="D9"/>
          </w:tcPr>
          <w:p w14:paraId="693E0216" w14:textId="77777777" w:rsidR="00574B0C" w:rsidRPr="00AD7FD6" w:rsidRDefault="00574B0C" w:rsidP="00574B0C">
            <w:pPr>
              <w:rPr>
                <w:b/>
                <w:bCs/>
                <w:sz w:val="16"/>
                <w:szCs w:val="16"/>
              </w:rPr>
            </w:pPr>
          </w:p>
        </w:tc>
        <w:tc>
          <w:tcPr>
            <w:tcW w:w="3019" w:type="dxa"/>
            <w:vMerge/>
            <w:shd w:val="clear" w:color="auto" w:fill="F2F2F2" w:themeFill="background1" w:themeFillShade="F2"/>
          </w:tcPr>
          <w:p w14:paraId="0AE2ED06" w14:textId="77777777" w:rsidR="00574B0C" w:rsidRPr="00AD7FD6" w:rsidRDefault="00574B0C" w:rsidP="00574B0C">
            <w:pPr>
              <w:tabs>
                <w:tab w:val="center" w:pos="1401"/>
              </w:tabs>
              <w:rPr>
                <w:b/>
                <w:bCs/>
                <w:sz w:val="16"/>
                <w:szCs w:val="16"/>
              </w:rPr>
            </w:pPr>
          </w:p>
        </w:tc>
        <w:tc>
          <w:tcPr>
            <w:tcW w:w="3019" w:type="dxa"/>
          </w:tcPr>
          <w:p w14:paraId="3EABA94A"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Aplikácie pre ankety obyvateľov -v rámci participácie</w:t>
            </w:r>
          </w:p>
        </w:tc>
      </w:tr>
      <w:tr w:rsidR="00574B0C" w:rsidRPr="00AD7FD6" w14:paraId="6F8572FE" w14:textId="77777777" w:rsidTr="005414CA">
        <w:tc>
          <w:tcPr>
            <w:tcW w:w="3018" w:type="dxa"/>
            <w:vMerge w:val="restart"/>
            <w:shd w:val="clear" w:color="auto" w:fill="D9D9D9" w:themeFill="background1" w:themeFillShade="D9"/>
          </w:tcPr>
          <w:p w14:paraId="08802673" w14:textId="77777777" w:rsidR="00574B0C" w:rsidRPr="00AD7FD6" w:rsidRDefault="00574B0C" w:rsidP="00574B0C">
            <w:pPr>
              <w:rPr>
                <w:sz w:val="16"/>
                <w:szCs w:val="16"/>
              </w:rPr>
            </w:pPr>
          </w:p>
          <w:p w14:paraId="374FCF89" w14:textId="77777777" w:rsidR="00574B0C" w:rsidRPr="00AD7FD6" w:rsidRDefault="00574B0C" w:rsidP="00574B0C">
            <w:pPr>
              <w:rPr>
                <w:sz w:val="16"/>
                <w:szCs w:val="16"/>
              </w:rPr>
            </w:pPr>
          </w:p>
          <w:p w14:paraId="0BD998BC" w14:textId="77777777" w:rsidR="00574B0C" w:rsidRPr="00AD7FD6" w:rsidRDefault="00574B0C" w:rsidP="00574B0C">
            <w:pPr>
              <w:rPr>
                <w:sz w:val="16"/>
                <w:szCs w:val="16"/>
              </w:rPr>
            </w:pPr>
          </w:p>
          <w:p w14:paraId="35C50F3B" w14:textId="77777777" w:rsidR="00574B0C" w:rsidRPr="00AD7FD6" w:rsidRDefault="00574B0C" w:rsidP="00574B0C">
            <w:pPr>
              <w:rPr>
                <w:sz w:val="16"/>
                <w:szCs w:val="16"/>
              </w:rPr>
            </w:pPr>
          </w:p>
          <w:p w14:paraId="63E62758" w14:textId="77777777" w:rsidR="00574B0C" w:rsidRPr="00AD7FD6" w:rsidRDefault="00574B0C" w:rsidP="00574B0C">
            <w:pPr>
              <w:rPr>
                <w:sz w:val="16"/>
                <w:szCs w:val="16"/>
              </w:rPr>
            </w:pPr>
          </w:p>
          <w:p w14:paraId="0F803DCD" w14:textId="77777777" w:rsidR="00574B0C" w:rsidRPr="00AD7FD6" w:rsidRDefault="00574B0C" w:rsidP="00574B0C">
            <w:pPr>
              <w:rPr>
                <w:sz w:val="16"/>
                <w:szCs w:val="16"/>
              </w:rPr>
            </w:pPr>
          </w:p>
          <w:p w14:paraId="45CFAB5A" w14:textId="77777777" w:rsidR="00574B0C" w:rsidRPr="00AD7FD6" w:rsidRDefault="00574B0C" w:rsidP="00574B0C">
            <w:pPr>
              <w:rPr>
                <w:sz w:val="16"/>
                <w:szCs w:val="16"/>
              </w:rPr>
            </w:pPr>
          </w:p>
          <w:p w14:paraId="4AED7948" w14:textId="77777777" w:rsidR="00574B0C" w:rsidRPr="00AD7FD6" w:rsidRDefault="00574B0C" w:rsidP="00574B0C">
            <w:pPr>
              <w:rPr>
                <w:sz w:val="16"/>
                <w:szCs w:val="16"/>
              </w:rPr>
            </w:pPr>
          </w:p>
          <w:p w14:paraId="3507EA4B" w14:textId="77777777" w:rsidR="00574B0C" w:rsidRDefault="00574B0C" w:rsidP="00574B0C">
            <w:pPr>
              <w:ind w:firstLine="0"/>
              <w:jc w:val="left"/>
              <w:rPr>
                <w:b/>
                <w:bCs/>
                <w:sz w:val="16"/>
                <w:szCs w:val="16"/>
              </w:rPr>
            </w:pPr>
          </w:p>
          <w:p w14:paraId="15EE6148" w14:textId="77777777" w:rsidR="00574B0C" w:rsidRDefault="00574B0C" w:rsidP="00574B0C">
            <w:pPr>
              <w:ind w:firstLine="0"/>
              <w:jc w:val="left"/>
              <w:rPr>
                <w:b/>
                <w:bCs/>
                <w:sz w:val="16"/>
                <w:szCs w:val="16"/>
              </w:rPr>
            </w:pPr>
          </w:p>
          <w:p w14:paraId="04BD821F" w14:textId="77777777" w:rsidR="00574B0C" w:rsidRDefault="00574B0C" w:rsidP="00574B0C">
            <w:pPr>
              <w:ind w:firstLine="0"/>
              <w:jc w:val="left"/>
              <w:rPr>
                <w:b/>
                <w:bCs/>
                <w:sz w:val="16"/>
                <w:szCs w:val="16"/>
              </w:rPr>
            </w:pPr>
          </w:p>
          <w:p w14:paraId="2356ADD1" w14:textId="77777777" w:rsidR="00574B0C" w:rsidRDefault="00574B0C" w:rsidP="00574B0C">
            <w:pPr>
              <w:ind w:firstLine="0"/>
              <w:jc w:val="left"/>
              <w:rPr>
                <w:b/>
                <w:bCs/>
                <w:sz w:val="16"/>
                <w:szCs w:val="16"/>
              </w:rPr>
            </w:pPr>
          </w:p>
          <w:p w14:paraId="55DAC1D8" w14:textId="77777777" w:rsidR="00574B0C" w:rsidRDefault="00574B0C" w:rsidP="00574B0C">
            <w:pPr>
              <w:ind w:firstLine="0"/>
              <w:jc w:val="left"/>
              <w:rPr>
                <w:b/>
                <w:bCs/>
                <w:sz w:val="16"/>
                <w:szCs w:val="16"/>
              </w:rPr>
            </w:pPr>
          </w:p>
          <w:p w14:paraId="195F4603" w14:textId="77777777" w:rsidR="00574B0C" w:rsidRDefault="00574B0C" w:rsidP="00574B0C">
            <w:pPr>
              <w:ind w:firstLine="0"/>
              <w:jc w:val="left"/>
              <w:rPr>
                <w:b/>
                <w:bCs/>
                <w:sz w:val="16"/>
                <w:szCs w:val="16"/>
              </w:rPr>
            </w:pPr>
          </w:p>
          <w:p w14:paraId="6028C36A" w14:textId="77777777" w:rsidR="00574B0C" w:rsidRDefault="00574B0C" w:rsidP="00574B0C">
            <w:pPr>
              <w:ind w:firstLine="0"/>
              <w:jc w:val="left"/>
              <w:rPr>
                <w:b/>
                <w:bCs/>
                <w:sz w:val="16"/>
                <w:szCs w:val="16"/>
              </w:rPr>
            </w:pPr>
          </w:p>
          <w:p w14:paraId="135293FA" w14:textId="16DD9CF1" w:rsidR="00574B0C" w:rsidRPr="00AD7FD6" w:rsidRDefault="00574B0C" w:rsidP="00574B0C">
            <w:pPr>
              <w:ind w:firstLine="0"/>
              <w:jc w:val="left"/>
              <w:rPr>
                <w:b/>
                <w:bCs/>
                <w:sz w:val="16"/>
                <w:szCs w:val="16"/>
              </w:rPr>
            </w:pPr>
            <w:r w:rsidRPr="00AD7FD6">
              <w:rPr>
                <w:b/>
                <w:bCs/>
                <w:sz w:val="16"/>
                <w:szCs w:val="16"/>
              </w:rPr>
              <w:t>5.1 Rozvoj školskej infraštruktúry MŠ a ZŠ</w:t>
            </w:r>
          </w:p>
        </w:tc>
        <w:tc>
          <w:tcPr>
            <w:tcW w:w="3019" w:type="dxa"/>
            <w:vMerge w:val="restart"/>
            <w:shd w:val="clear" w:color="auto" w:fill="F2F2F2" w:themeFill="background1" w:themeFillShade="F2"/>
          </w:tcPr>
          <w:p w14:paraId="039900FA" w14:textId="77777777" w:rsidR="00574B0C" w:rsidRDefault="00574B0C" w:rsidP="00574B0C">
            <w:pPr>
              <w:ind w:firstLine="0"/>
              <w:jc w:val="left"/>
              <w:rPr>
                <w:b/>
                <w:bCs/>
                <w:sz w:val="16"/>
                <w:szCs w:val="16"/>
              </w:rPr>
            </w:pPr>
          </w:p>
          <w:p w14:paraId="6203A8F9" w14:textId="3E920A11" w:rsidR="00574B0C" w:rsidRPr="00AD7FD6" w:rsidRDefault="00574B0C" w:rsidP="00574B0C">
            <w:pPr>
              <w:ind w:firstLine="0"/>
              <w:jc w:val="left"/>
              <w:rPr>
                <w:b/>
                <w:bCs/>
                <w:sz w:val="16"/>
                <w:szCs w:val="16"/>
              </w:rPr>
            </w:pPr>
            <w:r w:rsidRPr="00AD7FD6">
              <w:rPr>
                <w:b/>
                <w:bCs/>
                <w:sz w:val="16"/>
                <w:szCs w:val="16"/>
              </w:rPr>
              <w:t>5.1.1 Modernizácia a r</w:t>
            </w:r>
            <w:r w:rsidRPr="00AD7FD6">
              <w:rPr>
                <w:rFonts w:eastAsia="Times New Roman" w:cs="Times New Roman"/>
                <w:b/>
                <w:bCs/>
                <w:color w:val="000000"/>
                <w:sz w:val="16"/>
                <w:szCs w:val="16"/>
              </w:rPr>
              <w:t>ekonštrukcia technického stavu budov a zariadení materských a základných škôl</w:t>
            </w:r>
          </w:p>
        </w:tc>
        <w:tc>
          <w:tcPr>
            <w:tcW w:w="3019" w:type="dxa"/>
          </w:tcPr>
          <w:p w14:paraId="4176396A"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MŠ Valová, EP Detvianska a EP Považská</w:t>
            </w:r>
          </w:p>
        </w:tc>
      </w:tr>
      <w:tr w:rsidR="00574B0C" w:rsidRPr="00AD7FD6" w14:paraId="1E560959" w14:textId="77777777" w:rsidTr="005414CA">
        <w:tc>
          <w:tcPr>
            <w:tcW w:w="3018" w:type="dxa"/>
            <w:vMerge/>
            <w:shd w:val="clear" w:color="auto" w:fill="D9D9D9" w:themeFill="background1" w:themeFillShade="D9"/>
          </w:tcPr>
          <w:p w14:paraId="6D997228" w14:textId="77777777" w:rsidR="00574B0C" w:rsidRPr="00AD7FD6" w:rsidRDefault="00574B0C" w:rsidP="00574B0C">
            <w:pPr>
              <w:rPr>
                <w:sz w:val="16"/>
                <w:szCs w:val="16"/>
              </w:rPr>
            </w:pPr>
          </w:p>
        </w:tc>
        <w:tc>
          <w:tcPr>
            <w:tcW w:w="3019" w:type="dxa"/>
            <w:vMerge/>
            <w:shd w:val="clear" w:color="auto" w:fill="F2F2F2" w:themeFill="background1" w:themeFillShade="F2"/>
          </w:tcPr>
          <w:p w14:paraId="32BD5A59" w14:textId="77777777" w:rsidR="00574B0C" w:rsidRPr="00AD7FD6" w:rsidRDefault="00574B0C" w:rsidP="00574B0C">
            <w:pPr>
              <w:rPr>
                <w:b/>
                <w:bCs/>
                <w:sz w:val="16"/>
                <w:szCs w:val="16"/>
              </w:rPr>
            </w:pPr>
          </w:p>
        </w:tc>
        <w:tc>
          <w:tcPr>
            <w:tcW w:w="3019" w:type="dxa"/>
          </w:tcPr>
          <w:p w14:paraId="253FDEE0"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technológie vykurovania MŠ Staničná a EP Zavretý kút</w:t>
            </w:r>
          </w:p>
        </w:tc>
      </w:tr>
      <w:tr w:rsidR="00574B0C" w:rsidRPr="00AD7FD6" w14:paraId="37ED27DB" w14:textId="77777777" w:rsidTr="005414CA">
        <w:tc>
          <w:tcPr>
            <w:tcW w:w="3018" w:type="dxa"/>
            <w:vMerge/>
            <w:shd w:val="clear" w:color="auto" w:fill="D9D9D9" w:themeFill="background1" w:themeFillShade="D9"/>
          </w:tcPr>
          <w:p w14:paraId="65B16A3B" w14:textId="77777777" w:rsidR="00574B0C" w:rsidRPr="00AD7FD6" w:rsidRDefault="00574B0C" w:rsidP="00574B0C">
            <w:pPr>
              <w:rPr>
                <w:sz w:val="16"/>
                <w:szCs w:val="16"/>
              </w:rPr>
            </w:pPr>
          </w:p>
        </w:tc>
        <w:tc>
          <w:tcPr>
            <w:tcW w:w="3019" w:type="dxa"/>
            <w:vMerge/>
            <w:shd w:val="clear" w:color="auto" w:fill="F2F2F2" w:themeFill="background1" w:themeFillShade="F2"/>
          </w:tcPr>
          <w:p w14:paraId="62453D89" w14:textId="77777777" w:rsidR="00574B0C" w:rsidRPr="00AD7FD6" w:rsidRDefault="00574B0C" w:rsidP="00574B0C">
            <w:pPr>
              <w:rPr>
                <w:b/>
                <w:bCs/>
                <w:sz w:val="16"/>
                <w:szCs w:val="16"/>
              </w:rPr>
            </w:pPr>
          </w:p>
        </w:tc>
        <w:tc>
          <w:tcPr>
            <w:tcW w:w="3019" w:type="dxa"/>
          </w:tcPr>
          <w:p w14:paraId="1556A463"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ZŠ Vajanského</w:t>
            </w:r>
          </w:p>
        </w:tc>
      </w:tr>
      <w:tr w:rsidR="00574B0C" w:rsidRPr="00AD7FD6" w14:paraId="47B6BF3E" w14:textId="77777777" w:rsidTr="005414CA">
        <w:tc>
          <w:tcPr>
            <w:tcW w:w="3018" w:type="dxa"/>
            <w:vMerge/>
            <w:shd w:val="clear" w:color="auto" w:fill="D9D9D9" w:themeFill="background1" w:themeFillShade="D9"/>
          </w:tcPr>
          <w:p w14:paraId="201ED7C0" w14:textId="77777777" w:rsidR="00574B0C" w:rsidRPr="00AD7FD6" w:rsidRDefault="00574B0C" w:rsidP="00574B0C">
            <w:pPr>
              <w:rPr>
                <w:sz w:val="16"/>
                <w:szCs w:val="16"/>
              </w:rPr>
            </w:pPr>
          </w:p>
        </w:tc>
        <w:tc>
          <w:tcPr>
            <w:tcW w:w="3019" w:type="dxa"/>
            <w:vMerge/>
            <w:shd w:val="clear" w:color="auto" w:fill="F2F2F2" w:themeFill="background1" w:themeFillShade="F2"/>
          </w:tcPr>
          <w:p w14:paraId="5A479666" w14:textId="77777777" w:rsidR="00574B0C" w:rsidRPr="00AD7FD6" w:rsidRDefault="00574B0C" w:rsidP="00574B0C">
            <w:pPr>
              <w:rPr>
                <w:b/>
                <w:bCs/>
                <w:sz w:val="16"/>
                <w:szCs w:val="16"/>
              </w:rPr>
            </w:pPr>
          </w:p>
        </w:tc>
        <w:tc>
          <w:tcPr>
            <w:tcW w:w="3019" w:type="dxa"/>
          </w:tcPr>
          <w:p w14:paraId="0761A2FF"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 xml:space="preserve">Vykurovanie ZŠ </w:t>
            </w:r>
            <w:proofErr w:type="spellStart"/>
            <w:r w:rsidRPr="00AD7FD6">
              <w:rPr>
                <w:rFonts w:eastAsia="Times New Roman" w:cs="Times New Roman"/>
                <w:sz w:val="16"/>
                <w:szCs w:val="16"/>
              </w:rPr>
              <w:t>Holubyho</w:t>
            </w:r>
            <w:proofErr w:type="spellEnd"/>
          </w:p>
        </w:tc>
      </w:tr>
      <w:tr w:rsidR="00574B0C" w:rsidRPr="00AD7FD6" w14:paraId="50BB6677" w14:textId="77777777" w:rsidTr="005414CA">
        <w:tc>
          <w:tcPr>
            <w:tcW w:w="3018" w:type="dxa"/>
            <w:vMerge/>
            <w:shd w:val="clear" w:color="auto" w:fill="D9D9D9" w:themeFill="background1" w:themeFillShade="D9"/>
          </w:tcPr>
          <w:p w14:paraId="48D3869D" w14:textId="77777777" w:rsidR="00574B0C" w:rsidRPr="00AD7FD6" w:rsidRDefault="00574B0C" w:rsidP="00574B0C">
            <w:pPr>
              <w:rPr>
                <w:sz w:val="16"/>
                <w:szCs w:val="16"/>
              </w:rPr>
            </w:pPr>
          </w:p>
        </w:tc>
        <w:tc>
          <w:tcPr>
            <w:tcW w:w="3019" w:type="dxa"/>
            <w:vMerge/>
            <w:shd w:val="clear" w:color="auto" w:fill="F2F2F2" w:themeFill="background1" w:themeFillShade="F2"/>
          </w:tcPr>
          <w:p w14:paraId="75E00DBF" w14:textId="77777777" w:rsidR="00574B0C" w:rsidRPr="00AD7FD6" w:rsidRDefault="00574B0C" w:rsidP="00574B0C">
            <w:pPr>
              <w:rPr>
                <w:b/>
                <w:bCs/>
                <w:sz w:val="16"/>
                <w:szCs w:val="16"/>
              </w:rPr>
            </w:pPr>
          </w:p>
        </w:tc>
        <w:tc>
          <w:tcPr>
            <w:tcW w:w="3019" w:type="dxa"/>
          </w:tcPr>
          <w:p w14:paraId="2F7C5AFD"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Zateplenie ZŠ Mojmírova</w:t>
            </w:r>
          </w:p>
        </w:tc>
      </w:tr>
      <w:tr w:rsidR="00574B0C" w:rsidRPr="00AD7FD6" w14:paraId="4594112C" w14:textId="77777777" w:rsidTr="005414CA">
        <w:tc>
          <w:tcPr>
            <w:tcW w:w="3018" w:type="dxa"/>
            <w:vMerge/>
            <w:shd w:val="clear" w:color="auto" w:fill="D9D9D9" w:themeFill="background1" w:themeFillShade="D9"/>
          </w:tcPr>
          <w:p w14:paraId="4056B2CE" w14:textId="77777777" w:rsidR="00574B0C" w:rsidRPr="00AD7FD6" w:rsidRDefault="00574B0C" w:rsidP="00574B0C">
            <w:pPr>
              <w:rPr>
                <w:sz w:val="16"/>
                <w:szCs w:val="16"/>
              </w:rPr>
            </w:pPr>
          </w:p>
        </w:tc>
        <w:tc>
          <w:tcPr>
            <w:tcW w:w="3019" w:type="dxa"/>
            <w:vMerge/>
            <w:shd w:val="clear" w:color="auto" w:fill="F2F2F2" w:themeFill="background1" w:themeFillShade="F2"/>
          </w:tcPr>
          <w:p w14:paraId="59165EED" w14:textId="77777777" w:rsidR="00574B0C" w:rsidRPr="00AD7FD6" w:rsidRDefault="00574B0C" w:rsidP="00574B0C">
            <w:pPr>
              <w:rPr>
                <w:b/>
                <w:bCs/>
                <w:sz w:val="16"/>
                <w:szCs w:val="16"/>
              </w:rPr>
            </w:pPr>
          </w:p>
        </w:tc>
        <w:tc>
          <w:tcPr>
            <w:tcW w:w="3019" w:type="dxa"/>
          </w:tcPr>
          <w:p w14:paraId="4A449EFC"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color w:val="000000" w:themeColor="text1"/>
                <w:sz w:val="16"/>
                <w:szCs w:val="16"/>
              </w:rPr>
              <w:t>ZŠ Brezová - oplotenie, športoviská</w:t>
            </w:r>
          </w:p>
        </w:tc>
      </w:tr>
      <w:tr w:rsidR="00574B0C" w:rsidRPr="00AD7FD6" w14:paraId="2502B36B" w14:textId="77777777" w:rsidTr="005414CA">
        <w:tc>
          <w:tcPr>
            <w:tcW w:w="3018" w:type="dxa"/>
            <w:vMerge/>
            <w:shd w:val="clear" w:color="auto" w:fill="D9D9D9" w:themeFill="background1" w:themeFillShade="D9"/>
          </w:tcPr>
          <w:p w14:paraId="5C63A6D7" w14:textId="77777777" w:rsidR="00574B0C" w:rsidRPr="00AD7FD6" w:rsidRDefault="00574B0C" w:rsidP="00574B0C">
            <w:pPr>
              <w:rPr>
                <w:sz w:val="16"/>
                <w:szCs w:val="16"/>
              </w:rPr>
            </w:pPr>
          </w:p>
        </w:tc>
        <w:tc>
          <w:tcPr>
            <w:tcW w:w="3019" w:type="dxa"/>
            <w:vMerge/>
            <w:shd w:val="clear" w:color="auto" w:fill="F2F2F2" w:themeFill="background1" w:themeFillShade="F2"/>
          </w:tcPr>
          <w:p w14:paraId="7604687C" w14:textId="77777777" w:rsidR="00574B0C" w:rsidRPr="00AD7FD6" w:rsidRDefault="00574B0C" w:rsidP="00574B0C">
            <w:pPr>
              <w:rPr>
                <w:b/>
                <w:bCs/>
                <w:sz w:val="16"/>
                <w:szCs w:val="16"/>
              </w:rPr>
            </w:pPr>
          </w:p>
        </w:tc>
        <w:tc>
          <w:tcPr>
            <w:tcW w:w="3019" w:type="dxa"/>
          </w:tcPr>
          <w:p w14:paraId="222949D8"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Rozšírenie a rekonštrukcia priestorov ZUŠ</w:t>
            </w:r>
          </w:p>
        </w:tc>
      </w:tr>
      <w:tr w:rsidR="00574B0C" w:rsidRPr="00AD7FD6" w14:paraId="402F785C" w14:textId="77777777" w:rsidTr="005414CA">
        <w:tc>
          <w:tcPr>
            <w:tcW w:w="3018" w:type="dxa"/>
            <w:vMerge/>
            <w:shd w:val="clear" w:color="auto" w:fill="D9D9D9" w:themeFill="background1" w:themeFillShade="D9"/>
          </w:tcPr>
          <w:p w14:paraId="73A9E270" w14:textId="77777777" w:rsidR="00574B0C" w:rsidRPr="00AD7FD6" w:rsidRDefault="00574B0C" w:rsidP="00574B0C">
            <w:pPr>
              <w:rPr>
                <w:sz w:val="16"/>
                <w:szCs w:val="16"/>
              </w:rPr>
            </w:pPr>
          </w:p>
        </w:tc>
        <w:tc>
          <w:tcPr>
            <w:tcW w:w="3019" w:type="dxa"/>
            <w:vMerge/>
            <w:shd w:val="clear" w:color="auto" w:fill="F2F2F2" w:themeFill="background1" w:themeFillShade="F2"/>
          </w:tcPr>
          <w:p w14:paraId="5760E955" w14:textId="77777777" w:rsidR="00574B0C" w:rsidRPr="00AD7FD6" w:rsidRDefault="00574B0C" w:rsidP="00574B0C">
            <w:pPr>
              <w:rPr>
                <w:b/>
                <w:bCs/>
                <w:sz w:val="16"/>
                <w:szCs w:val="16"/>
              </w:rPr>
            </w:pPr>
          </w:p>
        </w:tc>
        <w:tc>
          <w:tcPr>
            <w:tcW w:w="3019" w:type="dxa"/>
          </w:tcPr>
          <w:p w14:paraId="3BE44B74"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Revitalizácia areálov MŠ a ZŠ</w:t>
            </w:r>
          </w:p>
        </w:tc>
      </w:tr>
      <w:tr w:rsidR="00574B0C" w:rsidRPr="00AD7FD6" w14:paraId="1E7B0072" w14:textId="77777777" w:rsidTr="005414CA">
        <w:tc>
          <w:tcPr>
            <w:tcW w:w="3018" w:type="dxa"/>
            <w:vMerge/>
            <w:shd w:val="clear" w:color="auto" w:fill="D9D9D9" w:themeFill="background1" w:themeFillShade="D9"/>
          </w:tcPr>
          <w:p w14:paraId="78292561" w14:textId="77777777" w:rsidR="00574B0C" w:rsidRPr="00AD7FD6" w:rsidRDefault="00574B0C" w:rsidP="00574B0C">
            <w:pPr>
              <w:rPr>
                <w:sz w:val="16"/>
                <w:szCs w:val="16"/>
              </w:rPr>
            </w:pPr>
          </w:p>
        </w:tc>
        <w:tc>
          <w:tcPr>
            <w:tcW w:w="3019" w:type="dxa"/>
            <w:vMerge/>
            <w:shd w:val="clear" w:color="auto" w:fill="F2F2F2" w:themeFill="background1" w:themeFillShade="F2"/>
          </w:tcPr>
          <w:p w14:paraId="5D8BF0C6" w14:textId="77777777" w:rsidR="00574B0C" w:rsidRPr="00AD7FD6" w:rsidRDefault="00574B0C" w:rsidP="00574B0C">
            <w:pPr>
              <w:rPr>
                <w:b/>
                <w:bCs/>
                <w:sz w:val="16"/>
                <w:szCs w:val="16"/>
              </w:rPr>
            </w:pPr>
          </w:p>
        </w:tc>
        <w:tc>
          <w:tcPr>
            <w:tcW w:w="3019" w:type="dxa"/>
          </w:tcPr>
          <w:p w14:paraId="5CA0C38E"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Rekonštrukcia a modernizácia ZŠ a MŠ</w:t>
            </w:r>
          </w:p>
        </w:tc>
      </w:tr>
      <w:tr w:rsidR="00574B0C" w:rsidRPr="00AD7FD6" w14:paraId="3E06FF2B" w14:textId="77777777" w:rsidTr="005414CA">
        <w:tc>
          <w:tcPr>
            <w:tcW w:w="3018" w:type="dxa"/>
            <w:vMerge/>
            <w:shd w:val="clear" w:color="auto" w:fill="D9D9D9" w:themeFill="background1" w:themeFillShade="D9"/>
          </w:tcPr>
          <w:p w14:paraId="6FCCD16E" w14:textId="77777777" w:rsidR="00574B0C" w:rsidRPr="00AD7FD6" w:rsidRDefault="00574B0C" w:rsidP="00574B0C">
            <w:pPr>
              <w:rPr>
                <w:sz w:val="16"/>
                <w:szCs w:val="16"/>
              </w:rPr>
            </w:pPr>
          </w:p>
        </w:tc>
        <w:tc>
          <w:tcPr>
            <w:tcW w:w="3019" w:type="dxa"/>
            <w:vMerge/>
            <w:shd w:val="clear" w:color="auto" w:fill="F2F2F2" w:themeFill="background1" w:themeFillShade="F2"/>
          </w:tcPr>
          <w:p w14:paraId="1F8B55C2" w14:textId="77777777" w:rsidR="00574B0C" w:rsidRPr="00AD7FD6" w:rsidRDefault="00574B0C" w:rsidP="00574B0C">
            <w:pPr>
              <w:rPr>
                <w:b/>
                <w:bCs/>
                <w:sz w:val="16"/>
                <w:szCs w:val="16"/>
              </w:rPr>
            </w:pPr>
          </w:p>
        </w:tc>
        <w:tc>
          <w:tcPr>
            <w:tcW w:w="3019" w:type="dxa"/>
          </w:tcPr>
          <w:p w14:paraId="3F65C36D"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Revitalizácia školských objektov- na základe bezpečnostného auditu ,,Bezpečná škola“ (oplotenie, zabezpečenie vstupov, kamerové systémy)</w:t>
            </w:r>
          </w:p>
        </w:tc>
      </w:tr>
      <w:tr w:rsidR="00574B0C" w:rsidRPr="00AD7FD6" w14:paraId="53FAB0A3" w14:textId="77777777" w:rsidTr="005414CA">
        <w:tc>
          <w:tcPr>
            <w:tcW w:w="3018" w:type="dxa"/>
            <w:vMerge/>
            <w:shd w:val="clear" w:color="auto" w:fill="D9D9D9" w:themeFill="background1" w:themeFillShade="D9"/>
          </w:tcPr>
          <w:p w14:paraId="2D77F4E8" w14:textId="77777777" w:rsidR="00574B0C" w:rsidRPr="00AD7FD6" w:rsidRDefault="00574B0C" w:rsidP="00574B0C">
            <w:pPr>
              <w:rPr>
                <w:sz w:val="16"/>
                <w:szCs w:val="16"/>
              </w:rPr>
            </w:pPr>
          </w:p>
        </w:tc>
        <w:tc>
          <w:tcPr>
            <w:tcW w:w="3019" w:type="dxa"/>
            <w:vMerge w:val="restart"/>
            <w:shd w:val="clear" w:color="auto" w:fill="F2F2F2" w:themeFill="background1" w:themeFillShade="F2"/>
          </w:tcPr>
          <w:p w14:paraId="39885783" w14:textId="77777777" w:rsidR="00574B0C" w:rsidRDefault="00574B0C" w:rsidP="00574B0C">
            <w:pPr>
              <w:ind w:firstLine="0"/>
              <w:jc w:val="left"/>
              <w:rPr>
                <w:b/>
                <w:bCs/>
                <w:sz w:val="16"/>
                <w:szCs w:val="16"/>
              </w:rPr>
            </w:pPr>
          </w:p>
          <w:p w14:paraId="6DFB2B6A" w14:textId="4EAC0D55" w:rsidR="00574B0C" w:rsidRPr="00AD7FD6" w:rsidRDefault="00574B0C" w:rsidP="00574B0C">
            <w:pPr>
              <w:ind w:firstLine="0"/>
              <w:jc w:val="left"/>
              <w:rPr>
                <w:rFonts w:eastAsia="Times New Roman" w:cs="Times New Roman"/>
                <w:b/>
                <w:bCs/>
                <w:color w:val="000000"/>
                <w:sz w:val="16"/>
                <w:szCs w:val="16"/>
              </w:rPr>
            </w:pPr>
            <w:r w:rsidRPr="00AD7FD6">
              <w:rPr>
                <w:b/>
                <w:bCs/>
                <w:sz w:val="16"/>
                <w:szCs w:val="16"/>
              </w:rPr>
              <w:t xml:space="preserve">5.1.2 </w:t>
            </w:r>
            <w:r w:rsidRPr="00AD7FD6">
              <w:rPr>
                <w:rFonts w:eastAsia="Times New Roman" w:cs="Times New Roman"/>
                <w:b/>
                <w:bCs/>
                <w:color w:val="000000"/>
                <w:sz w:val="16"/>
                <w:szCs w:val="16"/>
              </w:rPr>
              <w:t>Skvalitnenie výchovno-vzdelávacieho procesu v materských a základných školách</w:t>
            </w:r>
          </w:p>
          <w:p w14:paraId="57BD781E" w14:textId="77777777" w:rsidR="00574B0C" w:rsidRPr="00AD7FD6" w:rsidRDefault="00574B0C" w:rsidP="00574B0C">
            <w:pPr>
              <w:rPr>
                <w:b/>
                <w:bCs/>
                <w:sz w:val="16"/>
                <w:szCs w:val="16"/>
              </w:rPr>
            </w:pPr>
          </w:p>
        </w:tc>
        <w:tc>
          <w:tcPr>
            <w:tcW w:w="3019" w:type="dxa"/>
          </w:tcPr>
          <w:p w14:paraId="1AB6056C"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Materiálno-technické vybavenie tried-modernizácia</w:t>
            </w:r>
          </w:p>
        </w:tc>
      </w:tr>
      <w:tr w:rsidR="00574B0C" w:rsidRPr="00AD7FD6" w14:paraId="604CC227" w14:textId="77777777" w:rsidTr="005414CA">
        <w:tc>
          <w:tcPr>
            <w:tcW w:w="3018" w:type="dxa"/>
            <w:vMerge/>
            <w:shd w:val="clear" w:color="auto" w:fill="D9D9D9" w:themeFill="background1" w:themeFillShade="D9"/>
          </w:tcPr>
          <w:p w14:paraId="53574417" w14:textId="77777777" w:rsidR="00574B0C" w:rsidRPr="00AD7FD6" w:rsidRDefault="00574B0C" w:rsidP="00574B0C">
            <w:pPr>
              <w:rPr>
                <w:sz w:val="16"/>
                <w:szCs w:val="16"/>
              </w:rPr>
            </w:pPr>
          </w:p>
        </w:tc>
        <w:tc>
          <w:tcPr>
            <w:tcW w:w="3019" w:type="dxa"/>
            <w:vMerge/>
            <w:shd w:val="clear" w:color="auto" w:fill="F2F2F2" w:themeFill="background1" w:themeFillShade="F2"/>
          </w:tcPr>
          <w:p w14:paraId="55DC0F41" w14:textId="77777777" w:rsidR="00574B0C" w:rsidRPr="00AD7FD6" w:rsidRDefault="00574B0C" w:rsidP="00574B0C">
            <w:pPr>
              <w:rPr>
                <w:b/>
                <w:bCs/>
                <w:sz w:val="16"/>
                <w:szCs w:val="16"/>
              </w:rPr>
            </w:pPr>
          </w:p>
        </w:tc>
        <w:tc>
          <w:tcPr>
            <w:tcW w:w="3019" w:type="dxa"/>
          </w:tcPr>
          <w:p w14:paraId="764215D7"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Zavádzanie inovatívnych vyučovacích metód</w:t>
            </w:r>
          </w:p>
        </w:tc>
      </w:tr>
      <w:tr w:rsidR="00574B0C" w:rsidRPr="00AD7FD6" w14:paraId="6A5AEC52" w14:textId="77777777" w:rsidTr="005414CA">
        <w:tc>
          <w:tcPr>
            <w:tcW w:w="3018" w:type="dxa"/>
            <w:vMerge/>
            <w:shd w:val="clear" w:color="auto" w:fill="D9D9D9" w:themeFill="background1" w:themeFillShade="D9"/>
          </w:tcPr>
          <w:p w14:paraId="7BC1457B" w14:textId="77777777" w:rsidR="00574B0C" w:rsidRPr="00AD7FD6" w:rsidRDefault="00574B0C" w:rsidP="00574B0C">
            <w:pPr>
              <w:rPr>
                <w:sz w:val="16"/>
                <w:szCs w:val="16"/>
              </w:rPr>
            </w:pPr>
          </w:p>
        </w:tc>
        <w:tc>
          <w:tcPr>
            <w:tcW w:w="3019" w:type="dxa"/>
            <w:vMerge/>
            <w:shd w:val="clear" w:color="auto" w:fill="F2F2F2" w:themeFill="background1" w:themeFillShade="F2"/>
          </w:tcPr>
          <w:p w14:paraId="40936E6E" w14:textId="77777777" w:rsidR="00574B0C" w:rsidRPr="00AD7FD6" w:rsidRDefault="00574B0C" w:rsidP="00574B0C">
            <w:pPr>
              <w:rPr>
                <w:b/>
                <w:bCs/>
                <w:sz w:val="16"/>
                <w:szCs w:val="16"/>
              </w:rPr>
            </w:pPr>
          </w:p>
        </w:tc>
        <w:tc>
          <w:tcPr>
            <w:tcW w:w="3019" w:type="dxa"/>
          </w:tcPr>
          <w:p w14:paraId="7300376B"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Vybudovanie dopravného ihriska</w:t>
            </w:r>
          </w:p>
        </w:tc>
      </w:tr>
      <w:tr w:rsidR="00574B0C" w:rsidRPr="00AD7FD6" w14:paraId="389437A5" w14:textId="77777777" w:rsidTr="005414CA">
        <w:tc>
          <w:tcPr>
            <w:tcW w:w="3018" w:type="dxa"/>
            <w:vMerge/>
            <w:shd w:val="clear" w:color="auto" w:fill="D9D9D9" w:themeFill="background1" w:themeFillShade="D9"/>
          </w:tcPr>
          <w:p w14:paraId="3D28E7B9" w14:textId="77777777" w:rsidR="00574B0C" w:rsidRPr="00AD7FD6" w:rsidRDefault="00574B0C" w:rsidP="00574B0C">
            <w:pPr>
              <w:rPr>
                <w:sz w:val="16"/>
                <w:szCs w:val="16"/>
              </w:rPr>
            </w:pPr>
          </w:p>
        </w:tc>
        <w:tc>
          <w:tcPr>
            <w:tcW w:w="3019" w:type="dxa"/>
            <w:vMerge/>
            <w:shd w:val="clear" w:color="auto" w:fill="F2F2F2" w:themeFill="background1" w:themeFillShade="F2"/>
          </w:tcPr>
          <w:p w14:paraId="654E6731" w14:textId="77777777" w:rsidR="00574B0C" w:rsidRPr="00AD7FD6" w:rsidRDefault="00574B0C" w:rsidP="00574B0C">
            <w:pPr>
              <w:rPr>
                <w:b/>
                <w:bCs/>
                <w:sz w:val="16"/>
                <w:szCs w:val="16"/>
              </w:rPr>
            </w:pPr>
          </w:p>
        </w:tc>
        <w:tc>
          <w:tcPr>
            <w:tcW w:w="3019" w:type="dxa"/>
          </w:tcPr>
          <w:p w14:paraId="0BD9AB7B"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color w:val="000000" w:themeColor="text1"/>
                <w:sz w:val="16"/>
                <w:szCs w:val="16"/>
              </w:rPr>
              <w:t>Vybudovanie špeciálnych učební v interiéri prípadne v exteriéri</w:t>
            </w:r>
          </w:p>
        </w:tc>
      </w:tr>
      <w:tr w:rsidR="00574B0C" w:rsidRPr="00AD7FD6" w14:paraId="2011503A" w14:textId="77777777" w:rsidTr="005414CA">
        <w:trPr>
          <w:trHeight w:val="424"/>
        </w:trPr>
        <w:tc>
          <w:tcPr>
            <w:tcW w:w="3018" w:type="dxa"/>
            <w:vMerge w:val="restart"/>
            <w:shd w:val="clear" w:color="auto" w:fill="D9D9D9" w:themeFill="background1" w:themeFillShade="D9"/>
          </w:tcPr>
          <w:p w14:paraId="292783FE" w14:textId="77777777" w:rsidR="00574B0C" w:rsidRPr="00AD7FD6" w:rsidRDefault="00574B0C" w:rsidP="00574B0C">
            <w:pPr>
              <w:rPr>
                <w:b/>
                <w:bCs/>
                <w:sz w:val="16"/>
                <w:szCs w:val="16"/>
              </w:rPr>
            </w:pPr>
          </w:p>
          <w:p w14:paraId="6BFF72F3" w14:textId="77777777" w:rsidR="00574B0C" w:rsidRPr="00AD7FD6" w:rsidRDefault="00574B0C" w:rsidP="00574B0C">
            <w:pPr>
              <w:rPr>
                <w:b/>
                <w:bCs/>
                <w:sz w:val="16"/>
                <w:szCs w:val="16"/>
              </w:rPr>
            </w:pPr>
          </w:p>
          <w:p w14:paraId="41E9BFA6" w14:textId="77777777" w:rsidR="00574B0C" w:rsidRPr="00AD7FD6" w:rsidRDefault="00574B0C" w:rsidP="00574B0C">
            <w:pPr>
              <w:rPr>
                <w:b/>
                <w:bCs/>
                <w:sz w:val="16"/>
                <w:szCs w:val="16"/>
              </w:rPr>
            </w:pPr>
          </w:p>
          <w:p w14:paraId="3F6A2862" w14:textId="77777777" w:rsidR="00574B0C" w:rsidRPr="00AD7FD6" w:rsidRDefault="00574B0C" w:rsidP="00574B0C">
            <w:pPr>
              <w:rPr>
                <w:b/>
                <w:bCs/>
                <w:sz w:val="16"/>
                <w:szCs w:val="16"/>
              </w:rPr>
            </w:pPr>
          </w:p>
          <w:p w14:paraId="669C12B6" w14:textId="77777777" w:rsidR="00574B0C" w:rsidRPr="00AD7FD6" w:rsidRDefault="00574B0C" w:rsidP="00574B0C">
            <w:pPr>
              <w:rPr>
                <w:b/>
                <w:bCs/>
                <w:sz w:val="16"/>
                <w:szCs w:val="16"/>
              </w:rPr>
            </w:pPr>
          </w:p>
          <w:p w14:paraId="2821BE4B" w14:textId="77777777" w:rsidR="00574B0C" w:rsidRDefault="00574B0C" w:rsidP="00574B0C">
            <w:pPr>
              <w:ind w:firstLine="0"/>
              <w:jc w:val="left"/>
              <w:rPr>
                <w:b/>
                <w:bCs/>
                <w:sz w:val="16"/>
                <w:szCs w:val="16"/>
              </w:rPr>
            </w:pPr>
          </w:p>
          <w:p w14:paraId="33522E6D" w14:textId="77777777" w:rsidR="00574B0C" w:rsidRDefault="00574B0C" w:rsidP="00574B0C">
            <w:pPr>
              <w:ind w:firstLine="0"/>
              <w:jc w:val="left"/>
              <w:rPr>
                <w:b/>
                <w:bCs/>
                <w:sz w:val="16"/>
                <w:szCs w:val="16"/>
              </w:rPr>
            </w:pPr>
          </w:p>
          <w:p w14:paraId="0FEC30DE" w14:textId="77777777" w:rsidR="00574B0C" w:rsidRDefault="00574B0C" w:rsidP="00574B0C">
            <w:pPr>
              <w:ind w:firstLine="0"/>
              <w:jc w:val="left"/>
              <w:rPr>
                <w:b/>
                <w:bCs/>
                <w:sz w:val="16"/>
                <w:szCs w:val="16"/>
              </w:rPr>
            </w:pPr>
          </w:p>
          <w:p w14:paraId="7E455BFB" w14:textId="77777777" w:rsidR="00574B0C" w:rsidRDefault="00574B0C" w:rsidP="00574B0C">
            <w:pPr>
              <w:ind w:firstLine="0"/>
              <w:jc w:val="left"/>
              <w:rPr>
                <w:b/>
                <w:bCs/>
                <w:sz w:val="16"/>
                <w:szCs w:val="16"/>
              </w:rPr>
            </w:pPr>
          </w:p>
          <w:p w14:paraId="3EEB92A4" w14:textId="77777777" w:rsidR="00574B0C" w:rsidRDefault="00574B0C" w:rsidP="00574B0C">
            <w:pPr>
              <w:ind w:firstLine="0"/>
              <w:jc w:val="left"/>
              <w:rPr>
                <w:b/>
                <w:bCs/>
                <w:sz w:val="16"/>
                <w:szCs w:val="16"/>
              </w:rPr>
            </w:pPr>
          </w:p>
          <w:p w14:paraId="4594B631" w14:textId="77777777" w:rsidR="00574B0C" w:rsidRDefault="00574B0C" w:rsidP="00574B0C">
            <w:pPr>
              <w:ind w:firstLine="0"/>
              <w:jc w:val="left"/>
              <w:rPr>
                <w:b/>
                <w:bCs/>
                <w:sz w:val="16"/>
                <w:szCs w:val="16"/>
              </w:rPr>
            </w:pPr>
          </w:p>
          <w:p w14:paraId="242A778D" w14:textId="77777777" w:rsidR="00574B0C" w:rsidRDefault="00574B0C" w:rsidP="00574B0C">
            <w:pPr>
              <w:ind w:firstLine="0"/>
              <w:jc w:val="left"/>
              <w:rPr>
                <w:b/>
                <w:bCs/>
                <w:sz w:val="16"/>
                <w:szCs w:val="16"/>
              </w:rPr>
            </w:pPr>
          </w:p>
          <w:p w14:paraId="040518BD" w14:textId="77777777" w:rsidR="00574B0C" w:rsidRDefault="00574B0C" w:rsidP="00574B0C">
            <w:pPr>
              <w:ind w:firstLine="0"/>
              <w:jc w:val="left"/>
              <w:rPr>
                <w:b/>
                <w:bCs/>
                <w:sz w:val="16"/>
                <w:szCs w:val="16"/>
              </w:rPr>
            </w:pPr>
          </w:p>
          <w:p w14:paraId="0C86CB87" w14:textId="0C390F1A" w:rsidR="00574B0C" w:rsidRPr="00AD7FD6" w:rsidRDefault="00574B0C" w:rsidP="00574B0C">
            <w:pPr>
              <w:ind w:firstLine="0"/>
              <w:jc w:val="left"/>
              <w:rPr>
                <w:b/>
                <w:bCs/>
                <w:sz w:val="16"/>
                <w:szCs w:val="16"/>
              </w:rPr>
            </w:pPr>
            <w:r w:rsidRPr="00AD7FD6">
              <w:rPr>
                <w:b/>
                <w:bCs/>
                <w:sz w:val="16"/>
                <w:szCs w:val="16"/>
              </w:rPr>
              <w:t xml:space="preserve">5.2 </w:t>
            </w:r>
            <w:r w:rsidRPr="00AD7FD6">
              <w:rPr>
                <w:b/>
                <w:bCs/>
                <w:sz w:val="16"/>
                <w:szCs w:val="16"/>
                <w:shd w:val="clear" w:color="auto" w:fill="D9D9D9" w:themeFill="background1" w:themeFillShade="D9"/>
              </w:rPr>
              <w:t>Rozvoj infraštruktúry športu a voľnočasových aktivít</w:t>
            </w:r>
          </w:p>
        </w:tc>
        <w:tc>
          <w:tcPr>
            <w:tcW w:w="3019" w:type="dxa"/>
            <w:vMerge w:val="restart"/>
            <w:shd w:val="clear" w:color="auto" w:fill="F2F2F2" w:themeFill="background1" w:themeFillShade="F2"/>
          </w:tcPr>
          <w:p w14:paraId="6E1FA28E" w14:textId="77777777" w:rsidR="00574B0C" w:rsidRDefault="00574B0C" w:rsidP="00574B0C">
            <w:pPr>
              <w:ind w:firstLine="0"/>
              <w:jc w:val="left"/>
              <w:rPr>
                <w:b/>
                <w:bCs/>
                <w:sz w:val="16"/>
                <w:szCs w:val="16"/>
              </w:rPr>
            </w:pPr>
          </w:p>
          <w:p w14:paraId="2A3AB3BD" w14:textId="431A9700" w:rsidR="00574B0C" w:rsidRPr="00AD7FD6" w:rsidRDefault="00574B0C" w:rsidP="00574B0C">
            <w:pPr>
              <w:ind w:firstLine="0"/>
              <w:jc w:val="left"/>
              <w:rPr>
                <w:b/>
                <w:bCs/>
                <w:sz w:val="16"/>
                <w:szCs w:val="16"/>
              </w:rPr>
            </w:pPr>
            <w:r w:rsidRPr="00AD7FD6">
              <w:rPr>
                <w:b/>
                <w:bCs/>
                <w:sz w:val="16"/>
                <w:szCs w:val="16"/>
              </w:rPr>
              <w:t xml:space="preserve">5.2.1 </w:t>
            </w:r>
            <w:r w:rsidRPr="00AD7FD6">
              <w:rPr>
                <w:rFonts w:eastAsia="Times New Roman" w:cs="Times New Roman"/>
                <w:b/>
                <w:bCs/>
                <w:color w:val="000000"/>
                <w:sz w:val="16"/>
                <w:szCs w:val="16"/>
              </w:rPr>
              <w:t>Rozšírenie a skvalitnenie športovej infraštruktúry</w:t>
            </w:r>
          </w:p>
        </w:tc>
        <w:tc>
          <w:tcPr>
            <w:tcW w:w="3019" w:type="dxa"/>
          </w:tcPr>
          <w:p w14:paraId="290E2E42" w14:textId="77777777" w:rsidR="00574B0C" w:rsidRPr="00AD7FD6" w:rsidRDefault="00574B0C" w:rsidP="00574B0C">
            <w:pPr>
              <w:ind w:hanging="49"/>
              <w:jc w:val="left"/>
              <w:rPr>
                <w:rFonts w:eastAsia="Times New Roman" w:cs="Times New Roman"/>
                <w:sz w:val="16"/>
                <w:szCs w:val="16"/>
              </w:rPr>
            </w:pPr>
            <w:r w:rsidRPr="00AD7FD6">
              <w:rPr>
                <w:rFonts w:eastAsia="Times New Roman" w:cs="Times New Roman"/>
                <w:sz w:val="16"/>
                <w:szCs w:val="16"/>
              </w:rPr>
              <w:t>Zabezpečenie podmienok pre plávanie - vybudovanie novej plavárne</w:t>
            </w:r>
          </w:p>
        </w:tc>
      </w:tr>
      <w:tr w:rsidR="00574B0C" w:rsidRPr="00AD7FD6" w14:paraId="025D570F" w14:textId="77777777" w:rsidTr="005414CA">
        <w:tc>
          <w:tcPr>
            <w:tcW w:w="3018" w:type="dxa"/>
            <w:vMerge/>
            <w:shd w:val="clear" w:color="auto" w:fill="D9D9D9" w:themeFill="background1" w:themeFillShade="D9"/>
          </w:tcPr>
          <w:p w14:paraId="533F8807" w14:textId="77777777" w:rsidR="00574B0C" w:rsidRPr="00AD7FD6" w:rsidRDefault="00574B0C" w:rsidP="00574B0C">
            <w:pPr>
              <w:rPr>
                <w:sz w:val="16"/>
                <w:szCs w:val="16"/>
              </w:rPr>
            </w:pPr>
          </w:p>
        </w:tc>
        <w:tc>
          <w:tcPr>
            <w:tcW w:w="3019" w:type="dxa"/>
            <w:vMerge/>
            <w:shd w:val="clear" w:color="auto" w:fill="F2F2F2" w:themeFill="background1" w:themeFillShade="F2"/>
          </w:tcPr>
          <w:p w14:paraId="47524EE8" w14:textId="77777777" w:rsidR="00574B0C" w:rsidRPr="00AD7FD6" w:rsidRDefault="00574B0C" w:rsidP="00574B0C">
            <w:pPr>
              <w:rPr>
                <w:b/>
                <w:bCs/>
                <w:sz w:val="16"/>
                <w:szCs w:val="16"/>
              </w:rPr>
            </w:pPr>
          </w:p>
        </w:tc>
        <w:tc>
          <w:tcPr>
            <w:tcW w:w="3019" w:type="dxa"/>
          </w:tcPr>
          <w:p w14:paraId="3BA9F65E" w14:textId="77777777" w:rsidR="00574B0C" w:rsidRPr="00AD7FD6" w:rsidRDefault="00574B0C" w:rsidP="00574B0C">
            <w:pPr>
              <w:ind w:hanging="49"/>
              <w:jc w:val="left"/>
              <w:rPr>
                <w:sz w:val="16"/>
                <w:szCs w:val="16"/>
              </w:rPr>
            </w:pPr>
            <w:r w:rsidRPr="00AD7FD6">
              <w:rPr>
                <w:rFonts w:eastAsia="Times New Roman" w:cs="Times New Roman"/>
                <w:sz w:val="16"/>
                <w:szCs w:val="16"/>
              </w:rPr>
              <w:t>Rekonštrukcia šatní pre futbalistov a ragbistov na futbalovom štadióne</w:t>
            </w:r>
          </w:p>
        </w:tc>
      </w:tr>
      <w:tr w:rsidR="00574B0C" w:rsidRPr="00AD7FD6" w14:paraId="347A0932" w14:textId="77777777" w:rsidTr="005414CA">
        <w:tc>
          <w:tcPr>
            <w:tcW w:w="3018" w:type="dxa"/>
            <w:vMerge/>
            <w:shd w:val="clear" w:color="auto" w:fill="D9D9D9" w:themeFill="background1" w:themeFillShade="D9"/>
          </w:tcPr>
          <w:p w14:paraId="51E184EF" w14:textId="77777777" w:rsidR="00574B0C" w:rsidRPr="00AD7FD6" w:rsidRDefault="00574B0C" w:rsidP="00574B0C">
            <w:pPr>
              <w:rPr>
                <w:sz w:val="16"/>
                <w:szCs w:val="16"/>
              </w:rPr>
            </w:pPr>
          </w:p>
        </w:tc>
        <w:tc>
          <w:tcPr>
            <w:tcW w:w="3019" w:type="dxa"/>
            <w:vMerge/>
            <w:shd w:val="clear" w:color="auto" w:fill="F2F2F2" w:themeFill="background1" w:themeFillShade="F2"/>
          </w:tcPr>
          <w:p w14:paraId="53B59E4A" w14:textId="77777777" w:rsidR="00574B0C" w:rsidRPr="00AD7FD6" w:rsidRDefault="00574B0C" w:rsidP="00574B0C">
            <w:pPr>
              <w:rPr>
                <w:b/>
                <w:bCs/>
                <w:sz w:val="16"/>
                <w:szCs w:val="16"/>
              </w:rPr>
            </w:pPr>
          </w:p>
        </w:tc>
        <w:tc>
          <w:tcPr>
            <w:tcW w:w="3019" w:type="dxa"/>
          </w:tcPr>
          <w:p w14:paraId="79866913" w14:textId="77777777" w:rsidR="00574B0C" w:rsidRPr="00AD7FD6" w:rsidRDefault="00574B0C" w:rsidP="00574B0C">
            <w:pPr>
              <w:ind w:hanging="49"/>
              <w:jc w:val="left"/>
              <w:rPr>
                <w:sz w:val="16"/>
                <w:szCs w:val="16"/>
              </w:rPr>
            </w:pPr>
            <w:r w:rsidRPr="00AD7FD6">
              <w:rPr>
                <w:rFonts w:eastAsia="Times New Roman" w:cs="Times New Roman"/>
                <w:sz w:val="16"/>
                <w:szCs w:val="16"/>
              </w:rPr>
              <w:t>Rozšírenie šatní pre kolkárov</w:t>
            </w:r>
          </w:p>
        </w:tc>
      </w:tr>
      <w:tr w:rsidR="00574B0C" w:rsidRPr="00AD7FD6" w14:paraId="3E5272A1" w14:textId="77777777" w:rsidTr="005414CA">
        <w:tc>
          <w:tcPr>
            <w:tcW w:w="3018" w:type="dxa"/>
            <w:vMerge/>
            <w:shd w:val="clear" w:color="auto" w:fill="D9D9D9" w:themeFill="background1" w:themeFillShade="D9"/>
          </w:tcPr>
          <w:p w14:paraId="48BF906A" w14:textId="77777777" w:rsidR="00574B0C" w:rsidRPr="00AD7FD6" w:rsidRDefault="00574B0C" w:rsidP="00574B0C">
            <w:pPr>
              <w:rPr>
                <w:sz w:val="16"/>
                <w:szCs w:val="16"/>
              </w:rPr>
            </w:pPr>
          </w:p>
        </w:tc>
        <w:tc>
          <w:tcPr>
            <w:tcW w:w="3019" w:type="dxa"/>
            <w:vMerge/>
            <w:shd w:val="clear" w:color="auto" w:fill="F2F2F2" w:themeFill="background1" w:themeFillShade="F2"/>
          </w:tcPr>
          <w:p w14:paraId="781416C2" w14:textId="77777777" w:rsidR="00574B0C" w:rsidRPr="00AD7FD6" w:rsidRDefault="00574B0C" w:rsidP="00574B0C">
            <w:pPr>
              <w:rPr>
                <w:b/>
                <w:bCs/>
                <w:sz w:val="16"/>
                <w:szCs w:val="16"/>
              </w:rPr>
            </w:pPr>
          </w:p>
        </w:tc>
        <w:tc>
          <w:tcPr>
            <w:tcW w:w="3019" w:type="dxa"/>
          </w:tcPr>
          <w:p w14:paraId="35BA1207" w14:textId="77777777" w:rsidR="00574B0C" w:rsidRPr="00AD7FD6" w:rsidRDefault="00574B0C" w:rsidP="00574B0C">
            <w:pPr>
              <w:ind w:hanging="49"/>
              <w:jc w:val="left"/>
              <w:rPr>
                <w:sz w:val="16"/>
                <w:szCs w:val="16"/>
              </w:rPr>
            </w:pPr>
            <w:bookmarkStart w:id="58" w:name="_Hlk200020381"/>
            <w:r w:rsidRPr="00AD7FD6">
              <w:rPr>
                <w:color w:val="000000" w:themeColor="text1"/>
                <w:sz w:val="16"/>
                <w:szCs w:val="16"/>
              </w:rPr>
              <w:t>Rekonštrukcia prevádzkovej budovy TK Kúpele Piešťany</w:t>
            </w:r>
            <w:bookmarkEnd w:id="58"/>
          </w:p>
        </w:tc>
      </w:tr>
      <w:tr w:rsidR="00574B0C" w:rsidRPr="00AD7FD6" w14:paraId="60F599A5" w14:textId="77777777" w:rsidTr="005414CA">
        <w:tc>
          <w:tcPr>
            <w:tcW w:w="3018" w:type="dxa"/>
            <w:vMerge/>
            <w:shd w:val="clear" w:color="auto" w:fill="D9D9D9" w:themeFill="background1" w:themeFillShade="D9"/>
          </w:tcPr>
          <w:p w14:paraId="7C046D64" w14:textId="77777777" w:rsidR="00574B0C" w:rsidRPr="00AD7FD6" w:rsidRDefault="00574B0C" w:rsidP="00574B0C">
            <w:pPr>
              <w:rPr>
                <w:sz w:val="16"/>
                <w:szCs w:val="16"/>
              </w:rPr>
            </w:pPr>
          </w:p>
        </w:tc>
        <w:tc>
          <w:tcPr>
            <w:tcW w:w="3019" w:type="dxa"/>
            <w:vMerge/>
            <w:shd w:val="clear" w:color="auto" w:fill="F2F2F2" w:themeFill="background1" w:themeFillShade="F2"/>
          </w:tcPr>
          <w:p w14:paraId="50E58C8A" w14:textId="77777777" w:rsidR="00574B0C" w:rsidRPr="00AD7FD6" w:rsidRDefault="00574B0C" w:rsidP="00574B0C">
            <w:pPr>
              <w:rPr>
                <w:b/>
                <w:bCs/>
                <w:sz w:val="16"/>
                <w:szCs w:val="16"/>
              </w:rPr>
            </w:pPr>
          </w:p>
        </w:tc>
        <w:tc>
          <w:tcPr>
            <w:tcW w:w="3019" w:type="dxa"/>
          </w:tcPr>
          <w:p w14:paraId="114D63AD" w14:textId="77777777" w:rsidR="00574B0C" w:rsidRPr="00AD7FD6" w:rsidRDefault="00574B0C" w:rsidP="00574B0C">
            <w:pPr>
              <w:ind w:hanging="49"/>
              <w:jc w:val="left"/>
              <w:rPr>
                <w:sz w:val="16"/>
                <w:szCs w:val="16"/>
              </w:rPr>
            </w:pPr>
            <w:r w:rsidRPr="00AD7FD6">
              <w:rPr>
                <w:rFonts w:eastAsia="Times New Roman" w:cs="Times New Roman"/>
                <w:sz w:val="16"/>
                <w:szCs w:val="16"/>
              </w:rPr>
              <w:t>Rekonštrukcia zimného štadióna - zníženie energetickej spotreby</w:t>
            </w:r>
          </w:p>
        </w:tc>
      </w:tr>
      <w:tr w:rsidR="00574B0C" w:rsidRPr="00AD7FD6" w14:paraId="421152E6" w14:textId="77777777" w:rsidTr="005414CA">
        <w:tc>
          <w:tcPr>
            <w:tcW w:w="3018" w:type="dxa"/>
            <w:vMerge/>
            <w:shd w:val="clear" w:color="auto" w:fill="D9D9D9" w:themeFill="background1" w:themeFillShade="D9"/>
          </w:tcPr>
          <w:p w14:paraId="491438D1" w14:textId="77777777" w:rsidR="00574B0C" w:rsidRPr="00AD7FD6" w:rsidRDefault="00574B0C" w:rsidP="00574B0C">
            <w:pPr>
              <w:rPr>
                <w:sz w:val="16"/>
                <w:szCs w:val="16"/>
              </w:rPr>
            </w:pPr>
          </w:p>
        </w:tc>
        <w:tc>
          <w:tcPr>
            <w:tcW w:w="3019" w:type="dxa"/>
            <w:vMerge/>
            <w:shd w:val="clear" w:color="auto" w:fill="F2F2F2" w:themeFill="background1" w:themeFillShade="F2"/>
          </w:tcPr>
          <w:p w14:paraId="27D476A7" w14:textId="77777777" w:rsidR="00574B0C" w:rsidRPr="00AD7FD6" w:rsidRDefault="00574B0C" w:rsidP="00574B0C">
            <w:pPr>
              <w:rPr>
                <w:b/>
                <w:bCs/>
                <w:sz w:val="16"/>
                <w:szCs w:val="16"/>
              </w:rPr>
            </w:pPr>
          </w:p>
        </w:tc>
        <w:tc>
          <w:tcPr>
            <w:tcW w:w="3019" w:type="dxa"/>
          </w:tcPr>
          <w:p w14:paraId="1CD8BE82" w14:textId="77777777" w:rsidR="00574B0C" w:rsidRPr="00AD7FD6" w:rsidRDefault="00574B0C" w:rsidP="00574B0C">
            <w:pPr>
              <w:ind w:hanging="49"/>
              <w:jc w:val="left"/>
              <w:rPr>
                <w:sz w:val="16"/>
                <w:szCs w:val="16"/>
              </w:rPr>
            </w:pPr>
            <w:r w:rsidRPr="00AD7FD6">
              <w:rPr>
                <w:rFonts w:eastAsia="Times New Roman" w:cs="Times New Roman"/>
                <w:sz w:val="16"/>
                <w:szCs w:val="16"/>
              </w:rPr>
              <w:t xml:space="preserve">Vybudovanie </w:t>
            </w:r>
            <w:proofErr w:type="spellStart"/>
            <w:r w:rsidRPr="00AD7FD6">
              <w:rPr>
                <w:rFonts w:eastAsia="Times New Roman" w:cs="Times New Roman"/>
                <w:sz w:val="16"/>
                <w:szCs w:val="16"/>
              </w:rPr>
              <w:t>workoutových</w:t>
            </w:r>
            <w:proofErr w:type="spellEnd"/>
            <w:r w:rsidRPr="00AD7FD6">
              <w:rPr>
                <w:rFonts w:eastAsia="Times New Roman" w:cs="Times New Roman"/>
                <w:sz w:val="16"/>
                <w:szCs w:val="16"/>
              </w:rPr>
              <w:t xml:space="preserve"> ihrísk</w:t>
            </w:r>
          </w:p>
        </w:tc>
      </w:tr>
      <w:tr w:rsidR="00574B0C" w:rsidRPr="00AD7FD6" w14:paraId="3C47CB5B" w14:textId="77777777" w:rsidTr="005414CA">
        <w:tc>
          <w:tcPr>
            <w:tcW w:w="3018" w:type="dxa"/>
            <w:vMerge/>
            <w:shd w:val="clear" w:color="auto" w:fill="D9D9D9" w:themeFill="background1" w:themeFillShade="D9"/>
          </w:tcPr>
          <w:p w14:paraId="2DA61AF2" w14:textId="77777777" w:rsidR="00574B0C" w:rsidRPr="00AD7FD6" w:rsidRDefault="00574B0C" w:rsidP="00574B0C">
            <w:pPr>
              <w:rPr>
                <w:sz w:val="16"/>
                <w:szCs w:val="16"/>
              </w:rPr>
            </w:pPr>
          </w:p>
        </w:tc>
        <w:tc>
          <w:tcPr>
            <w:tcW w:w="3019" w:type="dxa"/>
            <w:vMerge/>
            <w:shd w:val="clear" w:color="auto" w:fill="F2F2F2" w:themeFill="background1" w:themeFillShade="F2"/>
          </w:tcPr>
          <w:p w14:paraId="58648423" w14:textId="77777777" w:rsidR="00574B0C" w:rsidRPr="00AD7FD6" w:rsidRDefault="00574B0C" w:rsidP="00574B0C">
            <w:pPr>
              <w:rPr>
                <w:b/>
                <w:bCs/>
                <w:sz w:val="16"/>
                <w:szCs w:val="16"/>
              </w:rPr>
            </w:pPr>
          </w:p>
        </w:tc>
        <w:tc>
          <w:tcPr>
            <w:tcW w:w="3019" w:type="dxa"/>
          </w:tcPr>
          <w:p w14:paraId="232E24D5" w14:textId="77777777" w:rsidR="00574B0C" w:rsidRPr="00AD7FD6" w:rsidRDefault="00574B0C" w:rsidP="00574B0C">
            <w:pPr>
              <w:ind w:hanging="49"/>
              <w:jc w:val="left"/>
              <w:rPr>
                <w:rFonts w:eastAsia="Times New Roman" w:cs="Times New Roman"/>
                <w:sz w:val="16"/>
                <w:szCs w:val="16"/>
              </w:rPr>
            </w:pPr>
            <w:r w:rsidRPr="00AD7FD6">
              <w:rPr>
                <w:rFonts w:eastAsia="Times New Roman" w:cs="Times New Roman"/>
                <w:sz w:val="16"/>
                <w:szCs w:val="16"/>
              </w:rPr>
              <w:t>Budovanie a rekonštrukcia športových ihrísk pri ZŠ</w:t>
            </w:r>
          </w:p>
        </w:tc>
      </w:tr>
      <w:tr w:rsidR="00574B0C" w:rsidRPr="00AD7FD6" w14:paraId="78268A26" w14:textId="77777777" w:rsidTr="005414CA">
        <w:tc>
          <w:tcPr>
            <w:tcW w:w="3018" w:type="dxa"/>
            <w:vMerge/>
            <w:shd w:val="clear" w:color="auto" w:fill="D9D9D9" w:themeFill="background1" w:themeFillShade="D9"/>
          </w:tcPr>
          <w:p w14:paraId="295142F1" w14:textId="77777777" w:rsidR="00574B0C" w:rsidRPr="00AD7FD6" w:rsidRDefault="00574B0C" w:rsidP="00574B0C">
            <w:pPr>
              <w:rPr>
                <w:sz w:val="16"/>
                <w:szCs w:val="16"/>
              </w:rPr>
            </w:pPr>
          </w:p>
        </w:tc>
        <w:tc>
          <w:tcPr>
            <w:tcW w:w="3019" w:type="dxa"/>
            <w:vMerge/>
            <w:shd w:val="clear" w:color="auto" w:fill="F2F2F2" w:themeFill="background1" w:themeFillShade="F2"/>
          </w:tcPr>
          <w:p w14:paraId="2D81EC12" w14:textId="77777777" w:rsidR="00574B0C" w:rsidRPr="00AD7FD6" w:rsidRDefault="00574B0C" w:rsidP="00574B0C">
            <w:pPr>
              <w:rPr>
                <w:b/>
                <w:bCs/>
                <w:sz w:val="16"/>
                <w:szCs w:val="16"/>
              </w:rPr>
            </w:pPr>
          </w:p>
        </w:tc>
        <w:tc>
          <w:tcPr>
            <w:tcW w:w="3019" w:type="dxa"/>
          </w:tcPr>
          <w:p w14:paraId="6C4A442E" w14:textId="77777777" w:rsidR="00574B0C" w:rsidRPr="00AD7FD6" w:rsidRDefault="00574B0C" w:rsidP="00574B0C">
            <w:pPr>
              <w:ind w:hanging="49"/>
              <w:jc w:val="left"/>
              <w:rPr>
                <w:color w:val="000000" w:themeColor="text1"/>
                <w:sz w:val="16"/>
                <w:szCs w:val="16"/>
              </w:rPr>
            </w:pPr>
            <w:r w:rsidRPr="00AD7FD6">
              <w:rPr>
                <w:rFonts w:eastAsia="Times New Roman" w:cs="Times New Roman"/>
                <w:color w:val="000000" w:themeColor="text1"/>
                <w:sz w:val="16"/>
                <w:szCs w:val="16"/>
              </w:rPr>
              <w:t>Vybudovanie športovísk a detských ihrísk</w:t>
            </w:r>
          </w:p>
        </w:tc>
      </w:tr>
      <w:tr w:rsidR="00574B0C" w:rsidRPr="00AD7FD6" w14:paraId="1CB97A4A" w14:textId="77777777" w:rsidTr="005414CA">
        <w:tc>
          <w:tcPr>
            <w:tcW w:w="3018" w:type="dxa"/>
            <w:vMerge/>
            <w:shd w:val="clear" w:color="auto" w:fill="D9D9D9" w:themeFill="background1" w:themeFillShade="D9"/>
          </w:tcPr>
          <w:p w14:paraId="798ED44E" w14:textId="77777777" w:rsidR="00574B0C" w:rsidRPr="00AD7FD6" w:rsidRDefault="00574B0C" w:rsidP="00574B0C">
            <w:pPr>
              <w:rPr>
                <w:sz w:val="16"/>
                <w:szCs w:val="16"/>
              </w:rPr>
            </w:pPr>
          </w:p>
        </w:tc>
        <w:tc>
          <w:tcPr>
            <w:tcW w:w="3019" w:type="dxa"/>
            <w:vMerge/>
            <w:shd w:val="clear" w:color="auto" w:fill="F2F2F2" w:themeFill="background1" w:themeFillShade="F2"/>
          </w:tcPr>
          <w:p w14:paraId="7773A1F4" w14:textId="77777777" w:rsidR="00574B0C" w:rsidRPr="00AD7FD6" w:rsidRDefault="00574B0C" w:rsidP="00574B0C">
            <w:pPr>
              <w:rPr>
                <w:b/>
                <w:bCs/>
                <w:sz w:val="16"/>
                <w:szCs w:val="16"/>
              </w:rPr>
            </w:pPr>
          </w:p>
        </w:tc>
        <w:tc>
          <w:tcPr>
            <w:tcW w:w="3019" w:type="dxa"/>
          </w:tcPr>
          <w:p w14:paraId="2A1903F4" w14:textId="77777777" w:rsidR="00574B0C" w:rsidRPr="00AD7FD6" w:rsidRDefault="00574B0C" w:rsidP="00574B0C">
            <w:pPr>
              <w:ind w:hanging="49"/>
              <w:jc w:val="left"/>
              <w:rPr>
                <w:color w:val="000000" w:themeColor="text1"/>
                <w:sz w:val="16"/>
                <w:szCs w:val="16"/>
              </w:rPr>
            </w:pPr>
            <w:r w:rsidRPr="00AD7FD6">
              <w:rPr>
                <w:rFonts w:eastAsia="Times New Roman" w:cs="Times New Roman"/>
                <w:color w:val="000000" w:themeColor="text1"/>
                <w:sz w:val="16"/>
                <w:szCs w:val="16"/>
              </w:rPr>
              <w:t>Obnova športových  ihrísk</w:t>
            </w:r>
          </w:p>
        </w:tc>
      </w:tr>
      <w:tr w:rsidR="00574B0C" w:rsidRPr="00AD7FD6" w14:paraId="2F6EBDB2" w14:textId="77777777" w:rsidTr="005414CA">
        <w:tc>
          <w:tcPr>
            <w:tcW w:w="3018" w:type="dxa"/>
            <w:vMerge/>
            <w:shd w:val="clear" w:color="auto" w:fill="D9D9D9" w:themeFill="background1" w:themeFillShade="D9"/>
          </w:tcPr>
          <w:p w14:paraId="129529C6" w14:textId="77777777" w:rsidR="00574B0C" w:rsidRPr="00AD7FD6" w:rsidRDefault="00574B0C" w:rsidP="00574B0C">
            <w:pPr>
              <w:rPr>
                <w:sz w:val="16"/>
                <w:szCs w:val="16"/>
              </w:rPr>
            </w:pPr>
          </w:p>
        </w:tc>
        <w:tc>
          <w:tcPr>
            <w:tcW w:w="3019" w:type="dxa"/>
            <w:vMerge/>
            <w:shd w:val="clear" w:color="auto" w:fill="F2F2F2" w:themeFill="background1" w:themeFillShade="F2"/>
          </w:tcPr>
          <w:p w14:paraId="7F704FF1" w14:textId="77777777" w:rsidR="00574B0C" w:rsidRPr="00AD7FD6" w:rsidRDefault="00574B0C" w:rsidP="00574B0C">
            <w:pPr>
              <w:rPr>
                <w:b/>
                <w:bCs/>
                <w:sz w:val="16"/>
                <w:szCs w:val="16"/>
              </w:rPr>
            </w:pPr>
          </w:p>
        </w:tc>
        <w:tc>
          <w:tcPr>
            <w:tcW w:w="3019" w:type="dxa"/>
          </w:tcPr>
          <w:p w14:paraId="12B7C78A" w14:textId="77777777" w:rsidR="00574B0C" w:rsidRPr="00AD7FD6" w:rsidRDefault="00574B0C" w:rsidP="00574B0C">
            <w:pPr>
              <w:ind w:hanging="49"/>
              <w:jc w:val="left"/>
              <w:rPr>
                <w:color w:val="000000" w:themeColor="text1"/>
                <w:sz w:val="16"/>
                <w:szCs w:val="16"/>
              </w:rPr>
            </w:pPr>
            <w:r w:rsidRPr="00AD7FD6">
              <w:rPr>
                <w:color w:val="000000" w:themeColor="text1"/>
                <w:sz w:val="16"/>
                <w:szCs w:val="16"/>
              </w:rPr>
              <w:t xml:space="preserve">Vybudovanie </w:t>
            </w:r>
            <w:proofErr w:type="spellStart"/>
            <w:r w:rsidRPr="00AD7FD6">
              <w:rPr>
                <w:color w:val="000000" w:themeColor="text1"/>
                <w:sz w:val="16"/>
                <w:szCs w:val="16"/>
              </w:rPr>
              <w:t>petangového</w:t>
            </w:r>
            <w:proofErr w:type="spellEnd"/>
            <w:r w:rsidRPr="00AD7FD6">
              <w:rPr>
                <w:color w:val="000000" w:themeColor="text1"/>
                <w:sz w:val="16"/>
                <w:szCs w:val="16"/>
              </w:rPr>
              <w:t xml:space="preserve"> ihriska</w:t>
            </w:r>
          </w:p>
        </w:tc>
      </w:tr>
      <w:tr w:rsidR="00574B0C" w:rsidRPr="00AD7FD6" w14:paraId="49E1CE30" w14:textId="77777777" w:rsidTr="005414CA">
        <w:tc>
          <w:tcPr>
            <w:tcW w:w="3018" w:type="dxa"/>
            <w:vMerge/>
            <w:shd w:val="clear" w:color="auto" w:fill="D9D9D9" w:themeFill="background1" w:themeFillShade="D9"/>
          </w:tcPr>
          <w:p w14:paraId="467010DB" w14:textId="77777777" w:rsidR="00574B0C" w:rsidRPr="00AD7FD6" w:rsidRDefault="00574B0C" w:rsidP="00574B0C">
            <w:pPr>
              <w:rPr>
                <w:sz w:val="16"/>
                <w:szCs w:val="16"/>
              </w:rPr>
            </w:pPr>
          </w:p>
        </w:tc>
        <w:tc>
          <w:tcPr>
            <w:tcW w:w="3019" w:type="dxa"/>
            <w:vMerge/>
            <w:shd w:val="clear" w:color="auto" w:fill="F2F2F2" w:themeFill="background1" w:themeFillShade="F2"/>
          </w:tcPr>
          <w:p w14:paraId="54438E6E" w14:textId="77777777" w:rsidR="00574B0C" w:rsidRPr="00AD7FD6" w:rsidRDefault="00574B0C" w:rsidP="00574B0C">
            <w:pPr>
              <w:rPr>
                <w:b/>
                <w:bCs/>
                <w:sz w:val="16"/>
                <w:szCs w:val="16"/>
              </w:rPr>
            </w:pPr>
          </w:p>
        </w:tc>
        <w:tc>
          <w:tcPr>
            <w:tcW w:w="3019" w:type="dxa"/>
          </w:tcPr>
          <w:p w14:paraId="3EBBE8E1" w14:textId="77777777" w:rsidR="00574B0C" w:rsidRPr="00AD7FD6" w:rsidRDefault="00574B0C" w:rsidP="00574B0C">
            <w:pPr>
              <w:ind w:hanging="49"/>
              <w:jc w:val="left"/>
              <w:rPr>
                <w:color w:val="000000" w:themeColor="text1"/>
                <w:sz w:val="16"/>
                <w:szCs w:val="16"/>
              </w:rPr>
            </w:pPr>
            <w:proofErr w:type="spellStart"/>
            <w:r w:rsidRPr="00AD7FD6">
              <w:rPr>
                <w:color w:val="000000" w:themeColor="text1"/>
                <w:sz w:val="16"/>
                <w:szCs w:val="16"/>
              </w:rPr>
              <w:t>Skate</w:t>
            </w:r>
            <w:proofErr w:type="spellEnd"/>
            <w:r w:rsidRPr="00AD7FD6">
              <w:rPr>
                <w:color w:val="000000" w:themeColor="text1"/>
                <w:sz w:val="16"/>
                <w:szCs w:val="16"/>
              </w:rPr>
              <w:t xml:space="preserve"> park-na sídlisku A. Trajan</w:t>
            </w:r>
          </w:p>
        </w:tc>
      </w:tr>
      <w:tr w:rsidR="00574B0C" w:rsidRPr="00AD7FD6" w14:paraId="3D447C4F" w14:textId="77777777" w:rsidTr="005414CA">
        <w:tc>
          <w:tcPr>
            <w:tcW w:w="3018" w:type="dxa"/>
            <w:vMerge/>
            <w:shd w:val="clear" w:color="auto" w:fill="D9D9D9" w:themeFill="background1" w:themeFillShade="D9"/>
          </w:tcPr>
          <w:p w14:paraId="76AFE818" w14:textId="77777777" w:rsidR="00574B0C" w:rsidRPr="00AD7FD6" w:rsidRDefault="00574B0C" w:rsidP="00574B0C">
            <w:pPr>
              <w:rPr>
                <w:sz w:val="16"/>
                <w:szCs w:val="16"/>
              </w:rPr>
            </w:pPr>
          </w:p>
        </w:tc>
        <w:tc>
          <w:tcPr>
            <w:tcW w:w="3019" w:type="dxa"/>
            <w:vMerge/>
            <w:shd w:val="clear" w:color="auto" w:fill="F2F2F2" w:themeFill="background1" w:themeFillShade="F2"/>
          </w:tcPr>
          <w:p w14:paraId="5567C6B2" w14:textId="77777777" w:rsidR="00574B0C" w:rsidRPr="00AD7FD6" w:rsidRDefault="00574B0C" w:rsidP="00574B0C">
            <w:pPr>
              <w:rPr>
                <w:b/>
                <w:bCs/>
                <w:sz w:val="16"/>
                <w:szCs w:val="16"/>
              </w:rPr>
            </w:pPr>
          </w:p>
        </w:tc>
        <w:tc>
          <w:tcPr>
            <w:tcW w:w="3019" w:type="dxa"/>
          </w:tcPr>
          <w:p w14:paraId="093E7CC0" w14:textId="77777777" w:rsidR="00574B0C" w:rsidRPr="00AD7FD6" w:rsidRDefault="00574B0C" w:rsidP="00574B0C">
            <w:pPr>
              <w:ind w:hanging="49"/>
              <w:jc w:val="left"/>
              <w:rPr>
                <w:color w:val="000000" w:themeColor="text1"/>
                <w:sz w:val="16"/>
                <w:szCs w:val="16"/>
              </w:rPr>
            </w:pPr>
            <w:r w:rsidRPr="00AD7FD6">
              <w:rPr>
                <w:color w:val="000000" w:themeColor="text1"/>
                <w:sz w:val="16"/>
                <w:szCs w:val="16"/>
              </w:rPr>
              <w:t>Vybudovanie multifunkčnej športovej haly</w:t>
            </w:r>
          </w:p>
        </w:tc>
      </w:tr>
      <w:tr w:rsidR="00574B0C" w:rsidRPr="00AD7FD6" w14:paraId="565B4C23" w14:textId="77777777" w:rsidTr="005414CA">
        <w:tc>
          <w:tcPr>
            <w:tcW w:w="3018" w:type="dxa"/>
            <w:vMerge/>
            <w:shd w:val="clear" w:color="auto" w:fill="D9D9D9" w:themeFill="background1" w:themeFillShade="D9"/>
          </w:tcPr>
          <w:p w14:paraId="0761C323" w14:textId="77777777" w:rsidR="00574B0C" w:rsidRPr="00AD7FD6" w:rsidRDefault="00574B0C" w:rsidP="00574B0C">
            <w:pPr>
              <w:rPr>
                <w:sz w:val="16"/>
                <w:szCs w:val="16"/>
              </w:rPr>
            </w:pPr>
          </w:p>
        </w:tc>
        <w:tc>
          <w:tcPr>
            <w:tcW w:w="3019" w:type="dxa"/>
            <w:vMerge/>
            <w:shd w:val="clear" w:color="auto" w:fill="F2F2F2" w:themeFill="background1" w:themeFillShade="F2"/>
          </w:tcPr>
          <w:p w14:paraId="4C87C06C" w14:textId="77777777" w:rsidR="00574B0C" w:rsidRPr="00AD7FD6" w:rsidRDefault="00574B0C" w:rsidP="00574B0C">
            <w:pPr>
              <w:rPr>
                <w:b/>
                <w:bCs/>
                <w:sz w:val="16"/>
                <w:szCs w:val="16"/>
              </w:rPr>
            </w:pPr>
          </w:p>
        </w:tc>
        <w:tc>
          <w:tcPr>
            <w:tcW w:w="3019" w:type="dxa"/>
          </w:tcPr>
          <w:p w14:paraId="0EEDDD9B" w14:textId="77777777" w:rsidR="00574B0C" w:rsidRPr="00AD7FD6" w:rsidRDefault="00574B0C" w:rsidP="00574B0C">
            <w:pPr>
              <w:ind w:hanging="49"/>
              <w:jc w:val="left"/>
              <w:rPr>
                <w:color w:val="000000" w:themeColor="text1"/>
                <w:sz w:val="16"/>
                <w:szCs w:val="16"/>
              </w:rPr>
            </w:pPr>
            <w:r w:rsidRPr="00AD7FD6">
              <w:rPr>
                <w:color w:val="000000" w:themeColor="text1"/>
                <w:sz w:val="16"/>
                <w:szCs w:val="16"/>
              </w:rPr>
              <w:t>Vybudovanie športovísk na sídlisku A. Trajan</w:t>
            </w:r>
          </w:p>
        </w:tc>
      </w:tr>
      <w:tr w:rsidR="00574B0C" w:rsidRPr="00AD7FD6" w14:paraId="484FCBFA" w14:textId="77777777" w:rsidTr="005414CA">
        <w:tc>
          <w:tcPr>
            <w:tcW w:w="3018" w:type="dxa"/>
            <w:vMerge w:val="restart"/>
            <w:shd w:val="clear" w:color="auto" w:fill="D9D9D9" w:themeFill="background1" w:themeFillShade="D9"/>
          </w:tcPr>
          <w:p w14:paraId="0784C9D6" w14:textId="77777777" w:rsidR="00574B0C" w:rsidRPr="00AD7FD6" w:rsidRDefault="00574B0C" w:rsidP="00574B0C">
            <w:pPr>
              <w:rPr>
                <w:b/>
                <w:bCs/>
                <w:sz w:val="16"/>
                <w:szCs w:val="16"/>
              </w:rPr>
            </w:pPr>
          </w:p>
          <w:p w14:paraId="0C3FD888" w14:textId="77777777" w:rsidR="00574B0C" w:rsidRPr="00AD7FD6" w:rsidRDefault="00574B0C" w:rsidP="00574B0C">
            <w:pPr>
              <w:rPr>
                <w:b/>
                <w:bCs/>
                <w:sz w:val="16"/>
                <w:szCs w:val="16"/>
              </w:rPr>
            </w:pPr>
          </w:p>
          <w:p w14:paraId="08629F51" w14:textId="77777777" w:rsidR="00574B0C" w:rsidRPr="00AD7FD6" w:rsidRDefault="00574B0C" w:rsidP="00574B0C">
            <w:pPr>
              <w:rPr>
                <w:b/>
                <w:bCs/>
                <w:sz w:val="16"/>
                <w:szCs w:val="16"/>
              </w:rPr>
            </w:pPr>
          </w:p>
          <w:p w14:paraId="4A86ABF5" w14:textId="77777777" w:rsidR="00574B0C" w:rsidRPr="00AD7FD6" w:rsidRDefault="00574B0C" w:rsidP="00574B0C">
            <w:pPr>
              <w:rPr>
                <w:b/>
                <w:bCs/>
                <w:sz w:val="16"/>
                <w:szCs w:val="16"/>
              </w:rPr>
            </w:pPr>
          </w:p>
          <w:p w14:paraId="2B7FC56D" w14:textId="77777777" w:rsidR="00574B0C" w:rsidRPr="00AD7FD6" w:rsidRDefault="00574B0C" w:rsidP="00574B0C">
            <w:pPr>
              <w:rPr>
                <w:b/>
                <w:bCs/>
                <w:sz w:val="16"/>
                <w:szCs w:val="16"/>
              </w:rPr>
            </w:pPr>
          </w:p>
          <w:p w14:paraId="5FC59DE5" w14:textId="77777777" w:rsidR="00574B0C" w:rsidRPr="00AD7FD6" w:rsidRDefault="00574B0C" w:rsidP="00574B0C">
            <w:pPr>
              <w:rPr>
                <w:b/>
                <w:bCs/>
                <w:sz w:val="16"/>
                <w:szCs w:val="16"/>
              </w:rPr>
            </w:pPr>
          </w:p>
          <w:p w14:paraId="3B4735FB" w14:textId="77777777" w:rsidR="00574B0C" w:rsidRPr="00AD7FD6" w:rsidRDefault="00574B0C" w:rsidP="00574B0C">
            <w:pPr>
              <w:rPr>
                <w:b/>
                <w:bCs/>
                <w:sz w:val="16"/>
                <w:szCs w:val="16"/>
              </w:rPr>
            </w:pPr>
          </w:p>
          <w:p w14:paraId="35EEA537" w14:textId="77777777" w:rsidR="00574B0C" w:rsidRPr="00AD7FD6" w:rsidRDefault="00574B0C" w:rsidP="00574B0C">
            <w:pPr>
              <w:rPr>
                <w:b/>
                <w:bCs/>
                <w:sz w:val="16"/>
                <w:szCs w:val="16"/>
              </w:rPr>
            </w:pPr>
          </w:p>
          <w:p w14:paraId="6A46292A" w14:textId="77777777" w:rsidR="00574B0C" w:rsidRDefault="00574B0C" w:rsidP="00574B0C">
            <w:pPr>
              <w:ind w:firstLine="0"/>
              <w:jc w:val="left"/>
              <w:rPr>
                <w:b/>
                <w:bCs/>
                <w:sz w:val="16"/>
                <w:szCs w:val="16"/>
              </w:rPr>
            </w:pPr>
          </w:p>
          <w:p w14:paraId="1FDDB03A" w14:textId="77777777" w:rsidR="00574B0C" w:rsidRDefault="00574B0C" w:rsidP="00574B0C">
            <w:pPr>
              <w:ind w:firstLine="0"/>
              <w:jc w:val="left"/>
              <w:rPr>
                <w:b/>
                <w:bCs/>
                <w:sz w:val="16"/>
                <w:szCs w:val="16"/>
              </w:rPr>
            </w:pPr>
          </w:p>
          <w:p w14:paraId="20819C3B" w14:textId="77777777" w:rsidR="00574B0C" w:rsidRDefault="00574B0C" w:rsidP="00574B0C">
            <w:pPr>
              <w:ind w:firstLine="0"/>
              <w:jc w:val="left"/>
              <w:rPr>
                <w:b/>
                <w:bCs/>
                <w:sz w:val="16"/>
                <w:szCs w:val="16"/>
              </w:rPr>
            </w:pPr>
          </w:p>
          <w:p w14:paraId="3F23722B" w14:textId="77777777" w:rsidR="00574B0C" w:rsidRDefault="00574B0C" w:rsidP="00574B0C">
            <w:pPr>
              <w:ind w:firstLine="0"/>
              <w:jc w:val="left"/>
              <w:rPr>
                <w:b/>
                <w:bCs/>
                <w:sz w:val="16"/>
                <w:szCs w:val="16"/>
              </w:rPr>
            </w:pPr>
          </w:p>
          <w:p w14:paraId="1B8612EE" w14:textId="77777777" w:rsidR="00574B0C" w:rsidRDefault="00574B0C" w:rsidP="00574B0C">
            <w:pPr>
              <w:ind w:firstLine="0"/>
              <w:jc w:val="left"/>
              <w:rPr>
                <w:b/>
                <w:bCs/>
                <w:sz w:val="16"/>
                <w:szCs w:val="16"/>
              </w:rPr>
            </w:pPr>
          </w:p>
          <w:p w14:paraId="2E415DD2" w14:textId="77777777" w:rsidR="00574B0C" w:rsidRDefault="00574B0C" w:rsidP="00574B0C">
            <w:pPr>
              <w:ind w:firstLine="0"/>
              <w:jc w:val="left"/>
              <w:rPr>
                <w:b/>
                <w:bCs/>
                <w:sz w:val="16"/>
                <w:szCs w:val="16"/>
              </w:rPr>
            </w:pPr>
          </w:p>
          <w:p w14:paraId="00112F2E" w14:textId="77777777" w:rsidR="00574B0C" w:rsidRDefault="00574B0C" w:rsidP="00574B0C">
            <w:pPr>
              <w:ind w:firstLine="0"/>
              <w:jc w:val="left"/>
              <w:rPr>
                <w:b/>
                <w:bCs/>
                <w:sz w:val="16"/>
                <w:szCs w:val="16"/>
              </w:rPr>
            </w:pPr>
          </w:p>
          <w:p w14:paraId="286D4C9E" w14:textId="77777777" w:rsidR="00574B0C" w:rsidRDefault="00574B0C" w:rsidP="00574B0C">
            <w:pPr>
              <w:ind w:firstLine="0"/>
              <w:jc w:val="left"/>
              <w:rPr>
                <w:b/>
                <w:bCs/>
                <w:sz w:val="16"/>
                <w:szCs w:val="16"/>
              </w:rPr>
            </w:pPr>
          </w:p>
          <w:p w14:paraId="022B8C9F" w14:textId="77777777" w:rsidR="00574B0C" w:rsidRDefault="00574B0C" w:rsidP="00574B0C">
            <w:pPr>
              <w:ind w:firstLine="0"/>
              <w:jc w:val="left"/>
              <w:rPr>
                <w:b/>
                <w:bCs/>
                <w:sz w:val="16"/>
                <w:szCs w:val="16"/>
              </w:rPr>
            </w:pPr>
          </w:p>
          <w:p w14:paraId="32FBD0DF" w14:textId="77777777" w:rsidR="00574B0C" w:rsidRDefault="00574B0C" w:rsidP="00574B0C">
            <w:pPr>
              <w:ind w:firstLine="0"/>
              <w:jc w:val="left"/>
              <w:rPr>
                <w:b/>
                <w:bCs/>
                <w:sz w:val="16"/>
                <w:szCs w:val="16"/>
              </w:rPr>
            </w:pPr>
          </w:p>
          <w:p w14:paraId="7A37D6E8" w14:textId="77777777" w:rsidR="00574B0C" w:rsidRDefault="00574B0C" w:rsidP="00574B0C">
            <w:pPr>
              <w:ind w:firstLine="0"/>
              <w:jc w:val="left"/>
              <w:rPr>
                <w:b/>
                <w:bCs/>
                <w:sz w:val="16"/>
                <w:szCs w:val="16"/>
              </w:rPr>
            </w:pPr>
          </w:p>
          <w:p w14:paraId="69C5DF02" w14:textId="77777777" w:rsidR="00574B0C" w:rsidRDefault="00574B0C" w:rsidP="00574B0C">
            <w:pPr>
              <w:ind w:firstLine="0"/>
              <w:jc w:val="left"/>
              <w:rPr>
                <w:b/>
                <w:bCs/>
                <w:sz w:val="16"/>
                <w:szCs w:val="16"/>
              </w:rPr>
            </w:pPr>
          </w:p>
          <w:p w14:paraId="68A2EDC8" w14:textId="77777777" w:rsidR="00574B0C" w:rsidRDefault="00574B0C" w:rsidP="00574B0C">
            <w:pPr>
              <w:ind w:firstLine="0"/>
              <w:jc w:val="left"/>
              <w:rPr>
                <w:b/>
                <w:bCs/>
                <w:sz w:val="16"/>
                <w:szCs w:val="16"/>
              </w:rPr>
            </w:pPr>
          </w:p>
          <w:p w14:paraId="1B517B32" w14:textId="77777777" w:rsidR="00574B0C" w:rsidRDefault="00574B0C" w:rsidP="00574B0C">
            <w:pPr>
              <w:ind w:firstLine="0"/>
              <w:jc w:val="left"/>
              <w:rPr>
                <w:b/>
                <w:bCs/>
                <w:sz w:val="16"/>
                <w:szCs w:val="16"/>
              </w:rPr>
            </w:pPr>
          </w:p>
          <w:p w14:paraId="1F451051" w14:textId="4D88FCA7" w:rsidR="00574B0C" w:rsidRPr="00AD7FD6" w:rsidRDefault="00574B0C" w:rsidP="00574B0C">
            <w:pPr>
              <w:ind w:firstLine="0"/>
              <w:jc w:val="left"/>
              <w:rPr>
                <w:b/>
                <w:bCs/>
                <w:sz w:val="16"/>
                <w:szCs w:val="16"/>
              </w:rPr>
            </w:pPr>
            <w:r w:rsidRPr="00AD7FD6">
              <w:rPr>
                <w:b/>
                <w:bCs/>
                <w:sz w:val="16"/>
                <w:szCs w:val="16"/>
              </w:rPr>
              <w:t>6.1 Rozvoj infraštruktúry sociálnych služieb</w:t>
            </w:r>
          </w:p>
        </w:tc>
        <w:tc>
          <w:tcPr>
            <w:tcW w:w="3019" w:type="dxa"/>
            <w:vMerge w:val="restart"/>
            <w:shd w:val="clear" w:color="auto" w:fill="F2F2F2" w:themeFill="background1" w:themeFillShade="F2"/>
          </w:tcPr>
          <w:p w14:paraId="325D5F37" w14:textId="77777777" w:rsidR="00574B0C" w:rsidRDefault="00574B0C" w:rsidP="00574B0C">
            <w:pPr>
              <w:tabs>
                <w:tab w:val="center" w:pos="1401"/>
              </w:tabs>
              <w:ind w:firstLine="0"/>
              <w:jc w:val="left"/>
              <w:rPr>
                <w:b/>
                <w:bCs/>
                <w:sz w:val="16"/>
                <w:szCs w:val="16"/>
              </w:rPr>
            </w:pPr>
          </w:p>
          <w:p w14:paraId="378FA507" w14:textId="24141B05" w:rsidR="00574B0C" w:rsidRPr="00AD7FD6" w:rsidRDefault="00574B0C" w:rsidP="00574B0C">
            <w:pPr>
              <w:tabs>
                <w:tab w:val="center" w:pos="1401"/>
              </w:tabs>
              <w:ind w:firstLine="0"/>
              <w:jc w:val="left"/>
              <w:rPr>
                <w:b/>
                <w:bCs/>
                <w:sz w:val="16"/>
                <w:szCs w:val="16"/>
              </w:rPr>
            </w:pPr>
            <w:r w:rsidRPr="00AD7FD6">
              <w:rPr>
                <w:b/>
                <w:bCs/>
                <w:sz w:val="16"/>
                <w:szCs w:val="16"/>
              </w:rPr>
              <w:t xml:space="preserve">6.1.1 </w:t>
            </w:r>
            <w:r w:rsidRPr="00AD7FD6">
              <w:rPr>
                <w:rFonts w:eastAsia="Times New Roman" w:cs="Times New Roman"/>
                <w:b/>
                <w:bCs/>
                <w:color w:val="000000"/>
                <w:sz w:val="16"/>
                <w:szCs w:val="16"/>
              </w:rPr>
              <w:t>Rozvoj ambulantných sociálnych služieb a pobytových sociálnych služieb a zariadení infraštruktúry</w:t>
            </w:r>
          </w:p>
        </w:tc>
        <w:tc>
          <w:tcPr>
            <w:tcW w:w="3019" w:type="dxa"/>
          </w:tcPr>
          <w:p w14:paraId="1CBAE0D3" w14:textId="77777777" w:rsidR="00574B0C" w:rsidRPr="00AD7FD6" w:rsidRDefault="00574B0C" w:rsidP="00574B0C">
            <w:pPr>
              <w:ind w:firstLine="0"/>
              <w:jc w:val="left"/>
              <w:rPr>
                <w:rFonts w:eastAsia="Times New Roman" w:cs="Times New Roman"/>
                <w:sz w:val="16"/>
                <w:szCs w:val="16"/>
              </w:rPr>
            </w:pPr>
            <w:r w:rsidRPr="00AD7FD6">
              <w:rPr>
                <w:sz w:val="16"/>
                <w:szCs w:val="16"/>
              </w:rPr>
              <w:t xml:space="preserve">RDD </w:t>
            </w:r>
            <w:proofErr w:type="spellStart"/>
            <w:r w:rsidRPr="00AD7FD6">
              <w:rPr>
                <w:sz w:val="16"/>
                <w:szCs w:val="16"/>
              </w:rPr>
              <w:t>Kocurice</w:t>
            </w:r>
            <w:proofErr w:type="spellEnd"/>
            <w:r w:rsidRPr="00AD7FD6">
              <w:rPr>
                <w:sz w:val="16"/>
                <w:szCs w:val="16"/>
              </w:rPr>
              <w:t>: využitie objektu na poskytovanie sociálnych služieb</w:t>
            </w:r>
          </w:p>
        </w:tc>
      </w:tr>
      <w:tr w:rsidR="00574B0C" w:rsidRPr="00AD7FD6" w14:paraId="157240F2" w14:textId="77777777" w:rsidTr="005414CA">
        <w:tc>
          <w:tcPr>
            <w:tcW w:w="3018" w:type="dxa"/>
            <w:vMerge/>
            <w:shd w:val="clear" w:color="auto" w:fill="D9D9D9" w:themeFill="background1" w:themeFillShade="D9"/>
          </w:tcPr>
          <w:p w14:paraId="3851210B" w14:textId="77777777" w:rsidR="00574B0C" w:rsidRPr="00AD7FD6" w:rsidRDefault="00574B0C" w:rsidP="00574B0C">
            <w:pPr>
              <w:rPr>
                <w:sz w:val="16"/>
                <w:szCs w:val="16"/>
              </w:rPr>
            </w:pPr>
          </w:p>
        </w:tc>
        <w:tc>
          <w:tcPr>
            <w:tcW w:w="3019" w:type="dxa"/>
            <w:vMerge/>
            <w:shd w:val="clear" w:color="auto" w:fill="F2F2F2" w:themeFill="background1" w:themeFillShade="F2"/>
          </w:tcPr>
          <w:p w14:paraId="1B6D7A11" w14:textId="77777777" w:rsidR="00574B0C" w:rsidRPr="00AD7FD6" w:rsidRDefault="00574B0C" w:rsidP="00574B0C">
            <w:pPr>
              <w:rPr>
                <w:b/>
                <w:bCs/>
                <w:sz w:val="16"/>
                <w:szCs w:val="16"/>
              </w:rPr>
            </w:pPr>
          </w:p>
        </w:tc>
        <w:tc>
          <w:tcPr>
            <w:tcW w:w="3019" w:type="dxa"/>
          </w:tcPr>
          <w:p w14:paraId="51F09433"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color w:val="000000" w:themeColor="text1"/>
                <w:sz w:val="16"/>
                <w:szCs w:val="16"/>
              </w:rPr>
              <w:t>Vybudovanie zariadení pre seniorov</w:t>
            </w:r>
          </w:p>
        </w:tc>
      </w:tr>
      <w:tr w:rsidR="00574B0C" w:rsidRPr="00AD7FD6" w14:paraId="6820536D" w14:textId="77777777" w:rsidTr="005414CA">
        <w:tc>
          <w:tcPr>
            <w:tcW w:w="3018" w:type="dxa"/>
            <w:vMerge/>
            <w:shd w:val="clear" w:color="auto" w:fill="D9D9D9" w:themeFill="background1" w:themeFillShade="D9"/>
          </w:tcPr>
          <w:p w14:paraId="5B324447" w14:textId="77777777" w:rsidR="00574B0C" w:rsidRPr="00AD7FD6" w:rsidRDefault="00574B0C" w:rsidP="00574B0C">
            <w:pPr>
              <w:rPr>
                <w:sz w:val="16"/>
                <w:szCs w:val="16"/>
              </w:rPr>
            </w:pPr>
          </w:p>
        </w:tc>
        <w:tc>
          <w:tcPr>
            <w:tcW w:w="3019" w:type="dxa"/>
            <w:vMerge/>
            <w:shd w:val="clear" w:color="auto" w:fill="F2F2F2" w:themeFill="background1" w:themeFillShade="F2"/>
          </w:tcPr>
          <w:p w14:paraId="327232C2" w14:textId="77777777" w:rsidR="00574B0C" w:rsidRPr="00AD7FD6" w:rsidRDefault="00574B0C" w:rsidP="00574B0C">
            <w:pPr>
              <w:rPr>
                <w:b/>
                <w:bCs/>
                <w:sz w:val="16"/>
                <w:szCs w:val="16"/>
              </w:rPr>
            </w:pPr>
          </w:p>
        </w:tc>
        <w:tc>
          <w:tcPr>
            <w:tcW w:w="3019" w:type="dxa"/>
          </w:tcPr>
          <w:p w14:paraId="62120395"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 xml:space="preserve">Denný stacionár </w:t>
            </w:r>
          </w:p>
        </w:tc>
      </w:tr>
      <w:tr w:rsidR="00574B0C" w:rsidRPr="00AD7FD6" w14:paraId="78AEC361" w14:textId="77777777" w:rsidTr="005414CA">
        <w:tc>
          <w:tcPr>
            <w:tcW w:w="3018" w:type="dxa"/>
            <w:vMerge/>
            <w:shd w:val="clear" w:color="auto" w:fill="D9D9D9" w:themeFill="background1" w:themeFillShade="D9"/>
          </w:tcPr>
          <w:p w14:paraId="3B2D76CE" w14:textId="77777777" w:rsidR="00574B0C" w:rsidRPr="00AD7FD6" w:rsidRDefault="00574B0C" w:rsidP="00574B0C">
            <w:pPr>
              <w:rPr>
                <w:sz w:val="16"/>
                <w:szCs w:val="16"/>
              </w:rPr>
            </w:pPr>
          </w:p>
        </w:tc>
        <w:tc>
          <w:tcPr>
            <w:tcW w:w="3019" w:type="dxa"/>
            <w:vMerge/>
            <w:shd w:val="clear" w:color="auto" w:fill="F2F2F2" w:themeFill="background1" w:themeFillShade="F2"/>
          </w:tcPr>
          <w:p w14:paraId="5A33A07D" w14:textId="77777777" w:rsidR="00574B0C" w:rsidRPr="00AD7FD6" w:rsidRDefault="00574B0C" w:rsidP="00574B0C">
            <w:pPr>
              <w:rPr>
                <w:b/>
                <w:bCs/>
                <w:sz w:val="16"/>
                <w:szCs w:val="16"/>
              </w:rPr>
            </w:pPr>
          </w:p>
        </w:tc>
        <w:tc>
          <w:tcPr>
            <w:tcW w:w="3019" w:type="dxa"/>
          </w:tcPr>
          <w:p w14:paraId="09A0CB95" w14:textId="77777777" w:rsidR="00574B0C" w:rsidRPr="00AD7FD6" w:rsidRDefault="00574B0C" w:rsidP="00574B0C">
            <w:pPr>
              <w:ind w:firstLine="0"/>
              <w:jc w:val="left"/>
              <w:rPr>
                <w:rFonts w:eastAsia="Times New Roman" w:cs="Times New Roman"/>
                <w:sz w:val="16"/>
                <w:szCs w:val="16"/>
              </w:rPr>
            </w:pPr>
            <w:r w:rsidRPr="00AD7FD6">
              <w:rPr>
                <w:sz w:val="16"/>
                <w:szCs w:val="16"/>
              </w:rPr>
              <w:t>Denný stacionár pre mentálne znevýhodnených</w:t>
            </w:r>
          </w:p>
        </w:tc>
      </w:tr>
      <w:tr w:rsidR="00574B0C" w:rsidRPr="00AD7FD6" w14:paraId="730F0D43" w14:textId="77777777" w:rsidTr="005414CA">
        <w:tc>
          <w:tcPr>
            <w:tcW w:w="3018" w:type="dxa"/>
            <w:vMerge/>
            <w:shd w:val="clear" w:color="auto" w:fill="D9D9D9" w:themeFill="background1" w:themeFillShade="D9"/>
          </w:tcPr>
          <w:p w14:paraId="638A5F8A" w14:textId="77777777" w:rsidR="00574B0C" w:rsidRPr="00AD7FD6" w:rsidRDefault="00574B0C" w:rsidP="00574B0C">
            <w:pPr>
              <w:rPr>
                <w:sz w:val="16"/>
                <w:szCs w:val="16"/>
              </w:rPr>
            </w:pPr>
          </w:p>
        </w:tc>
        <w:tc>
          <w:tcPr>
            <w:tcW w:w="3019" w:type="dxa"/>
            <w:vMerge/>
            <w:shd w:val="clear" w:color="auto" w:fill="F2F2F2" w:themeFill="background1" w:themeFillShade="F2"/>
          </w:tcPr>
          <w:p w14:paraId="4E802259" w14:textId="77777777" w:rsidR="00574B0C" w:rsidRPr="00AD7FD6" w:rsidRDefault="00574B0C" w:rsidP="00574B0C">
            <w:pPr>
              <w:rPr>
                <w:b/>
                <w:bCs/>
                <w:sz w:val="16"/>
                <w:szCs w:val="16"/>
              </w:rPr>
            </w:pPr>
          </w:p>
        </w:tc>
        <w:tc>
          <w:tcPr>
            <w:tcW w:w="3019" w:type="dxa"/>
          </w:tcPr>
          <w:p w14:paraId="24B29BC8" w14:textId="77777777" w:rsidR="00574B0C" w:rsidRPr="00AD7FD6" w:rsidRDefault="00574B0C" w:rsidP="00574B0C">
            <w:pPr>
              <w:ind w:firstLine="0"/>
              <w:jc w:val="left"/>
              <w:rPr>
                <w:rFonts w:eastAsia="Times New Roman" w:cs="Times New Roman"/>
                <w:sz w:val="16"/>
                <w:szCs w:val="16"/>
              </w:rPr>
            </w:pPr>
            <w:r w:rsidRPr="00AD7FD6">
              <w:rPr>
                <w:sz w:val="16"/>
                <w:szCs w:val="16"/>
              </w:rPr>
              <w:t>Zariadenie podporovaného bývania</w:t>
            </w:r>
          </w:p>
        </w:tc>
      </w:tr>
      <w:tr w:rsidR="00574B0C" w:rsidRPr="00AD7FD6" w14:paraId="7FE59AC0" w14:textId="77777777" w:rsidTr="005414CA">
        <w:tc>
          <w:tcPr>
            <w:tcW w:w="3018" w:type="dxa"/>
            <w:vMerge/>
            <w:shd w:val="clear" w:color="auto" w:fill="D9D9D9" w:themeFill="background1" w:themeFillShade="D9"/>
          </w:tcPr>
          <w:p w14:paraId="237CB9BB" w14:textId="77777777" w:rsidR="00574B0C" w:rsidRPr="00AD7FD6" w:rsidRDefault="00574B0C" w:rsidP="00574B0C">
            <w:pPr>
              <w:rPr>
                <w:sz w:val="16"/>
                <w:szCs w:val="16"/>
              </w:rPr>
            </w:pPr>
          </w:p>
        </w:tc>
        <w:tc>
          <w:tcPr>
            <w:tcW w:w="3019" w:type="dxa"/>
            <w:vMerge/>
            <w:shd w:val="clear" w:color="auto" w:fill="F2F2F2" w:themeFill="background1" w:themeFillShade="F2"/>
          </w:tcPr>
          <w:p w14:paraId="02EDEE1D" w14:textId="77777777" w:rsidR="00574B0C" w:rsidRPr="00AD7FD6" w:rsidRDefault="00574B0C" w:rsidP="00574B0C">
            <w:pPr>
              <w:rPr>
                <w:b/>
                <w:bCs/>
                <w:sz w:val="16"/>
                <w:szCs w:val="16"/>
              </w:rPr>
            </w:pPr>
          </w:p>
        </w:tc>
        <w:tc>
          <w:tcPr>
            <w:tcW w:w="3019" w:type="dxa"/>
          </w:tcPr>
          <w:p w14:paraId="7CD48455" w14:textId="77777777" w:rsidR="00574B0C" w:rsidRPr="00AD7FD6" w:rsidRDefault="00574B0C" w:rsidP="00574B0C">
            <w:pPr>
              <w:ind w:firstLine="0"/>
              <w:jc w:val="left"/>
              <w:rPr>
                <w:sz w:val="16"/>
                <w:szCs w:val="16"/>
              </w:rPr>
            </w:pPr>
            <w:r w:rsidRPr="00AD7FD6">
              <w:rPr>
                <w:rFonts w:eastAsia="Times New Roman" w:cs="Times New Roman"/>
                <w:color w:val="000000"/>
                <w:sz w:val="16"/>
                <w:szCs w:val="16"/>
              </w:rPr>
              <w:t xml:space="preserve">Rekonštrukcia a modernizácia ZSS </w:t>
            </w:r>
            <w:proofErr w:type="spellStart"/>
            <w:r w:rsidRPr="00AD7FD6">
              <w:rPr>
                <w:rFonts w:eastAsia="Times New Roman" w:cs="Times New Roman"/>
                <w:color w:val="000000"/>
                <w:sz w:val="16"/>
                <w:szCs w:val="16"/>
              </w:rPr>
              <w:t>Domum</w:t>
            </w:r>
            <w:proofErr w:type="spellEnd"/>
            <w:r w:rsidRPr="00AD7FD6">
              <w:rPr>
                <w:rFonts w:eastAsia="Times New Roman" w:cs="Times New Roman"/>
                <w:color w:val="000000"/>
                <w:sz w:val="16"/>
                <w:szCs w:val="16"/>
              </w:rPr>
              <w:t xml:space="preserve"> - rozvoj ambulantných sociálnych služieb (nocľaháreň, stredisko osobnej hygieny a práčovňa) a pobytových sociálnych služieb a zariadení infraštruktúry (zariadenie núdzového bývania, útulok)</w:t>
            </w:r>
          </w:p>
        </w:tc>
      </w:tr>
      <w:tr w:rsidR="00574B0C" w:rsidRPr="00AD7FD6" w14:paraId="45C93806" w14:textId="77777777" w:rsidTr="005414CA">
        <w:tc>
          <w:tcPr>
            <w:tcW w:w="3018" w:type="dxa"/>
            <w:vMerge/>
            <w:shd w:val="clear" w:color="auto" w:fill="D9D9D9" w:themeFill="background1" w:themeFillShade="D9"/>
          </w:tcPr>
          <w:p w14:paraId="266EC1D8" w14:textId="77777777" w:rsidR="00574B0C" w:rsidRPr="00AD7FD6" w:rsidRDefault="00574B0C" w:rsidP="00574B0C">
            <w:pPr>
              <w:rPr>
                <w:sz w:val="16"/>
                <w:szCs w:val="16"/>
              </w:rPr>
            </w:pPr>
          </w:p>
        </w:tc>
        <w:tc>
          <w:tcPr>
            <w:tcW w:w="3019" w:type="dxa"/>
            <w:vMerge/>
            <w:shd w:val="clear" w:color="auto" w:fill="F2F2F2" w:themeFill="background1" w:themeFillShade="F2"/>
          </w:tcPr>
          <w:p w14:paraId="020F4C52" w14:textId="77777777" w:rsidR="00574B0C" w:rsidRPr="00AD7FD6" w:rsidRDefault="00574B0C" w:rsidP="00574B0C">
            <w:pPr>
              <w:rPr>
                <w:b/>
                <w:bCs/>
                <w:sz w:val="16"/>
                <w:szCs w:val="16"/>
              </w:rPr>
            </w:pPr>
          </w:p>
        </w:tc>
        <w:tc>
          <w:tcPr>
            <w:tcW w:w="3019" w:type="dxa"/>
          </w:tcPr>
          <w:p w14:paraId="1FEF98E4" w14:textId="77777777" w:rsidR="00574B0C" w:rsidRPr="00AD7FD6" w:rsidRDefault="00574B0C" w:rsidP="00574B0C">
            <w:pPr>
              <w:ind w:firstLine="0"/>
              <w:jc w:val="left"/>
              <w:rPr>
                <w:rFonts w:eastAsia="Times New Roman" w:cs="Times New Roman"/>
                <w:color w:val="000000"/>
                <w:sz w:val="16"/>
                <w:szCs w:val="16"/>
              </w:rPr>
            </w:pPr>
            <w:r w:rsidRPr="00AD7FD6">
              <w:rPr>
                <w:sz w:val="16"/>
                <w:szCs w:val="16"/>
              </w:rPr>
              <w:t xml:space="preserve">Rekonštrukcia a modernizácia budov v majetku mesta, ktoré sú prenajímané občianskym </w:t>
            </w:r>
            <w:r w:rsidRPr="00AD7FD6">
              <w:rPr>
                <w:sz w:val="16"/>
                <w:szCs w:val="16"/>
              </w:rPr>
              <w:lastRenderedPageBreak/>
              <w:t>združeniam poskytujúce služby v sociálnej oblasti</w:t>
            </w:r>
          </w:p>
        </w:tc>
      </w:tr>
      <w:tr w:rsidR="00574B0C" w:rsidRPr="00AD7FD6" w14:paraId="5D77A8AC" w14:textId="77777777" w:rsidTr="005414CA">
        <w:tc>
          <w:tcPr>
            <w:tcW w:w="3018" w:type="dxa"/>
            <w:vMerge/>
            <w:shd w:val="clear" w:color="auto" w:fill="D9D9D9" w:themeFill="background1" w:themeFillShade="D9"/>
          </w:tcPr>
          <w:p w14:paraId="53771CD0" w14:textId="77777777" w:rsidR="00574B0C" w:rsidRPr="00AD7FD6" w:rsidRDefault="00574B0C" w:rsidP="00574B0C">
            <w:pPr>
              <w:rPr>
                <w:sz w:val="16"/>
                <w:szCs w:val="16"/>
              </w:rPr>
            </w:pPr>
          </w:p>
        </w:tc>
        <w:tc>
          <w:tcPr>
            <w:tcW w:w="3019" w:type="dxa"/>
            <w:vMerge/>
            <w:shd w:val="clear" w:color="auto" w:fill="F2F2F2" w:themeFill="background1" w:themeFillShade="F2"/>
          </w:tcPr>
          <w:p w14:paraId="1B994137" w14:textId="77777777" w:rsidR="00574B0C" w:rsidRPr="00AD7FD6" w:rsidRDefault="00574B0C" w:rsidP="00574B0C">
            <w:pPr>
              <w:rPr>
                <w:b/>
                <w:bCs/>
                <w:sz w:val="16"/>
                <w:szCs w:val="16"/>
              </w:rPr>
            </w:pPr>
          </w:p>
        </w:tc>
        <w:tc>
          <w:tcPr>
            <w:tcW w:w="3019" w:type="dxa"/>
          </w:tcPr>
          <w:p w14:paraId="616792CD" w14:textId="77777777" w:rsidR="00574B0C" w:rsidRPr="00AD7FD6" w:rsidRDefault="00574B0C" w:rsidP="00574B0C">
            <w:pPr>
              <w:ind w:firstLine="0"/>
              <w:jc w:val="left"/>
              <w:rPr>
                <w:sz w:val="16"/>
                <w:szCs w:val="16"/>
              </w:rPr>
            </w:pPr>
            <w:r w:rsidRPr="00AD7FD6">
              <w:rPr>
                <w:sz w:val="16"/>
                <w:szCs w:val="16"/>
              </w:rPr>
              <w:t xml:space="preserve">ZPS Vila </w:t>
            </w:r>
            <w:proofErr w:type="spellStart"/>
            <w:r w:rsidRPr="00AD7FD6">
              <w:rPr>
                <w:sz w:val="16"/>
                <w:szCs w:val="16"/>
              </w:rPr>
              <w:t>Julianna</w:t>
            </w:r>
            <w:proofErr w:type="spellEnd"/>
            <w:r w:rsidRPr="00AD7FD6">
              <w:rPr>
                <w:sz w:val="16"/>
                <w:szCs w:val="16"/>
              </w:rPr>
              <w:t xml:space="preserve">: Modernizácia zariadenia </w:t>
            </w:r>
            <w:r w:rsidRPr="00AD7FD6">
              <w:rPr>
                <w:rFonts w:cstheme="minorHAnsi"/>
                <w:sz w:val="16"/>
                <w:szCs w:val="16"/>
              </w:rPr>
              <w:t>(</w:t>
            </w:r>
            <w:r w:rsidRPr="00AD7FD6">
              <w:rPr>
                <w:sz w:val="16"/>
                <w:szCs w:val="16"/>
              </w:rPr>
              <w:t>nábytok, dlažba, vzduchotechnika, kuchyňa + exteriér – altán, dvor</w:t>
            </w:r>
          </w:p>
        </w:tc>
      </w:tr>
      <w:tr w:rsidR="00574B0C" w:rsidRPr="00AD7FD6" w14:paraId="0689EBE6" w14:textId="77777777" w:rsidTr="005414CA">
        <w:tc>
          <w:tcPr>
            <w:tcW w:w="3018" w:type="dxa"/>
            <w:vMerge/>
            <w:shd w:val="clear" w:color="auto" w:fill="D9D9D9" w:themeFill="background1" w:themeFillShade="D9"/>
          </w:tcPr>
          <w:p w14:paraId="528EC565" w14:textId="77777777" w:rsidR="00574B0C" w:rsidRPr="00AD7FD6" w:rsidRDefault="00574B0C" w:rsidP="00574B0C">
            <w:pPr>
              <w:rPr>
                <w:sz w:val="16"/>
                <w:szCs w:val="16"/>
              </w:rPr>
            </w:pPr>
          </w:p>
        </w:tc>
        <w:tc>
          <w:tcPr>
            <w:tcW w:w="3019" w:type="dxa"/>
            <w:vMerge/>
            <w:shd w:val="clear" w:color="auto" w:fill="F2F2F2" w:themeFill="background1" w:themeFillShade="F2"/>
          </w:tcPr>
          <w:p w14:paraId="4A3797A5" w14:textId="77777777" w:rsidR="00574B0C" w:rsidRPr="00AD7FD6" w:rsidRDefault="00574B0C" w:rsidP="00574B0C">
            <w:pPr>
              <w:rPr>
                <w:b/>
                <w:bCs/>
                <w:sz w:val="16"/>
                <w:szCs w:val="16"/>
              </w:rPr>
            </w:pPr>
          </w:p>
        </w:tc>
        <w:tc>
          <w:tcPr>
            <w:tcW w:w="3019" w:type="dxa"/>
          </w:tcPr>
          <w:p w14:paraId="51C17A9E" w14:textId="77777777" w:rsidR="00574B0C" w:rsidRPr="00AD7FD6" w:rsidRDefault="00574B0C" w:rsidP="00574B0C">
            <w:pPr>
              <w:ind w:firstLine="0"/>
              <w:jc w:val="left"/>
              <w:rPr>
                <w:sz w:val="16"/>
                <w:szCs w:val="16"/>
              </w:rPr>
            </w:pPr>
            <w:r w:rsidRPr="00AD7FD6">
              <w:rPr>
                <w:color w:val="000000" w:themeColor="text1"/>
                <w:sz w:val="16"/>
                <w:szCs w:val="16"/>
              </w:rPr>
              <w:t>Rekonštrukcia zariadenia ZOS Kalinčiakova v Piešťanoch</w:t>
            </w:r>
          </w:p>
        </w:tc>
      </w:tr>
      <w:tr w:rsidR="00574B0C" w:rsidRPr="00AD7FD6" w14:paraId="5DDD6F1E" w14:textId="77777777" w:rsidTr="005414CA">
        <w:tc>
          <w:tcPr>
            <w:tcW w:w="3018" w:type="dxa"/>
            <w:vMerge/>
            <w:shd w:val="clear" w:color="auto" w:fill="D9D9D9" w:themeFill="background1" w:themeFillShade="D9"/>
          </w:tcPr>
          <w:p w14:paraId="742B8AA1" w14:textId="77777777" w:rsidR="00574B0C" w:rsidRPr="00AD7FD6" w:rsidRDefault="00574B0C" w:rsidP="00574B0C">
            <w:pPr>
              <w:rPr>
                <w:sz w:val="16"/>
                <w:szCs w:val="16"/>
              </w:rPr>
            </w:pPr>
          </w:p>
        </w:tc>
        <w:tc>
          <w:tcPr>
            <w:tcW w:w="3019" w:type="dxa"/>
            <w:vMerge/>
            <w:shd w:val="clear" w:color="auto" w:fill="F2F2F2" w:themeFill="background1" w:themeFillShade="F2"/>
          </w:tcPr>
          <w:p w14:paraId="4572258B" w14:textId="77777777" w:rsidR="00574B0C" w:rsidRPr="00AD7FD6" w:rsidRDefault="00574B0C" w:rsidP="00574B0C">
            <w:pPr>
              <w:rPr>
                <w:b/>
                <w:bCs/>
                <w:sz w:val="16"/>
                <w:szCs w:val="16"/>
              </w:rPr>
            </w:pPr>
          </w:p>
        </w:tc>
        <w:tc>
          <w:tcPr>
            <w:tcW w:w="3019" w:type="dxa"/>
          </w:tcPr>
          <w:p w14:paraId="4717246E" w14:textId="77777777" w:rsidR="00574B0C" w:rsidRPr="00AD7FD6" w:rsidRDefault="00574B0C" w:rsidP="00574B0C">
            <w:pPr>
              <w:ind w:firstLine="0"/>
              <w:jc w:val="left"/>
              <w:rPr>
                <w:sz w:val="16"/>
                <w:szCs w:val="16"/>
              </w:rPr>
            </w:pPr>
            <w:r w:rsidRPr="00AD7FD6">
              <w:rPr>
                <w:sz w:val="16"/>
                <w:szCs w:val="16"/>
              </w:rPr>
              <w:t>Vybudovanie špecializovaného zariadenia a DSS</w:t>
            </w:r>
          </w:p>
        </w:tc>
      </w:tr>
      <w:tr w:rsidR="00574B0C" w:rsidRPr="00AD7FD6" w14:paraId="0664E543" w14:textId="77777777" w:rsidTr="005414CA">
        <w:tc>
          <w:tcPr>
            <w:tcW w:w="3018" w:type="dxa"/>
            <w:vMerge/>
            <w:shd w:val="clear" w:color="auto" w:fill="D9D9D9" w:themeFill="background1" w:themeFillShade="D9"/>
          </w:tcPr>
          <w:p w14:paraId="12FCC5F7" w14:textId="77777777" w:rsidR="00574B0C" w:rsidRPr="00AD7FD6" w:rsidRDefault="00574B0C" w:rsidP="00574B0C">
            <w:pPr>
              <w:rPr>
                <w:sz w:val="16"/>
                <w:szCs w:val="16"/>
              </w:rPr>
            </w:pPr>
          </w:p>
        </w:tc>
        <w:tc>
          <w:tcPr>
            <w:tcW w:w="3019" w:type="dxa"/>
            <w:vMerge w:val="restart"/>
            <w:shd w:val="clear" w:color="auto" w:fill="F2F2F2" w:themeFill="background1" w:themeFillShade="F2"/>
          </w:tcPr>
          <w:p w14:paraId="17B1C603" w14:textId="77777777" w:rsidR="00574B0C" w:rsidRDefault="00574B0C" w:rsidP="00574B0C">
            <w:pPr>
              <w:ind w:firstLine="0"/>
              <w:jc w:val="left"/>
              <w:rPr>
                <w:b/>
                <w:bCs/>
                <w:sz w:val="16"/>
                <w:szCs w:val="16"/>
              </w:rPr>
            </w:pPr>
          </w:p>
          <w:p w14:paraId="06435612" w14:textId="3929E7E3" w:rsidR="00574B0C" w:rsidRPr="00AD7FD6" w:rsidRDefault="00574B0C" w:rsidP="00574B0C">
            <w:pPr>
              <w:ind w:firstLine="0"/>
              <w:jc w:val="left"/>
              <w:rPr>
                <w:b/>
                <w:bCs/>
                <w:sz w:val="16"/>
                <w:szCs w:val="16"/>
              </w:rPr>
            </w:pPr>
            <w:r w:rsidRPr="00AD7FD6">
              <w:rPr>
                <w:b/>
                <w:bCs/>
                <w:sz w:val="16"/>
                <w:szCs w:val="16"/>
              </w:rPr>
              <w:t xml:space="preserve">6.1.2 </w:t>
            </w:r>
            <w:r w:rsidRPr="00AD7FD6">
              <w:rPr>
                <w:rFonts w:eastAsia="Times New Roman" w:cs="Times New Roman"/>
                <w:b/>
                <w:bCs/>
                <w:color w:val="000000"/>
                <w:sz w:val="16"/>
                <w:szCs w:val="16"/>
              </w:rPr>
              <w:t>Rozvoj terénnych sociálnych služieb a podpora zotrvania klientov v prirodzenom prostredí</w:t>
            </w:r>
          </w:p>
        </w:tc>
        <w:tc>
          <w:tcPr>
            <w:tcW w:w="3019" w:type="dxa"/>
          </w:tcPr>
          <w:p w14:paraId="6049B300"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Intenzívna realizácia sociálneho poradenstva a prevenčných aktivít v meste</w:t>
            </w:r>
          </w:p>
        </w:tc>
      </w:tr>
      <w:tr w:rsidR="00574B0C" w:rsidRPr="00AD7FD6" w14:paraId="249801FF" w14:textId="77777777" w:rsidTr="005414CA">
        <w:tc>
          <w:tcPr>
            <w:tcW w:w="3018" w:type="dxa"/>
            <w:vMerge/>
            <w:shd w:val="clear" w:color="auto" w:fill="D9D9D9" w:themeFill="background1" w:themeFillShade="D9"/>
          </w:tcPr>
          <w:p w14:paraId="67BC0225" w14:textId="77777777" w:rsidR="00574B0C" w:rsidRPr="00AD7FD6" w:rsidRDefault="00574B0C" w:rsidP="00574B0C">
            <w:pPr>
              <w:rPr>
                <w:sz w:val="16"/>
                <w:szCs w:val="16"/>
              </w:rPr>
            </w:pPr>
          </w:p>
        </w:tc>
        <w:tc>
          <w:tcPr>
            <w:tcW w:w="3019" w:type="dxa"/>
            <w:vMerge/>
            <w:shd w:val="clear" w:color="auto" w:fill="F2F2F2" w:themeFill="background1" w:themeFillShade="F2"/>
          </w:tcPr>
          <w:p w14:paraId="32AB383C" w14:textId="77777777" w:rsidR="00574B0C" w:rsidRPr="00AD7FD6" w:rsidRDefault="00574B0C" w:rsidP="00574B0C">
            <w:pPr>
              <w:rPr>
                <w:sz w:val="16"/>
                <w:szCs w:val="16"/>
              </w:rPr>
            </w:pPr>
          </w:p>
        </w:tc>
        <w:tc>
          <w:tcPr>
            <w:tcW w:w="3019" w:type="dxa"/>
          </w:tcPr>
          <w:p w14:paraId="6D9913C3"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Kapacitne posilniť terénne sociálne služby</w:t>
            </w:r>
          </w:p>
        </w:tc>
      </w:tr>
      <w:tr w:rsidR="00574B0C" w:rsidRPr="00AD7FD6" w14:paraId="68F7E9DB" w14:textId="77777777" w:rsidTr="005414CA">
        <w:tc>
          <w:tcPr>
            <w:tcW w:w="3018" w:type="dxa"/>
            <w:vMerge/>
            <w:shd w:val="clear" w:color="auto" w:fill="D9D9D9" w:themeFill="background1" w:themeFillShade="D9"/>
          </w:tcPr>
          <w:p w14:paraId="76916BAD" w14:textId="77777777" w:rsidR="00574B0C" w:rsidRPr="00AD7FD6" w:rsidRDefault="00574B0C" w:rsidP="00574B0C">
            <w:pPr>
              <w:rPr>
                <w:sz w:val="16"/>
                <w:szCs w:val="16"/>
              </w:rPr>
            </w:pPr>
          </w:p>
        </w:tc>
        <w:tc>
          <w:tcPr>
            <w:tcW w:w="3019" w:type="dxa"/>
            <w:vMerge/>
            <w:shd w:val="clear" w:color="auto" w:fill="F2F2F2" w:themeFill="background1" w:themeFillShade="F2"/>
          </w:tcPr>
          <w:p w14:paraId="43DCB619" w14:textId="77777777" w:rsidR="00574B0C" w:rsidRPr="00AD7FD6" w:rsidRDefault="00574B0C" w:rsidP="00574B0C">
            <w:pPr>
              <w:rPr>
                <w:sz w:val="16"/>
                <w:szCs w:val="16"/>
              </w:rPr>
            </w:pPr>
          </w:p>
        </w:tc>
        <w:tc>
          <w:tcPr>
            <w:tcW w:w="3019" w:type="dxa"/>
          </w:tcPr>
          <w:p w14:paraId="0542A671"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Podpora dobrovoľníckej práce v meste</w:t>
            </w:r>
          </w:p>
        </w:tc>
      </w:tr>
      <w:tr w:rsidR="00574B0C" w:rsidRPr="00AD7FD6" w14:paraId="42FB1E12" w14:textId="77777777" w:rsidTr="005414CA">
        <w:tc>
          <w:tcPr>
            <w:tcW w:w="3018" w:type="dxa"/>
            <w:vMerge/>
            <w:shd w:val="clear" w:color="auto" w:fill="D9D9D9" w:themeFill="background1" w:themeFillShade="D9"/>
          </w:tcPr>
          <w:p w14:paraId="09D3683A" w14:textId="77777777" w:rsidR="00574B0C" w:rsidRPr="00AD7FD6" w:rsidRDefault="00574B0C" w:rsidP="00574B0C">
            <w:pPr>
              <w:rPr>
                <w:sz w:val="16"/>
                <w:szCs w:val="16"/>
              </w:rPr>
            </w:pPr>
          </w:p>
        </w:tc>
        <w:tc>
          <w:tcPr>
            <w:tcW w:w="3019" w:type="dxa"/>
            <w:vMerge/>
            <w:shd w:val="clear" w:color="auto" w:fill="F2F2F2" w:themeFill="background1" w:themeFillShade="F2"/>
          </w:tcPr>
          <w:p w14:paraId="0E52419B" w14:textId="77777777" w:rsidR="00574B0C" w:rsidRPr="00AD7FD6" w:rsidRDefault="00574B0C" w:rsidP="00574B0C">
            <w:pPr>
              <w:rPr>
                <w:sz w:val="16"/>
                <w:szCs w:val="16"/>
              </w:rPr>
            </w:pPr>
          </w:p>
        </w:tc>
        <w:tc>
          <w:tcPr>
            <w:tcW w:w="3019" w:type="dxa"/>
          </w:tcPr>
          <w:p w14:paraId="04AB8432" w14:textId="77777777" w:rsidR="00574B0C" w:rsidRPr="00AD7FD6" w:rsidRDefault="00574B0C" w:rsidP="00574B0C">
            <w:pPr>
              <w:ind w:firstLine="0"/>
              <w:jc w:val="left"/>
              <w:rPr>
                <w:rFonts w:eastAsia="Times New Roman" w:cs="Times New Roman"/>
                <w:sz w:val="16"/>
                <w:szCs w:val="16"/>
              </w:rPr>
            </w:pPr>
            <w:r w:rsidRPr="00AD7FD6">
              <w:rPr>
                <w:sz w:val="16"/>
                <w:szCs w:val="16"/>
              </w:rPr>
              <w:t>Terénna sociálna práca s ľuďmi bez domova</w:t>
            </w:r>
          </w:p>
        </w:tc>
      </w:tr>
      <w:tr w:rsidR="00574B0C" w:rsidRPr="00AD7FD6" w14:paraId="248E0D52" w14:textId="77777777" w:rsidTr="005414CA">
        <w:tc>
          <w:tcPr>
            <w:tcW w:w="3018" w:type="dxa"/>
            <w:vMerge/>
            <w:shd w:val="clear" w:color="auto" w:fill="D9D9D9" w:themeFill="background1" w:themeFillShade="D9"/>
          </w:tcPr>
          <w:p w14:paraId="36BD8350" w14:textId="77777777" w:rsidR="00574B0C" w:rsidRPr="00AD7FD6" w:rsidRDefault="00574B0C" w:rsidP="00574B0C">
            <w:pPr>
              <w:rPr>
                <w:sz w:val="16"/>
                <w:szCs w:val="16"/>
              </w:rPr>
            </w:pPr>
          </w:p>
        </w:tc>
        <w:tc>
          <w:tcPr>
            <w:tcW w:w="3019" w:type="dxa"/>
            <w:vMerge/>
            <w:shd w:val="clear" w:color="auto" w:fill="F2F2F2" w:themeFill="background1" w:themeFillShade="F2"/>
          </w:tcPr>
          <w:p w14:paraId="1F6367AF" w14:textId="77777777" w:rsidR="00574B0C" w:rsidRPr="00AD7FD6" w:rsidRDefault="00574B0C" w:rsidP="00574B0C">
            <w:pPr>
              <w:rPr>
                <w:sz w:val="16"/>
                <w:szCs w:val="16"/>
              </w:rPr>
            </w:pPr>
          </w:p>
        </w:tc>
        <w:tc>
          <w:tcPr>
            <w:tcW w:w="3019" w:type="dxa"/>
          </w:tcPr>
          <w:p w14:paraId="438D7353" w14:textId="77777777" w:rsidR="00574B0C" w:rsidRPr="00AD7FD6" w:rsidRDefault="00574B0C" w:rsidP="00574B0C">
            <w:pPr>
              <w:ind w:firstLine="0"/>
              <w:jc w:val="left"/>
              <w:rPr>
                <w:sz w:val="16"/>
                <w:szCs w:val="16"/>
              </w:rPr>
            </w:pPr>
            <w:r w:rsidRPr="00AD7FD6">
              <w:rPr>
                <w:sz w:val="16"/>
                <w:szCs w:val="16"/>
              </w:rPr>
              <w:t>Sociálne taxi</w:t>
            </w:r>
          </w:p>
        </w:tc>
      </w:tr>
      <w:tr w:rsidR="00574B0C" w:rsidRPr="00AD7FD6" w14:paraId="4B1D270F" w14:textId="77777777" w:rsidTr="005414CA">
        <w:tc>
          <w:tcPr>
            <w:tcW w:w="3018" w:type="dxa"/>
            <w:vMerge/>
            <w:shd w:val="clear" w:color="auto" w:fill="D9D9D9" w:themeFill="background1" w:themeFillShade="D9"/>
          </w:tcPr>
          <w:p w14:paraId="78A1D847" w14:textId="77777777" w:rsidR="00574B0C" w:rsidRPr="00AD7FD6" w:rsidRDefault="00574B0C" w:rsidP="00574B0C">
            <w:pPr>
              <w:rPr>
                <w:sz w:val="16"/>
                <w:szCs w:val="16"/>
              </w:rPr>
            </w:pPr>
          </w:p>
        </w:tc>
        <w:tc>
          <w:tcPr>
            <w:tcW w:w="3019" w:type="dxa"/>
            <w:vMerge/>
            <w:shd w:val="clear" w:color="auto" w:fill="F2F2F2" w:themeFill="background1" w:themeFillShade="F2"/>
          </w:tcPr>
          <w:p w14:paraId="73F325A8" w14:textId="77777777" w:rsidR="00574B0C" w:rsidRPr="00AD7FD6" w:rsidRDefault="00574B0C" w:rsidP="00574B0C">
            <w:pPr>
              <w:rPr>
                <w:sz w:val="16"/>
                <w:szCs w:val="16"/>
              </w:rPr>
            </w:pPr>
          </w:p>
        </w:tc>
        <w:tc>
          <w:tcPr>
            <w:tcW w:w="3019" w:type="dxa"/>
          </w:tcPr>
          <w:p w14:paraId="51F8A6A0" w14:textId="77777777" w:rsidR="00574B0C" w:rsidRPr="00AD7FD6" w:rsidRDefault="00574B0C" w:rsidP="00574B0C">
            <w:pPr>
              <w:ind w:firstLine="0"/>
              <w:jc w:val="left"/>
              <w:rPr>
                <w:sz w:val="16"/>
                <w:szCs w:val="16"/>
              </w:rPr>
            </w:pPr>
            <w:r w:rsidRPr="00AD7FD6">
              <w:rPr>
                <w:sz w:val="16"/>
                <w:szCs w:val="16"/>
              </w:rPr>
              <w:t>Prepravná služba imobilných občanov</w:t>
            </w:r>
          </w:p>
        </w:tc>
      </w:tr>
      <w:tr w:rsidR="00574B0C" w:rsidRPr="00AD7FD6" w14:paraId="50E09F71" w14:textId="77777777" w:rsidTr="005414CA">
        <w:tc>
          <w:tcPr>
            <w:tcW w:w="3018" w:type="dxa"/>
            <w:vMerge/>
            <w:shd w:val="clear" w:color="auto" w:fill="D9D9D9" w:themeFill="background1" w:themeFillShade="D9"/>
          </w:tcPr>
          <w:p w14:paraId="3870499C" w14:textId="77777777" w:rsidR="00574B0C" w:rsidRPr="00AD7FD6" w:rsidRDefault="00574B0C" w:rsidP="00574B0C">
            <w:pPr>
              <w:rPr>
                <w:sz w:val="16"/>
                <w:szCs w:val="16"/>
              </w:rPr>
            </w:pPr>
          </w:p>
        </w:tc>
        <w:tc>
          <w:tcPr>
            <w:tcW w:w="3019" w:type="dxa"/>
            <w:vMerge/>
            <w:shd w:val="clear" w:color="auto" w:fill="F2F2F2" w:themeFill="background1" w:themeFillShade="F2"/>
          </w:tcPr>
          <w:p w14:paraId="46C4B35F" w14:textId="77777777" w:rsidR="00574B0C" w:rsidRPr="00AD7FD6" w:rsidRDefault="00574B0C" w:rsidP="00574B0C">
            <w:pPr>
              <w:rPr>
                <w:sz w:val="16"/>
                <w:szCs w:val="16"/>
              </w:rPr>
            </w:pPr>
          </w:p>
        </w:tc>
        <w:tc>
          <w:tcPr>
            <w:tcW w:w="3019" w:type="dxa"/>
          </w:tcPr>
          <w:p w14:paraId="03222B37" w14:textId="77777777" w:rsidR="00574B0C" w:rsidRPr="00AD7FD6" w:rsidRDefault="00574B0C" w:rsidP="00574B0C">
            <w:pPr>
              <w:ind w:firstLine="0"/>
              <w:jc w:val="left"/>
              <w:rPr>
                <w:sz w:val="16"/>
                <w:szCs w:val="16"/>
              </w:rPr>
            </w:pPr>
            <w:r w:rsidRPr="00AD7FD6">
              <w:rPr>
                <w:sz w:val="16"/>
                <w:szCs w:val="16"/>
              </w:rPr>
              <w:t>Terénna sociálna práca s ohrozenými rodinami</w:t>
            </w:r>
          </w:p>
        </w:tc>
      </w:tr>
      <w:tr w:rsidR="00574B0C" w:rsidRPr="00AD7FD6" w14:paraId="2F028F74" w14:textId="77777777" w:rsidTr="005414CA">
        <w:tc>
          <w:tcPr>
            <w:tcW w:w="3018" w:type="dxa"/>
            <w:vMerge/>
            <w:shd w:val="clear" w:color="auto" w:fill="D9D9D9" w:themeFill="background1" w:themeFillShade="D9"/>
          </w:tcPr>
          <w:p w14:paraId="54519050" w14:textId="77777777" w:rsidR="00574B0C" w:rsidRPr="00AD7FD6" w:rsidRDefault="00574B0C" w:rsidP="00574B0C">
            <w:pPr>
              <w:rPr>
                <w:sz w:val="16"/>
                <w:szCs w:val="16"/>
              </w:rPr>
            </w:pPr>
          </w:p>
        </w:tc>
        <w:tc>
          <w:tcPr>
            <w:tcW w:w="3019" w:type="dxa"/>
            <w:vMerge/>
            <w:shd w:val="clear" w:color="auto" w:fill="F2F2F2" w:themeFill="background1" w:themeFillShade="F2"/>
          </w:tcPr>
          <w:p w14:paraId="581A2ADF" w14:textId="77777777" w:rsidR="00574B0C" w:rsidRPr="00AD7FD6" w:rsidRDefault="00574B0C" w:rsidP="00574B0C">
            <w:pPr>
              <w:rPr>
                <w:sz w:val="16"/>
                <w:szCs w:val="16"/>
              </w:rPr>
            </w:pPr>
          </w:p>
        </w:tc>
        <w:tc>
          <w:tcPr>
            <w:tcW w:w="3019" w:type="dxa"/>
          </w:tcPr>
          <w:p w14:paraId="7EEB96BB" w14:textId="77777777" w:rsidR="00574B0C" w:rsidRPr="00AD7FD6" w:rsidRDefault="00574B0C" w:rsidP="00574B0C">
            <w:pPr>
              <w:ind w:firstLine="0"/>
              <w:jc w:val="left"/>
              <w:rPr>
                <w:sz w:val="16"/>
                <w:szCs w:val="16"/>
              </w:rPr>
            </w:pPr>
            <w:r w:rsidRPr="00AD7FD6">
              <w:rPr>
                <w:sz w:val="16"/>
                <w:szCs w:val="16"/>
              </w:rPr>
              <w:t>Dom na pol ceste</w:t>
            </w:r>
          </w:p>
        </w:tc>
      </w:tr>
      <w:tr w:rsidR="00574B0C" w:rsidRPr="00AD7FD6" w14:paraId="51E3ED78" w14:textId="77777777" w:rsidTr="005414CA">
        <w:tc>
          <w:tcPr>
            <w:tcW w:w="3018" w:type="dxa"/>
            <w:vMerge/>
            <w:shd w:val="clear" w:color="auto" w:fill="D9D9D9" w:themeFill="background1" w:themeFillShade="D9"/>
          </w:tcPr>
          <w:p w14:paraId="10461103" w14:textId="77777777" w:rsidR="00574B0C" w:rsidRPr="00AD7FD6" w:rsidRDefault="00574B0C" w:rsidP="00574B0C">
            <w:pPr>
              <w:rPr>
                <w:sz w:val="16"/>
                <w:szCs w:val="16"/>
              </w:rPr>
            </w:pPr>
          </w:p>
        </w:tc>
        <w:tc>
          <w:tcPr>
            <w:tcW w:w="3019" w:type="dxa"/>
            <w:vMerge w:val="restart"/>
            <w:shd w:val="clear" w:color="auto" w:fill="F2F2F2" w:themeFill="background1" w:themeFillShade="F2"/>
          </w:tcPr>
          <w:p w14:paraId="0ACB38ED" w14:textId="77777777" w:rsidR="00574B0C" w:rsidRDefault="00574B0C" w:rsidP="00574B0C">
            <w:pPr>
              <w:ind w:firstLine="0"/>
              <w:rPr>
                <w:b/>
                <w:bCs/>
                <w:sz w:val="16"/>
                <w:szCs w:val="16"/>
              </w:rPr>
            </w:pPr>
          </w:p>
          <w:p w14:paraId="6B075895" w14:textId="28316A64" w:rsidR="00574B0C" w:rsidRPr="00AD7FD6" w:rsidRDefault="00574B0C" w:rsidP="00574B0C">
            <w:pPr>
              <w:ind w:firstLine="0"/>
              <w:jc w:val="left"/>
              <w:rPr>
                <w:b/>
                <w:bCs/>
                <w:sz w:val="16"/>
                <w:szCs w:val="16"/>
              </w:rPr>
            </w:pPr>
            <w:r w:rsidRPr="00AD7FD6">
              <w:rPr>
                <w:b/>
                <w:bCs/>
                <w:sz w:val="16"/>
                <w:szCs w:val="16"/>
              </w:rPr>
              <w:t>6.1.3 V</w:t>
            </w:r>
            <w:r w:rsidRPr="00AD7FD6">
              <w:rPr>
                <w:rFonts w:eastAsia="Times New Roman" w:cs="Times New Roman"/>
                <w:b/>
                <w:bCs/>
                <w:color w:val="000000"/>
                <w:sz w:val="16"/>
                <w:szCs w:val="16"/>
              </w:rPr>
              <w:t>ýstavba nájomných bytov</w:t>
            </w:r>
          </w:p>
        </w:tc>
        <w:tc>
          <w:tcPr>
            <w:tcW w:w="3019" w:type="dxa"/>
          </w:tcPr>
          <w:p w14:paraId="13DE4AB0" w14:textId="77777777" w:rsidR="00574B0C" w:rsidRPr="00AD7FD6" w:rsidRDefault="00574B0C" w:rsidP="00574B0C">
            <w:pPr>
              <w:ind w:firstLine="0"/>
              <w:jc w:val="left"/>
              <w:rPr>
                <w:rFonts w:eastAsia="Times New Roman" w:cs="Times New Roman"/>
                <w:sz w:val="16"/>
                <w:szCs w:val="16"/>
              </w:rPr>
            </w:pPr>
            <w:r w:rsidRPr="00AD7FD6">
              <w:rPr>
                <w:sz w:val="16"/>
                <w:szCs w:val="16"/>
              </w:rPr>
              <w:t>Výstavba nájomných bytov nižšieho štandardu</w:t>
            </w:r>
          </w:p>
        </w:tc>
      </w:tr>
      <w:tr w:rsidR="00574B0C" w:rsidRPr="00AD7FD6" w14:paraId="46D42346" w14:textId="77777777" w:rsidTr="005414CA">
        <w:tc>
          <w:tcPr>
            <w:tcW w:w="3018" w:type="dxa"/>
            <w:vMerge/>
            <w:shd w:val="clear" w:color="auto" w:fill="D9D9D9" w:themeFill="background1" w:themeFillShade="D9"/>
          </w:tcPr>
          <w:p w14:paraId="301A02E4" w14:textId="77777777" w:rsidR="00574B0C" w:rsidRPr="00AD7FD6" w:rsidRDefault="00574B0C" w:rsidP="00574B0C">
            <w:pPr>
              <w:rPr>
                <w:sz w:val="16"/>
                <w:szCs w:val="16"/>
              </w:rPr>
            </w:pPr>
          </w:p>
        </w:tc>
        <w:tc>
          <w:tcPr>
            <w:tcW w:w="3019" w:type="dxa"/>
            <w:vMerge/>
            <w:shd w:val="clear" w:color="auto" w:fill="F2F2F2" w:themeFill="background1" w:themeFillShade="F2"/>
          </w:tcPr>
          <w:p w14:paraId="70EDA6B0" w14:textId="77777777" w:rsidR="00574B0C" w:rsidRPr="00AD7FD6" w:rsidRDefault="00574B0C" w:rsidP="00574B0C">
            <w:pPr>
              <w:rPr>
                <w:sz w:val="16"/>
                <w:szCs w:val="16"/>
              </w:rPr>
            </w:pPr>
          </w:p>
        </w:tc>
        <w:tc>
          <w:tcPr>
            <w:tcW w:w="3019" w:type="dxa"/>
          </w:tcPr>
          <w:p w14:paraId="6820A12D"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color w:val="000000" w:themeColor="text1"/>
                <w:sz w:val="16"/>
                <w:szCs w:val="16"/>
              </w:rPr>
              <w:t>Vypracovanie projektovej dokumentácie a výstavba nájomných bytov s podporou ŠFRB</w:t>
            </w:r>
          </w:p>
        </w:tc>
      </w:tr>
      <w:tr w:rsidR="00574B0C" w:rsidRPr="00AD7FD6" w14:paraId="7BB45FDD" w14:textId="77777777" w:rsidTr="005414CA">
        <w:tc>
          <w:tcPr>
            <w:tcW w:w="3018" w:type="dxa"/>
            <w:vMerge w:val="restart"/>
            <w:shd w:val="clear" w:color="auto" w:fill="D9D9D9" w:themeFill="background1" w:themeFillShade="D9"/>
          </w:tcPr>
          <w:p w14:paraId="535A0BCC" w14:textId="77777777" w:rsidR="00574B0C" w:rsidRPr="00AD7FD6" w:rsidRDefault="00574B0C" w:rsidP="00574B0C">
            <w:pPr>
              <w:rPr>
                <w:b/>
                <w:bCs/>
                <w:sz w:val="16"/>
                <w:szCs w:val="16"/>
              </w:rPr>
            </w:pPr>
          </w:p>
          <w:p w14:paraId="40836302" w14:textId="77777777" w:rsidR="00574B0C" w:rsidRPr="00AD7FD6" w:rsidRDefault="00574B0C" w:rsidP="00574B0C">
            <w:pPr>
              <w:rPr>
                <w:b/>
                <w:bCs/>
                <w:sz w:val="16"/>
                <w:szCs w:val="16"/>
              </w:rPr>
            </w:pPr>
          </w:p>
          <w:p w14:paraId="0B7A0BA9" w14:textId="77777777" w:rsidR="00574B0C" w:rsidRPr="00AD7FD6" w:rsidRDefault="00574B0C" w:rsidP="00574B0C">
            <w:pPr>
              <w:rPr>
                <w:b/>
                <w:bCs/>
                <w:sz w:val="16"/>
                <w:szCs w:val="16"/>
              </w:rPr>
            </w:pPr>
          </w:p>
          <w:p w14:paraId="641E1441" w14:textId="77777777" w:rsidR="00574B0C" w:rsidRPr="00AD7FD6" w:rsidRDefault="00574B0C" w:rsidP="00574B0C">
            <w:pPr>
              <w:rPr>
                <w:b/>
                <w:bCs/>
                <w:sz w:val="16"/>
                <w:szCs w:val="16"/>
              </w:rPr>
            </w:pPr>
          </w:p>
          <w:p w14:paraId="70FBF4DA" w14:textId="77777777" w:rsidR="00574B0C" w:rsidRPr="00AD7FD6" w:rsidRDefault="00574B0C" w:rsidP="00574B0C">
            <w:pPr>
              <w:rPr>
                <w:b/>
                <w:bCs/>
                <w:sz w:val="16"/>
                <w:szCs w:val="16"/>
              </w:rPr>
            </w:pPr>
          </w:p>
          <w:p w14:paraId="0CED36F9" w14:textId="77777777" w:rsidR="00574B0C" w:rsidRPr="00AD7FD6" w:rsidRDefault="00574B0C" w:rsidP="00574B0C">
            <w:pPr>
              <w:rPr>
                <w:b/>
                <w:bCs/>
                <w:sz w:val="16"/>
                <w:szCs w:val="16"/>
              </w:rPr>
            </w:pPr>
          </w:p>
          <w:p w14:paraId="0362B7F7" w14:textId="77777777" w:rsidR="00574B0C" w:rsidRPr="00AD7FD6" w:rsidRDefault="00574B0C" w:rsidP="00574B0C">
            <w:pPr>
              <w:rPr>
                <w:b/>
                <w:bCs/>
                <w:sz w:val="16"/>
                <w:szCs w:val="16"/>
              </w:rPr>
            </w:pPr>
          </w:p>
          <w:p w14:paraId="7D383979" w14:textId="77777777" w:rsidR="00574B0C" w:rsidRPr="00AD7FD6" w:rsidRDefault="00574B0C" w:rsidP="00574B0C">
            <w:pPr>
              <w:rPr>
                <w:b/>
                <w:bCs/>
                <w:sz w:val="16"/>
                <w:szCs w:val="16"/>
              </w:rPr>
            </w:pPr>
          </w:p>
          <w:p w14:paraId="7101C061" w14:textId="1A060CB3" w:rsidR="00574B0C" w:rsidRDefault="00574B0C" w:rsidP="00574B0C">
            <w:pPr>
              <w:rPr>
                <w:b/>
                <w:bCs/>
                <w:sz w:val="16"/>
                <w:szCs w:val="16"/>
              </w:rPr>
            </w:pPr>
          </w:p>
          <w:p w14:paraId="7521FDED" w14:textId="34175134" w:rsidR="00574B0C" w:rsidRDefault="00574B0C" w:rsidP="00574B0C">
            <w:pPr>
              <w:rPr>
                <w:b/>
                <w:bCs/>
                <w:sz w:val="16"/>
                <w:szCs w:val="16"/>
              </w:rPr>
            </w:pPr>
          </w:p>
          <w:p w14:paraId="7D930523" w14:textId="0C391A56" w:rsidR="00574B0C" w:rsidRDefault="00574B0C" w:rsidP="00574B0C">
            <w:pPr>
              <w:rPr>
                <w:b/>
                <w:bCs/>
                <w:sz w:val="16"/>
                <w:szCs w:val="16"/>
              </w:rPr>
            </w:pPr>
          </w:p>
          <w:p w14:paraId="05B40A38" w14:textId="66F8C9ED" w:rsidR="00574B0C" w:rsidRDefault="00574B0C" w:rsidP="00574B0C">
            <w:pPr>
              <w:rPr>
                <w:b/>
                <w:bCs/>
                <w:sz w:val="16"/>
                <w:szCs w:val="16"/>
              </w:rPr>
            </w:pPr>
          </w:p>
          <w:p w14:paraId="71678327" w14:textId="2B1F6B40" w:rsidR="00574B0C" w:rsidRDefault="00574B0C" w:rsidP="00574B0C">
            <w:pPr>
              <w:rPr>
                <w:b/>
                <w:bCs/>
                <w:sz w:val="16"/>
                <w:szCs w:val="16"/>
              </w:rPr>
            </w:pPr>
          </w:p>
          <w:p w14:paraId="6F62484B" w14:textId="287C617B" w:rsidR="00574B0C" w:rsidRDefault="00574B0C" w:rsidP="00574B0C">
            <w:pPr>
              <w:rPr>
                <w:b/>
                <w:bCs/>
                <w:sz w:val="16"/>
                <w:szCs w:val="16"/>
              </w:rPr>
            </w:pPr>
          </w:p>
          <w:p w14:paraId="46B46574" w14:textId="11A4EEB5" w:rsidR="00574B0C" w:rsidRDefault="00574B0C" w:rsidP="00574B0C">
            <w:pPr>
              <w:rPr>
                <w:b/>
                <w:bCs/>
                <w:sz w:val="16"/>
                <w:szCs w:val="16"/>
              </w:rPr>
            </w:pPr>
          </w:p>
          <w:p w14:paraId="7F6647E1" w14:textId="77777777" w:rsidR="00574B0C" w:rsidRPr="00AD7FD6" w:rsidRDefault="00574B0C" w:rsidP="00574B0C">
            <w:pPr>
              <w:rPr>
                <w:b/>
                <w:bCs/>
                <w:sz w:val="16"/>
                <w:szCs w:val="16"/>
              </w:rPr>
            </w:pPr>
          </w:p>
          <w:p w14:paraId="6B3E38F4" w14:textId="77777777" w:rsidR="00574B0C" w:rsidRPr="00AD7FD6" w:rsidRDefault="00574B0C" w:rsidP="00574B0C">
            <w:pPr>
              <w:rPr>
                <w:b/>
                <w:bCs/>
                <w:sz w:val="16"/>
                <w:szCs w:val="16"/>
              </w:rPr>
            </w:pPr>
          </w:p>
          <w:p w14:paraId="4D1BE240" w14:textId="77777777" w:rsidR="00574B0C" w:rsidRPr="00AD7FD6" w:rsidRDefault="00574B0C" w:rsidP="00574B0C">
            <w:pPr>
              <w:ind w:firstLine="0"/>
              <w:jc w:val="left"/>
              <w:rPr>
                <w:b/>
                <w:bCs/>
                <w:sz w:val="16"/>
                <w:szCs w:val="16"/>
              </w:rPr>
            </w:pPr>
            <w:r w:rsidRPr="00AD7FD6">
              <w:rPr>
                <w:b/>
                <w:bCs/>
                <w:sz w:val="16"/>
                <w:szCs w:val="16"/>
              </w:rPr>
              <w:t>7.1 Skvalitnenie kultúrnej infraštruktúry</w:t>
            </w:r>
          </w:p>
        </w:tc>
        <w:tc>
          <w:tcPr>
            <w:tcW w:w="3019" w:type="dxa"/>
            <w:vMerge w:val="restart"/>
            <w:shd w:val="clear" w:color="auto" w:fill="F2F2F2" w:themeFill="background1" w:themeFillShade="F2"/>
          </w:tcPr>
          <w:p w14:paraId="6DF7093A" w14:textId="77777777" w:rsidR="00574B0C" w:rsidRDefault="00574B0C" w:rsidP="00574B0C">
            <w:pPr>
              <w:ind w:firstLine="0"/>
              <w:jc w:val="left"/>
              <w:rPr>
                <w:b/>
                <w:bCs/>
                <w:sz w:val="16"/>
                <w:szCs w:val="16"/>
              </w:rPr>
            </w:pPr>
          </w:p>
          <w:p w14:paraId="41C38399" w14:textId="31539139" w:rsidR="00574B0C" w:rsidRPr="00AD7FD6" w:rsidRDefault="00574B0C" w:rsidP="00574B0C">
            <w:pPr>
              <w:ind w:firstLine="0"/>
              <w:jc w:val="left"/>
              <w:rPr>
                <w:b/>
                <w:bCs/>
                <w:sz w:val="16"/>
                <w:szCs w:val="16"/>
              </w:rPr>
            </w:pPr>
            <w:r w:rsidRPr="00AD7FD6">
              <w:rPr>
                <w:b/>
                <w:bCs/>
                <w:sz w:val="16"/>
                <w:szCs w:val="16"/>
              </w:rPr>
              <w:t xml:space="preserve">7.1.1 </w:t>
            </w:r>
            <w:r w:rsidRPr="00AD7FD6">
              <w:rPr>
                <w:rFonts w:eastAsia="Times New Roman" w:cs="Times New Roman"/>
                <w:b/>
                <w:bCs/>
                <w:color w:val="000000"/>
                <w:sz w:val="16"/>
                <w:szCs w:val="16"/>
              </w:rPr>
              <w:t>Rozvoj kultúrnych zariadení, pamiatok a podujatí</w:t>
            </w:r>
          </w:p>
        </w:tc>
        <w:tc>
          <w:tcPr>
            <w:tcW w:w="3019" w:type="dxa"/>
          </w:tcPr>
          <w:p w14:paraId="049C4FF7"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color w:val="000000" w:themeColor="text1"/>
                <w:sz w:val="16"/>
                <w:szCs w:val="16"/>
              </w:rPr>
              <w:t>Rekonštrukcia budovy MsKS - I. Krasko</w:t>
            </w:r>
          </w:p>
        </w:tc>
      </w:tr>
      <w:tr w:rsidR="00574B0C" w:rsidRPr="00AD7FD6" w14:paraId="7BC63E31" w14:textId="77777777" w:rsidTr="005414CA">
        <w:tc>
          <w:tcPr>
            <w:tcW w:w="3018" w:type="dxa"/>
            <w:vMerge/>
            <w:shd w:val="clear" w:color="auto" w:fill="D9D9D9" w:themeFill="background1" w:themeFillShade="D9"/>
          </w:tcPr>
          <w:p w14:paraId="51CE96C6" w14:textId="77777777" w:rsidR="00574B0C" w:rsidRPr="00AD7FD6" w:rsidRDefault="00574B0C" w:rsidP="00574B0C">
            <w:pPr>
              <w:rPr>
                <w:sz w:val="16"/>
                <w:szCs w:val="16"/>
              </w:rPr>
            </w:pPr>
          </w:p>
        </w:tc>
        <w:tc>
          <w:tcPr>
            <w:tcW w:w="3019" w:type="dxa"/>
            <w:vMerge/>
            <w:shd w:val="clear" w:color="auto" w:fill="F2F2F2" w:themeFill="background1" w:themeFillShade="F2"/>
          </w:tcPr>
          <w:p w14:paraId="7D7AFC92" w14:textId="77777777" w:rsidR="00574B0C" w:rsidRPr="00AD7FD6" w:rsidRDefault="00574B0C" w:rsidP="00574B0C">
            <w:pPr>
              <w:rPr>
                <w:sz w:val="16"/>
                <w:szCs w:val="16"/>
              </w:rPr>
            </w:pPr>
          </w:p>
        </w:tc>
        <w:tc>
          <w:tcPr>
            <w:tcW w:w="3019" w:type="dxa"/>
          </w:tcPr>
          <w:p w14:paraId="72387AA7"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Sanácia pilierov Kolonádového mosta</w:t>
            </w:r>
          </w:p>
        </w:tc>
      </w:tr>
      <w:tr w:rsidR="00574B0C" w:rsidRPr="00AD7FD6" w14:paraId="284EB05C" w14:textId="77777777" w:rsidTr="005414CA">
        <w:tc>
          <w:tcPr>
            <w:tcW w:w="3018" w:type="dxa"/>
            <w:vMerge/>
            <w:shd w:val="clear" w:color="auto" w:fill="D9D9D9" w:themeFill="background1" w:themeFillShade="D9"/>
          </w:tcPr>
          <w:p w14:paraId="7F4CE2CC" w14:textId="77777777" w:rsidR="00574B0C" w:rsidRPr="00AD7FD6" w:rsidRDefault="00574B0C" w:rsidP="00574B0C">
            <w:pPr>
              <w:rPr>
                <w:sz w:val="16"/>
                <w:szCs w:val="16"/>
              </w:rPr>
            </w:pPr>
          </w:p>
        </w:tc>
        <w:tc>
          <w:tcPr>
            <w:tcW w:w="3019" w:type="dxa"/>
            <w:vMerge/>
            <w:shd w:val="clear" w:color="auto" w:fill="F2F2F2" w:themeFill="background1" w:themeFillShade="F2"/>
          </w:tcPr>
          <w:p w14:paraId="43A595D5" w14:textId="77777777" w:rsidR="00574B0C" w:rsidRPr="00AD7FD6" w:rsidRDefault="00574B0C" w:rsidP="00574B0C">
            <w:pPr>
              <w:rPr>
                <w:sz w:val="16"/>
                <w:szCs w:val="16"/>
              </w:rPr>
            </w:pPr>
          </w:p>
        </w:tc>
        <w:tc>
          <w:tcPr>
            <w:tcW w:w="3019" w:type="dxa"/>
          </w:tcPr>
          <w:p w14:paraId="4271F19B"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amfiteátru v mestskom parku</w:t>
            </w:r>
          </w:p>
        </w:tc>
      </w:tr>
      <w:tr w:rsidR="00574B0C" w:rsidRPr="00AD7FD6" w14:paraId="34A6F0B4" w14:textId="77777777" w:rsidTr="005414CA">
        <w:tc>
          <w:tcPr>
            <w:tcW w:w="3018" w:type="dxa"/>
            <w:vMerge/>
            <w:shd w:val="clear" w:color="auto" w:fill="D9D9D9" w:themeFill="background1" w:themeFillShade="D9"/>
          </w:tcPr>
          <w:p w14:paraId="6DD08639" w14:textId="77777777" w:rsidR="00574B0C" w:rsidRPr="00AD7FD6" w:rsidRDefault="00574B0C" w:rsidP="00574B0C">
            <w:pPr>
              <w:rPr>
                <w:sz w:val="16"/>
                <w:szCs w:val="16"/>
              </w:rPr>
            </w:pPr>
          </w:p>
        </w:tc>
        <w:tc>
          <w:tcPr>
            <w:tcW w:w="3019" w:type="dxa"/>
            <w:vMerge/>
            <w:shd w:val="clear" w:color="auto" w:fill="F2F2F2" w:themeFill="background1" w:themeFillShade="F2"/>
          </w:tcPr>
          <w:p w14:paraId="73BA1983" w14:textId="77777777" w:rsidR="00574B0C" w:rsidRPr="00AD7FD6" w:rsidRDefault="00574B0C" w:rsidP="00574B0C">
            <w:pPr>
              <w:rPr>
                <w:sz w:val="16"/>
                <w:szCs w:val="16"/>
              </w:rPr>
            </w:pPr>
          </w:p>
        </w:tc>
        <w:tc>
          <w:tcPr>
            <w:tcW w:w="3019" w:type="dxa"/>
          </w:tcPr>
          <w:p w14:paraId="4571AA81"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Organizácia a modernizácia pravidelných kultúrnych akcií a podujatí</w:t>
            </w:r>
          </w:p>
        </w:tc>
      </w:tr>
      <w:tr w:rsidR="00574B0C" w:rsidRPr="00AD7FD6" w14:paraId="17F73DA7" w14:textId="77777777" w:rsidTr="005414CA">
        <w:tc>
          <w:tcPr>
            <w:tcW w:w="3018" w:type="dxa"/>
            <w:vMerge/>
            <w:shd w:val="clear" w:color="auto" w:fill="D9D9D9" w:themeFill="background1" w:themeFillShade="D9"/>
          </w:tcPr>
          <w:p w14:paraId="036CFB11" w14:textId="77777777" w:rsidR="00574B0C" w:rsidRPr="00AD7FD6" w:rsidRDefault="00574B0C" w:rsidP="00574B0C">
            <w:pPr>
              <w:rPr>
                <w:sz w:val="16"/>
                <w:szCs w:val="16"/>
              </w:rPr>
            </w:pPr>
          </w:p>
        </w:tc>
        <w:tc>
          <w:tcPr>
            <w:tcW w:w="3019" w:type="dxa"/>
            <w:vMerge/>
            <w:shd w:val="clear" w:color="auto" w:fill="F2F2F2" w:themeFill="background1" w:themeFillShade="F2"/>
          </w:tcPr>
          <w:p w14:paraId="06E86E35" w14:textId="77777777" w:rsidR="00574B0C" w:rsidRPr="00AD7FD6" w:rsidRDefault="00574B0C" w:rsidP="00574B0C">
            <w:pPr>
              <w:rPr>
                <w:sz w:val="16"/>
                <w:szCs w:val="16"/>
              </w:rPr>
            </w:pPr>
          </w:p>
        </w:tc>
        <w:tc>
          <w:tcPr>
            <w:tcW w:w="3019" w:type="dxa"/>
          </w:tcPr>
          <w:p w14:paraId="1DD88F1E" w14:textId="77777777" w:rsidR="00574B0C" w:rsidRPr="00AD7FD6" w:rsidRDefault="00574B0C" w:rsidP="00574B0C">
            <w:pPr>
              <w:ind w:firstLine="0"/>
              <w:jc w:val="left"/>
              <w:rPr>
                <w:rFonts w:eastAsia="Times New Roman" w:cs="Times New Roman"/>
                <w:sz w:val="16"/>
                <w:szCs w:val="16"/>
              </w:rPr>
            </w:pPr>
            <w:r w:rsidRPr="00AD7FD6">
              <w:rPr>
                <w:color w:val="000000" w:themeColor="text1"/>
                <w:sz w:val="16"/>
                <w:szCs w:val="16"/>
              </w:rPr>
              <w:t xml:space="preserve">KSC Fontána- výmena bleskozvodov a možnosť osadenia </w:t>
            </w:r>
            <w:proofErr w:type="spellStart"/>
            <w:r w:rsidRPr="00AD7FD6">
              <w:rPr>
                <w:color w:val="000000" w:themeColor="text1"/>
                <w:sz w:val="16"/>
                <w:szCs w:val="16"/>
              </w:rPr>
              <w:t>fotovoltiky</w:t>
            </w:r>
            <w:proofErr w:type="spellEnd"/>
          </w:p>
        </w:tc>
      </w:tr>
      <w:tr w:rsidR="00574B0C" w:rsidRPr="00AD7FD6" w14:paraId="60B41CB4" w14:textId="77777777" w:rsidTr="005414CA">
        <w:tc>
          <w:tcPr>
            <w:tcW w:w="3018" w:type="dxa"/>
            <w:vMerge/>
            <w:shd w:val="clear" w:color="auto" w:fill="D9D9D9" w:themeFill="background1" w:themeFillShade="D9"/>
          </w:tcPr>
          <w:p w14:paraId="0304FBA6" w14:textId="77777777" w:rsidR="00574B0C" w:rsidRPr="00AD7FD6" w:rsidRDefault="00574B0C" w:rsidP="00574B0C">
            <w:pPr>
              <w:rPr>
                <w:sz w:val="16"/>
                <w:szCs w:val="16"/>
              </w:rPr>
            </w:pPr>
          </w:p>
        </w:tc>
        <w:tc>
          <w:tcPr>
            <w:tcW w:w="3019" w:type="dxa"/>
            <w:vMerge/>
            <w:shd w:val="clear" w:color="auto" w:fill="F2F2F2" w:themeFill="background1" w:themeFillShade="F2"/>
          </w:tcPr>
          <w:p w14:paraId="7136C9D2" w14:textId="77777777" w:rsidR="00574B0C" w:rsidRPr="00AD7FD6" w:rsidRDefault="00574B0C" w:rsidP="00574B0C">
            <w:pPr>
              <w:rPr>
                <w:sz w:val="16"/>
                <w:szCs w:val="16"/>
              </w:rPr>
            </w:pPr>
          </w:p>
        </w:tc>
        <w:tc>
          <w:tcPr>
            <w:tcW w:w="3019" w:type="dxa"/>
          </w:tcPr>
          <w:p w14:paraId="5DE9782C"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NKP "Pranier"</w:t>
            </w:r>
          </w:p>
        </w:tc>
      </w:tr>
      <w:tr w:rsidR="00574B0C" w:rsidRPr="00AD7FD6" w14:paraId="757B19D0" w14:textId="77777777" w:rsidTr="005414CA">
        <w:tc>
          <w:tcPr>
            <w:tcW w:w="3018" w:type="dxa"/>
            <w:vMerge/>
            <w:shd w:val="clear" w:color="auto" w:fill="D9D9D9" w:themeFill="background1" w:themeFillShade="D9"/>
          </w:tcPr>
          <w:p w14:paraId="78BE14BB" w14:textId="77777777" w:rsidR="00574B0C" w:rsidRPr="00AD7FD6" w:rsidRDefault="00574B0C" w:rsidP="00574B0C">
            <w:pPr>
              <w:rPr>
                <w:sz w:val="16"/>
                <w:szCs w:val="16"/>
              </w:rPr>
            </w:pPr>
          </w:p>
        </w:tc>
        <w:tc>
          <w:tcPr>
            <w:tcW w:w="3019" w:type="dxa"/>
            <w:vMerge/>
            <w:shd w:val="clear" w:color="auto" w:fill="F2F2F2" w:themeFill="background1" w:themeFillShade="F2"/>
          </w:tcPr>
          <w:p w14:paraId="2F2E46FE" w14:textId="77777777" w:rsidR="00574B0C" w:rsidRPr="00AD7FD6" w:rsidRDefault="00574B0C" w:rsidP="00574B0C">
            <w:pPr>
              <w:rPr>
                <w:sz w:val="16"/>
                <w:szCs w:val="16"/>
              </w:rPr>
            </w:pPr>
          </w:p>
        </w:tc>
        <w:tc>
          <w:tcPr>
            <w:tcW w:w="3019" w:type="dxa"/>
          </w:tcPr>
          <w:p w14:paraId="1D6637E5" w14:textId="77777777" w:rsidR="00574B0C" w:rsidRPr="00AD7FD6" w:rsidRDefault="00574B0C" w:rsidP="00574B0C">
            <w:pPr>
              <w:ind w:firstLine="0"/>
              <w:jc w:val="left"/>
              <w:rPr>
                <w:rFonts w:eastAsia="Times New Roman" w:cs="Times New Roman"/>
                <w:sz w:val="16"/>
                <w:szCs w:val="16"/>
              </w:rPr>
            </w:pPr>
            <w:r w:rsidRPr="00AD7FD6">
              <w:rPr>
                <w:rFonts w:eastAsia="Times New Roman" w:cs="Times New Roman"/>
                <w:sz w:val="16"/>
                <w:szCs w:val="16"/>
              </w:rPr>
              <w:t>Rekonštrukcia mestskej knižnice (Rokovacia sieň, Tienenie budovy knižnice, Vzduchotechnika /klimatizácia/ oddelenia pre dospelých v budove knižnice, rekonštrukcia sociálnych zariadení, rekonštrukcia átria knižnice, rekonštrukcia vodovodného potrubia a elektroinštalácie, bezbariérovosť vstupu do MSK a bezbariérovosť chodníkov</w:t>
            </w:r>
          </w:p>
        </w:tc>
      </w:tr>
      <w:tr w:rsidR="00574B0C" w:rsidRPr="00AD7FD6" w14:paraId="5108DBF9" w14:textId="77777777" w:rsidTr="005414CA">
        <w:tc>
          <w:tcPr>
            <w:tcW w:w="3018" w:type="dxa"/>
            <w:vMerge/>
            <w:shd w:val="clear" w:color="auto" w:fill="D9D9D9" w:themeFill="background1" w:themeFillShade="D9"/>
          </w:tcPr>
          <w:p w14:paraId="0E9A47A9" w14:textId="77777777" w:rsidR="00574B0C" w:rsidRPr="00AD7FD6" w:rsidRDefault="00574B0C" w:rsidP="00574B0C">
            <w:pPr>
              <w:rPr>
                <w:sz w:val="16"/>
                <w:szCs w:val="16"/>
              </w:rPr>
            </w:pPr>
          </w:p>
        </w:tc>
        <w:tc>
          <w:tcPr>
            <w:tcW w:w="3019" w:type="dxa"/>
            <w:vMerge/>
            <w:shd w:val="clear" w:color="auto" w:fill="F2F2F2" w:themeFill="background1" w:themeFillShade="F2"/>
          </w:tcPr>
          <w:p w14:paraId="4FBBE50D" w14:textId="77777777" w:rsidR="00574B0C" w:rsidRPr="00AD7FD6" w:rsidRDefault="00574B0C" w:rsidP="00574B0C">
            <w:pPr>
              <w:rPr>
                <w:sz w:val="16"/>
                <w:szCs w:val="16"/>
              </w:rPr>
            </w:pPr>
          </w:p>
        </w:tc>
        <w:tc>
          <w:tcPr>
            <w:tcW w:w="3019" w:type="dxa"/>
          </w:tcPr>
          <w:p w14:paraId="764F0893" w14:textId="77777777" w:rsidR="00574B0C" w:rsidRPr="00AD7FD6" w:rsidRDefault="00574B0C" w:rsidP="00574B0C">
            <w:pPr>
              <w:ind w:firstLine="0"/>
              <w:jc w:val="left"/>
              <w:rPr>
                <w:sz w:val="16"/>
                <w:szCs w:val="16"/>
              </w:rPr>
            </w:pPr>
            <w:r w:rsidRPr="00AD7FD6">
              <w:rPr>
                <w:sz w:val="16"/>
                <w:szCs w:val="16"/>
              </w:rPr>
              <w:t>Reštaurovanie sôch v mestskom parku a na celom území mesta Piešťany</w:t>
            </w:r>
          </w:p>
        </w:tc>
      </w:tr>
      <w:tr w:rsidR="00574B0C" w:rsidRPr="00AD7FD6" w14:paraId="64972ED7" w14:textId="77777777" w:rsidTr="005414CA">
        <w:tc>
          <w:tcPr>
            <w:tcW w:w="3018" w:type="dxa"/>
            <w:vMerge/>
            <w:shd w:val="clear" w:color="auto" w:fill="D9D9D9" w:themeFill="background1" w:themeFillShade="D9"/>
          </w:tcPr>
          <w:p w14:paraId="5BEBC0F0" w14:textId="77777777" w:rsidR="00574B0C" w:rsidRPr="00AD7FD6" w:rsidRDefault="00574B0C" w:rsidP="00574B0C">
            <w:pPr>
              <w:rPr>
                <w:sz w:val="16"/>
                <w:szCs w:val="16"/>
              </w:rPr>
            </w:pPr>
          </w:p>
        </w:tc>
        <w:tc>
          <w:tcPr>
            <w:tcW w:w="3019" w:type="dxa"/>
            <w:vMerge/>
            <w:shd w:val="clear" w:color="auto" w:fill="F2F2F2" w:themeFill="background1" w:themeFillShade="F2"/>
          </w:tcPr>
          <w:p w14:paraId="7E559D16" w14:textId="77777777" w:rsidR="00574B0C" w:rsidRPr="00AD7FD6" w:rsidRDefault="00574B0C" w:rsidP="00574B0C">
            <w:pPr>
              <w:rPr>
                <w:sz w:val="16"/>
                <w:szCs w:val="16"/>
              </w:rPr>
            </w:pPr>
          </w:p>
        </w:tc>
        <w:tc>
          <w:tcPr>
            <w:tcW w:w="3019" w:type="dxa"/>
          </w:tcPr>
          <w:p w14:paraId="35785665" w14:textId="77777777" w:rsidR="00574B0C" w:rsidRPr="00AD7FD6" w:rsidRDefault="00574B0C" w:rsidP="00574B0C">
            <w:pPr>
              <w:ind w:firstLine="0"/>
              <w:jc w:val="left"/>
              <w:rPr>
                <w:sz w:val="16"/>
                <w:szCs w:val="16"/>
              </w:rPr>
            </w:pPr>
            <w:r w:rsidRPr="00AD7FD6">
              <w:rPr>
                <w:sz w:val="16"/>
                <w:szCs w:val="16"/>
              </w:rPr>
              <w:t>Reštaurovanie pomníka padlým rumunským vojakom</w:t>
            </w:r>
          </w:p>
        </w:tc>
      </w:tr>
      <w:tr w:rsidR="00574B0C" w:rsidRPr="00AD7FD6" w14:paraId="6354922A" w14:textId="77777777" w:rsidTr="005414CA">
        <w:tc>
          <w:tcPr>
            <w:tcW w:w="3018" w:type="dxa"/>
            <w:vMerge/>
            <w:shd w:val="clear" w:color="auto" w:fill="D9D9D9" w:themeFill="background1" w:themeFillShade="D9"/>
          </w:tcPr>
          <w:p w14:paraId="16ECD941" w14:textId="77777777" w:rsidR="00574B0C" w:rsidRPr="00AD7FD6" w:rsidRDefault="00574B0C" w:rsidP="00574B0C">
            <w:pPr>
              <w:rPr>
                <w:sz w:val="16"/>
                <w:szCs w:val="16"/>
              </w:rPr>
            </w:pPr>
          </w:p>
        </w:tc>
        <w:tc>
          <w:tcPr>
            <w:tcW w:w="3019" w:type="dxa"/>
            <w:vMerge/>
            <w:shd w:val="clear" w:color="auto" w:fill="F2F2F2" w:themeFill="background1" w:themeFillShade="F2"/>
          </w:tcPr>
          <w:p w14:paraId="175762B7" w14:textId="77777777" w:rsidR="00574B0C" w:rsidRPr="00AD7FD6" w:rsidRDefault="00574B0C" w:rsidP="00574B0C">
            <w:pPr>
              <w:rPr>
                <w:sz w:val="16"/>
                <w:szCs w:val="16"/>
              </w:rPr>
            </w:pPr>
          </w:p>
        </w:tc>
        <w:tc>
          <w:tcPr>
            <w:tcW w:w="3019" w:type="dxa"/>
          </w:tcPr>
          <w:p w14:paraId="0E72C0A1"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Komplexná rekonštrukcia hudobného pavilónu „mušle“</w:t>
            </w:r>
          </w:p>
        </w:tc>
      </w:tr>
      <w:tr w:rsidR="00574B0C" w:rsidRPr="00AD7FD6" w14:paraId="43354B7F" w14:textId="77777777" w:rsidTr="005414CA">
        <w:tc>
          <w:tcPr>
            <w:tcW w:w="3018" w:type="dxa"/>
            <w:vMerge/>
            <w:shd w:val="clear" w:color="auto" w:fill="D9D9D9" w:themeFill="background1" w:themeFillShade="D9"/>
          </w:tcPr>
          <w:p w14:paraId="3E783F82" w14:textId="77777777" w:rsidR="00574B0C" w:rsidRPr="00AD7FD6" w:rsidRDefault="00574B0C" w:rsidP="00574B0C">
            <w:pPr>
              <w:rPr>
                <w:sz w:val="16"/>
                <w:szCs w:val="16"/>
              </w:rPr>
            </w:pPr>
          </w:p>
        </w:tc>
        <w:tc>
          <w:tcPr>
            <w:tcW w:w="3019" w:type="dxa"/>
            <w:vMerge/>
            <w:shd w:val="clear" w:color="auto" w:fill="F2F2F2" w:themeFill="background1" w:themeFillShade="F2"/>
          </w:tcPr>
          <w:p w14:paraId="2629276F" w14:textId="77777777" w:rsidR="00574B0C" w:rsidRPr="00AD7FD6" w:rsidRDefault="00574B0C" w:rsidP="00574B0C">
            <w:pPr>
              <w:rPr>
                <w:sz w:val="16"/>
                <w:szCs w:val="16"/>
              </w:rPr>
            </w:pPr>
          </w:p>
        </w:tc>
        <w:tc>
          <w:tcPr>
            <w:tcW w:w="3019" w:type="dxa"/>
          </w:tcPr>
          <w:p w14:paraId="13DA9290"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Prírodné kino – vybudovanie šatní a zázemia pre účinkujúcich + oplotenie</w:t>
            </w:r>
          </w:p>
        </w:tc>
      </w:tr>
      <w:tr w:rsidR="00574B0C" w:rsidRPr="00AD7FD6" w14:paraId="54408F7C" w14:textId="77777777" w:rsidTr="005414CA">
        <w:tc>
          <w:tcPr>
            <w:tcW w:w="3018" w:type="dxa"/>
            <w:vMerge/>
            <w:shd w:val="clear" w:color="auto" w:fill="D9D9D9" w:themeFill="background1" w:themeFillShade="D9"/>
          </w:tcPr>
          <w:p w14:paraId="6E9E0EEA" w14:textId="77777777" w:rsidR="00574B0C" w:rsidRPr="00AD7FD6" w:rsidRDefault="00574B0C" w:rsidP="00574B0C">
            <w:pPr>
              <w:rPr>
                <w:sz w:val="16"/>
                <w:szCs w:val="16"/>
              </w:rPr>
            </w:pPr>
          </w:p>
        </w:tc>
        <w:tc>
          <w:tcPr>
            <w:tcW w:w="3019" w:type="dxa"/>
            <w:vMerge/>
            <w:shd w:val="clear" w:color="auto" w:fill="F2F2F2" w:themeFill="background1" w:themeFillShade="F2"/>
          </w:tcPr>
          <w:p w14:paraId="40AF27A9" w14:textId="77777777" w:rsidR="00574B0C" w:rsidRPr="00AD7FD6" w:rsidRDefault="00574B0C" w:rsidP="00574B0C">
            <w:pPr>
              <w:rPr>
                <w:sz w:val="16"/>
                <w:szCs w:val="16"/>
              </w:rPr>
            </w:pPr>
          </w:p>
        </w:tc>
        <w:tc>
          <w:tcPr>
            <w:tcW w:w="3019" w:type="dxa"/>
          </w:tcPr>
          <w:p w14:paraId="1A915397" w14:textId="77777777" w:rsidR="00574B0C" w:rsidRPr="00AD7FD6" w:rsidRDefault="00574B0C" w:rsidP="00574B0C">
            <w:pPr>
              <w:ind w:firstLine="0"/>
              <w:jc w:val="left"/>
              <w:rPr>
                <w:rFonts w:eastAsia="Times New Roman" w:cs="Times New Roman"/>
                <w:color w:val="000000" w:themeColor="text1"/>
                <w:sz w:val="16"/>
                <w:szCs w:val="16"/>
              </w:rPr>
            </w:pPr>
            <w:r w:rsidRPr="00AD7FD6">
              <w:rPr>
                <w:rFonts w:eastAsia="Times New Roman" w:cs="Times New Roman"/>
                <w:color w:val="000000" w:themeColor="text1"/>
                <w:sz w:val="16"/>
                <w:szCs w:val="16"/>
              </w:rPr>
              <w:t>Multimediálne reklamné panely - výmena súčasných reklamných plôch za digitálne obrazovky</w:t>
            </w:r>
          </w:p>
        </w:tc>
      </w:tr>
    </w:tbl>
    <w:p w14:paraId="6127F244" w14:textId="4DE13CE4" w:rsidR="008271C7" w:rsidRPr="00197BA6" w:rsidRDefault="00056AD8" w:rsidP="00197BA6">
      <w:pPr>
        <w:pStyle w:val="Popis"/>
        <w:ind w:firstLine="0"/>
        <w:rPr>
          <w:noProof/>
          <w:color w:val="7F7F7F" w:themeColor="text1" w:themeTint="80"/>
          <w:sz w:val="16"/>
          <w:szCs w:val="16"/>
        </w:rPr>
      </w:pPr>
      <w:r w:rsidRPr="00044B39">
        <w:rPr>
          <w:noProof/>
          <w:color w:val="7F7F7F" w:themeColor="text1" w:themeTint="80"/>
          <w:sz w:val="16"/>
          <w:szCs w:val="16"/>
        </w:rPr>
        <w:t>Tabuľka</w:t>
      </w:r>
      <w:r w:rsidR="00C87834" w:rsidRPr="00044B39">
        <w:rPr>
          <w:noProof/>
          <w:color w:val="7F7F7F" w:themeColor="text1" w:themeTint="80"/>
          <w:sz w:val="16"/>
          <w:szCs w:val="16"/>
        </w:rPr>
        <w:t xml:space="preserve"> </w:t>
      </w:r>
      <w:r w:rsidR="00044B39" w:rsidRPr="00044B39">
        <w:rPr>
          <w:noProof/>
          <w:color w:val="7F7F7F" w:themeColor="text1" w:themeTint="80"/>
          <w:sz w:val="16"/>
          <w:szCs w:val="16"/>
        </w:rPr>
        <w:t>4</w:t>
      </w:r>
      <w:r w:rsidR="00346A88">
        <w:rPr>
          <w:noProof/>
          <w:color w:val="7F7F7F" w:themeColor="text1" w:themeTint="80"/>
          <w:sz w:val="16"/>
          <w:szCs w:val="16"/>
        </w:rPr>
        <w:t>1</w:t>
      </w:r>
      <w:r w:rsidRPr="00044B39">
        <w:rPr>
          <w:noProof/>
          <w:color w:val="7F7F7F" w:themeColor="text1" w:themeTint="80"/>
          <w:sz w:val="16"/>
          <w:szCs w:val="16"/>
        </w:rPr>
        <w:t xml:space="preserve"> Opatrenia a</w:t>
      </w:r>
      <w:r w:rsidR="00346A88">
        <w:rPr>
          <w:noProof/>
          <w:color w:val="7F7F7F" w:themeColor="text1" w:themeTint="80"/>
          <w:sz w:val="16"/>
          <w:szCs w:val="16"/>
        </w:rPr>
        <w:t> </w:t>
      </w:r>
      <w:r w:rsidRPr="00044B39">
        <w:rPr>
          <w:noProof/>
          <w:color w:val="7F7F7F" w:themeColor="text1" w:themeTint="80"/>
          <w:sz w:val="16"/>
          <w:szCs w:val="16"/>
        </w:rPr>
        <w:t>projekt</w:t>
      </w:r>
      <w:r w:rsidR="00C87834" w:rsidRPr="00044B39">
        <w:rPr>
          <w:noProof/>
          <w:color w:val="7F7F7F" w:themeColor="text1" w:themeTint="80"/>
          <w:sz w:val="16"/>
          <w:szCs w:val="16"/>
        </w:rPr>
        <w:t xml:space="preserve">ové </w:t>
      </w:r>
      <w:r w:rsidR="00AD7FD6">
        <w:rPr>
          <w:noProof/>
          <w:color w:val="7F7F7F" w:themeColor="text1" w:themeTint="80"/>
          <w:sz w:val="16"/>
          <w:szCs w:val="16"/>
        </w:rPr>
        <w:t xml:space="preserve">zámery aktualizácie </w:t>
      </w:r>
      <w:r w:rsidRPr="00044B39">
        <w:rPr>
          <w:noProof/>
          <w:color w:val="7F7F7F" w:themeColor="text1" w:themeTint="80"/>
          <w:sz w:val="16"/>
          <w:szCs w:val="16"/>
        </w:rPr>
        <w:t xml:space="preserve"> PHRSR </w:t>
      </w:r>
      <w:r w:rsidR="00044B39">
        <w:rPr>
          <w:noProof/>
          <w:color w:val="7F7F7F" w:themeColor="text1" w:themeTint="80"/>
          <w:sz w:val="16"/>
          <w:szCs w:val="16"/>
        </w:rPr>
        <w:t>mesta Piešťany</w:t>
      </w:r>
      <w:r w:rsidR="00C87834" w:rsidRPr="00044B39">
        <w:rPr>
          <w:noProof/>
          <w:color w:val="7F7F7F" w:themeColor="text1" w:themeTint="80"/>
          <w:sz w:val="16"/>
          <w:szCs w:val="16"/>
        </w:rPr>
        <w:t xml:space="preserve"> </w:t>
      </w:r>
      <w:r w:rsidRPr="00044B39">
        <w:rPr>
          <w:noProof/>
          <w:color w:val="7F7F7F" w:themeColor="text1" w:themeTint="80"/>
          <w:sz w:val="16"/>
          <w:szCs w:val="16"/>
        </w:rPr>
        <w:t>na roky 20</w:t>
      </w:r>
      <w:r w:rsidR="00C87834" w:rsidRPr="00044B39">
        <w:rPr>
          <w:noProof/>
          <w:color w:val="7F7F7F" w:themeColor="text1" w:themeTint="80"/>
          <w:sz w:val="16"/>
          <w:szCs w:val="16"/>
        </w:rPr>
        <w:t>2</w:t>
      </w:r>
      <w:r w:rsidR="00044B39">
        <w:rPr>
          <w:noProof/>
          <w:color w:val="7F7F7F" w:themeColor="text1" w:themeTint="80"/>
          <w:sz w:val="16"/>
          <w:szCs w:val="16"/>
        </w:rPr>
        <w:t>6</w:t>
      </w:r>
      <w:r w:rsidRPr="00044B39">
        <w:rPr>
          <w:noProof/>
          <w:color w:val="7F7F7F" w:themeColor="text1" w:themeTint="80"/>
          <w:sz w:val="16"/>
          <w:szCs w:val="16"/>
        </w:rPr>
        <w:t xml:space="preserve"> - 20</w:t>
      </w:r>
      <w:bookmarkEnd w:id="57"/>
      <w:r w:rsidR="00C87834" w:rsidRPr="00044B39">
        <w:rPr>
          <w:noProof/>
          <w:color w:val="7F7F7F" w:themeColor="text1" w:themeTint="80"/>
          <w:sz w:val="16"/>
          <w:szCs w:val="16"/>
        </w:rPr>
        <w:t>3</w:t>
      </w:r>
      <w:r w:rsidR="00044B39">
        <w:rPr>
          <w:noProof/>
          <w:color w:val="7F7F7F" w:themeColor="text1" w:themeTint="80"/>
          <w:sz w:val="16"/>
          <w:szCs w:val="16"/>
        </w:rPr>
        <w:t>2</w:t>
      </w:r>
    </w:p>
    <w:p w14:paraId="7D7BE3E4" w14:textId="1AE4B271" w:rsidR="0073775C" w:rsidRPr="005414CA" w:rsidRDefault="0073775C" w:rsidP="007A7233">
      <w:pPr>
        <w:ind w:firstLine="0"/>
        <w:rPr>
          <w:b/>
          <w:bCs/>
          <w:noProof/>
          <w:sz w:val="20"/>
          <w:szCs w:val="20"/>
        </w:rPr>
      </w:pPr>
      <w:r w:rsidRPr="005414CA">
        <w:rPr>
          <w:b/>
          <w:bCs/>
          <w:noProof/>
          <w:sz w:val="20"/>
          <w:szCs w:val="20"/>
        </w:rPr>
        <w:lastRenderedPageBreak/>
        <w:t>Prehľad monitorovacích ukazovateľov pre jednotlivé priority</w:t>
      </w:r>
    </w:p>
    <w:p w14:paraId="66B7E020" w14:textId="28F701CB" w:rsidR="005414CA" w:rsidRPr="005414CA" w:rsidRDefault="005414CA" w:rsidP="005414CA">
      <w:pPr>
        <w:pBdr>
          <w:top w:val="single" w:sz="4" w:space="1" w:color="auto"/>
          <w:left w:val="single" w:sz="4" w:space="4" w:color="auto"/>
          <w:bottom w:val="single" w:sz="4" w:space="1" w:color="auto"/>
          <w:right w:val="single" w:sz="4" w:space="4" w:color="auto"/>
        </w:pBdr>
        <w:ind w:firstLine="0"/>
        <w:rPr>
          <w:b/>
          <w:bCs/>
          <w:noProof/>
          <w:sz w:val="20"/>
          <w:szCs w:val="20"/>
        </w:rPr>
      </w:pPr>
      <w:r w:rsidRPr="005414CA">
        <w:rPr>
          <w:b/>
          <w:bCs/>
          <w:noProof/>
          <w:sz w:val="20"/>
          <w:szCs w:val="20"/>
        </w:rPr>
        <w:t>PRIORITA</w:t>
      </w:r>
      <w:r>
        <w:rPr>
          <w:b/>
          <w:bCs/>
          <w:noProof/>
          <w:sz w:val="20"/>
          <w:szCs w:val="20"/>
        </w:rPr>
        <w:t xml:space="preserve"> 1</w:t>
      </w:r>
      <w:r w:rsidRPr="005414CA">
        <w:rPr>
          <w:b/>
          <w:bCs/>
          <w:noProof/>
          <w:sz w:val="20"/>
          <w:szCs w:val="20"/>
        </w:rPr>
        <w:t xml:space="preserve"> </w:t>
      </w:r>
      <w:r w:rsidR="00C87834" w:rsidRPr="005414CA">
        <w:rPr>
          <w:b/>
          <w:bCs/>
          <w:noProof/>
          <w:sz w:val="20"/>
          <w:szCs w:val="20"/>
        </w:rPr>
        <w:t xml:space="preserve">: </w:t>
      </w:r>
      <w:r w:rsidRPr="005414CA">
        <w:rPr>
          <w:b/>
          <w:bCs/>
          <w:sz w:val="20"/>
          <w:szCs w:val="20"/>
        </w:rPr>
        <w:t>Vyvážený udržateľný rozvoj a</w:t>
      </w:r>
      <w:r w:rsidR="00346A88">
        <w:rPr>
          <w:b/>
          <w:bCs/>
          <w:sz w:val="20"/>
          <w:szCs w:val="20"/>
        </w:rPr>
        <w:t> </w:t>
      </w:r>
      <w:r w:rsidRPr="005414CA">
        <w:rPr>
          <w:b/>
          <w:bCs/>
          <w:sz w:val="20"/>
          <w:szCs w:val="20"/>
        </w:rPr>
        <w:t>udržateľná mobilita</w:t>
      </w:r>
    </w:p>
    <w:p w14:paraId="3381154F" w14:textId="0D73B3E2" w:rsidR="005414CA" w:rsidRPr="005414CA" w:rsidRDefault="00C87834" w:rsidP="005414CA">
      <w:pPr>
        <w:ind w:firstLine="0"/>
        <w:rPr>
          <w:b/>
          <w:bCs/>
          <w:color w:val="000000" w:themeColor="text1"/>
          <w:sz w:val="20"/>
          <w:szCs w:val="20"/>
        </w:rPr>
      </w:pPr>
      <w:r w:rsidRPr="005414CA">
        <w:rPr>
          <w:b/>
          <w:bCs/>
          <w:noProof/>
          <w:sz w:val="20"/>
          <w:szCs w:val="20"/>
        </w:rPr>
        <w:t>Opatrenie 1.1</w:t>
      </w:r>
      <w:r w:rsidR="005414CA">
        <w:rPr>
          <w:b/>
          <w:bCs/>
          <w:noProof/>
          <w:sz w:val="20"/>
          <w:szCs w:val="20"/>
        </w:rPr>
        <w:t>.1</w:t>
      </w:r>
      <w:r w:rsidR="005414CA" w:rsidRPr="005414CA">
        <w:rPr>
          <w:b/>
          <w:bCs/>
          <w:color w:val="000000" w:themeColor="text1"/>
          <w:sz w:val="20"/>
          <w:szCs w:val="20"/>
        </w:rPr>
        <w:t xml:space="preserve"> Rekonštrukcia miestnych cintorínov</w:t>
      </w:r>
    </w:p>
    <w:tbl>
      <w:tblPr>
        <w:tblStyle w:val="Mriekatabuky"/>
        <w:tblW w:w="8931"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866"/>
        <w:gridCol w:w="2540"/>
        <w:gridCol w:w="2525"/>
      </w:tblGrid>
      <w:tr w:rsidR="005414CA" w:rsidRPr="00F26AE0" w14:paraId="6D46E49F" w14:textId="396B94C2" w:rsidTr="00A316C9">
        <w:trPr>
          <w:trHeight w:val="211"/>
        </w:trPr>
        <w:tc>
          <w:tcPr>
            <w:tcW w:w="3866" w:type="dxa"/>
            <w:shd w:val="clear" w:color="auto" w:fill="D9D9D9" w:themeFill="background1" w:themeFillShade="D9"/>
            <w:vAlign w:val="center"/>
          </w:tcPr>
          <w:p w14:paraId="6DDC9200" w14:textId="3A1BE895" w:rsidR="005414CA" w:rsidRPr="00F26AE0" w:rsidRDefault="005414CA" w:rsidP="00CE26D9">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540" w:type="dxa"/>
            <w:shd w:val="clear" w:color="auto" w:fill="D9D9D9" w:themeFill="background1" w:themeFillShade="D9"/>
            <w:vAlign w:val="center"/>
          </w:tcPr>
          <w:p w14:paraId="34865B0A" w14:textId="2F13F616" w:rsidR="005414CA" w:rsidRPr="00F26AE0" w:rsidRDefault="005414CA" w:rsidP="00CE26D9">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525" w:type="dxa"/>
            <w:shd w:val="clear" w:color="auto" w:fill="D9D9D9" w:themeFill="background1" w:themeFillShade="D9"/>
            <w:vAlign w:val="center"/>
          </w:tcPr>
          <w:p w14:paraId="6F369663" w14:textId="241AE373" w:rsidR="005414CA" w:rsidRPr="00F26AE0" w:rsidRDefault="005414CA" w:rsidP="00CE26D9">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5414CA" w:rsidRPr="00F26AE0" w14:paraId="6A579F5D" w14:textId="1C3451D9" w:rsidTr="00A316C9">
        <w:trPr>
          <w:trHeight w:val="358"/>
        </w:trPr>
        <w:tc>
          <w:tcPr>
            <w:tcW w:w="3866" w:type="dxa"/>
            <w:vAlign w:val="center"/>
          </w:tcPr>
          <w:p w14:paraId="61FD5EB5" w14:textId="0FC6B580" w:rsidR="005414CA"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rekonštruovaných cintorínov</w:t>
            </w:r>
          </w:p>
        </w:tc>
        <w:tc>
          <w:tcPr>
            <w:tcW w:w="2540" w:type="dxa"/>
            <w:vAlign w:val="center"/>
          </w:tcPr>
          <w:p w14:paraId="627FEF6A" w14:textId="2E72456D" w:rsidR="005414CA" w:rsidRPr="00F26AE0" w:rsidRDefault="005414CA" w:rsidP="005414CA">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525" w:type="dxa"/>
            <w:vAlign w:val="center"/>
          </w:tcPr>
          <w:p w14:paraId="1E34AB4E" w14:textId="4F5DD356" w:rsidR="005414CA" w:rsidRPr="00F26AE0" w:rsidRDefault="005414CA" w:rsidP="005414CA">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5414CA" w:rsidRPr="00F26AE0" w14:paraId="7797D2EA" w14:textId="659C8F06" w:rsidTr="00A316C9">
        <w:trPr>
          <w:trHeight w:val="386"/>
        </w:trPr>
        <w:tc>
          <w:tcPr>
            <w:tcW w:w="3866" w:type="dxa"/>
            <w:vAlign w:val="center"/>
          </w:tcPr>
          <w:p w14:paraId="0C9CC639" w14:textId="36426841" w:rsidR="005414CA"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Celková rekonštruovaná plocha</w:t>
            </w:r>
          </w:p>
        </w:tc>
        <w:tc>
          <w:tcPr>
            <w:tcW w:w="2540" w:type="dxa"/>
            <w:vAlign w:val="center"/>
          </w:tcPr>
          <w:p w14:paraId="55C7DEF0" w14:textId="4392DDE7" w:rsidR="005414CA" w:rsidRPr="00F26AE0" w:rsidRDefault="005414CA" w:rsidP="005414CA">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525" w:type="dxa"/>
            <w:vAlign w:val="center"/>
          </w:tcPr>
          <w:p w14:paraId="4227C228" w14:textId="6CE60754" w:rsidR="005414CA" w:rsidRPr="00F26AE0" w:rsidRDefault="005414CA" w:rsidP="005414CA">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5414CA" w:rsidRPr="00F26AE0" w14:paraId="5B590100" w14:textId="0A503E5E" w:rsidTr="00A316C9">
        <w:trPr>
          <w:trHeight w:val="341"/>
        </w:trPr>
        <w:tc>
          <w:tcPr>
            <w:tcW w:w="3866" w:type="dxa"/>
            <w:vAlign w:val="center"/>
          </w:tcPr>
          <w:p w14:paraId="7A9D9DB7" w14:textId="70CE42F7" w:rsidR="005414CA"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nových hrobových miest</w:t>
            </w:r>
          </w:p>
        </w:tc>
        <w:tc>
          <w:tcPr>
            <w:tcW w:w="2540" w:type="dxa"/>
            <w:vAlign w:val="center"/>
          </w:tcPr>
          <w:p w14:paraId="49888C57" w14:textId="7261F841" w:rsidR="005414CA" w:rsidRPr="00F26AE0" w:rsidRDefault="00A316C9" w:rsidP="005414CA">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525" w:type="dxa"/>
            <w:vAlign w:val="center"/>
          </w:tcPr>
          <w:p w14:paraId="43755AB7" w14:textId="37288962" w:rsidR="005414CA" w:rsidRPr="00F26AE0" w:rsidRDefault="005414CA" w:rsidP="005414CA">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5414CA" w:rsidRPr="00F26AE0" w14:paraId="1571D69B" w14:textId="0825EBA9" w:rsidTr="00A316C9">
        <w:trPr>
          <w:trHeight w:val="387"/>
        </w:trPr>
        <w:tc>
          <w:tcPr>
            <w:tcW w:w="3866" w:type="dxa"/>
            <w:vAlign w:val="center"/>
          </w:tcPr>
          <w:p w14:paraId="3BE12AD8" w14:textId="0185C30D" w:rsidR="005414CA"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nových urnových schránok</w:t>
            </w:r>
          </w:p>
        </w:tc>
        <w:tc>
          <w:tcPr>
            <w:tcW w:w="2540" w:type="dxa"/>
            <w:vAlign w:val="center"/>
          </w:tcPr>
          <w:p w14:paraId="49259CF8" w14:textId="6FD54DBF" w:rsidR="005414CA" w:rsidRPr="00F26AE0" w:rsidRDefault="005414CA" w:rsidP="005414CA">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525" w:type="dxa"/>
            <w:vAlign w:val="center"/>
          </w:tcPr>
          <w:p w14:paraId="31CE6951" w14:textId="6D3A7A23" w:rsidR="005414CA" w:rsidRPr="00F26AE0" w:rsidRDefault="005414CA" w:rsidP="005414CA">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4741CDF0" w14:textId="77777777" w:rsidR="005414CA" w:rsidRDefault="005414CA" w:rsidP="00BD6304">
      <w:pPr>
        <w:pStyle w:val="Popis"/>
        <w:ind w:firstLine="0"/>
        <w:rPr>
          <w:noProof/>
          <w:color w:val="7F7F7F" w:themeColor="text1" w:themeTint="80"/>
          <w:sz w:val="16"/>
          <w:szCs w:val="16"/>
        </w:rPr>
      </w:pPr>
    </w:p>
    <w:p w14:paraId="13CE3483" w14:textId="2AB4E6F1" w:rsidR="005414CA" w:rsidRPr="005414CA" w:rsidRDefault="005414CA" w:rsidP="005414CA">
      <w:pPr>
        <w:ind w:firstLine="0"/>
        <w:rPr>
          <w:sz w:val="20"/>
          <w:szCs w:val="20"/>
        </w:rPr>
      </w:pPr>
      <w:r w:rsidRPr="005414CA">
        <w:rPr>
          <w:b/>
          <w:bCs/>
          <w:noProof/>
          <w:sz w:val="20"/>
          <w:szCs w:val="20"/>
        </w:rPr>
        <w:t xml:space="preserve">Opatrenie </w:t>
      </w:r>
      <w:r w:rsidRPr="005414CA">
        <w:rPr>
          <w:b/>
          <w:bCs/>
          <w:sz w:val="20"/>
          <w:szCs w:val="20"/>
        </w:rPr>
        <w:t xml:space="preserve">1.1.2 </w:t>
      </w:r>
      <w:r w:rsidRPr="005414CA">
        <w:rPr>
          <w:rFonts w:eastAsia="Times New Roman" w:cs="Times New Roman"/>
          <w:b/>
          <w:bCs/>
          <w:color w:val="000000"/>
          <w:sz w:val="20"/>
          <w:szCs w:val="20"/>
        </w:rPr>
        <w:t>Efektívne využívanie verejných budov a</w:t>
      </w:r>
      <w:r w:rsidR="00346A88">
        <w:rPr>
          <w:rFonts w:eastAsia="Times New Roman" w:cs="Times New Roman"/>
          <w:b/>
          <w:bCs/>
          <w:color w:val="000000"/>
          <w:sz w:val="20"/>
          <w:szCs w:val="20"/>
        </w:rPr>
        <w:t> </w:t>
      </w:r>
      <w:r w:rsidRPr="005414CA">
        <w:rPr>
          <w:rFonts w:eastAsia="Times New Roman" w:cs="Times New Roman"/>
          <w:b/>
          <w:bCs/>
          <w:color w:val="000000"/>
          <w:sz w:val="20"/>
          <w:szCs w:val="20"/>
        </w:rPr>
        <w:t>pozemkov</w:t>
      </w:r>
    </w:p>
    <w:tbl>
      <w:tblPr>
        <w:tblStyle w:val="Mriekatabuky"/>
        <w:tblW w:w="8931"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866"/>
        <w:gridCol w:w="2540"/>
        <w:gridCol w:w="2525"/>
      </w:tblGrid>
      <w:tr w:rsidR="005414CA" w:rsidRPr="00F26AE0" w14:paraId="45004BA6" w14:textId="77777777" w:rsidTr="00A316C9">
        <w:trPr>
          <w:trHeight w:val="243"/>
        </w:trPr>
        <w:tc>
          <w:tcPr>
            <w:tcW w:w="3866" w:type="dxa"/>
            <w:shd w:val="clear" w:color="auto" w:fill="D9D9D9" w:themeFill="background1" w:themeFillShade="D9"/>
            <w:vAlign w:val="center"/>
          </w:tcPr>
          <w:p w14:paraId="5A26D6C8"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540" w:type="dxa"/>
            <w:shd w:val="clear" w:color="auto" w:fill="D9D9D9" w:themeFill="background1" w:themeFillShade="D9"/>
            <w:vAlign w:val="center"/>
          </w:tcPr>
          <w:p w14:paraId="1F0AAA7F"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525" w:type="dxa"/>
            <w:shd w:val="clear" w:color="auto" w:fill="D9D9D9" w:themeFill="background1" w:themeFillShade="D9"/>
            <w:vAlign w:val="center"/>
          </w:tcPr>
          <w:p w14:paraId="773B9CEE"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5414CA" w:rsidRPr="00A316C9" w14:paraId="68C160FC" w14:textId="77777777" w:rsidTr="00A316C9">
        <w:trPr>
          <w:trHeight w:val="412"/>
        </w:trPr>
        <w:tc>
          <w:tcPr>
            <w:tcW w:w="3866" w:type="dxa"/>
            <w:vAlign w:val="center"/>
          </w:tcPr>
          <w:p w14:paraId="0390A8C1" w14:textId="6492657D" w:rsidR="005414CA" w:rsidRPr="00A316C9" w:rsidRDefault="00A316C9" w:rsidP="00A316C9">
            <w:pPr>
              <w:ind w:firstLine="0"/>
              <w:jc w:val="left"/>
              <w:rPr>
                <w:noProof/>
                <w:sz w:val="16"/>
                <w:szCs w:val="16"/>
              </w:rPr>
            </w:pPr>
            <w:r w:rsidRPr="00A316C9">
              <w:rPr>
                <w:noProof/>
                <w:sz w:val="16"/>
                <w:szCs w:val="16"/>
              </w:rPr>
              <w:t>Počet nanovovyužitých pozemkov vo vlastníctve mesta (doteraz nevyužívaných)</w:t>
            </w:r>
          </w:p>
        </w:tc>
        <w:tc>
          <w:tcPr>
            <w:tcW w:w="2540" w:type="dxa"/>
            <w:vAlign w:val="center"/>
          </w:tcPr>
          <w:p w14:paraId="5FA694B5" w14:textId="77777777" w:rsidR="005414CA" w:rsidRPr="00A316C9" w:rsidRDefault="005414CA" w:rsidP="00322A2E">
            <w:pPr>
              <w:pStyle w:val="Bezriadkovania"/>
              <w:rPr>
                <w:rFonts w:ascii="Century Gothic" w:hAnsi="Century Gothic"/>
                <w:noProof/>
                <w:sz w:val="18"/>
                <w:szCs w:val="18"/>
              </w:rPr>
            </w:pPr>
            <w:r w:rsidRPr="00A316C9">
              <w:rPr>
                <w:rFonts w:ascii="Century Gothic" w:hAnsi="Century Gothic"/>
                <w:noProof/>
                <w:sz w:val="18"/>
                <w:szCs w:val="18"/>
              </w:rPr>
              <w:t>Výsledok</w:t>
            </w:r>
          </w:p>
        </w:tc>
        <w:tc>
          <w:tcPr>
            <w:tcW w:w="2525" w:type="dxa"/>
            <w:vAlign w:val="center"/>
          </w:tcPr>
          <w:p w14:paraId="14A3BE1F" w14:textId="77777777" w:rsidR="005414CA" w:rsidRPr="00A316C9" w:rsidRDefault="005414CA" w:rsidP="00322A2E">
            <w:pPr>
              <w:pStyle w:val="Bezriadkovania"/>
              <w:rPr>
                <w:rFonts w:ascii="Century Gothic" w:hAnsi="Century Gothic"/>
                <w:noProof/>
                <w:sz w:val="18"/>
                <w:szCs w:val="18"/>
              </w:rPr>
            </w:pPr>
            <w:r w:rsidRPr="00A316C9">
              <w:rPr>
                <w:rFonts w:ascii="Century Gothic" w:hAnsi="Century Gothic"/>
                <w:noProof/>
                <w:sz w:val="18"/>
                <w:szCs w:val="18"/>
              </w:rPr>
              <w:t>Počet</w:t>
            </w:r>
          </w:p>
        </w:tc>
      </w:tr>
      <w:tr w:rsidR="005414CA" w:rsidRPr="00A316C9" w14:paraId="37654D2C" w14:textId="77777777" w:rsidTr="00A316C9">
        <w:trPr>
          <w:trHeight w:val="444"/>
        </w:trPr>
        <w:tc>
          <w:tcPr>
            <w:tcW w:w="3866" w:type="dxa"/>
            <w:vAlign w:val="center"/>
          </w:tcPr>
          <w:p w14:paraId="24DCE0FE" w14:textId="6906BD59" w:rsidR="005414CA" w:rsidRPr="00A316C9" w:rsidRDefault="00A316C9" w:rsidP="00A316C9">
            <w:pPr>
              <w:ind w:firstLine="0"/>
              <w:jc w:val="left"/>
              <w:rPr>
                <w:noProof/>
                <w:sz w:val="16"/>
                <w:szCs w:val="16"/>
              </w:rPr>
            </w:pPr>
            <w:r w:rsidRPr="00A316C9">
              <w:rPr>
                <w:noProof/>
                <w:sz w:val="16"/>
                <w:szCs w:val="16"/>
              </w:rPr>
              <w:t>Počet nanovovyužitých objektov vo vlastníctve mesta (doteraz nevyužívaných)</w:t>
            </w:r>
          </w:p>
        </w:tc>
        <w:tc>
          <w:tcPr>
            <w:tcW w:w="2540" w:type="dxa"/>
            <w:vAlign w:val="center"/>
          </w:tcPr>
          <w:p w14:paraId="48B02360" w14:textId="77777777" w:rsidR="005414CA" w:rsidRPr="00A316C9" w:rsidRDefault="005414CA" w:rsidP="00322A2E">
            <w:pPr>
              <w:pStyle w:val="Bezriadkovania"/>
              <w:rPr>
                <w:rFonts w:ascii="Century Gothic" w:hAnsi="Century Gothic"/>
                <w:noProof/>
                <w:sz w:val="18"/>
                <w:szCs w:val="18"/>
              </w:rPr>
            </w:pPr>
            <w:r w:rsidRPr="00A316C9">
              <w:rPr>
                <w:rFonts w:ascii="Century Gothic" w:hAnsi="Century Gothic"/>
                <w:noProof/>
                <w:sz w:val="18"/>
                <w:szCs w:val="18"/>
              </w:rPr>
              <w:t>Výsledok</w:t>
            </w:r>
          </w:p>
        </w:tc>
        <w:tc>
          <w:tcPr>
            <w:tcW w:w="2525" w:type="dxa"/>
            <w:vAlign w:val="center"/>
          </w:tcPr>
          <w:p w14:paraId="2849EF12" w14:textId="7B0FD0D9" w:rsidR="005414CA" w:rsidRPr="00A316C9" w:rsidRDefault="00A316C9" w:rsidP="00322A2E">
            <w:pPr>
              <w:pStyle w:val="Bezriadkovania"/>
              <w:rPr>
                <w:rFonts w:ascii="Century Gothic" w:hAnsi="Century Gothic"/>
                <w:noProof/>
                <w:sz w:val="18"/>
                <w:szCs w:val="18"/>
              </w:rPr>
            </w:pPr>
            <w:r w:rsidRPr="00A316C9">
              <w:rPr>
                <w:rFonts w:ascii="Century Gothic" w:hAnsi="Century Gothic"/>
                <w:noProof/>
                <w:sz w:val="18"/>
                <w:szCs w:val="18"/>
              </w:rPr>
              <w:t>Počet</w:t>
            </w:r>
          </w:p>
        </w:tc>
      </w:tr>
      <w:tr w:rsidR="005414CA" w:rsidRPr="00A316C9" w14:paraId="541CFB8A" w14:textId="77777777" w:rsidTr="00A316C9">
        <w:trPr>
          <w:trHeight w:val="392"/>
        </w:trPr>
        <w:tc>
          <w:tcPr>
            <w:tcW w:w="3866" w:type="dxa"/>
            <w:vAlign w:val="center"/>
          </w:tcPr>
          <w:p w14:paraId="0D5F899B" w14:textId="429AFBDD" w:rsidR="005414CA" w:rsidRPr="00A316C9" w:rsidRDefault="00A316C9" w:rsidP="00A316C9">
            <w:pPr>
              <w:ind w:firstLine="0"/>
              <w:jc w:val="left"/>
              <w:rPr>
                <w:noProof/>
                <w:sz w:val="16"/>
                <w:szCs w:val="16"/>
              </w:rPr>
            </w:pPr>
            <w:r w:rsidRPr="00A316C9">
              <w:rPr>
                <w:noProof/>
                <w:sz w:val="16"/>
                <w:szCs w:val="16"/>
              </w:rPr>
              <w:t>Úspora primárnej energie MWh (pri energetickej modernizácii bytového fondu)</w:t>
            </w:r>
          </w:p>
        </w:tc>
        <w:tc>
          <w:tcPr>
            <w:tcW w:w="2540" w:type="dxa"/>
            <w:vAlign w:val="center"/>
          </w:tcPr>
          <w:p w14:paraId="252EBF39" w14:textId="0AE56111" w:rsidR="005414CA" w:rsidRPr="00A316C9" w:rsidRDefault="00A316C9" w:rsidP="00322A2E">
            <w:pPr>
              <w:pStyle w:val="Bezriadkovania"/>
              <w:rPr>
                <w:rFonts w:ascii="Century Gothic" w:hAnsi="Century Gothic"/>
                <w:noProof/>
                <w:sz w:val="18"/>
                <w:szCs w:val="18"/>
              </w:rPr>
            </w:pPr>
            <w:r w:rsidRPr="00A316C9">
              <w:rPr>
                <w:rFonts w:ascii="Century Gothic" w:hAnsi="Century Gothic"/>
                <w:noProof/>
                <w:sz w:val="18"/>
                <w:szCs w:val="18"/>
              </w:rPr>
              <w:t>Výsledok</w:t>
            </w:r>
          </w:p>
        </w:tc>
        <w:tc>
          <w:tcPr>
            <w:tcW w:w="2525" w:type="dxa"/>
            <w:vAlign w:val="center"/>
          </w:tcPr>
          <w:p w14:paraId="0D6AC53A" w14:textId="2E66CFF6" w:rsidR="005414CA" w:rsidRPr="00A316C9" w:rsidRDefault="00A316C9" w:rsidP="00322A2E">
            <w:pPr>
              <w:pStyle w:val="Bezriadkovania"/>
              <w:rPr>
                <w:rFonts w:ascii="Century Gothic" w:hAnsi="Century Gothic"/>
                <w:noProof/>
                <w:sz w:val="18"/>
                <w:szCs w:val="18"/>
              </w:rPr>
            </w:pPr>
            <w:r w:rsidRPr="00A316C9">
              <w:rPr>
                <w:rFonts w:ascii="Century Gothic" w:hAnsi="Century Gothic"/>
                <w:noProof/>
                <w:sz w:val="18"/>
                <w:szCs w:val="18"/>
              </w:rPr>
              <w:t>MWh</w:t>
            </w:r>
          </w:p>
        </w:tc>
      </w:tr>
      <w:tr w:rsidR="005414CA" w:rsidRPr="00A316C9" w14:paraId="7FE16A04" w14:textId="77777777" w:rsidTr="00A316C9">
        <w:trPr>
          <w:trHeight w:val="446"/>
        </w:trPr>
        <w:tc>
          <w:tcPr>
            <w:tcW w:w="3866" w:type="dxa"/>
            <w:vAlign w:val="center"/>
          </w:tcPr>
          <w:p w14:paraId="274ECB0D" w14:textId="6CB212C0" w:rsidR="005414CA"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rekonštruovaných objektov</w:t>
            </w:r>
          </w:p>
        </w:tc>
        <w:tc>
          <w:tcPr>
            <w:tcW w:w="2540" w:type="dxa"/>
            <w:vAlign w:val="center"/>
          </w:tcPr>
          <w:p w14:paraId="14D077A2" w14:textId="77777777" w:rsidR="005414CA" w:rsidRPr="00A316C9" w:rsidRDefault="005414CA" w:rsidP="00322A2E">
            <w:pPr>
              <w:pStyle w:val="Bezriadkovania"/>
              <w:rPr>
                <w:rFonts w:ascii="Century Gothic" w:hAnsi="Century Gothic"/>
                <w:noProof/>
                <w:sz w:val="18"/>
                <w:szCs w:val="18"/>
              </w:rPr>
            </w:pPr>
            <w:r w:rsidRPr="00A316C9">
              <w:rPr>
                <w:rFonts w:ascii="Century Gothic" w:hAnsi="Century Gothic"/>
                <w:noProof/>
                <w:sz w:val="18"/>
                <w:szCs w:val="18"/>
              </w:rPr>
              <w:t>Výsledok</w:t>
            </w:r>
          </w:p>
        </w:tc>
        <w:tc>
          <w:tcPr>
            <w:tcW w:w="2525" w:type="dxa"/>
            <w:vAlign w:val="center"/>
          </w:tcPr>
          <w:p w14:paraId="1C8A4763" w14:textId="77777777" w:rsidR="005414CA" w:rsidRPr="00A316C9" w:rsidRDefault="005414CA" w:rsidP="00322A2E">
            <w:pPr>
              <w:pStyle w:val="Bezriadkovania"/>
              <w:rPr>
                <w:rFonts w:ascii="Century Gothic" w:hAnsi="Century Gothic"/>
                <w:noProof/>
                <w:sz w:val="18"/>
                <w:szCs w:val="18"/>
              </w:rPr>
            </w:pPr>
            <w:r w:rsidRPr="00A316C9">
              <w:rPr>
                <w:rFonts w:ascii="Century Gothic" w:hAnsi="Century Gothic"/>
                <w:noProof/>
                <w:sz w:val="18"/>
                <w:szCs w:val="18"/>
              </w:rPr>
              <w:t>Počet</w:t>
            </w:r>
          </w:p>
        </w:tc>
      </w:tr>
    </w:tbl>
    <w:p w14:paraId="04C20FDC" w14:textId="77777777" w:rsidR="005414CA" w:rsidRPr="00A316C9" w:rsidRDefault="005414CA" w:rsidP="00BD6304">
      <w:pPr>
        <w:pStyle w:val="Popis"/>
        <w:ind w:firstLine="0"/>
        <w:rPr>
          <w:noProof/>
          <w:color w:val="7F7F7F" w:themeColor="text1" w:themeTint="80"/>
        </w:rPr>
      </w:pPr>
    </w:p>
    <w:p w14:paraId="7D89481E" w14:textId="4325A018" w:rsidR="005414CA" w:rsidRPr="005414CA" w:rsidRDefault="005414CA" w:rsidP="005414CA">
      <w:pPr>
        <w:ind w:firstLine="0"/>
        <w:rPr>
          <w:sz w:val="20"/>
          <w:szCs w:val="20"/>
        </w:rPr>
      </w:pPr>
      <w:r w:rsidRPr="005414CA">
        <w:rPr>
          <w:b/>
          <w:bCs/>
          <w:noProof/>
          <w:sz w:val="20"/>
          <w:szCs w:val="20"/>
        </w:rPr>
        <w:t xml:space="preserve">Opatrenie </w:t>
      </w:r>
      <w:r w:rsidRPr="005414CA">
        <w:rPr>
          <w:b/>
          <w:bCs/>
          <w:color w:val="000000" w:themeColor="text1"/>
          <w:sz w:val="20"/>
          <w:szCs w:val="20"/>
        </w:rPr>
        <w:t>1.2.1 Rekonštrukcia dopravnej infraštruktúry</w:t>
      </w:r>
    </w:p>
    <w:tbl>
      <w:tblPr>
        <w:tblStyle w:val="Mriekatabuky"/>
        <w:tblW w:w="8931"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877"/>
        <w:gridCol w:w="2547"/>
        <w:gridCol w:w="2507"/>
      </w:tblGrid>
      <w:tr w:rsidR="005414CA" w:rsidRPr="00F26AE0" w14:paraId="53880E79" w14:textId="77777777" w:rsidTr="00A316C9">
        <w:trPr>
          <w:trHeight w:val="265"/>
        </w:trPr>
        <w:tc>
          <w:tcPr>
            <w:tcW w:w="3877" w:type="dxa"/>
            <w:shd w:val="clear" w:color="auto" w:fill="D9D9D9" w:themeFill="background1" w:themeFillShade="D9"/>
            <w:vAlign w:val="center"/>
          </w:tcPr>
          <w:p w14:paraId="29B37F2A"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547" w:type="dxa"/>
            <w:shd w:val="clear" w:color="auto" w:fill="D9D9D9" w:themeFill="background1" w:themeFillShade="D9"/>
            <w:vAlign w:val="center"/>
          </w:tcPr>
          <w:p w14:paraId="66222AA6"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507" w:type="dxa"/>
            <w:shd w:val="clear" w:color="auto" w:fill="D9D9D9" w:themeFill="background1" w:themeFillShade="D9"/>
            <w:vAlign w:val="center"/>
          </w:tcPr>
          <w:p w14:paraId="47CB0B94"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2B3553AE" w14:textId="77777777" w:rsidTr="00A316C9">
        <w:trPr>
          <w:trHeight w:val="450"/>
        </w:trPr>
        <w:tc>
          <w:tcPr>
            <w:tcW w:w="3877" w:type="dxa"/>
          </w:tcPr>
          <w:p w14:paraId="546EAB25" w14:textId="28E6080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Počet modernizovaných </w:t>
            </w:r>
            <w:r w:rsidRPr="00A316C9">
              <w:rPr>
                <w:rFonts w:ascii="Century Gothic" w:hAnsi="Century Gothic"/>
                <w:sz w:val="16"/>
                <w:szCs w:val="16"/>
              </w:rPr>
              <w:t>zastávok verejnej osobnej dopravy</w:t>
            </w:r>
          </w:p>
        </w:tc>
        <w:tc>
          <w:tcPr>
            <w:tcW w:w="2547" w:type="dxa"/>
          </w:tcPr>
          <w:p w14:paraId="34A8948A" w14:textId="164BB007" w:rsidR="00A316C9" w:rsidRPr="00F26AE0" w:rsidRDefault="00A316C9" w:rsidP="00A316C9">
            <w:pPr>
              <w:pStyle w:val="Bezriadkovania"/>
              <w:rPr>
                <w:rFonts w:ascii="Century Gothic" w:hAnsi="Century Gothic"/>
                <w:noProof/>
                <w:sz w:val="16"/>
                <w:szCs w:val="16"/>
              </w:rPr>
            </w:pPr>
            <w:r w:rsidRPr="00FC49CE">
              <w:rPr>
                <w:rFonts w:ascii="Century Gothic" w:hAnsi="Century Gothic"/>
                <w:noProof/>
                <w:sz w:val="16"/>
                <w:szCs w:val="16"/>
              </w:rPr>
              <w:t>Výsledok</w:t>
            </w:r>
          </w:p>
        </w:tc>
        <w:tc>
          <w:tcPr>
            <w:tcW w:w="2507" w:type="dxa"/>
            <w:vAlign w:val="center"/>
          </w:tcPr>
          <w:p w14:paraId="425753C4"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78E1B391" w14:textId="77777777" w:rsidTr="00A316C9">
        <w:trPr>
          <w:trHeight w:val="485"/>
        </w:trPr>
        <w:tc>
          <w:tcPr>
            <w:tcW w:w="3877" w:type="dxa"/>
          </w:tcPr>
          <w:p w14:paraId="7677D48C" w14:textId="4F19E374" w:rsidR="00A316C9" w:rsidRPr="00A316C9" w:rsidRDefault="00A316C9" w:rsidP="00A316C9">
            <w:pPr>
              <w:pStyle w:val="Bezriadkovania"/>
              <w:rPr>
                <w:rFonts w:ascii="Century Gothic" w:hAnsi="Century Gothic"/>
                <w:noProof/>
                <w:sz w:val="16"/>
                <w:szCs w:val="16"/>
              </w:rPr>
            </w:pPr>
            <w:r w:rsidRPr="00A316C9">
              <w:rPr>
                <w:rFonts w:ascii="Century Gothic" w:hAnsi="Century Gothic"/>
                <w:sz w:val="16"/>
                <w:szCs w:val="16"/>
              </w:rPr>
              <w:t>Po</w:t>
            </w:r>
            <w:r w:rsidR="000E23D7">
              <w:rPr>
                <w:rFonts w:ascii="Century Gothic" w:hAnsi="Century Gothic"/>
                <w:sz w:val="16"/>
                <w:szCs w:val="16"/>
              </w:rPr>
              <w:t>čet</w:t>
            </w:r>
            <w:r w:rsidRPr="00A316C9">
              <w:rPr>
                <w:rFonts w:ascii="Century Gothic" w:hAnsi="Century Gothic"/>
                <w:sz w:val="16"/>
                <w:szCs w:val="16"/>
              </w:rPr>
              <w:t xml:space="preserve"> bezbariérových </w:t>
            </w:r>
            <w:r w:rsidR="000E23D7">
              <w:rPr>
                <w:rFonts w:ascii="Century Gothic" w:hAnsi="Century Gothic"/>
                <w:sz w:val="16"/>
                <w:szCs w:val="16"/>
              </w:rPr>
              <w:t xml:space="preserve">úprav </w:t>
            </w:r>
            <w:r w:rsidRPr="00A316C9">
              <w:rPr>
                <w:rFonts w:ascii="Century Gothic" w:hAnsi="Century Gothic"/>
                <w:sz w:val="16"/>
                <w:szCs w:val="16"/>
              </w:rPr>
              <w:t>chodníkov a</w:t>
            </w:r>
            <w:r w:rsidR="00346A88">
              <w:rPr>
                <w:rFonts w:ascii="Century Gothic" w:hAnsi="Century Gothic"/>
                <w:sz w:val="16"/>
                <w:szCs w:val="16"/>
              </w:rPr>
              <w:t> </w:t>
            </w:r>
            <w:r w:rsidRPr="00A316C9">
              <w:rPr>
                <w:rFonts w:ascii="Century Gothic" w:hAnsi="Century Gothic"/>
                <w:sz w:val="16"/>
                <w:szCs w:val="16"/>
              </w:rPr>
              <w:t>cyklotrás v</w:t>
            </w:r>
            <w:r w:rsidR="00346A88">
              <w:rPr>
                <w:rFonts w:ascii="Century Gothic" w:hAnsi="Century Gothic"/>
                <w:sz w:val="16"/>
                <w:szCs w:val="16"/>
              </w:rPr>
              <w:t> </w:t>
            </w:r>
            <w:r w:rsidRPr="00A316C9">
              <w:rPr>
                <w:rFonts w:ascii="Century Gothic" w:hAnsi="Century Gothic"/>
                <w:sz w:val="16"/>
                <w:szCs w:val="16"/>
              </w:rPr>
              <w:t>meste (%)</w:t>
            </w:r>
          </w:p>
        </w:tc>
        <w:tc>
          <w:tcPr>
            <w:tcW w:w="2547" w:type="dxa"/>
          </w:tcPr>
          <w:p w14:paraId="6E22025B" w14:textId="2DB56CCC" w:rsidR="00A316C9" w:rsidRPr="00F26AE0" w:rsidRDefault="00A316C9" w:rsidP="00A316C9">
            <w:pPr>
              <w:pStyle w:val="Bezriadkovania"/>
              <w:rPr>
                <w:rFonts w:ascii="Century Gothic" w:hAnsi="Century Gothic"/>
                <w:noProof/>
                <w:sz w:val="16"/>
                <w:szCs w:val="16"/>
              </w:rPr>
            </w:pPr>
            <w:r w:rsidRPr="00FC49CE">
              <w:rPr>
                <w:rFonts w:ascii="Century Gothic" w:hAnsi="Century Gothic"/>
                <w:noProof/>
                <w:sz w:val="16"/>
                <w:szCs w:val="16"/>
              </w:rPr>
              <w:t>Výsledok</w:t>
            </w:r>
          </w:p>
        </w:tc>
        <w:tc>
          <w:tcPr>
            <w:tcW w:w="2507" w:type="dxa"/>
            <w:vAlign w:val="center"/>
          </w:tcPr>
          <w:p w14:paraId="29C154DF" w14:textId="0860321A" w:rsidR="00A316C9" w:rsidRPr="00F26AE0" w:rsidRDefault="000E23D7"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293565CE" w14:textId="77777777" w:rsidTr="00A316C9">
        <w:trPr>
          <w:trHeight w:val="428"/>
        </w:trPr>
        <w:tc>
          <w:tcPr>
            <w:tcW w:w="3877" w:type="dxa"/>
          </w:tcPr>
          <w:p w14:paraId="36ECB93E" w14:textId="3CE55BB4" w:rsidR="00A316C9" w:rsidRPr="00A316C9" w:rsidRDefault="00A316C9" w:rsidP="00A316C9">
            <w:pPr>
              <w:pStyle w:val="Bezriadkovania"/>
              <w:rPr>
                <w:rFonts w:ascii="Century Gothic" w:hAnsi="Century Gothic"/>
                <w:noProof/>
                <w:sz w:val="16"/>
                <w:szCs w:val="16"/>
              </w:rPr>
            </w:pPr>
            <w:r w:rsidRPr="00A316C9">
              <w:rPr>
                <w:rFonts w:ascii="Century Gothic" w:hAnsi="Century Gothic"/>
                <w:sz w:val="16"/>
                <w:szCs w:val="16"/>
              </w:rPr>
              <w:t xml:space="preserve">Dĺžka rekonštruovaných chodníkov </w:t>
            </w:r>
          </w:p>
        </w:tc>
        <w:tc>
          <w:tcPr>
            <w:tcW w:w="2547" w:type="dxa"/>
          </w:tcPr>
          <w:p w14:paraId="328B3E04" w14:textId="52E773E2" w:rsidR="00A316C9" w:rsidRPr="00F26AE0" w:rsidRDefault="00A316C9" w:rsidP="00A316C9">
            <w:pPr>
              <w:pStyle w:val="Bezriadkovania"/>
              <w:rPr>
                <w:rFonts w:ascii="Century Gothic" w:hAnsi="Century Gothic"/>
                <w:noProof/>
                <w:sz w:val="16"/>
                <w:szCs w:val="16"/>
              </w:rPr>
            </w:pPr>
            <w:r w:rsidRPr="00FC49CE">
              <w:rPr>
                <w:rFonts w:ascii="Century Gothic" w:hAnsi="Century Gothic"/>
                <w:noProof/>
                <w:sz w:val="16"/>
                <w:szCs w:val="16"/>
              </w:rPr>
              <w:t>Výsledok</w:t>
            </w:r>
          </w:p>
        </w:tc>
        <w:tc>
          <w:tcPr>
            <w:tcW w:w="2507" w:type="dxa"/>
            <w:vAlign w:val="center"/>
          </w:tcPr>
          <w:p w14:paraId="22D6E5AA" w14:textId="3702BF82"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km</w:t>
            </w:r>
          </w:p>
        </w:tc>
      </w:tr>
      <w:tr w:rsidR="00A316C9" w:rsidRPr="00F26AE0" w14:paraId="0FD1E441" w14:textId="77777777" w:rsidTr="00A316C9">
        <w:trPr>
          <w:trHeight w:val="487"/>
        </w:trPr>
        <w:tc>
          <w:tcPr>
            <w:tcW w:w="3877" w:type="dxa"/>
          </w:tcPr>
          <w:p w14:paraId="13D99CF1" w14:textId="45FBD0C5" w:rsidR="00A316C9" w:rsidRPr="00A316C9" w:rsidRDefault="00A316C9" w:rsidP="00A316C9">
            <w:pPr>
              <w:pStyle w:val="Bezriadkovania"/>
              <w:rPr>
                <w:rFonts w:ascii="Century Gothic" w:hAnsi="Century Gothic"/>
                <w:noProof/>
                <w:sz w:val="16"/>
                <w:szCs w:val="16"/>
              </w:rPr>
            </w:pPr>
            <w:r w:rsidRPr="00A316C9">
              <w:rPr>
                <w:rFonts w:ascii="Century Gothic" w:hAnsi="Century Gothic"/>
                <w:sz w:val="16"/>
                <w:szCs w:val="16"/>
              </w:rPr>
              <w:t xml:space="preserve">Dĺžka rekonštruovaných cyklotrás </w:t>
            </w:r>
          </w:p>
        </w:tc>
        <w:tc>
          <w:tcPr>
            <w:tcW w:w="2547" w:type="dxa"/>
          </w:tcPr>
          <w:p w14:paraId="1E669741" w14:textId="2D670712" w:rsidR="00A316C9" w:rsidRPr="00F26AE0" w:rsidRDefault="00A316C9" w:rsidP="00A316C9">
            <w:pPr>
              <w:pStyle w:val="Bezriadkovania"/>
              <w:rPr>
                <w:rFonts w:ascii="Century Gothic" w:hAnsi="Century Gothic"/>
                <w:noProof/>
                <w:sz w:val="16"/>
                <w:szCs w:val="16"/>
              </w:rPr>
            </w:pPr>
            <w:r w:rsidRPr="00FC49CE">
              <w:rPr>
                <w:rFonts w:ascii="Century Gothic" w:hAnsi="Century Gothic"/>
                <w:noProof/>
                <w:sz w:val="16"/>
                <w:szCs w:val="16"/>
              </w:rPr>
              <w:t>Výsledok</w:t>
            </w:r>
          </w:p>
        </w:tc>
        <w:tc>
          <w:tcPr>
            <w:tcW w:w="2507" w:type="dxa"/>
            <w:vAlign w:val="center"/>
          </w:tcPr>
          <w:p w14:paraId="60C56573" w14:textId="30002C18"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km</w:t>
            </w:r>
          </w:p>
        </w:tc>
      </w:tr>
      <w:tr w:rsidR="00A316C9" w:rsidRPr="00F26AE0" w14:paraId="0E901EC3" w14:textId="77777777" w:rsidTr="00A316C9">
        <w:trPr>
          <w:trHeight w:val="280"/>
        </w:trPr>
        <w:tc>
          <w:tcPr>
            <w:tcW w:w="3877" w:type="dxa"/>
          </w:tcPr>
          <w:p w14:paraId="44D82C9F" w14:textId="28ED0E3B" w:rsidR="00A316C9" w:rsidRPr="00A316C9" w:rsidRDefault="00A316C9" w:rsidP="00A316C9">
            <w:pPr>
              <w:pStyle w:val="Bezriadkovania"/>
              <w:rPr>
                <w:rFonts w:ascii="Century Gothic" w:hAnsi="Century Gothic"/>
                <w:noProof/>
                <w:sz w:val="16"/>
                <w:szCs w:val="16"/>
              </w:rPr>
            </w:pPr>
            <w:r w:rsidRPr="00A316C9">
              <w:rPr>
                <w:rFonts w:ascii="Century Gothic" w:hAnsi="Century Gothic"/>
                <w:sz w:val="16"/>
                <w:szCs w:val="16"/>
              </w:rPr>
              <w:t>Dĺžka rekonštruovaných miestnych ciest</w:t>
            </w:r>
          </w:p>
        </w:tc>
        <w:tc>
          <w:tcPr>
            <w:tcW w:w="2547" w:type="dxa"/>
          </w:tcPr>
          <w:p w14:paraId="3434A9D4" w14:textId="2C84C254" w:rsidR="00A316C9" w:rsidRPr="00F26AE0" w:rsidRDefault="00A316C9" w:rsidP="00A316C9">
            <w:pPr>
              <w:pStyle w:val="Bezriadkovania"/>
              <w:rPr>
                <w:rFonts w:ascii="Century Gothic" w:hAnsi="Century Gothic"/>
                <w:noProof/>
                <w:sz w:val="16"/>
                <w:szCs w:val="16"/>
              </w:rPr>
            </w:pPr>
            <w:r w:rsidRPr="00FC49CE">
              <w:rPr>
                <w:rFonts w:ascii="Century Gothic" w:hAnsi="Century Gothic"/>
                <w:noProof/>
                <w:sz w:val="16"/>
                <w:szCs w:val="16"/>
              </w:rPr>
              <w:t>Výsledok</w:t>
            </w:r>
          </w:p>
        </w:tc>
        <w:tc>
          <w:tcPr>
            <w:tcW w:w="2507" w:type="dxa"/>
            <w:vAlign w:val="center"/>
          </w:tcPr>
          <w:p w14:paraId="6364013B" w14:textId="33015299"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km</w:t>
            </w:r>
          </w:p>
        </w:tc>
      </w:tr>
      <w:tr w:rsidR="00A316C9" w:rsidRPr="00F26AE0" w14:paraId="6D52CFFA" w14:textId="77777777" w:rsidTr="00A316C9">
        <w:trPr>
          <w:trHeight w:val="604"/>
        </w:trPr>
        <w:tc>
          <w:tcPr>
            <w:tcW w:w="3877" w:type="dxa"/>
          </w:tcPr>
          <w:p w14:paraId="507565FD" w14:textId="530B5A3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rekonštruovanej odstavnej plochy v</w:t>
            </w:r>
            <w:r w:rsidR="00346A88">
              <w:rPr>
                <w:rFonts w:ascii="Century Gothic" w:hAnsi="Century Gothic"/>
                <w:noProof/>
                <w:sz w:val="16"/>
                <w:szCs w:val="16"/>
              </w:rPr>
              <w:t> </w:t>
            </w:r>
            <w:r w:rsidRPr="00A316C9">
              <w:rPr>
                <w:rFonts w:ascii="Century Gothic" w:hAnsi="Century Gothic"/>
                <w:noProof/>
                <w:sz w:val="16"/>
                <w:szCs w:val="16"/>
              </w:rPr>
              <w:t xml:space="preserve">areáli SMP Valová </w:t>
            </w:r>
          </w:p>
        </w:tc>
        <w:tc>
          <w:tcPr>
            <w:tcW w:w="2547" w:type="dxa"/>
          </w:tcPr>
          <w:p w14:paraId="42D68D2D" w14:textId="6B696507" w:rsidR="00A316C9" w:rsidRPr="00F26AE0" w:rsidRDefault="00A316C9" w:rsidP="00A316C9">
            <w:pPr>
              <w:pStyle w:val="Bezriadkovania"/>
              <w:rPr>
                <w:rFonts w:ascii="Century Gothic" w:hAnsi="Century Gothic"/>
                <w:noProof/>
                <w:sz w:val="16"/>
                <w:szCs w:val="16"/>
              </w:rPr>
            </w:pPr>
            <w:r w:rsidRPr="00FC49CE">
              <w:rPr>
                <w:rFonts w:ascii="Century Gothic" w:hAnsi="Century Gothic"/>
                <w:noProof/>
                <w:sz w:val="16"/>
                <w:szCs w:val="16"/>
              </w:rPr>
              <w:t>Výsledok</w:t>
            </w:r>
          </w:p>
        </w:tc>
        <w:tc>
          <w:tcPr>
            <w:tcW w:w="2507" w:type="dxa"/>
            <w:vAlign w:val="center"/>
          </w:tcPr>
          <w:p w14:paraId="3BF2D143" w14:textId="15C3D50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3259F522" w14:textId="77777777" w:rsidTr="00A316C9">
        <w:trPr>
          <w:trHeight w:val="358"/>
        </w:trPr>
        <w:tc>
          <w:tcPr>
            <w:tcW w:w="3877" w:type="dxa"/>
          </w:tcPr>
          <w:p w14:paraId="1D01A574" w14:textId="0EACC0D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obstaraného technického vybavenia</w:t>
            </w:r>
          </w:p>
        </w:tc>
        <w:tc>
          <w:tcPr>
            <w:tcW w:w="2547" w:type="dxa"/>
          </w:tcPr>
          <w:p w14:paraId="633521E3" w14:textId="4555A877" w:rsidR="00A316C9" w:rsidRPr="00F26AE0" w:rsidRDefault="00A316C9" w:rsidP="00A316C9">
            <w:pPr>
              <w:pStyle w:val="Bezriadkovania"/>
              <w:rPr>
                <w:rFonts w:ascii="Century Gothic" w:hAnsi="Century Gothic"/>
                <w:noProof/>
                <w:sz w:val="16"/>
                <w:szCs w:val="16"/>
              </w:rPr>
            </w:pPr>
            <w:r w:rsidRPr="00FC49CE">
              <w:rPr>
                <w:rFonts w:ascii="Century Gothic" w:hAnsi="Century Gothic"/>
                <w:noProof/>
                <w:sz w:val="16"/>
                <w:szCs w:val="16"/>
              </w:rPr>
              <w:t>Výsledok</w:t>
            </w:r>
          </w:p>
        </w:tc>
        <w:tc>
          <w:tcPr>
            <w:tcW w:w="2507" w:type="dxa"/>
            <w:vAlign w:val="center"/>
          </w:tcPr>
          <w:p w14:paraId="0861FE00" w14:textId="325B1331"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138C0E3A" w14:textId="77777777" w:rsidR="005414CA" w:rsidRDefault="005414CA" w:rsidP="005414CA">
      <w:pPr>
        <w:ind w:firstLine="0"/>
        <w:rPr>
          <w:b/>
          <w:bCs/>
          <w:noProof/>
          <w:sz w:val="20"/>
          <w:szCs w:val="20"/>
        </w:rPr>
      </w:pPr>
    </w:p>
    <w:p w14:paraId="25E56F42" w14:textId="65128BDA" w:rsidR="005414CA" w:rsidRPr="005414CA" w:rsidRDefault="005414CA" w:rsidP="005414CA">
      <w:pPr>
        <w:ind w:firstLine="0"/>
        <w:rPr>
          <w:sz w:val="20"/>
          <w:szCs w:val="20"/>
        </w:rPr>
      </w:pPr>
      <w:r w:rsidRPr="005414CA">
        <w:rPr>
          <w:b/>
          <w:bCs/>
          <w:noProof/>
          <w:sz w:val="20"/>
          <w:szCs w:val="20"/>
        </w:rPr>
        <w:t xml:space="preserve">Opatrenie </w:t>
      </w:r>
      <w:r w:rsidRPr="005414CA">
        <w:rPr>
          <w:b/>
          <w:bCs/>
          <w:color w:val="000000" w:themeColor="text1"/>
          <w:sz w:val="20"/>
          <w:szCs w:val="20"/>
        </w:rPr>
        <w:t>1.2.2. Rozvoj dopravnej infraštruktúry</w:t>
      </w:r>
    </w:p>
    <w:tbl>
      <w:tblPr>
        <w:tblStyle w:val="Mriekatabuky"/>
        <w:tblW w:w="8931"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654"/>
      </w:tblGrid>
      <w:tr w:rsidR="005414CA" w:rsidRPr="00F26AE0" w14:paraId="258844ED" w14:textId="77777777" w:rsidTr="00A316C9">
        <w:trPr>
          <w:trHeight w:val="298"/>
        </w:trPr>
        <w:tc>
          <w:tcPr>
            <w:tcW w:w="3788" w:type="dxa"/>
            <w:shd w:val="clear" w:color="auto" w:fill="D9D9D9" w:themeFill="background1" w:themeFillShade="D9"/>
            <w:vAlign w:val="center"/>
          </w:tcPr>
          <w:p w14:paraId="46F5DAB6"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60D44E0F"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654" w:type="dxa"/>
            <w:shd w:val="clear" w:color="auto" w:fill="D9D9D9" w:themeFill="background1" w:themeFillShade="D9"/>
            <w:vAlign w:val="center"/>
          </w:tcPr>
          <w:p w14:paraId="4BC37C66"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32F85CA7" w14:textId="77777777" w:rsidTr="00A316C9">
        <w:trPr>
          <w:trHeight w:val="505"/>
        </w:trPr>
        <w:tc>
          <w:tcPr>
            <w:tcW w:w="3788" w:type="dxa"/>
            <w:vAlign w:val="center"/>
          </w:tcPr>
          <w:p w14:paraId="6AD3F1F4" w14:textId="445AF91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nových zastávok MAD</w:t>
            </w:r>
          </w:p>
        </w:tc>
        <w:tc>
          <w:tcPr>
            <w:tcW w:w="2489" w:type="dxa"/>
            <w:vAlign w:val="center"/>
          </w:tcPr>
          <w:p w14:paraId="5FF61CF1"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654" w:type="dxa"/>
            <w:vAlign w:val="center"/>
          </w:tcPr>
          <w:p w14:paraId="7FC13AC4"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107D6FB9" w14:textId="77777777" w:rsidTr="00A316C9">
        <w:trPr>
          <w:trHeight w:val="545"/>
        </w:trPr>
        <w:tc>
          <w:tcPr>
            <w:tcW w:w="3788" w:type="dxa"/>
            <w:vAlign w:val="center"/>
          </w:tcPr>
          <w:p w14:paraId="190C8B8F" w14:textId="3C381B1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prvkov zdieľanej mobility</w:t>
            </w:r>
          </w:p>
        </w:tc>
        <w:tc>
          <w:tcPr>
            <w:tcW w:w="2489" w:type="dxa"/>
            <w:vAlign w:val="center"/>
          </w:tcPr>
          <w:p w14:paraId="1152BE66"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654" w:type="dxa"/>
            <w:vAlign w:val="center"/>
          </w:tcPr>
          <w:p w14:paraId="2E5F138A" w14:textId="6FEF54D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39372AAA" w14:textId="77777777" w:rsidTr="00A316C9">
        <w:trPr>
          <w:trHeight w:val="481"/>
        </w:trPr>
        <w:tc>
          <w:tcPr>
            <w:tcW w:w="3788" w:type="dxa"/>
            <w:vAlign w:val="center"/>
          </w:tcPr>
          <w:p w14:paraId="5AC5A648" w14:textId="7F82F6E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Počet </w:t>
            </w:r>
            <w:r w:rsidR="00574B0C">
              <w:rPr>
                <w:rFonts w:ascii="Century Gothic" w:hAnsi="Century Gothic"/>
                <w:noProof/>
                <w:sz w:val="16"/>
                <w:szCs w:val="16"/>
              </w:rPr>
              <w:t>opatrení</w:t>
            </w:r>
            <w:r w:rsidRPr="00A316C9">
              <w:rPr>
                <w:rFonts w:ascii="Century Gothic" w:hAnsi="Century Gothic"/>
                <w:noProof/>
                <w:sz w:val="16"/>
                <w:szCs w:val="16"/>
              </w:rPr>
              <w:t xml:space="preserve"> upokojovania dopravy</w:t>
            </w:r>
          </w:p>
        </w:tc>
        <w:tc>
          <w:tcPr>
            <w:tcW w:w="2489" w:type="dxa"/>
            <w:vAlign w:val="center"/>
          </w:tcPr>
          <w:p w14:paraId="6B89107D" w14:textId="40C9CE14" w:rsidR="00A316C9" w:rsidRPr="00A316C9" w:rsidRDefault="00A316C9" w:rsidP="00A316C9">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044A80AD"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4FE73099" w14:textId="77777777" w:rsidTr="00A316C9">
        <w:trPr>
          <w:trHeight w:val="314"/>
        </w:trPr>
        <w:tc>
          <w:tcPr>
            <w:tcW w:w="3788" w:type="dxa"/>
            <w:vAlign w:val="center"/>
          </w:tcPr>
          <w:p w14:paraId="7962A899" w14:textId="03DD049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Dĺžka novovybudovaných cyklotrás</w:t>
            </w:r>
          </w:p>
        </w:tc>
        <w:tc>
          <w:tcPr>
            <w:tcW w:w="2489" w:type="dxa"/>
            <w:vAlign w:val="center"/>
          </w:tcPr>
          <w:p w14:paraId="58EB00B9" w14:textId="59D6165B" w:rsidR="00A316C9" w:rsidRPr="00A316C9" w:rsidRDefault="00A316C9" w:rsidP="00A316C9">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4A879EE2" w14:textId="53244B5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km</w:t>
            </w:r>
          </w:p>
        </w:tc>
      </w:tr>
      <w:tr w:rsidR="000E23D7" w:rsidRPr="00F26AE0" w14:paraId="7D0142C5" w14:textId="77777777" w:rsidTr="00A316C9">
        <w:trPr>
          <w:trHeight w:val="314"/>
        </w:trPr>
        <w:tc>
          <w:tcPr>
            <w:tcW w:w="3788" w:type="dxa"/>
            <w:vAlign w:val="center"/>
          </w:tcPr>
          <w:p w14:paraId="041DF727" w14:textId="5766735C" w:rsidR="000E23D7" w:rsidRPr="00A316C9" w:rsidRDefault="000E23D7" w:rsidP="000E23D7">
            <w:pPr>
              <w:pStyle w:val="Bezriadkovania"/>
              <w:rPr>
                <w:rFonts w:ascii="Century Gothic" w:hAnsi="Century Gothic"/>
                <w:noProof/>
                <w:sz w:val="16"/>
                <w:szCs w:val="16"/>
              </w:rPr>
            </w:pPr>
            <w:r w:rsidRPr="00A316C9">
              <w:rPr>
                <w:rFonts w:ascii="Century Gothic" w:hAnsi="Century Gothic"/>
                <w:noProof/>
                <w:sz w:val="16"/>
                <w:szCs w:val="16"/>
              </w:rPr>
              <w:lastRenderedPageBreak/>
              <w:t xml:space="preserve">Dĺžka novovybudovaných </w:t>
            </w:r>
            <w:r>
              <w:rPr>
                <w:rFonts w:ascii="Century Gothic" w:hAnsi="Century Gothic"/>
                <w:noProof/>
                <w:sz w:val="16"/>
                <w:szCs w:val="16"/>
              </w:rPr>
              <w:t>chodníkov</w:t>
            </w:r>
          </w:p>
        </w:tc>
        <w:tc>
          <w:tcPr>
            <w:tcW w:w="2489" w:type="dxa"/>
            <w:vAlign w:val="center"/>
          </w:tcPr>
          <w:p w14:paraId="0C9F50B0" w14:textId="2EB6EDF1" w:rsidR="000E23D7" w:rsidRPr="00601B56" w:rsidRDefault="000E23D7" w:rsidP="000E23D7">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56E72848" w14:textId="3AD2FE2F" w:rsidR="000E23D7" w:rsidRPr="00A316C9" w:rsidRDefault="000E23D7" w:rsidP="000E23D7">
            <w:pPr>
              <w:pStyle w:val="Bezriadkovania"/>
              <w:rPr>
                <w:rFonts w:ascii="Century Gothic" w:hAnsi="Century Gothic"/>
                <w:noProof/>
                <w:sz w:val="16"/>
                <w:szCs w:val="16"/>
              </w:rPr>
            </w:pPr>
            <w:r w:rsidRPr="00A316C9">
              <w:rPr>
                <w:rFonts w:ascii="Century Gothic" w:hAnsi="Century Gothic"/>
                <w:noProof/>
                <w:sz w:val="16"/>
                <w:szCs w:val="16"/>
              </w:rPr>
              <w:t>km</w:t>
            </w:r>
          </w:p>
        </w:tc>
      </w:tr>
      <w:tr w:rsidR="00A316C9" w:rsidRPr="00F26AE0" w14:paraId="6321A79B" w14:textId="77777777" w:rsidTr="00A316C9">
        <w:trPr>
          <w:trHeight w:val="402"/>
        </w:trPr>
        <w:tc>
          <w:tcPr>
            <w:tcW w:w="3788" w:type="dxa"/>
            <w:vAlign w:val="center"/>
          </w:tcPr>
          <w:p w14:paraId="01B1FAE0" w14:textId="51DAAA1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Dĺžka novovybudovaných bežeckých trás </w:t>
            </w:r>
          </w:p>
        </w:tc>
        <w:tc>
          <w:tcPr>
            <w:tcW w:w="2489" w:type="dxa"/>
            <w:vAlign w:val="center"/>
          </w:tcPr>
          <w:p w14:paraId="23F21BF3" w14:textId="052485FE" w:rsidR="00A316C9" w:rsidRPr="00A316C9" w:rsidRDefault="00A316C9" w:rsidP="00A316C9">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1A26F214" w14:textId="5554273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km</w:t>
            </w:r>
          </w:p>
        </w:tc>
      </w:tr>
      <w:tr w:rsidR="00A316C9" w:rsidRPr="00F26AE0" w14:paraId="78B42B9C" w14:textId="77777777" w:rsidTr="00A316C9">
        <w:trPr>
          <w:trHeight w:val="381"/>
        </w:trPr>
        <w:tc>
          <w:tcPr>
            <w:tcW w:w="3788" w:type="dxa"/>
            <w:vAlign w:val="center"/>
          </w:tcPr>
          <w:p w14:paraId="37AF885D" w14:textId="51E396C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Dĺžka predĺžených ulíc </w:t>
            </w:r>
          </w:p>
        </w:tc>
        <w:tc>
          <w:tcPr>
            <w:tcW w:w="2489" w:type="dxa"/>
            <w:vAlign w:val="center"/>
          </w:tcPr>
          <w:p w14:paraId="640F3B23" w14:textId="65350816" w:rsidR="00A316C9" w:rsidRPr="00A316C9" w:rsidRDefault="00A316C9" w:rsidP="00A316C9">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375CA860" w14:textId="7FF565D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km</w:t>
            </w:r>
          </w:p>
        </w:tc>
      </w:tr>
      <w:tr w:rsidR="00A316C9" w:rsidRPr="00F26AE0" w14:paraId="0F529E61" w14:textId="77777777" w:rsidTr="00A316C9">
        <w:trPr>
          <w:trHeight w:val="400"/>
        </w:trPr>
        <w:tc>
          <w:tcPr>
            <w:tcW w:w="3788" w:type="dxa"/>
            <w:vAlign w:val="center"/>
          </w:tcPr>
          <w:p w14:paraId="32F9FD7A" w14:textId="1032C56D"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Dĺžka novovybudovaných ciest </w:t>
            </w:r>
          </w:p>
        </w:tc>
        <w:tc>
          <w:tcPr>
            <w:tcW w:w="2489" w:type="dxa"/>
            <w:vAlign w:val="center"/>
          </w:tcPr>
          <w:p w14:paraId="3B7E0A43" w14:textId="3E841147" w:rsidR="00A316C9" w:rsidRPr="00A316C9" w:rsidRDefault="00A316C9" w:rsidP="00A316C9">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6D5C771E" w14:textId="75253B3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km</w:t>
            </w:r>
          </w:p>
        </w:tc>
      </w:tr>
      <w:tr w:rsidR="00A316C9" w:rsidRPr="00F26AE0" w14:paraId="1AD3BDAD" w14:textId="77777777" w:rsidTr="00A316C9">
        <w:trPr>
          <w:trHeight w:val="406"/>
        </w:trPr>
        <w:tc>
          <w:tcPr>
            <w:tcW w:w="3788" w:type="dxa"/>
            <w:vAlign w:val="center"/>
          </w:tcPr>
          <w:p w14:paraId="6F92B90A" w14:textId="4D31CB7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elektronabíjacích staníc</w:t>
            </w:r>
          </w:p>
        </w:tc>
        <w:tc>
          <w:tcPr>
            <w:tcW w:w="2489" w:type="dxa"/>
            <w:vAlign w:val="center"/>
          </w:tcPr>
          <w:p w14:paraId="6AD1B19C" w14:textId="6B97B019" w:rsidR="00A316C9" w:rsidRPr="00A316C9" w:rsidRDefault="00A316C9" w:rsidP="00A316C9">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0997ACFB" w14:textId="39E5E623"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528E21DF" w14:textId="77777777" w:rsidTr="00A316C9">
        <w:trPr>
          <w:trHeight w:val="384"/>
        </w:trPr>
        <w:tc>
          <w:tcPr>
            <w:tcW w:w="3788" w:type="dxa"/>
            <w:vAlign w:val="center"/>
          </w:tcPr>
          <w:p w14:paraId="48205AEE" w14:textId="7E84C72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navýšených parkovacích miest v</w:t>
            </w:r>
            <w:r w:rsidR="00346A88">
              <w:rPr>
                <w:rFonts w:ascii="Century Gothic" w:hAnsi="Century Gothic"/>
                <w:noProof/>
                <w:sz w:val="16"/>
                <w:szCs w:val="16"/>
              </w:rPr>
              <w:t> </w:t>
            </w:r>
            <w:r w:rsidRPr="00A316C9">
              <w:rPr>
                <w:rFonts w:ascii="Century Gothic" w:hAnsi="Century Gothic"/>
                <w:noProof/>
                <w:sz w:val="16"/>
                <w:szCs w:val="16"/>
              </w:rPr>
              <w:t>meste</w:t>
            </w:r>
          </w:p>
        </w:tc>
        <w:tc>
          <w:tcPr>
            <w:tcW w:w="2489" w:type="dxa"/>
            <w:vAlign w:val="center"/>
          </w:tcPr>
          <w:p w14:paraId="1C4D486F" w14:textId="354BB115" w:rsidR="00A316C9" w:rsidRPr="00A316C9" w:rsidRDefault="00A316C9" w:rsidP="00A316C9">
            <w:pPr>
              <w:pStyle w:val="Bezriadkovania"/>
              <w:rPr>
                <w:rFonts w:ascii="Century Gothic" w:hAnsi="Century Gothic"/>
                <w:noProof/>
                <w:sz w:val="16"/>
                <w:szCs w:val="16"/>
              </w:rPr>
            </w:pPr>
            <w:r w:rsidRPr="00601B56">
              <w:rPr>
                <w:rFonts w:ascii="Century Gothic" w:hAnsi="Century Gothic"/>
                <w:noProof/>
                <w:sz w:val="16"/>
                <w:szCs w:val="16"/>
              </w:rPr>
              <w:t>Výsledok</w:t>
            </w:r>
          </w:p>
        </w:tc>
        <w:tc>
          <w:tcPr>
            <w:tcW w:w="2654" w:type="dxa"/>
            <w:vAlign w:val="center"/>
          </w:tcPr>
          <w:p w14:paraId="5BE09A59" w14:textId="43BAAAC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4C8D857A" w14:textId="77777777" w:rsidTr="00A316C9">
        <w:trPr>
          <w:trHeight w:val="531"/>
        </w:trPr>
        <w:tc>
          <w:tcPr>
            <w:tcW w:w="3788" w:type="dxa"/>
            <w:vAlign w:val="center"/>
          </w:tcPr>
          <w:p w14:paraId="1C92EB56" w14:textId="45450D1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Počet užívateľov, ktorých sa dotkne rozvoj </w:t>
            </w:r>
            <w:r w:rsidRPr="00A316C9">
              <w:rPr>
                <w:rFonts w:ascii="Century Gothic" w:hAnsi="Century Gothic"/>
                <w:color w:val="000000" w:themeColor="text1"/>
                <w:sz w:val="16"/>
                <w:szCs w:val="16"/>
              </w:rPr>
              <w:t>dopravnej infraštruktúry</w:t>
            </w:r>
          </w:p>
        </w:tc>
        <w:tc>
          <w:tcPr>
            <w:tcW w:w="2489" w:type="dxa"/>
            <w:vAlign w:val="center"/>
          </w:tcPr>
          <w:p w14:paraId="4B5B0980" w14:textId="646B8E5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Dopad</w:t>
            </w:r>
          </w:p>
        </w:tc>
        <w:tc>
          <w:tcPr>
            <w:tcW w:w="2654" w:type="dxa"/>
            <w:vAlign w:val="center"/>
          </w:tcPr>
          <w:p w14:paraId="7E88435F" w14:textId="0D400AB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bl>
    <w:p w14:paraId="0C70B5F0" w14:textId="77777777" w:rsidR="00A316C9" w:rsidRDefault="00A316C9" w:rsidP="005414CA">
      <w:pPr>
        <w:ind w:firstLine="0"/>
        <w:rPr>
          <w:b/>
          <w:bCs/>
          <w:noProof/>
          <w:sz w:val="20"/>
          <w:szCs w:val="20"/>
        </w:rPr>
      </w:pPr>
    </w:p>
    <w:p w14:paraId="1258A738" w14:textId="68C2EDD9" w:rsidR="005414CA" w:rsidRPr="00A316C9" w:rsidRDefault="005414CA" w:rsidP="005414CA">
      <w:pPr>
        <w:ind w:firstLine="0"/>
        <w:rPr>
          <w:sz w:val="21"/>
          <w:szCs w:val="21"/>
        </w:rPr>
      </w:pPr>
      <w:r w:rsidRPr="00A316C9">
        <w:rPr>
          <w:b/>
          <w:bCs/>
          <w:noProof/>
          <w:sz w:val="20"/>
          <w:szCs w:val="20"/>
        </w:rPr>
        <w:t xml:space="preserve">Opatrenie </w:t>
      </w:r>
      <w:r w:rsidRPr="00A316C9">
        <w:rPr>
          <w:b/>
          <w:bCs/>
          <w:sz w:val="20"/>
          <w:szCs w:val="20"/>
        </w:rPr>
        <w:t xml:space="preserve">1.3.1 </w:t>
      </w:r>
      <w:r w:rsidRPr="00A316C9">
        <w:rPr>
          <w:rFonts w:eastAsia="Times New Roman" w:cs="Times New Roman"/>
          <w:b/>
          <w:bCs/>
          <w:color w:val="000000" w:themeColor="text1"/>
          <w:sz w:val="20"/>
          <w:szCs w:val="20"/>
        </w:rPr>
        <w:t>Vypracovanie a</w:t>
      </w:r>
      <w:r w:rsidR="00346A88">
        <w:rPr>
          <w:rFonts w:eastAsia="Times New Roman" w:cs="Times New Roman"/>
          <w:b/>
          <w:bCs/>
          <w:color w:val="000000" w:themeColor="text1"/>
          <w:sz w:val="20"/>
          <w:szCs w:val="20"/>
        </w:rPr>
        <w:t> </w:t>
      </w:r>
      <w:r w:rsidRPr="00A316C9">
        <w:rPr>
          <w:rFonts w:eastAsia="Times New Roman" w:cs="Times New Roman"/>
          <w:b/>
          <w:bCs/>
          <w:color w:val="000000" w:themeColor="text1"/>
          <w:sz w:val="20"/>
          <w:szCs w:val="20"/>
        </w:rPr>
        <w:t>aktualizácia strategických dokumentov</w:t>
      </w:r>
    </w:p>
    <w:tbl>
      <w:tblPr>
        <w:tblStyle w:val="Mriekatabuky"/>
        <w:tblW w:w="9054"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97"/>
        <w:gridCol w:w="2494"/>
        <w:gridCol w:w="2763"/>
      </w:tblGrid>
      <w:tr w:rsidR="005414CA" w:rsidRPr="00A316C9" w14:paraId="6D95CB20" w14:textId="77777777" w:rsidTr="00A316C9">
        <w:trPr>
          <w:trHeight w:val="250"/>
        </w:trPr>
        <w:tc>
          <w:tcPr>
            <w:tcW w:w="3797" w:type="dxa"/>
            <w:shd w:val="clear" w:color="auto" w:fill="D9D9D9" w:themeFill="background1" w:themeFillShade="D9"/>
            <w:vAlign w:val="center"/>
          </w:tcPr>
          <w:p w14:paraId="0A02C2FD" w14:textId="77777777" w:rsidR="005414CA" w:rsidRPr="00A316C9" w:rsidRDefault="005414CA" w:rsidP="00A316C9">
            <w:pPr>
              <w:pStyle w:val="Bezriadkovania"/>
              <w:rPr>
                <w:rFonts w:ascii="Century Gothic" w:hAnsi="Century Gothic"/>
                <w:b/>
                <w:bCs/>
                <w:noProof/>
                <w:sz w:val="16"/>
                <w:szCs w:val="16"/>
              </w:rPr>
            </w:pPr>
            <w:r w:rsidRPr="00A316C9">
              <w:rPr>
                <w:rFonts w:ascii="Century Gothic" w:hAnsi="Century Gothic"/>
                <w:b/>
                <w:bCs/>
                <w:noProof/>
                <w:sz w:val="16"/>
                <w:szCs w:val="16"/>
              </w:rPr>
              <w:t>Merateľné indikátory</w:t>
            </w:r>
          </w:p>
        </w:tc>
        <w:tc>
          <w:tcPr>
            <w:tcW w:w="2494" w:type="dxa"/>
            <w:shd w:val="clear" w:color="auto" w:fill="D9D9D9" w:themeFill="background1" w:themeFillShade="D9"/>
            <w:vAlign w:val="center"/>
          </w:tcPr>
          <w:p w14:paraId="26FF07F4" w14:textId="77777777" w:rsidR="005414CA" w:rsidRPr="00A316C9" w:rsidRDefault="005414CA" w:rsidP="00A316C9">
            <w:pPr>
              <w:pStyle w:val="Bezriadkovania"/>
              <w:rPr>
                <w:rFonts w:ascii="Century Gothic" w:hAnsi="Century Gothic"/>
                <w:b/>
                <w:bCs/>
                <w:noProof/>
                <w:sz w:val="16"/>
                <w:szCs w:val="16"/>
              </w:rPr>
            </w:pPr>
            <w:r w:rsidRPr="00A316C9">
              <w:rPr>
                <w:rFonts w:ascii="Century Gothic" w:hAnsi="Century Gothic"/>
                <w:b/>
                <w:bCs/>
                <w:noProof/>
                <w:sz w:val="16"/>
                <w:szCs w:val="16"/>
              </w:rPr>
              <w:t>Typ</w:t>
            </w:r>
          </w:p>
        </w:tc>
        <w:tc>
          <w:tcPr>
            <w:tcW w:w="2763" w:type="dxa"/>
            <w:shd w:val="clear" w:color="auto" w:fill="D9D9D9" w:themeFill="background1" w:themeFillShade="D9"/>
            <w:vAlign w:val="center"/>
          </w:tcPr>
          <w:p w14:paraId="20E0DD48" w14:textId="77777777" w:rsidR="005414CA" w:rsidRPr="00A316C9" w:rsidRDefault="005414CA" w:rsidP="00A316C9">
            <w:pPr>
              <w:pStyle w:val="Bezriadkovania"/>
              <w:rPr>
                <w:rFonts w:ascii="Century Gothic" w:hAnsi="Century Gothic"/>
                <w:b/>
                <w:bCs/>
                <w:noProof/>
                <w:sz w:val="16"/>
                <w:szCs w:val="16"/>
              </w:rPr>
            </w:pPr>
            <w:r w:rsidRPr="00A316C9">
              <w:rPr>
                <w:rFonts w:ascii="Century Gothic" w:hAnsi="Century Gothic"/>
                <w:b/>
                <w:bCs/>
                <w:noProof/>
                <w:sz w:val="16"/>
                <w:szCs w:val="16"/>
              </w:rPr>
              <w:t>Merná jednotka</w:t>
            </w:r>
          </w:p>
        </w:tc>
      </w:tr>
      <w:tr w:rsidR="00A316C9" w:rsidRPr="00A316C9" w14:paraId="6EACF9DB" w14:textId="77777777" w:rsidTr="00A316C9">
        <w:trPr>
          <w:trHeight w:val="425"/>
        </w:trPr>
        <w:tc>
          <w:tcPr>
            <w:tcW w:w="3797" w:type="dxa"/>
            <w:vAlign w:val="center"/>
          </w:tcPr>
          <w:p w14:paraId="257A913D" w14:textId="6304AF13"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aktualizovaných dokumentov</w:t>
            </w:r>
          </w:p>
        </w:tc>
        <w:tc>
          <w:tcPr>
            <w:tcW w:w="2494" w:type="dxa"/>
            <w:vAlign w:val="center"/>
          </w:tcPr>
          <w:p w14:paraId="6A228E39"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63" w:type="dxa"/>
            <w:vAlign w:val="center"/>
          </w:tcPr>
          <w:p w14:paraId="4AB72255"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A316C9" w14:paraId="18503BD4" w14:textId="77777777" w:rsidTr="00A316C9">
        <w:trPr>
          <w:trHeight w:val="458"/>
        </w:trPr>
        <w:tc>
          <w:tcPr>
            <w:tcW w:w="3797" w:type="dxa"/>
            <w:vAlign w:val="center"/>
          </w:tcPr>
          <w:p w14:paraId="282BDC01" w14:textId="555FF8F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novovypracovaných dokumentov</w:t>
            </w:r>
          </w:p>
        </w:tc>
        <w:tc>
          <w:tcPr>
            <w:tcW w:w="2494" w:type="dxa"/>
            <w:vAlign w:val="center"/>
          </w:tcPr>
          <w:p w14:paraId="35A3E802"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63" w:type="dxa"/>
            <w:vAlign w:val="center"/>
          </w:tcPr>
          <w:p w14:paraId="6C085FCD" w14:textId="07F7E35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bl>
    <w:p w14:paraId="3CDA00AC" w14:textId="2EF36CE3" w:rsidR="005414CA" w:rsidRDefault="005414CA" w:rsidP="005414CA"/>
    <w:p w14:paraId="4BA505A0" w14:textId="3968F04C" w:rsidR="005414CA" w:rsidRPr="005414CA" w:rsidRDefault="005414CA" w:rsidP="005414CA">
      <w:pPr>
        <w:pBdr>
          <w:top w:val="single" w:sz="4" w:space="1" w:color="auto"/>
          <w:left w:val="single" w:sz="4" w:space="4" w:color="auto"/>
          <w:bottom w:val="single" w:sz="4" w:space="1" w:color="auto"/>
          <w:right w:val="single" w:sz="4" w:space="4" w:color="auto"/>
        </w:pBdr>
        <w:ind w:firstLine="0"/>
        <w:rPr>
          <w:b/>
          <w:bCs/>
          <w:noProof/>
          <w:sz w:val="21"/>
          <w:szCs w:val="21"/>
        </w:rPr>
      </w:pPr>
      <w:r w:rsidRPr="005414CA">
        <w:rPr>
          <w:b/>
          <w:bCs/>
          <w:noProof/>
          <w:sz w:val="20"/>
          <w:szCs w:val="20"/>
        </w:rPr>
        <w:t>PRIORITA</w:t>
      </w:r>
      <w:r>
        <w:rPr>
          <w:b/>
          <w:bCs/>
          <w:noProof/>
          <w:sz w:val="20"/>
          <w:szCs w:val="20"/>
        </w:rPr>
        <w:t xml:space="preserve"> 2</w:t>
      </w:r>
      <w:r w:rsidRPr="005414CA">
        <w:rPr>
          <w:b/>
          <w:bCs/>
          <w:noProof/>
          <w:sz w:val="20"/>
          <w:szCs w:val="20"/>
        </w:rPr>
        <w:t xml:space="preserve"> : </w:t>
      </w:r>
      <w:r w:rsidRPr="005414CA">
        <w:rPr>
          <w:b/>
          <w:bCs/>
          <w:sz w:val="20"/>
          <w:szCs w:val="20"/>
        </w:rPr>
        <w:t>Kvalitné a</w:t>
      </w:r>
      <w:r w:rsidR="00346A88">
        <w:rPr>
          <w:b/>
          <w:bCs/>
          <w:sz w:val="20"/>
          <w:szCs w:val="20"/>
        </w:rPr>
        <w:t> </w:t>
      </w:r>
      <w:r w:rsidRPr="005414CA">
        <w:rPr>
          <w:b/>
          <w:bCs/>
          <w:sz w:val="20"/>
          <w:szCs w:val="20"/>
        </w:rPr>
        <w:t>udržateľné životné prostredie</w:t>
      </w:r>
    </w:p>
    <w:p w14:paraId="23CFC0E4" w14:textId="44975489" w:rsidR="005414CA" w:rsidRPr="005414CA" w:rsidRDefault="005414CA" w:rsidP="005414CA">
      <w:pPr>
        <w:ind w:firstLine="0"/>
        <w:rPr>
          <w:sz w:val="21"/>
          <w:szCs w:val="21"/>
        </w:rPr>
      </w:pPr>
      <w:r w:rsidRPr="005414CA">
        <w:rPr>
          <w:b/>
          <w:bCs/>
          <w:noProof/>
          <w:sz w:val="20"/>
          <w:szCs w:val="20"/>
        </w:rPr>
        <w:t xml:space="preserve">Opatrenie </w:t>
      </w:r>
      <w:r w:rsidRPr="005414CA">
        <w:rPr>
          <w:b/>
          <w:bCs/>
          <w:sz w:val="20"/>
          <w:szCs w:val="20"/>
        </w:rPr>
        <w:t>2.1.1 Rozšírenie infraštruktúry odpadového hospodárstva</w:t>
      </w:r>
    </w:p>
    <w:tbl>
      <w:tblPr>
        <w:tblStyle w:val="Mriekatabuky"/>
        <w:tblW w:w="9096"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814"/>
        <w:gridCol w:w="2506"/>
        <w:gridCol w:w="2776"/>
      </w:tblGrid>
      <w:tr w:rsidR="005414CA" w:rsidRPr="00F26AE0" w14:paraId="0E344C74" w14:textId="77777777" w:rsidTr="005414CA">
        <w:trPr>
          <w:trHeight w:val="259"/>
        </w:trPr>
        <w:tc>
          <w:tcPr>
            <w:tcW w:w="3814" w:type="dxa"/>
            <w:shd w:val="clear" w:color="auto" w:fill="D9D9D9" w:themeFill="background1" w:themeFillShade="D9"/>
            <w:vAlign w:val="center"/>
          </w:tcPr>
          <w:p w14:paraId="2F94C0A3"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506" w:type="dxa"/>
            <w:shd w:val="clear" w:color="auto" w:fill="D9D9D9" w:themeFill="background1" w:themeFillShade="D9"/>
            <w:vAlign w:val="center"/>
          </w:tcPr>
          <w:p w14:paraId="78AF01F5"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76" w:type="dxa"/>
            <w:shd w:val="clear" w:color="auto" w:fill="D9D9D9" w:themeFill="background1" w:themeFillShade="D9"/>
            <w:vAlign w:val="center"/>
          </w:tcPr>
          <w:p w14:paraId="6CEAFE8D"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12ACBF88" w14:textId="77777777" w:rsidTr="00A316C9">
        <w:trPr>
          <w:trHeight w:val="440"/>
        </w:trPr>
        <w:tc>
          <w:tcPr>
            <w:tcW w:w="3814" w:type="dxa"/>
            <w:vAlign w:val="center"/>
          </w:tcPr>
          <w:p w14:paraId="3D4EFD47" w14:textId="76B08EE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polozapustených podzemných kontajnerov</w:t>
            </w:r>
          </w:p>
        </w:tc>
        <w:tc>
          <w:tcPr>
            <w:tcW w:w="2506" w:type="dxa"/>
            <w:vAlign w:val="center"/>
          </w:tcPr>
          <w:p w14:paraId="1A57709A" w14:textId="014C5F0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76" w:type="dxa"/>
            <w:vAlign w:val="center"/>
          </w:tcPr>
          <w:p w14:paraId="27877553"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3DEC6D9E" w14:textId="77777777" w:rsidTr="00A316C9">
        <w:trPr>
          <w:trHeight w:val="474"/>
        </w:trPr>
        <w:tc>
          <w:tcPr>
            <w:tcW w:w="3814" w:type="dxa"/>
            <w:vAlign w:val="center"/>
          </w:tcPr>
          <w:p w14:paraId="12CA2B09" w14:textId="0116FCF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Dĺžka vybudovanej kanalizačnej siete </w:t>
            </w:r>
          </w:p>
        </w:tc>
        <w:tc>
          <w:tcPr>
            <w:tcW w:w="2506" w:type="dxa"/>
            <w:vAlign w:val="center"/>
          </w:tcPr>
          <w:p w14:paraId="70E1B389" w14:textId="58B61ED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76" w:type="dxa"/>
            <w:vAlign w:val="center"/>
          </w:tcPr>
          <w:p w14:paraId="1DB1829C" w14:textId="5F62667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km</w:t>
            </w:r>
          </w:p>
        </w:tc>
      </w:tr>
      <w:tr w:rsidR="00A316C9" w:rsidRPr="00F26AE0" w14:paraId="461DFAE4" w14:textId="77777777" w:rsidTr="00A316C9">
        <w:trPr>
          <w:trHeight w:val="418"/>
        </w:trPr>
        <w:tc>
          <w:tcPr>
            <w:tcW w:w="3814" w:type="dxa"/>
            <w:vAlign w:val="center"/>
          </w:tcPr>
          <w:p w14:paraId="61EFB0C9" w14:textId="59EBF1C3"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domácností napojených na kanalizačnú sieť</w:t>
            </w:r>
          </w:p>
        </w:tc>
        <w:tc>
          <w:tcPr>
            <w:tcW w:w="2506" w:type="dxa"/>
            <w:vAlign w:val="center"/>
          </w:tcPr>
          <w:p w14:paraId="435E0781" w14:textId="3D2ABF6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76" w:type="dxa"/>
            <w:vAlign w:val="center"/>
          </w:tcPr>
          <w:p w14:paraId="0952BCB4"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718B7126" w14:textId="77777777" w:rsidTr="00A316C9">
        <w:trPr>
          <w:trHeight w:val="429"/>
        </w:trPr>
        <w:tc>
          <w:tcPr>
            <w:tcW w:w="3814" w:type="dxa"/>
            <w:vAlign w:val="center"/>
          </w:tcPr>
          <w:p w14:paraId="2928043A" w14:textId="3F7FF6B3"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rozšírenej plochy kompostárne</w:t>
            </w:r>
          </w:p>
        </w:tc>
        <w:tc>
          <w:tcPr>
            <w:tcW w:w="2506" w:type="dxa"/>
            <w:vAlign w:val="center"/>
          </w:tcPr>
          <w:p w14:paraId="7F36FD68" w14:textId="303E6D7D"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76" w:type="dxa"/>
            <w:vAlign w:val="center"/>
          </w:tcPr>
          <w:p w14:paraId="7BA484E6" w14:textId="758A5989"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m</w:t>
            </w:r>
            <w:r w:rsidRPr="00A316C9">
              <w:rPr>
                <w:rFonts w:ascii="Century Gothic" w:hAnsi="Century Gothic"/>
                <w:noProof/>
                <w:sz w:val="16"/>
                <w:szCs w:val="16"/>
                <w:vertAlign w:val="superscript"/>
              </w:rPr>
              <w:t>2</w:t>
            </w:r>
          </w:p>
        </w:tc>
      </w:tr>
      <w:tr w:rsidR="00A316C9" w:rsidRPr="00F26AE0" w14:paraId="451D2871" w14:textId="77777777" w:rsidTr="00A316C9">
        <w:trPr>
          <w:trHeight w:val="274"/>
        </w:trPr>
        <w:tc>
          <w:tcPr>
            <w:tcW w:w="3814" w:type="dxa"/>
            <w:vAlign w:val="center"/>
          </w:tcPr>
          <w:p w14:paraId="1E690A45" w14:textId="73F304B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Nárast kapacity BRO</w:t>
            </w:r>
          </w:p>
        </w:tc>
        <w:tc>
          <w:tcPr>
            <w:tcW w:w="2506" w:type="dxa"/>
            <w:vAlign w:val="center"/>
          </w:tcPr>
          <w:p w14:paraId="3EBBBEC0" w14:textId="6CE5A48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76" w:type="dxa"/>
            <w:vAlign w:val="center"/>
          </w:tcPr>
          <w:p w14:paraId="4391A2BE" w14:textId="254B21D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m³</w:t>
            </w:r>
          </w:p>
        </w:tc>
      </w:tr>
      <w:tr w:rsidR="00A316C9" w:rsidRPr="00F26AE0" w14:paraId="31F55E20" w14:textId="77777777" w:rsidTr="00A316C9">
        <w:trPr>
          <w:trHeight w:val="342"/>
        </w:trPr>
        <w:tc>
          <w:tcPr>
            <w:tcW w:w="3814" w:type="dxa"/>
            <w:vAlign w:val="center"/>
          </w:tcPr>
          <w:p w14:paraId="038487D9" w14:textId="0FCC0F8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odstránených nelegálnych skládok</w:t>
            </w:r>
          </w:p>
        </w:tc>
        <w:tc>
          <w:tcPr>
            <w:tcW w:w="2506" w:type="dxa"/>
            <w:vAlign w:val="center"/>
          </w:tcPr>
          <w:p w14:paraId="0E5C47F5" w14:textId="40E6BEF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76" w:type="dxa"/>
            <w:vAlign w:val="center"/>
          </w:tcPr>
          <w:p w14:paraId="0541375B" w14:textId="31CDAAB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07F00DE3" w14:textId="77777777" w:rsidTr="00A316C9">
        <w:trPr>
          <w:trHeight w:val="390"/>
        </w:trPr>
        <w:tc>
          <w:tcPr>
            <w:tcW w:w="3814" w:type="dxa"/>
            <w:vAlign w:val="center"/>
          </w:tcPr>
          <w:p w14:paraId="26955E96" w14:textId="018E0C2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obstaraných technológií</w:t>
            </w:r>
          </w:p>
        </w:tc>
        <w:tc>
          <w:tcPr>
            <w:tcW w:w="2506" w:type="dxa"/>
            <w:vAlign w:val="center"/>
          </w:tcPr>
          <w:p w14:paraId="4B5A64E7" w14:textId="6F37F7F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76" w:type="dxa"/>
            <w:vAlign w:val="center"/>
          </w:tcPr>
          <w:p w14:paraId="65DDC589" w14:textId="5C367FB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bl>
    <w:p w14:paraId="23A82B58" w14:textId="77777777" w:rsidR="005414CA" w:rsidRDefault="005414CA" w:rsidP="005414CA">
      <w:pPr>
        <w:ind w:firstLine="0"/>
        <w:rPr>
          <w:b/>
          <w:bCs/>
          <w:noProof/>
          <w:sz w:val="20"/>
          <w:szCs w:val="20"/>
        </w:rPr>
      </w:pPr>
    </w:p>
    <w:p w14:paraId="538DBA6D" w14:textId="2566EACB" w:rsidR="005414CA" w:rsidRPr="005414CA" w:rsidRDefault="005414CA" w:rsidP="005414CA">
      <w:pPr>
        <w:ind w:firstLine="0"/>
      </w:pPr>
      <w:r w:rsidRPr="005414CA">
        <w:rPr>
          <w:b/>
          <w:bCs/>
          <w:noProof/>
          <w:sz w:val="20"/>
          <w:szCs w:val="20"/>
        </w:rPr>
        <w:t xml:space="preserve">Opatrenie </w:t>
      </w:r>
      <w:r w:rsidRPr="005414CA">
        <w:rPr>
          <w:b/>
          <w:bCs/>
          <w:sz w:val="20"/>
          <w:szCs w:val="20"/>
        </w:rPr>
        <w:t>2.</w:t>
      </w:r>
      <w:r>
        <w:rPr>
          <w:b/>
          <w:bCs/>
          <w:sz w:val="20"/>
          <w:szCs w:val="20"/>
        </w:rPr>
        <w:t>2</w:t>
      </w:r>
      <w:r w:rsidRPr="005414CA">
        <w:rPr>
          <w:b/>
          <w:bCs/>
          <w:sz w:val="20"/>
          <w:szCs w:val="20"/>
        </w:rPr>
        <w:t xml:space="preserve">.1 </w:t>
      </w:r>
      <w:r w:rsidRPr="005414CA">
        <w:rPr>
          <w:rFonts w:eastAsia="Times New Roman" w:cs="Times New Roman"/>
          <w:b/>
          <w:bCs/>
          <w:color w:val="000000"/>
          <w:sz w:val="20"/>
          <w:szCs w:val="20"/>
        </w:rPr>
        <w:t>Revitalizácia verejných priestranstiev a</w:t>
      </w:r>
      <w:r w:rsidR="00346A88">
        <w:rPr>
          <w:rFonts w:eastAsia="Times New Roman" w:cs="Times New Roman"/>
          <w:b/>
          <w:bCs/>
          <w:color w:val="000000"/>
          <w:sz w:val="20"/>
          <w:szCs w:val="20"/>
        </w:rPr>
        <w:t> </w:t>
      </w:r>
      <w:r w:rsidRPr="005414CA">
        <w:rPr>
          <w:rFonts w:eastAsia="Times New Roman" w:cs="Times New Roman"/>
          <w:b/>
          <w:bCs/>
          <w:color w:val="000000"/>
          <w:sz w:val="20"/>
          <w:szCs w:val="20"/>
        </w:rPr>
        <w:t>údržba zelene</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16E8540F" w14:textId="77777777" w:rsidTr="005414CA">
        <w:trPr>
          <w:trHeight w:val="282"/>
        </w:trPr>
        <w:tc>
          <w:tcPr>
            <w:tcW w:w="3788" w:type="dxa"/>
            <w:shd w:val="clear" w:color="auto" w:fill="D9D9D9" w:themeFill="background1" w:themeFillShade="D9"/>
            <w:vAlign w:val="center"/>
          </w:tcPr>
          <w:p w14:paraId="4DE00520"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26317079"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51B48F3F"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0F9A278B" w14:textId="77777777" w:rsidTr="00A316C9">
        <w:trPr>
          <w:trHeight w:val="477"/>
        </w:trPr>
        <w:tc>
          <w:tcPr>
            <w:tcW w:w="3788" w:type="dxa"/>
            <w:vAlign w:val="center"/>
          </w:tcPr>
          <w:p w14:paraId="637BFCE1" w14:textId="4A3E3A6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revitalizovaných vnutroblokov</w:t>
            </w:r>
          </w:p>
        </w:tc>
        <w:tc>
          <w:tcPr>
            <w:tcW w:w="2489" w:type="dxa"/>
            <w:vAlign w:val="center"/>
          </w:tcPr>
          <w:p w14:paraId="26A132B6" w14:textId="5CA269F6"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11233AF9"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046F3249" w14:textId="77777777" w:rsidTr="00A316C9">
        <w:trPr>
          <w:trHeight w:val="515"/>
        </w:trPr>
        <w:tc>
          <w:tcPr>
            <w:tcW w:w="3788" w:type="dxa"/>
            <w:vAlign w:val="center"/>
          </w:tcPr>
          <w:p w14:paraId="1AF56CD6" w14:textId="4FE92DD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revitalizovanej plochy v</w:t>
            </w:r>
            <w:r w:rsidR="00346A88">
              <w:rPr>
                <w:rFonts w:ascii="Century Gothic" w:hAnsi="Century Gothic"/>
                <w:noProof/>
                <w:sz w:val="16"/>
                <w:szCs w:val="16"/>
              </w:rPr>
              <w:t> </w:t>
            </w:r>
            <w:r w:rsidRPr="00A316C9">
              <w:rPr>
                <w:rFonts w:ascii="Century Gothic" w:hAnsi="Century Gothic"/>
                <w:noProof/>
                <w:sz w:val="16"/>
                <w:szCs w:val="16"/>
              </w:rPr>
              <w:t>okolí vodných plôch</w:t>
            </w:r>
          </w:p>
        </w:tc>
        <w:tc>
          <w:tcPr>
            <w:tcW w:w="2489" w:type="dxa"/>
            <w:vAlign w:val="center"/>
          </w:tcPr>
          <w:p w14:paraId="545D00EB" w14:textId="5AB053D9"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0EF91389"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60B2DB4E" w14:textId="77777777" w:rsidTr="00A316C9">
        <w:trPr>
          <w:trHeight w:val="454"/>
        </w:trPr>
        <w:tc>
          <w:tcPr>
            <w:tcW w:w="3788" w:type="dxa"/>
            <w:vAlign w:val="center"/>
          </w:tcPr>
          <w:p w14:paraId="543C77F1" w14:textId="427E5D0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revitalizovaných verejných priestranstiev</w:t>
            </w:r>
          </w:p>
        </w:tc>
        <w:tc>
          <w:tcPr>
            <w:tcW w:w="2489" w:type="dxa"/>
            <w:vAlign w:val="center"/>
          </w:tcPr>
          <w:p w14:paraId="2ED22A39" w14:textId="09B79656"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4FAAA619" w14:textId="069FB02F"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4F116ADC" w14:textId="77777777" w:rsidTr="00A316C9">
        <w:trPr>
          <w:trHeight w:val="517"/>
        </w:trPr>
        <w:tc>
          <w:tcPr>
            <w:tcW w:w="3788" w:type="dxa"/>
            <w:vAlign w:val="center"/>
          </w:tcPr>
          <w:p w14:paraId="7839FB1D" w14:textId="15A1074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Zvýšenie podielu revitalizovaných zelených plôch</w:t>
            </w:r>
          </w:p>
        </w:tc>
        <w:tc>
          <w:tcPr>
            <w:tcW w:w="2489" w:type="dxa"/>
            <w:vAlign w:val="center"/>
          </w:tcPr>
          <w:p w14:paraId="63638EC7" w14:textId="534A57A5"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7D69633F" w14:textId="5AE20F32"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w:t>
            </w:r>
          </w:p>
        </w:tc>
      </w:tr>
      <w:tr w:rsidR="00A316C9" w:rsidRPr="00F26AE0" w14:paraId="6653E1D5" w14:textId="77777777" w:rsidTr="00A316C9">
        <w:trPr>
          <w:trHeight w:val="297"/>
        </w:trPr>
        <w:tc>
          <w:tcPr>
            <w:tcW w:w="3788" w:type="dxa"/>
            <w:vAlign w:val="center"/>
          </w:tcPr>
          <w:p w14:paraId="50AE8FE3" w14:textId="0DF63DD9"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rekonštruovaných fontán</w:t>
            </w:r>
          </w:p>
        </w:tc>
        <w:tc>
          <w:tcPr>
            <w:tcW w:w="2489" w:type="dxa"/>
            <w:vAlign w:val="center"/>
          </w:tcPr>
          <w:p w14:paraId="53D2D38D" w14:textId="3F6FBB78"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5A0AAB20"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39A8AE80" w14:textId="77777777" w:rsidTr="00A316C9">
        <w:trPr>
          <w:trHeight w:val="391"/>
        </w:trPr>
        <w:tc>
          <w:tcPr>
            <w:tcW w:w="3788" w:type="dxa"/>
            <w:vAlign w:val="center"/>
          </w:tcPr>
          <w:p w14:paraId="4940CE72" w14:textId="607AA49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osadených pitných fontánok</w:t>
            </w:r>
          </w:p>
        </w:tc>
        <w:tc>
          <w:tcPr>
            <w:tcW w:w="2489" w:type="dxa"/>
            <w:vAlign w:val="center"/>
          </w:tcPr>
          <w:p w14:paraId="563CD968" w14:textId="3C77D2BF"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776D5D7E" w14:textId="49E6619D"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4DFB3BF9" w14:textId="77777777" w:rsidTr="00A316C9">
        <w:trPr>
          <w:trHeight w:val="539"/>
        </w:trPr>
        <w:tc>
          <w:tcPr>
            <w:tcW w:w="3788" w:type="dxa"/>
            <w:vAlign w:val="center"/>
          </w:tcPr>
          <w:p w14:paraId="51151DB2" w14:textId="1F6A16B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lastRenderedPageBreak/>
              <w:t>Počet obyvateľov / jednotlivcov, ako aj iniciatív, aktívnych pri estetizácii mesta</w:t>
            </w:r>
          </w:p>
        </w:tc>
        <w:tc>
          <w:tcPr>
            <w:tcW w:w="2489" w:type="dxa"/>
            <w:vAlign w:val="center"/>
          </w:tcPr>
          <w:p w14:paraId="32211101" w14:textId="5BDCAF4B"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399616F3" w14:textId="263B957C"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654A5EEE" w14:textId="77777777" w:rsidTr="00A316C9">
        <w:trPr>
          <w:trHeight w:val="391"/>
        </w:trPr>
        <w:tc>
          <w:tcPr>
            <w:tcW w:w="3788" w:type="dxa"/>
            <w:vAlign w:val="center"/>
          </w:tcPr>
          <w:p w14:paraId="3A38952D" w14:textId="3E6A213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Zvýšenie podielu vertikálnych zelených plôch</w:t>
            </w:r>
          </w:p>
        </w:tc>
        <w:tc>
          <w:tcPr>
            <w:tcW w:w="2489" w:type="dxa"/>
            <w:vAlign w:val="center"/>
          </w:tcPr>
          <w:p w14:paraId="27BFB165" w14:textId="3C3DBC25"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00054590" w14:textId="5BB09964"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w:t>
            </w:r>
          </w:p>
        </w:tc>
      </w:tr>
      <w:tr w:rsidR="00A316C9" w:rsidRPr="00F26AE0" w14:paraId="7A6793A4" w14:textId="77777777" w:rsidTr="00A316C9">
        <w:trPr>
          <w:trHeight w:val="538"/>
        </w:trPr>
        <w:tc>
          <w:tcPr>
            <w:tcW w:w="3788" w:type="dxa"/>
            <w:vAlign w:val="center"/>
          </w:tcPr>
          <w:p w14:paraId="7128C473" w14:textId="77E2A18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plochy vytvorenných rekreačných zón</w:t>
            </w:r>
          </w:p>
        </w:tc>
        <w:tc>
          <w:tcPr>
            <w:tcW w:w="2489" w:type="dxa"/>
            <w:vAlign w:val="center"/>
          </w:tcPr>
          <w:p w14:paraId="44055E5F" w14:textId="2767A080"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1D024040" w14:textId="0C0057DD"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5EFACD38" w14:textId="77777777" w:rsidTr="00A316C9">
        <w:trPr>
          <w:trHeight w:val="403"/>
        </w:trPr>
        <w:tc>
          <w:tcPr>
            <w:tcW w:w="3788" w:type="dxa"/>
            <w:vAlign w:val="center"/>
          </w:tcPr>
          <w:p w14:paraId="7297E3DA" w14:textId="504CA1E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Veľkosť vybudovanej plochy na venčenie psov </w:t>
            </w:r>
          </w:p>
        </w:tc>
        <w:tc>
          <w:tcPr>
            <w:tcW w:w="2489" w:type="dxa"/>
            <w:vAlign w:val="center"/>
          </w:tcPr>
          <w:p w14:paraId="480D03FA" w14:textId="4D8505CC"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365E694F" w14:textId="043761D3"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1D89C868" w14:textId="77777777" w:rsidTr="00A316C9">
        <w:trPr>
          <w:trHeight w:val="537"/>
        </w:trPr>
        <w:tc>
          <w:tcPr>
            <w:tcW w:w="3788" w:type="dxa"/>
            <w:vAlign w:val="center"/>
          </w:tcPr>
          <w:p w14:paraId="569FCF29" w14:textId="623AD58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inštalovaných zdrojov obnoviteľnej energie</w:t>
            </w:r>
          </w:p>
        </w:tc>
        <w:tc>
          <w:tcPr>
            <w:tcW w:w="2489" w:type="dxa"/>
            <w:vAlign w:val="center"/>
          </w:tcPr>
          <w:p w14:paraId="4BDB2E5D" w14:textId="033C3EE7"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328E70CA" w14:textId="56E27A88"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30A9DCA8" w14:textId="77777777" w:rsidTr="00A316C9">
        <w:trPr>
          <w:trHeight w:val="531"/>
        </w:trPr>
        <w:tc>
          <w:tcPr>
            <w:tcW w:w="3788" w:type="dxa"/>
            <w:vAlign w:val="center"/>
          </w:tcPr>
          <w:p w14:paraId="49D9FB26" w14:textId="5EA913A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zrealizovaných vodozádržných opatrení</w:t>
            </w:r>
          </w:p>
        </w:tc>
        <w:tc>
          <w:tcPr>
            <w:tcW w:w="2489" w:type="dxa"/>
            <w:vAlign w:val="center"/>
          </w:tcPr>
          <w:p w14:paraId="4A84B194" w14:textId="3945C496" w:rsidR="00A316C9" w:rsidRPr="00F26AE0" w:rsidRDefault="00A316C9" w:rsidP="00A316C9">
            <w:pPr>
              <w:pStyle w:val="Bezriadkovania"/>
              <w:rPr>
                <w:rFonts w:ascii="Century Gothic" w:hAnsi="Century Gothic"/>
                <w:noProof/>
                <w:sz w:val="16"/>
                <w:szCs w:val="16"/>
              </w:rPr>
            </w:pPr>
            <w:r w:rsidRPr="00703F19">
              <w:rPr>
                <w:rFonts w:ascii="Century Gothic" w:hAnsi="Century Gothic"/>
                <w:noProof/>
                <w:sz w:val="16"/>
                <w:szCs w:val="16"/>
              </w:rPr>
              <w:t>Výsledok</w:t>
            </w:r>
          </w:p>
        </w:tc>
        <w:tc>
          <w:tcPr>
            <w:tcW w:w="2756" w:type="dxa"/>
            <w:vAlign w:val="center"/>
          </w:tcPr>
          <w:p w14:paraId="5F9D4D43" w14:textId="49838DFF"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2D34D03F" w14:textId="77777777" w:rsidTr="00A316C9">
        <w:trPr>
          <w:trHeight w:val="531"/>
        </w:trPr>
        <w:tc>
          <w:tcPr>
            <w:tcW w:w="3788" w:type="dxa"/>
            <w:vAlign w:val="center"/>
          </w:tcPr>
          <w:p w14:paraId="6F9ADD92" w14:textId="18537C0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užívateľov</w:t>
            </w:r>
            <w:r>
              <w:rPr>
                <w:rFonts w:ascii="Century Gothic" w:hAnsi="Century Gothic"/>
                <w:noProof/>
                <w:sz w:val="16"/>
                <w:szCs w:val="16"/>
              </w:rPr>
              <w:t xml:space="preserve"> verejných priestranstiev</w:t>
            </w:r>
          </w:p>
        </w:tc>
        <w:tc>
          <w:tcPr>
            <w:tcW w:w="2489" w:type="dxa"/>
            <w:vAlign w:val="center"/>
          </w:tcPr>
          <w:p w14:paraId="233313D7" w14:textId="76215D17" w:rsidR="00A316C9" w:rsidRPr="00703F19" w:rsidRDefault="00A316C9" w:rsidP="00A316C9">
            <w:pPr>
              <w:pStyle w:val="Bezriadkovania"/>
              <w:rPr>
                <w:rFonts w:ascii="Century Gothic" w:hAnsi="Century Gothic"/>
                <w:noProof/>
                <w:sz w:val="16"/>
                <w:szCs w:val="16"/>
              </w:rPr>
            </w:pPr>
            <w:r>
              <w:rPr>
                <w:rFonts w:ascii="Century Gothic" w:hAnsi="Century Gothic"/>
                <w:noProof/>
                <w:sz w:val="16"/>
                <w:szCs w:val="16"/>
              </w:rPr>
              <w:t>Dopad</w:t>
            </w:r>
          </w:p>
        </w:tc>
        <w:tc>
          <w:tcPr>
            <w:tcW w:w="2756" w:type="dxa"/>
            <w:vAlign w:val="center"/>
          </w:tcPr>
          <w:p w14:paraId="798CE4DC" w14:textId="5B00215B"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Obyvatelia + návštevníci mesta</w:t>
            </w:r>
          </w:p>
        </w:tc>
      </w:tr>
    </w:tbl>
    <w:p w14:paraId="66BAB572" w14:textId="459CAE0F" w:rsidR="005414CA" w:rsidRDefault="005414CA" w:rsidP="005414CA"/>
    <w:p w14:paraId="5670BCC6" w14:textId="635451C5" w:rsidR="005414CA" w:rsidRPr="005414CA" w:rsidRDefault="005414CA" w:rsidP="005414CA">
      <w:pPr>
        <w:ind w:firstLine="0"/>
        <w:rPr>
          <w:sz w:val="20"/>
          <w:szCs w:val="20"/>
        </w:rPr>
      </w:pPr>
      <w:r w:rsidRPr="005414CA">
        <w:rPr>
          <w:b/>
          <w:bCs/>
          <w:noProof/>
          <w:sz w:val="20"/>
          <w:szCs w:val="20"/>
        </w:rPr>
        <w:t xml:space="preserve">Opatrenie </w:t>
      </w:r>
      <w:r w:rsidRPr="005414CA">
        <w:rPr>
          <w:b/>
          <w:bCs/>
          <w:sz w:val="20"/>
          <w:szCs w:val="20"/>
        </w:rPr>
        <w:t>2.3.1 Podpora environmentálneho vzdelávania</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49F3E83F" w14:textId="77777777" w:rsidTr="00322A2E">
        <w:trPr>
          <w:trHeight w:val="282"/>
        </w:trPr>
        <w:tc>
          <w:tcPr>
            <w:tcW w:w="3788" w:type="dxa"/>
            <w:shd w:val="clear" w:color="auto" w:fill="D9D9D9" w:themeFill="background1" w:themeFillShade="D9"/>
            <w:vAlign w:val="center"/>
          </w:tcPr>
          <w:p w14:paraId="3E06E1F4"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2917284E"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787209EE"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4FF51508" w14:textId="77777777" w:rsidTr="00A316C9">
        <w:trPr>
          <w:trHeight w:val="477"/>
        </w:trPr>
        <w:tc>
          <w:tcPr>
            <w:tcW w:w="3788" w:type="dxa"/>
            <w:vAlign w:val="center"/>
          </w:tcPr>
          <w:p w14:paraId="2D218B3C" w14:textId="5EEB955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zrealizovaných osvetových aktivít</w:t>
            </w:r>
          </w:p>
        </w:tc>
        <w:tc>
          <w:tcPr>
            <w:tcW w:w="2489" w:type="dxa"/>
            <w:vAlign w:val="center"/>
          </w:tcPr>
          <w:p w14:paraId="7AE7482C"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15C8B5D9"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4579E7B9" w14:textId="77777777" w:rsidTr="00A316C9">
        <w:trPr>
          <w:trHeight w:val="515"/>
        </w:trPr>
        <w:tc>
          <w:tcPr>
            <w:tcW w:w="3788" w:type="dxa"/>
            <w:vAlign w:val="center"/>
          </w:tcPr>
          <w:p w14:paraId="0834AD86" w14:textId="53F1182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vybudovaných náučných chodníkov</w:t>
            </w:r>
          </w:p>
        </w:tc>
        <w:tc>
          <w:tcPr>
            <w:tcW w:w="2489" w:type="dxa"/>
            <w:vAlign w:val="center"/>
          </w:tcPr>
          <w:p w14:paraId="67F1AA72"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3D24BD2B" w14:textId="2939E3A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bl>
    <w:p w14:paraId="26CE611F" w14:textId="25A4AC6E" w:rsidR="005414CA" w:rsidRDefault="005414CA" w:rsidP="005414CA"/>
    <w:p w14:paraId="3FADD136" w14:textId="4D1A2BA1" w:rsidR="005414CA" w:rsidRPr="005414CA" w:rsidRDefault="005414CA" w:rsidP="005414CA">
      <w:pPr>
        <w:ind w:firstLine="0"/>
        <w:rPr>
          <w:sz w:val="20"/>
          <w:szCs w:val="20"/>
        </w:rPr>
      </w:pPr>
      <w:r w:rsidRPr="005414CA">
        <w:rPr>
          <w:b/>
          <w:bCs/>
          <w:noProof/>
          <w:sz w:val="20"/>
          <w:szCs w:val="20"/>
        </w:rPr>
        <w:t xml:space="preserve">Opatrenie </w:t>
      </w:r>
      <w:r w:rsidRPr="005414CA">
        <w:rPr>
          <w:b/>
          <w:bCs/>
          <w:sz w:val="20"/>
          <w:szCs w:val="20"/>
        </w:rPr>
        <w:t>2.4.1 Rekonštrukcia a</w:t>
      </w:r>
      <w:r w:rsidR="00346A88">
        <w:rPr>
          <w:b/>
          <w:bCs/>
          <w:sz w:val="20"/>
          <w:szCs w:val="20"/>
        </w:rPr>
        <w:t> </w:t>
      </w:r>
      <w:r w:rsidRPr="005414CA">
        <w:rPr>
          <w:b/>
          <w:bCs/>
          <w:sz w:val="20"/>
          <w:szCs w:val="20"/>
        </w:rPr>
        <w:t>modernizácia budov, podpora opatrení na budovanie nízko uhlíkového hospodárstva</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3A5662CC" w14:textId="77777777" w:rsidTr="00322A2E">
        <w:trPr>
          <w:trHeight w:val="282"/>
        </w:trPr>
        <w:tc>
          <w:tcPr>
            <w:tcW w:w="3788" w:type="dxa"/>
            <w:shd w:val="clear" w:color="auto" w:fill="D9D9D9" w:themeFill="background1" w:themeFillShade="D9"/>
            <w:vAlign w:val="center"/>
          </w:tcPr>
          <w:p w14:paraId="0A3FE6ED"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508AD190"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78965561"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038B2C85" w14:textId="77777777" w:rsidTr="00A316C9">
        <w:trPr>
          <w:trHeight w:val="477"/>
        </w:trPr>
        <w:tc>
          <w:tcPr>
            <w:tcW w:w="3788" w:type="dxa"/>
            <w:vAlign w:val="center"/>
          </w:tcPr>
          <w:p w14:paraId="1F190FFE" w14:textId="4DA2346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Úspora primárnej energie MWh (pri energetickej modernizácii verejných budov)</w:t>
            </w:r>
          </w:p>
        </w:tc>
        <w:tc>
          <w:tcPr>
            <w:tcW w:w="2489" w:type="dxa"/>
            <w:vAlign w:val="center"/>
          </w:tcPr>
          <w:p w14:paraId="1F873B9F" w14:textId="231BC42D"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22070D05" w14:textId="128F780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MWh</w:t>
            </w:r>
          </w:p>
        </w:tc>
      </w:tr>
      <w:tr w:rsidR="00A316C9" w:rsidRPr="00F26AE0" w14:paraId="4E882B09" w14:textId="77777777" w:rsidTr="00A316C9">
        <w:trPr>
          <w:trHeight w:val="515"/>
        </w:trPr>
        <w:tc>
          <w:tcPr>
            <w:tcW w:w="3788" w:type="dxa"/>
            <w:vAlign w:val="center"/>
          </w:tcPr>
          <w:p w14:paraId="0D37AA89" w14:textId="76C54D2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Úspora CO</w:t>
            </w:r>
            <w:r w:rsidRPr="00A316C9">
              <w:rPr>
                <w:rFonts w:ascii="Century Gothic" w:hAnsi="Century Gothic"/>
                <w:noProof/>
                <w:sz w:val="16"/>
                <w:szCs w:val="16"/>
                <w:vertAlign w:val="subscript"/>
              </w:rPr>
              <w:t>2</w:t>
            </w:r>
            <w:r w:rsidRPr="00A316C9">
              <w:rPr>
                <w:rFonts w:ascii="Century Gothic" w:hAnsi="Century Gothic"/>
                <w:noProof/>
                <w:sz w:val="16"/>
                <w:szCs w:val="16"/>
              </w:rPr>
              <w:t xml:space="preserve"> /ton/rok</w:t>
            </w:r>
          </w:p>
        </w:tc>
        <w:tc>
          <w:tcPr>
            <w:tcW w:w="2489" w:type="dxa"/>
            <w:vAlign w:val="center"/>
          </w:tcPr>
          <w:p w14:paraId="2B95F06F" w14:textId="2446560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3235A1AD" w14:textId="78391A9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t</w:t>
            </w:r>
          </w:p>
        </w:tc>
      </w:tr>
      <w:tr w:rsidR="00A316C9" w:rsidRPr="00F26AE0" w14:paraId="5A1A98FC" w14:textId="77777777" w:rsidTr="00A316C9">
        <w:trPr>
          <w:trHeight w:val="454"/>
        </w:trPr>
        <w:tc>
          <w:tcPr>
            <w:tcW w:w="3788" w:type="dxa"/>
            <w:vAlign w:val="center"/>
          </w:tcPr>
          <w:p w14:paraId="58E7D328" w14:textId="2148EAFA" w:rsidR="00A316C9" w:rsidRPr="00A316C9" w:rsidRDefault="00A316C9" w:rsidP="00A316C9">
            <w:pPr>
              <w:pStyle w:val="Bezriadkovania"/>
              <w:rPr>
                <w:rFonts w:ascii="Century Gothic" w:hAnsi="Century Gothic"/>
                <w:noProof/>
                <w:sz w:val="16"/>
                <w:szCs w:val="16"/>
              </w:rPr>
            </w:pPr>
            <w:r w:rsidRPr="00A316C9">
              <w:rPr>
                <w:rFonts w:ascii="Century Gothic" w:hAnsi="Century Gothic" w:cstheme="minorHAnsi"/>
                <w:sz w:val="16"/>
                <w:szCs w:val="16"/>
              </w:rPr>
              <w:t>Počet vymenených svetelných bodov</w:t>
            </w:r>
          </w:p>
        </w:tc>
        <w:tc>
          <w:tcPr>
            <w:tcW w:w="2489" w:type="dxa"/>
            <w:vAlign w:val="center"/>
          </w:tcPr>
          <w:p w14:paraId="509C8C08" w14:textId="69CB248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20B4FB54"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53A682A0" w14:textId="77777777" w:rsidTr="00A316C9">
        <w:trPr>
          <w:trHeight w:val="517"/>
        </w:trPr>
        <w:tc>
          <w:tcPr>
            <w:tcW w:w="3788" w:type="dxa"/>
            <w:vAlign w:val="center"/>
          </w:tcPr>
          <w:p w14:paraId="496BE2B9" w14:textId="182069B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Úspora primárnej energie MWh za rok (po modernizácii verejného osvetlenia)</w:t>
            </w:r>
          </w:p>
        </w:tc>
        <w:tc>
          <w:tcPr>
            <w:tcW w:w="2489" w:type="dxa"/>
            <w:vAlign w:val="center"/>
          </w:tcPr>
          <w:p w14:paraId="4AE5B19E" w14:textId="38714B3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68DBCF24" w14:textId="51AE226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MWh</w:t>
            </w:r>
          </w:p>
        </w:tc>
      </w:tr>
      <w:tr w:rsidR="00A316C9" w:rsidRPr="00F26AE0" w14:paraId="640877D6" w14:textId="77777777" w:rsidTr="00A316C9">
        <w:trPr>
          <w:trHeight w:val="297"/>
        </w:trPr>
        <w:tc>
          <w:tcPr>
            <w:tcW w:w="3788" w:type="dxa"/>
            <w:vAlign w:val="center"/>
          </w:tcPr>
          <w:p w14:paraId="35EE1934" w14:textId="0360F92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nainštalovaných fotovoltických panelov</w:t>
            </w:r>
          </w:p>
        </w:tc>
        <w:tc>
          <w:tcPr>
            <w:tcW w:w="2489" w:type="dxa"/>
            <w:vAlign w:val="center"/>
          </w:tcPr>
          <w:p w14:paraId="0A49BB02" w14:textId="6EE870D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4997EA68"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4275DE22" w14:textId="77777777" w:rsidTr="00A316C9">
        <w:trPr>
          <w:trHeight w:val="523"/>
        </w:trPr>
        <w:tc>
          <w:tcPr>
            <w:tcW w:w="3788" w:type="dxa"/>
            <w:vAlign w:val="center"/>
          </w:tcPr>
          <w:p w14:paraId="33EA47B3" w14:textId="66FA25A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rekonštruovaných vykurovacích systémov a</w:t>
            </w:r>
            <w:r w:rsidR="00346A88">
              <w:rPr>
                <w:rFonts w:ascii="Century Gothic" w:hAnsi="Century Gothic"/>
                <w:noProof/>
                <w:sz w:val="16"/>
                <w:szCs w:val="16"/>
              </w:rPr>
              <w:t> </w:t>
            </w:r>
            <w:r w:rsidRPr="00A316C9">
              <w:rPr>
                <w:rFonts w:ascii="Century Gothic" w:hAnsi="Century Gothic"/>
                <w:noProof/>
                <w:sz w:val="16"/>
                <w:szCs w:val="16"/>
              </w:rPr>
              <w:t>kotolní</w:t>
            </w:r>
          </w:p>
        </w:tc>
        <w:tc>
          <w:tcPr>
            <w:tcW w:w="2489" w:type="dxa"/>
            <w:vAlign w:val="center"/>
          </w:tcPr>
          <w:p w14:paraId="3DCD7AA4" w14:textId="663E8C8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0EE6AC8A" w14:textId="4F24D2B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51C61FA0" w14:textId="77777777" w:rsidTr="00A316C9">
        <w:trPr>
          <w:trHeight w:val="545"/>
        </w:trPr>
        <w:tc>
          <w:tcPr>
            <w:tcW w:w="3788" w:type="dxa"/>
            <w:vAlign w:val="center"/>
          </w:tcPr>
          <w:p w14:paraId="23290DDE" w14:textId="293225F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zavedených inteligentných meracích systémov</w:t>
            </w:r>
          </w:p>
        </w:tc>
        <w:tc>
          <w:tcPr>
            <w:tcW w:w="2489" w:type="dxa"/>
            <w:vAlign w:val="center"/>
          </w:tcPr>
          <w:p w14:paraId="7905BA56" w14:textId="08A2D4F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6BCA7A63" w14:textId="03E7C61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4FD0CEF1" w14:textId="77777777" w:rsidTr="00A316C9">
        <w:trPr>
          <w:trHeight w:val="539"/>
        </w:trPr>
        <w:tc>
          <w:tcPr>
            <w:tcW w:w="3788" w:type="dxa"/>
            <w:vAlign w:val="center"/>
          </w:tcPr>
          <w:p w14:paraId="38B81A1D" w14:textId="01638AF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modernizovaných budov (zvýšenie prevádzkovej udržateľnosti)</w:t>
            </w:r>
          </w:p>
        </w:tc>
        <w:tc>
          <w:tcPr>
            <w:tcW w:w="2489" w:type="dxa"/>
            <w:vAlign w:val="center"/>
          </w:tcPr>
          <w:p w14:paraId="09CE8DF9" w14:textId="69D0D61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54294F37" w14:textId="62D5F19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2B32A771" w14:textId="77777777" w:rsidTr="00346A88">
        <w:trPr>
          <w:trHeight w:val="391"/>
        </w:trPr>
        <w:tc>
          <w:tcPr>
            <w:tcW w:w="3788" w:type="dxa"/>
            <w:tcBorders>
              <w:bottom w:val="single" w:sz="12" w:space="0" w:color="7C7C7C" w:themeColor="background2" w:themeShade="80"/>
            </w:tcBorders>
            <w:vAlign w:val="center"/>
          </w:tcPr>
          <w:p w14:paraId="189FC4DA" w14:textId="5266E873"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technicky zhodnotených budov.</w:t>
            </w:r>
          </w:p>
        </w:tc>
        <w:tc>
          <w:tcPr>
            <w:tcW w:w="2489" w:type="dxa"/>
            <w:tcBorders>
              <w:bottom w:val="single" w:sz="12" w:space="0" w:color="7C7C7C" w:themeColor="background2" w:themeShade="80"/>
            </w:tcBorders>
            <w:vAlign w:val="center"/>
          </w:tcPr>
          <w:p w14:paraId="444F95BE" w14:textId="0BB2A38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tcBorders>
              <w:bottom w:val="single" w:sz="12" w:space="0" w:color="7C7C7C" w:themeColor="background2" w:themeShade="80"/>
            </w:tcBorders>
            <w:vAlign w:val="center"/>
          </w:tcPr>
          <w:p w14:paraId="3C307CDB" w14:textId="50F06D2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7872E15F" w14:textId="77777777" w:rsidTr="00346A88">
        <w:trPr>
          <w:trHeight w:val="540"/>
        </w:trPr>
        <w:tc>
          <w:tcPr>
            <w:tcW w:w="3788" w:type="dxa"/>
            <w:tcBorders>
              <w:bottom w:val="single" w:sz="4" w:space="0" w:color="auto"/>
            </w:tcBorders>
            <w:vAlign w:val="center"/>
          </w:tcPr>
          <w:p w14:paraId="514E5146" w14:textId="60B81D2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odstránených nepoužívaných objektov</w:t>
            </w:r>
          </w:p>
        </w:tc>
        <w:tc>
          <w:tcPr>
            <w:tcW w:w="2489" w:type="dxa"/>
            <w:tcBorders>
              <w:bottom w:val="single" w:sz="4" w:space="0" w:color="auto"/>
            </w:tcBorders>
            <w:vAlign w:val="center"/>
          </w:tcPr>
          <w:p w14:paraId="4490BF40" w14:textId="5F37293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tcBorders>
              <w:bottom w:val="single" w:sz="4" w:space="0" w:color="auto"/>
            </w:tcBorders>
            <w:vAlign w:val="center"/>
          </w:tcPr>
          <w:p w14:paraId="0005C568" w14:textId="32974D4D"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346A88" w:rsidRPr="00F26AE0" w14:paraId="33C7CB37" w14:textId="77777777" w:rsidTr="00346A88">
        <w:trPr>
          <w:trHeight w:val="540"/>
        </w:trPr>
        <w:tc>
          <w:tcPr>
            <w:tcW w:w="3788" w:type="dxa"/>
            <w:tcBorders>
              <w:top w:val="single" w:sz="4" w:space="0" w:color="auto"/>
              <w:left w:val="nil"/>
              <w:bottom w:val="nil"/>
              <w:right w:val="nil"/>
            </w:tcBorders>
            <w:vAlign w:val="center"/>
          </w:tcPr>
          <w:p w14:paraId="30F1887B" w14:textId="77777777" w:rsidR="00346A88" w:rsidRDefault="00346A88" w:rsidP="00A316C9">
            <w:pPr>
              <w:pStyle w:val="Bezriadkovania"/>
              <w:rPr>
                <w:rFonts w:ascii="Century Gothic" w:hAnsi="Century Gothic"/>
                <w:noProof/>
                <w:sz w:val="16"/>
                <w:szCs w:val="16"/>
              </w:rPr>
            </w:pPr>
          </w:p>
          <w:p w14:paraId="369EECC8" w14:textId="77777777" w:rsidR="00346A88" w:rsidRDefault="00346A88" w:rsidP="00A316C9">
            <w:pPr>
              <w:pStyle w:val="Bezriadkovania"/>
              <w:rPr>
                <w:rFonts w:ascii="Century Gothic" w:hAnsi="Century Gothic"/>
                <w:noProof/>
                <w:sz w:val="16"/>
                <w:szCs w:val="16"/>
              </w:rPr>
            </w:pPr>
          </w:p>
          <w:p w14:paraId="1FC670D8" w14:textId="77777777" w:rsidR="00346A88" w:rsidRDefault="00346A88" w:rsidP="00A316C9">
            <w:pPr>
              <w:pStyle w:val="Bezriadkovania"/>
              <w:rPr>
                <w:rFonts w:ascii="Century Gothic" w:hAnsi="Century Gothic"/>
                <w:noProof/>
                <w:sz w:val="16"/>
                <w:szCs w:val="16"/>
              </w:rPr>
            </w:pPr>
          </w:p>
          <w:p w14:paraId="6E8DB3CF" w14:textId="09EE8DE6" w:rsidR="00346A88" w:rsidRPr="00A316C9" w:rsidRDefault="00346A88" w:rsidP="00A316C9">
            <w:pPr>
              <w:pStyle w:val="Bezriadkovania"/>
              <w:rPr>
                <w:rFonts w:ascii="Century Gothic" w:hAnsi="Century Gothic"/>
                <w:noProof/>
                <w:sz w:val="16"/>
                <w:szCs w:val="16"/>
              </w:rPr>
            </w:pPr>
          </w:p>
        </w:tc>
        <w:tc>
          <w:tcPr>
            <w:tcW w:w="2489" w:type="dxa"/>
            <w:tcBorders>
              <w:top w:val="single" w:sz="4" w:space="0" w:color="auto"/>
              <w:left w:val="nil"/>
              <w:bottom w:val="nil"/>
              <w:right w:val="nil"/>
            </w:tcBorders>
            <w:vAlign w:val="center"/>
          </w:tcPr>
          <w:p w14:paraId="77D757CD" w14:textId="77777777" w:rsidR="00346A88" w:rsidRDefault="00346A88" w:rsidP="00A316C9">
            <w:pPr>
              <w:pStyle w:val="Bezriadkovania"/>
              <w:rPr>
                <w:rFonts w:ascii="Century Gothic" w:hAnsi="Century Gothic"/>
                <w:noProof/>
                <w:sz w:val="16"/>
                <w:szCs w:val="16"/>
              </w:rPr>
            </w:pPr>
          </w:p>
          <w:p w14:paraId="72AFB0B7" w14:textId="77777777" w:rsidR="000E23D7" w:rsidRDefault="000E23D7" w:rsidP="00A316C9">
            <w:pPr>
              <w:pStyle w:val="Bezriadkovania"/>
              <w:rPr>
                <w:rFonts w:ascii="Century Gothic" w:hAnsi="Century Gothic"/>
                <w:noProof/>
                <w:sz w:val="16"/>
                <w:szCs w:val="16"/>
              </w:rPr>
            </w:pPr>
          </w:p>
          <w:p w14:paraId="06587E70" w14:textId="77777777" w:rsidR="000E23D7" w:rsidRDefault="000E23D7" w:rsidP="00A316C9">
            <w:pPr>
              <w:pStyle w:val="Bezriadkovania"/>
              <w:rPr>
                <w:rFonts w:ascii="Century Gothic" w:hAnsi="Century Gothic"/>
                <w:noProof/>
                <w:sz w:val="16"/>
                <w:szCs w:val="16"/>
              </w:rPr>
            </w:pPr>
          </w:p>
          <w:p w14:paraId="2508D595" w14:textId="77777777" w:rsidR="000E23D7" w:rsidRDefault="000E23D7" w:rsidP="00A316C9">
            <w:pPr>
              <w:pStyle w:val="Bezriadkovania"/>
              <w:rPr>
                <w:rFonts w:ascii="Century Gothic" w:hAnsi="Century Gothic"/>
                <w:noProof/>
                <w:sz w:val="16"/>
                <w:szCs w:val="16"/>
              </w:rPr>
            </w:pPr>
          </w:p>
          <w:p w14:paraId="30AA165E" w14:textId="77777777" w:rsidR="000E23D7" w:rsidRDefault="000E23D7" w:rsidP="00A316C9">
            <w:pPr>
              <w:pStyle w:val="Bezriadkovania"/>
              <w:rPr>
                <w:rFonts w:ascii="Century Gothic" w:hAnsi="Century Gothic"/>
                <w:noProof/>
                <w:sz w:val="16"/>
                <w:szCs w:val="16"/>
              </w:rPr>
            </w:pPr>
          </w:p>
          <w:p w14:paraId="4D3800F0" w14:textId="5EF679C3" w:rsidR="000E23D7" w:rsidRPr="00A316C9" w:rsidRDefault="000E23D7" w:rsidP="00A316C9">
            <w:pPr>
              <w:pStyle w:val="Bezriadkovania"/>
              <w:rPr>
                <w:rFonts w:ascii="Century Gothic" w:hAnsi="Century Gothic"/>
                <w:noProof/>
                <w:sz w:val="16"/>
                <w:szCs w:val="16"/>
              </w:rPr>
            </w:pPr>
          </w:p>
        </w:tc>
        <w:tc>
          <w:tcPr>
            <w:tcW w:w="2756" w:type="dxa"/>
            <w:tcBorders>
              <w:top w:val="single" w:sz="4" w:space="0" w:color="auto"/>
              <w:left w:val="nil"/>
              <w:bottom w:val="nil"/>
              <w:right w:val="nil"/>
            </w:tcBorders>
            <w:vAlign w:val="center"/>
          </w:tcPr>
          <w:p w14:paraId="7888D106" w14:textId="77777777" w:rsidR="00346A88" w:rsidRPr="00A316C9" w:rsidRDefault="00346A88" w:rsidP="00A316C9">
            <w:pPr>
              <w:pStyle w:val="Bezriadkovania"/>
              <w:rPr>
                <w:rFonts w:ascii="Century Gothic" w:hAnsi="Century Gothic"/>
                <w:noProof/>
                <w:sz w:val="16"/>
                <w:szCs w:val="16"/>
              </w:rPr>
            </w:pPr>
          </w:p>
        </w:tc>
      </w:tr>
    </w:tbl>
    <w:p w14:paraId="3977B028" w14:textId="292A0D59" w:rsidR="005414CA" w:rsidRPr="005414CA" w:rsidRDefault="005414CA" w:rsidP="00A316C9">
      <w:pPr>
        <w:pBdr>
          <w:top w:val="single" w:sz="4" w:space="1" w:color="auto"/>
          <w:left w:val="single" w:sz="4" w:space="4" w:color="auto"/>
          <w:bottom w:val="single" w:sz="4" w:space="1" w:color="auto"/>
          <w:right w:val="single" w:sz="4" w:space="4" w:color="auto"/>
          <w:between w:val="single" w:sz="4" w:space="1" w:color="auto"/>
          <w:bar w:val="single" w:sz="4" w:color="auto"/>
        </w:pBdr>
        <w:ind w:firstLine="0"/>
        <w:rPr>
          <w:b/>
          <w:bCs/>
          <w:noProof/>
          <w:sz w:val="21"/>
          <w:szCs w:val="21"/>
        </w:rPr>
      </w:pPr>
      <w:r w:rsidRPr="005414CA">
        <w:rPr>
          <w:b/>
          <w:bCs/>
          <w:noProof/>
          <w:sz w:val="20"/>
          <w:szCs w:val="20"/>
        </w:rPr>
        <w:lastRenderedPageBreak/>
        <w:t>PRIORITA</w:t>
      </w:r>
      <w:r>
        <w:rPr>
          <w:b/>
          <w:bCs/>
          <w:noProof/>
          <w:sz w:val="20"/>
          <w:szCs w:val="20"/>
        </w:rPr>
        <w:t xml:space="preserve"> 3</w:t>
      </w:r>
      <w:r w:rsidRPr="005414CA">
        <w:rPr>
          <w:b/>
          <w:bCs/>
          <w:noProof/>
          <w:sz w:val="20"/>
          <w:szCs w:val="20"/>
        </w:rPr>
        <w:t xml:space="preserve"> : </w:t>
      </w:r>
      <w:r w:rsidRPr="005414CA">
        <w:rPr>
          <w:b/>
          <w:bCs/>
          <w:sz w:val="20"/>
          <w:szCs w:val="20"/>
        </w:rPr>
        <w:t>Podpora turizmu a podnikania v meste</w:t>
      </w:r>
    </w:p>
    <w:p w14:paraId="4646A111" w14:textId="400FC67B" w:rsidR="005414CA" w:rsidRPr="005414CA" w:rsidRDefault="005414CA" w:rsidP="005414CA">
      <w:pPr>
        <w:ind w:firstLine="0"/>
        <w:rPr>
          <w:sz w:val="24"/>
          <w:szCs w:val="24"/>
        </w:rPr>
      </w:pPr>
      <w:r w:rsidRPr="005414CA">
        <w:rPr>
          <w:b/>
          <w:bCs/>
          <w:noProof/>
          <w:sz w:val="20"/>
          <w:szCs w:val="20"/>
        </w:rPr>
        <w:t xml:space="preserve">Opatrenie </w:t>
      </w:r>
      <w:r w:rsidRPr="005414CA">
        <w:rPr>
          <w:b/>
          <w:bCs/>
          <w:sz w:val="20"/>
          <w:szCs w:val="20"/>
        </w:rPr>
        <w:t xml:space="preserve">3.1.1 </w:t>
      </w:r>
      <w:r w:rsidRPr="005414CA">
        <w:rPr>
          <w:rFonts w:eastAsia="Times New Roman" w:cs="Times New Roman"/>
          <w:b/>
          <w:bCs/>
          <w:color w:val="000000"/>
          <w:sz w:val="20"/>
          <w:szCs w:val="20"/>
        </w:rPr>
        <w:t>Zlepšenie spolupráce a propagácie mesta a subjektov cestovného ruchu</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07B889DF" w14:textId="77777777" w:rsidTr="00322A2E">
        <w:trPr>
          <w:trHeight w:val="282"/>
        </w:trPr>
        <w:tc>
          <w:tcPr>
            <w:tcW w:w="3788" w:type="dxa"/>
            <w:shd w:val="clear" w:color="auto" w:fill="D9D9D9" w:themeFill="background1" w:themeFillShade="D9"/>
            <w:vAlign w:val="center"/>
          </w:tcPr>
          <w:p w14:paraId="1E9DE2B8"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2A0F62A5"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2B481774"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0FB3550B" w14:textId="77777777" w:rsidTr="00A316C9">
        <w:trPr>
          <w:trHeight w:val="477"/>
        </w:trPr>
        <w:tc>
          <w:tcPr>
            <w:tcW w:w="3788" w:type="dxa"/>
            <w:vAlign w:val="center"/>
          </w:tcPr>
          <w:p w14:paraId="4D8DE37D" w14:textId="4A4A9D9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propagačných aktivít</w:t>
            </w:r>
          </w:p>
        </w:tc>
        <w:tc>
          <w:tcPr>
            <w:tcW w:w="2489" w:type="dxa"/>
            <w:vAlign w:val="center"/>
          </w:tcPr>
          <w:p w14:paraId="575D0415" w14:textId="7DE5BCE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26727305" w14:textId="2426EB2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434D2967" w14:textId="77777777" w:rsidTr="00A316C9">
        <w:trPr>
          <w:trHeight w:val="515"/>
        </w:trPr>
        <w:tc>
          <w:tcPr>
            <w:tcW w:w="3788" w:type="dxa"/>
            <w:vAlign w:val="center"/>
          </w:tcPr>
          <w:p w14:paraId="6DD252BF" w14:textId="4B5ED88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novovybudovaných partnerstiev so samosprávou</w:t>
            </w:r>
          </w:p>
        </w:tc>
        <w:tc>
          <w:tcPr>
            <w:tcW w:w="2489" w:type="dxa"/>
            <w:vAlign w:val="center"/>
          </w:tcPr>
          <w:p w14:paraId="38BD5BBA" w14:textId="3F5305D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5374CF9A" w14:textId="50154CB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6A5DC839" w14:textId="77777777" w:rsidTr="00A316C9">
        <w:trPr>
          <w:trHeight w:val="454"/>
        </w:trPr>
        <w:tc>
          <w:tcPr>
            <w:tcW w:w="3788" w:type="dxa"/>
            <w:vAlign w:val="center"/>
          </w:tcPr>
          <w:p w14:paraId="023A21D3" w14:textId="543F321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Zvýšenie podielu návštevníkov mesta Piešťany po rozšírení o nové formy turizmu</w:t>
            </w:r>
          </w:p>
        </w:tc>
        <w:tc>
          <w:tcPr>
            <w:tcW w:w="2489" w:type="dxa"/>
            <w:vAlign w:val="center"/>
          </w:tcPr>
          <w:p w14:paraId="0B30411F" w14:textId="579A378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553EEED8" w14:textId="2F37E1D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w:t>
            </w:r>
          </w:p>
        </w:tc>
      </w:tr>
      <w:tr w:rsidR="00A316C9" w:rsidRPr="00F26AE0" w14:paraId="24A3C2DF" w14:textId="77777777" w:rsidTr="00A316C9">
        <w:trPr>
          <w:trHeight w:val="517"/>
        </w:trPr>
        <w:tc>
          <w:tcPr>
            <w:tcW w:w="3788" w:type="dxa"/>
            <w:vAlign w:val="center"/>
          </w:tcPr>
          <w:p w14:paraId="2AD7159D" w14:textId="7CBC30CD"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realizovaných opatrení na rozvoj turizmu</w:t>
            </w:r>
          </w:p>
        </w:tc>
        <w:tc>
          <w:tcPr>
            <w:tcW w:w="2489" w:type="dxa"/>
            <w:vAlign w:val="center"/>
          </w:tcPr>
          <w:p w14:paraId="1864F8E3" w14:textId="057760D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74ACCF90"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6A2874C9" w14:textId="77777777" w:rsidTr="00A316C9">
        <w:trPr>
          <w:trHeight w:val="297"/>
        </w:trPr>
        <w:tc>
          <w:tcPr>
            <w:tcW w:w="3788" w:type="dxa"/>
            <w:vAlign w:val="center"/>
          </w:tcPr>
          <w:p w14:paraId="3977ACB8" w14:textId="015063B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propagačných kampaní</w:t>
            </w:r>
          </w:p>
        </w:tc>
        <w:tc>
          <w:tcPr>
            <w:tcW w:w="2489" w:type="dxa"/>
            <w:vAlign w:val="center"/>
          </w:tcPr>
          <w:p w14:paraId="3F29E22A" w14:textId="465AB9B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44D63E7F"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66D6A3E5" w14:textId="77777777" w:rsidTr="00A316C9">
        <w:trPr>
          <w:trHeight w:val="441"/>
        </w:trPr>
        <w:tc>
          <w:tcPr>
            <w:tcW w:w="3788" w:type="dxa"/>
            <w:vAlign w:val="center"/>
          </w:tcPr>
          <w:p w14:paraId="2D153D61" w14:textId="3784FC8E" w:rsidR="00A316C9" w:rsidRPr="00A316C9" w:rsidRDefault="00A316C9" w:rsidP="00A316C9">
            <w:pPr>
              <w:pStyle w:val="Bezriadkovania"/>
              <w:rPr>
                <w:rFonts w:ascii="Century Gothic" w:hAnsi="Century Gothic"/>
                <w:noProof/>
                <w:sz w:val="16"/>
                <w:szCs w:val="16"/>
              </w:rPr>
            </w:pPr>
            <w:r w:rsidRPr="00A316C9">
              <w:rPr>
                <w:rFonts w:ascii="Century Gothic" w:hAnsi="Century Gothic"/>
                <w:iCs/>
                <w:noProof/>
                <w:sz w:val="16"/>
                <w:szCs w:val="16"/>
              </w:rPr>
              <w:t>Počet osôb využívajúcich výstupy podporených aktivít</w:t>
            </w:r>
          </w:p>
        </w:tc>
        <w:tc>
          <w:tcPr>
            <w:tcW w:w="2489" w:type="dxa"/>
            <w:vAlign w:val="center"/>
          </w:tcPr>
          <w:p w14:paraId="22E07D78" w14:textId="6613627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Dopad</w:t>
            </w:r>
          </w:p>
        </w:tc>
        <w:tc>
          <w:tcPr>
            <w:tcW w:w="2756" w:type="dxa"/>
            <w:vAlign w:val="center"/>
          </w:tcPr>
          <w:p w14:paraId="193A2629" w14:textId="4FDBD879" w:rsidR="00A316C9" w:rsidRPr="00A316C9" w:rsidRDefault="00A316C9" w:rsidP="00A316C9">
            <w:pPr>
              <w:pStyle w:val="Bezriadkovania"/>
              <w:rPr>
                <w:rFonts w:ascii="Century Gothic" w:hAnsi="Century Gothic"/>
                <w:noProof/>
                <w:sz w:val="16"/>
                <w:szCs w:val="16"/>
              </w:rPr>
            </w:pPr>
            <w:r>
              <w:rPr>
                <w:rFonts w:ascii="Century Gothic" w:hAnsi="Century Gothic"/>
                <w:noProof/>
                <w:sz w:val="16"/>
                <w:szCs w:val="16"/>
              </w:rPr>
              <w:t>Obyvatelia + návštevníci mesta</w:t>
            </w:r>
          </w:p>
        </w:tc>
      </w:tr>
    </w:tbl>
    <w:p w14:paraId="704C9D97" w14:textId="535A8073" w:rsidR="005414CA" w:rsidRDefault="005414CA" w:rsidP="005414CA"/>
    <w:p w14:paraId="31CF5CC4" w14:textId="02BC70DB" w:rsidR="005414CA" w:rsidRPr="005414CA" w:rsidRDefault="005414CA" w:rsidP="005414CA">
      <w:pPr>
        <w:ind w:firstLine="0"/>
      </w:pPr>
      <w:r w:rsidRPr="005414CA">
        <w:rPr>
          <w:b/>
          <w:bCs/>
          <w:noProof/>
          <w:sz w:val="20"/>
          <w:szCs w:val="20"/>
        </w:rPr>
        <w:t xml:space="preserve">Opatrenie </w:t>
      </w:r>
      <w:r w:rsidRPr="005414CA">
        <w:rPr>
          <w:b/>
          <w:bCs/>
          <w:sz w:val="20"/>
          <w:szCs w:val="20"/>
        </w:rPr>
        <w:t xml:space="preserve">3.1.2 </w:t>
      </w:r>
      <w:r w:rsidRPr="005414CA">
        <w:rPr>
          <w:rFonts w:eastAsia="Times New Roman" w:cs="Times New Roman"/>
          <w:b/>
          <w:bCs/>
          <w:color w:val="000000"/>
          <w:sz w:val="20"/>
          <w:szCs w:val="20"/>
        </w:rPr>
        <w:t>Podpora priaznivého podnikateľského prostredia a vývojovej základne</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4060B99B" w14:textId="77777777" w:rsidTr="00322A2E">
        <w:trPr>
          <w:trHeight w:val="282"/>
        </w:trPr>
        <w:tc>
          <w:tcPr>
            <w:tcW w:w="3788" w:type="dxa"/>
            <w:shd w:val="clear" w:color="auto" w:fill="D9D9D9" w:themeFill="background1" w:themeFillShade="D9"/>
            <w:vAlign w:val="center"/>
          </w:tcPr>
          <w:p w14:paraId="7B269814"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12A51F0B"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63A4B280"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38588385" w14:textId="77777777" w:rsidTr="00A316C9">
        <w:trPr>
          <w:trHeight w:val="477"/>
        </w:trPr>
        <w:tc>
          <w:tcPr>
            <w:tcW w:w="3788" w:type="dxa"/>
            <w:vAlign w:val="center"/>
          </w:tcPr>
          <w:p w14:paraId="59BD58BB" w14:textId="5AB82059"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vytvorených komunikačných platforiem</w:t>
            </w:r>
          </w:p>
        </w:tc>
        <w:tc>
          <w:tcPr>
            <w:tcW w:w="2489" w:type="dxa"/>
            <w:vAlign w:val="center"/>
          </w:tcPr>
          <w:p w14:paraId="5001ED93" w14:textId="1B39E9C4" w:rsidR="00A316C9" w:rsidRPr="00F26AE0" w:rsidRDefault="00A316C9" w:rsidP="00A316C9">
            <w:pPr>
              <w:pStyle w:val="Bezriadkovania"/>
              <w:rPr>
                <w:rFonts w:ascii="Century Gothic" w:hAnsi="Century Gothic"/>
                <w:noProof/>
                <w:sz w:val="16"/>
                <w:szCs w:val="16"/>
              </w:rPr>
            </w:pPr>
            <w:r w:rsidRPr="005930FC">
              <w:rPr>
                <w:rFonts w:ascii="Century Gothic" w:hAnsi="Century Gothic"/>
                <w:noProof/>
                <w:sz w:val="16"/>
                <w:szCs w:val="16"/>
              </w:rPr>
              <w:t>Výsledok</w:t>
            </w:r>
          </w:p>
        </w:tc>
        <w:tc>
          <w:tcPr>
            <w:tcW w:w="2756" w:type="dxa"/>
            <w:vAlign w:val="center"/>
          </w:tcPr>
          <w:p w14:paraId="750412F7"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45C66787" w14:textId="77777777" w:rsidTr="00A316C9">
        <w:trPr>
          <w:trHeight w:val="515"/>
        </w:trPr>
        <w:tc>
          <w:tcPr>
            <w:tcW w:w="3788" w:type="dxa"/>
            <w:vAlign w:val="center"/>
          </w:tcPr>
          <w:p w14:paraId="36BA4D79" w14:textId="5A9CBAC9"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vytvorených centier pre podnikanie a inovácie</w:t>
            </w:r>
          </w:p>
        </w:tc>
        <w:tc>
          <w:tcPr>
            <w:tcW w:w="2489" w:type="dxa"/>
            <w:vAlign w:val="center"/>
          </w:tcPr>
          <w:p w14:paraId="243AF1BA" w14:textId="30EE627F" w:rsidR="00A316C9" w:rsidRPr="00F26AE0" w:rsidRDefault="00A316C9" w:rsidP="00A316C9">
            <w:pPr>
              <w:pStyle w:val="Bezriadkovania"/>
              <w:rPr>
                <w:rFonts w:ascii="Century Gothic" w:hAnsi="Century Gothic"/>
                <w:noProof/>
                <w:sz w:val="16"/>
                <w:szCs w:val="16"/>
              </w:rPr>
            </w:pPr>
            <w:r w:rsidRPr="005930FC">
              <w:rPr>
                <w:rFonts w:ascii="Century Gothic" w:hAnsi="Century Gothic"/>
                <w:noProof/>
                <w:sz w:val="16"/>
                <w:szCs w:val="16"/>
              </w:rPr>
              <w:t>Výsledok</w:t>
            </w:r>
          </w:p>
        </w:tc>
        <w:tc>
          <w:tcPr>
            <w:tcW w:w="2756" w:type="dxa"/>
            <w:vAlign w:val="center"/>
          </w:tcPr>
          <w:p w14:paraId="04582D16" w14:textId="7BE880DB"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2423E9E9" w14:textId="77777777" w:rsidTr="00A316C9">
        <w:trPr>
          <w:trHeight w:val="454"/>
        </w:trPr>
        <w:tc>
          <w:tcPr>
            <w:tcW w:w="3788" w:type="dxa"/>
            <w:vAlign w:val="center"/>
          </w:tcPr>
          <w:p w14:paraId="677E8B45" w14:textId="4FE003E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spolupracujúcich partnerov so samosprávou</w:t>
            </w:r>
          </w:p>
        </w:tc>
        <w:tc>
          <w:tcPr>
            <w:tcW w:w="2489" w:type="dxa"/>
            <w:vAlign w:val="center"/>
          </w:tcPr>
          <w:p w14:paraId="7CB1BF1D" w14:textId="37DEB100" w:rsidR="00A316C9" w:rsidRPr="00F26AE0" w:rsidRDefault="00A316C9" w:rsidP="00A316C9">
            <w:pPr>
              <w:pStyle w:val="Bezriadkovania"/>
              <w:rPr>
                <w:rFonts w:ascii="Century Gothic" w:hAnsi="Century Gothic"/>
                <w:noProof/>
                <w:sz w:val="16"/>
                <w:szCs w:val="16"/>
              </w:rPr>
            </w:pPr>
            <w:r w:rsidRPr="005930FC">
              <w:rPr>
                <w:rFonts w:ascii="Century Gothic" w:hAnsi="Century Gothic"/>
                <w:noProof/>
                <w:sz w:val="16"/>
                <w:szCs w:val="16"/>
              </w:rPr>
              <w:t>Výsledok</w:t>
            </w:r>
          </w:p>
        </w:tc>
        <w:tc>
          <w:tcPr>
            <w:tcW w:w="2756" w:type="dxa"/>
            <w:vAlign w:val="center"/>
          </w:tcPr>
          <w:p w14:paraId="49FDAEB3"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1BB6ECA1" w14:textId="77777777" w:rsidTr="00A316C9">
        <w:trPr>
          <w:trHeight w:val="360"/>
        </w:trPr>
        <w:tc>
          <w:tcPr>
            <w:tcW w:w="3788" w:type="dxa"/>
            <w:vAlign w:val="center"/>
          </w:tcPr>
          <w:p w14:paraId="10D1642B" w14:textId="1F9C3A01"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pritiahnutých investorov</w:t>
            </w:r>
          </w:p>
        </w:tc>
        <w:tc>
          <w:tcPr>
            <w:tcW w:w="2489" w:type="dxa"/>
            <w:vAlign w:val="center"/>
          </w:tcPr>
          <w:p w14:paraId="4BFC74E7" w14:textId="290A6084" w:rsidR="00A316C9" w:rsidRPr="00F26AE0" w:rsidRDefault="00A316C9" w:rsidP="00A316C9">
            <w:pPr>
              <w:pStyle w:val="Bezriadkovania"/>
              <w:rPr>
                <w:rFonts w:ascii="Century Gothic" w:hAnsi="Century Gothic"/>
                <w:noProof/>
                <w:sz w:val="16"/>
                <w:szCs w:val="16"/>
              </w:rPr>
            </w:pPr>
            <w:r w:rsidRPr="005930FC">
              <w:rPr>
                <w:rFonts w:ascii="Century Gothic" w:hAnsi="Century Gothic"/>
                <w:noProof/>
                <w:sz w:val="16"/>
                <w:szCs w:val="16"/>
              </w:rPr>
              <w:t>Výsledok</w:t>
            </w:r>
          </w:p>
        </w:tc>
        <w:tc>
          <w:tcPr>
            <w:tcW w:w="2756" w:type="dxa"/>
            <w:vAlign w:val="center"/>
          </w:tcPr>
          <w:p w14:paraId="2F1D8CFF"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2352230A" w14:textId="77777777" w:rsidTr="00A316C9">
        <w:trPr>
          <w:trHeight w:val="297"/>
        </w:trPr>
        <w:tc>
          <w:tcPr>
            <w:tcW w:w="3788" w:type="dxa"/>
            <w:vAlign w:val="center"/>
          </w:tcPr>
          <w:p w14:paraId="53A095BC" w14:textId="3DD8CA0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podporných opatrení na rozvoj podnikania</w:t>
            </w:r>
          </w:p>
        </w:tc>
        <w:tc>
          <w:tcPr>
            <w:tcW w:w="2489" w:type="dxa"/>
            <w:vAlign w:val="center"/>
          </w:tcPr>
          <w:p w14:paraId="529D1E72" w14:textId="4EF425CC" w:rsidR="00A316C9" w:rsidRPr="00F26AE0" w:rsidRDefault="00A316C9" w:rsidP="00A316C9">
            <w:pPr>
              <w:pStyle w:val="Bezriadkovania"/>
              <w:rPr>
                <w:rFonts w:ascii="Century Gothic" w:hAnsi="Century Gothic"/>
                <w:noProof/>
                <w:sz w:val="16"/>
                <w:szCs w:val="16"/>
              </w:rPr>
            </w:pPr>
            <w:r w:rsidRPr="005930FC">
              <w:rPr>
                <w:rFonts w:ascii="Century Gothic" w:hAnsi="Century Gothic"/>
                <w:noProof/>
                <w:sz w:val="16"/>
                <w:szCs w:val="16"/>
              </w:rPr>
              <w:t>Výsledok</w:t>
            </w:r>
          </w:p>
        </w:tc>
        <w:tc>
          <w:tcPr>
            <w:tcW w:w="2756" w:type="dxa"/>
            <w:vAlign w:val="center"/>
          </w:tcPr>
          <w:p w14:paraId="70A5CA63"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51FEAA12" w14:textId="14A723F9" w:rsidR="005414CA" w:rsidRDefault="005414CA" w:rsidP="005414CA"/>
    <w:p w14:paraId="6B1BBB74" w14:textId="53BF3E34" w:rsidR="005414CA" w:rsidRPr="005414CA" w:rsidRDefault="005414CA" w:rsidP="005414CA">
      <w:pPr>
        <w:pBdr>
          <w:top w:val="single" w:sz="4" w:space="1" w:color="auto"/>
          <w:left w:val="single" w:sz="4" w:space="4" w:color="auto"/>
          <w:bottom w:val="single" w:sz="4" w:space="1" w:color="auto"/>
          <w:right w:val="single" w:sz="4" w:space="4" w:color="auto"/>
        </w:pBdr>
        <w:ind w:firstLine="0"/>
        <w:rPr>
          <w:b/>
          <w:bCs/>
          <w:noProof/>
        </w:rPr>
      </w:pPr>
      <w:r w:rsidRPr="005414CA">
        <w:rPr>
          <w:b/>
          <w:bCs/>
          <w:noProof/>
          <w:sz w:val="20"/>
          <w:szCs w:val="20"/>
        </w:rPr>
        <w:t>PRIORITA</w:t>
      </w:r>
      <w:r>
        <w:rPr>
          <w:b/>
          <w:bCs/>
          <w:noProof/>
          <w:sz w:val="20"/>
          <w:szCs w:val="20"/>
        </w:rPr>
        <w:t xml:space="preserve"> 4</w:t>
      </w:r>
      <w:r w:rsidRPr="005414CA">
        <w:rPr>
          <w:b/>
          <w:bCs/>
          <w:noProof/>
          <w:sz w:val="20"/>
          <w:szCs w:val="20"/>
        </w:rPr>
        <w:t xml:space="preserve"> : </w:t>
      </w:r>
      <w:r w:rsidRPr="005414CA">
        <w:rPr>
          <w:b/>
          <w:bCs/>
          <w:sz w:val="20"/>
          <w:szCs w:val="20"/>
        </w:rPr>
        <w:t>Moderné a digitálne služby pre obyvateľov mesta</w:t>
      </w:r>
    </w:p>
    <w:p w14:paraId="0468174C" w14:textId="79B1AE8B" w:rsidR="005414CA" w:rsidRPr="005414CA" w:rsidRDefault="005414CA" w:rsidP="005414CA">
      <w:pPr>
        <w:ind w:firstLine="0"/>
      </w:pPr>
      <w:r w:rsidRPr="005414CA">
        <w:rPr>
          <w:b/>
          <w:bCs/>
          <w:noProof/>
          <w:sz w:val="20"/>
          <w:szCs w:val="20"/>
        </w:rPr>
        <w:t>Opatrenie</w:t>
      </w:r>
      <w:r w:rsidRPr="005414CA">
        <w:rPr>
          <w:b/>
          <w:bCs/>
          <w:sz w:val="20"/>
          <w:szCs w:val="20"/>
        </w:rPr>
        <w:t xml:space="preserve"> </w:t>
      </w:r>
      <w:r w:rsidRPr="00842ECE">
        <w:rPr>
          <w:b/>
          <w:bCs/>
          <w:sz w:val="18"/>
          <w:szCs w:val="18"/>
        </w:rPr>
        <w:t xml:space="preserve">4.1.1 </w:t>
      </w:r>
      <w:r w:rsidRPr="005414CA">
        <w:rPr>
          <w:rFonts w:eastAsia="Times New Roman" w:cs="Times New Roman"/>
          <w:b/>
          <w:bCs/>
          <w:color w:val="000000"/>
          <w:sz w:val="20"/>
          <w:szCs w:val="20"/>
        </w:rPr>
        <w:t>Digitalizácia verejnej správy a vzdelávanie zamestnancov</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354B1820" w14:textId="77777777" w:rsidTr="00322A2E">
        <w:trPr>
          <w:trHeight w:val="282"/>
        </w:trPr>
        <w:tc>
          <w:tcPr>
            <w:tcW w:w="3788" w:type="dxa"/>
            <w:shd w:val="clear" w:color="auto" w:fill="D9D9D9" w:themeFill="background1" w:themeFillShade="D9"/>
            <w:vAlign w:val="center"/>
          </w:tcPr>
          <w:p w14:paraId="28526EB8"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7D6E4479"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0A45DD65"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7003F91D" w14:textId="77777777" w:rsidTr="00A316C9">
        <w:trPr>
          <w:trHeight w:val="477"/>
        </w:trPr>
        <w:tc>
          <w:tcPr>
            <w:tcW w:w="3788" w:type="dxa"/>
            <w:vAlign w:val="center"/>
          </w:tcPr>
          <w:p w14:paraId="1CE95274" w14:textId="17E7871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podporených inovácií</w:t>
            </w:r>
          </w:p>
        </w:tc>
        <w:tc>
          <w:tcPr>
            <w:tcW w:w="2489" w:type="dxa"/>
            <w:vAlign w:val="center"/>
          </w:tcPr>
          <w:p w14:paraId="3E0CE2EA" w14:textId="6F297896" w:rsidR="00A316C9" w:rsidRPr="00F26AE0" w:rsidRDefault="00A316C9" w:rsidP="00A316C9">
            <w:pPr>
              <w:pStyle w:val="Bezriadkovania"/>
              <w:rPr>
                <w:rFonts w:ascii="Century Gothic" w:hAnsi="Century Gothic"/>
                <w:noProof/>
                <w:sz w:val="16"/>
                <w:szCs w:val="16"/>
              </w:rPr>
            </w:pPr>
            <w:r w:rsidRPr="00AE3A22">
              <w:rPr>
                <w:rFonts w:ascii="Century Gothic" w:hAnsi="Century Gothic"/>
                <w:noProof/>
                <w:sz w:val="16"/>
                <w:szCs w:val="16"/>
              </w:rPr>
              <w:t>Výsledok</w:t>
            </w:r>
          </w:p>
        </w:tc>
        <w:tc>
          <w:tcPr>
            <w:tcW w:w="2756" w:type="dxa"/>
            <w:vAlign w:val="center"/>
          </w:tcPr>
          <w:p w14:paraId="0F69FC62"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6D6C4578" w14:textId="77777777" w:rsidTr="00A316C9">
        <w:trPr>
          <w:trHeight w:val="515"/>
        </w:trPr>
        <w:tc>
          <w:tcPr>
            <w:tcW w:w="3788" w:type="dxa"/>
            <w:vAlign w:val="center"/>
          </w:tcPr>
          <w:p w14:paraId="6378D29B" w14:textId="448409A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vyvinutých aplikácií</w:t>
            </w:r>
          </w:p>
        </w:tc>
        <w:tc>
          <w:tcPr>
            <w:tcW w:w="2489" w:type="dxa"/>
            <w:vAlign w:val="center"/>
          </w:tcPr>
          <w:p w14:paraId="2D3474ED" w14:textId="277F11B9" w:rsidR="00A316C9" w:rsidRPr="00F26AE0" w:rsidRDefault="00A316C9" w:rsidP="00A316C9">
            <w:pPr>
              <w:pStyle w:val="Bezriadkovania"/>
              <w:rPr>
                <w:rFonts w:ascii="Century Gothic" w:hAnsi="Century Gothic"/>
                <w:noProof/>
                <w:sz w:val="16"/>
                <w:szCs w:val="16"/>
              </w:rPr>
            </w:pPr>
            <w:r w:rsidRPr="00AE3A22">
              <w:rPr>
                <w:rFonts w:ascii="Century Gothic" w:hAnsi="Century Gothic"/>
                <w:noProof/>
                <w:sz w:val="16"/>
                <w:szCs w:val="16"/>
              </w:rPr>
              <w:t>Výsledok</w:t>
            </w:r>
          </w:p>
        </w:tc>
        <w:tc>
          <w:tcPr>
            <w:tcW w:w="2756" w:type="dxa"/>
            <w:vAlign w:val="center"/>
          </w:tcPr>
          <w:p w14:paraId="50768229" w14:textId="3F6FF322"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7CD428C7" w14:textId="77777777" w:rsidTr="00A316C9">
        <w:trPr>
          <w:trHeight w:val="454"/>
        </w:trPr>
        <w:tc>
          <w:tcPr>
            <w:tcW w:w="3788" w:type="dxa"/>
            <w:vAlign w:val="center"/>
          </w:tcPr>
          <w:p w14:paraId="6DB1FFFB" w14:textId="7E67A430"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elektronicky poskytovaných služieb</w:t>
            </w:r>
          </w:p>
        </w:tc>
        <w:tc>
          <w:tcPr>
            <w:tcW w:w="2489" w:type="dxa"/>
            <w:vAlign w:val="center"/>
          </w:tcPr>
          <w:p w14:paraId="60B635E5" w14:textId="7F62845D" w:rsidR="00A316C9" w:rsidRPr="00F26AE0" w:rsidRDefault="00A316C9" w:rsidP="00A316C9">
            <w:pPr>
              <w:pStyle w:val="Bezriadkovania"/>
              <w:rPr>
                <w:rFonts w:ascii="Century Gothic" w:hAnsi="Century Gothic"/>
                <w:noProof/>
                <w:sz w:val="16"/>
                <w:szCs w:val="16"/>
              </w:rPr>
            </w:pPr>
            <w:r w:rsidRPr="00AE3A22">
              <w:rPr>
                <w:rFonts w:ascii="Century Gothic" w:hAnsi="Century Gothic"/>
                <w:noProof/>
                <w:sz w:val="16"/>
                <w:szCs w:val="16"/>
              </w:rPr>
              <w:t>Výsledok</w:t>
            </w:r>
          </w:p>
        </w:tc>
        <w:tc>
          <w:tcPr>
            <w:tcW w:w="2756" w:type="dxa"/>
            <w:vAlign w:val="center"/>
          </w:tcPr>
          <w:p w14:paraId="493E79D1"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70B538F4" w14:textId="77777777" w:rsidTr="00A316C9">
        <w:trPr>
          <w:trHeight w:val="517"/>
        </w:trPr>
        <w:tc>
          <w:tcPr>
            <w:tcW w:w="3788" w:type="dxa"/>
            <w:vAlign w:val="center"/>
          </w:tcPr>
          <w:p w14:paraId="722D6309" w14:textId="50834E0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ľudí, ktorí využívajú nové elektronické služby</w:t>
            </w:r>
          </w:p>
        </w:tc>
        <w:tc>
          <w:tcPr>
            <w:tcW w:w="2489" w:type="dxa"/>
            <w:vAlign w:val="center"/>
          </w:tcPr>
          <w:p w14:paraId="523D3D24" w14:textId="30B601E6" w:rsidR="00A316C9" w:rsidRPr="00F26AE0" w:rsidRDefault="00A316C9" w:rsidP="00A316C9">
            <w:pPr>
              <w:pStyle w:val="Bezriadkovania"/>
              <w:rPr>
                <w:rFonts w:ascii="Century Gothic" w:hAnsi="Century Gothic"/>
                <w:noProof/>
                <w:sz w:val="16"/>
                <w:szCs w:val="16"/>
              </w:rPr>
            </w:pPr>
            <w:r w:rsidRPr="00AE3A22">
              <w:rPr>
                <w:rFonts w:ascii="Century Gothic" w:hAnsi="Century Gothic"/>
                <w:noProof/>
                <w:sz w:val="16"/>
                <w:szCs w:val="16"/>
              </w:rPr>
              <w:t>Výsledok</w:t>
            </w:r>
          </w:p>
        </w:tc>
        <w:tc>
          <w:tcPr>
            <w:tcW w:w="2756" w:type="dxa"/>
            <w:vAlign w:val="center"/>
          </w:tcPr>
          <w:p w14:paraId="125F6513"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6BD518E1" w14:textId="77777777" w:rsidTr="00A316C9">
        <w:trPr>
          <w:trHeight w:val="297"/>
        </w:trPr>
        <w:tc>
          <w:tcPr>
            <w:tcW w:w="3788" w:type="dxa"/>
            <w:vAlign w:val="center"/>
          </w:tcPr>
          <w:p w14:paraId="7356EB8A" w14:textId="6CB9009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zakúpeného technického vybavenia</w:t>
            </w:r>
          </w:p>
        </w:tc>
        <w:tc>
          <w:tcPr>
            <w:tcW w:w="2489" w:type="dxa"/>
            <w:vAlign w:val="center"/>
          </w:tcPr>
          <w:p w14:paraId="6896F38F" w14:textId="5EB6CD33" w:rsidR="00A316C9" w:rsidRPr="00F26AE0" w:rsidRDefault="00A316C9" w:rsidP="00A316C9">
            <w:pPr>
              <w:pStyle w:val="Bezriadkovania"/>
              <w:rPr>
                <w:rFonts w:ascii="Century Gothic" w:hAnsi="Century Gothic"/>
                <w:noProof/>
                <w:sz w:val="16"/>
                <w:szCs w:val="16"/>
              </w:rPr>
            </w:pPr>
            <w:r w:rsidRPr="00AE3A22">
              <w:rPr>
                <w:rFonts w:ascii="Century Gothic" w:hAnsi="Century Gothic"/>
                <w:noProof/>
                <w:sz w:val="16"/>
                <w:szCs w:val="16"/>
              </w:rPr>
              <w:t>Výsledok</w:t>
            </w:r>
          </w:p>
        </w:tc>
        <w:tc>
          <w:tcPr>
            <w:tcW w:w="2756" w:type="dxa"/>
            <w:vAlign w:val="center"/>
          </w:tcPr>
          <w:p w14:paraId="020A9A7B"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360C3FDA" w14:textId="77777777" w:rsidTr="00A316C9">
        <w:trPr>
          <w:trHeight w:val="502"/>
        </w:trPr>
        <w:tc>
          <w:tcPr>
            <w:tcW w:w="3788" w:type="dxa"/>
            <w:vAlign w:val="center"/>
          </w:tcPr>
          <w:p w14:paraId="6928526B" w14:textId="4598FE4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moderných priestorov MsÚ</w:t>
            </w:r>
          </w:p>
        </w:tc>
        <w:tc>
          <w:tcPr>
            <w:tcW w:w="2489" w:type="dxa"/>
            <w:vAlign w:val="center"/>
          </w:tcPr>
          <w:p w14:paraId="4AEECC2E" w14:textId="25EAFE09" w:rsidR="00A316C9" w:rsidRPr="00F26AE0" w:rsidRDefault="00A316C9" w:rsidP="00A316C9">
            <w:pPr>
              <w:pStyle w:val="Bezriadkovania"/>
              <w:rPr>
                <w:rFonts w:ascii="Century Gothic" w:hAnsi="Century Gothic"/>
                <w:noProof/>
                <w:sz w:val="16"/>
                <w:szCs w:val="16"/>
              </w:rPr>
            </w:pPr>
            <w:r w:rsidRPr="00AE3A22">
              <w:rPr>
                <w:rFonts w:ascii="Century Gothic" w:hAnsi="Century Gothic"/>
                <w:noProof/>
                <w:sz w:val="16"/>
                <w:szCs w:val="16"/>
              </w:rPr>
              <w:t>Výsledok</w:t>
            </w:r>
          </w:p>
        </w:tc>
        <w:tc>
          <w:tcPr>
            <w:tcW w:w="2756" w:type="dxa"/>
            <w:vAlign w:val="center"/>
          </w:tcPr>
          <w:p w14:paraId="461BDD79" w14:textId="44CF361E"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73FFA492" w14:textId="77777777" w:rsidTr="00A316C9">
        <w:trPr>
          <w:trHeight w:val="538"/>
        </w:trPr>
        <w:tc>
          <w:tcPr>
            <w:tcW w:w="3788" w:type="dxa"/>
            <w:vAlign w:val="center"/>
          </w:tcPr>
          <w:p w14:paraId="7284DF31" w14:textId="5DAF5F7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realizovaných opatrení kybernetickej a informačnej bezpečnosti</w:t>
            </w:r>
          </w:p>
        </w:tc>
        <w:tc>
          <w:tcPr>
            <w:tcW w:w="2489" w:type="dxa"/>
            <w:vAlign w:val="center"/>
          </w:tcPr>
          <w:p w14:paraId="6E735E73" w14:textId="4320774F" w:rsidR="00A316C9" w:rsidRPr="00F26AE0" w:rsidRDefault="00A316C9" w:rsidP="00A316C9">
            <w:pPr>
              <w:pStyle w:val="Bezriadkovania"/>
              <w:rPr>
                <w:rFonts w:ascii="Century Gothic" w:hAnsi="Century Gothic"/>
                <w:noProof/>
                <w:sz w:val="16"/>
                <w:szCs w:val="16"/>
              </w:rPr>
            </w:pPr>
            <w:r w:rsidRPr="00AE3A22">
              <w:rPr>
                <w:rFonts w:ascii="Century Gothic" w:hAnsi="Century Gothic"/>
                <w:noProof/>
                <w:sz w:val="16"/>
                <w:szCs w:val="16"/>
              </w:rPr>
              <w:t>Výsledok</w:t>
            </w:r>
          </w:p>
        </w:tc>
        <w:tc>
          <w:tcPr>
            <w:tcW w:w="2756" w:type="dxa"/>
            <w:vAlign w:val="center"/>
          </w:tcPr>
          <w:p w14:paraId="5AFB4129" w14:textId="5C5C03C6"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01CF2FC4" w14:textId="2BEEF8EE" w:rsidR="005414CA" w:rsidRDefault="005414CA" w:rsidP="005414CA"/>
    <w:p w14:paraId="09D096FC" w14:textId="77777777" w:rsidR="00A316C9" w:rsidRDefault="00A316C9" w:rsidP="005414CA"/>
    <w:p w14:paraId="065A585E" w14:textId="7D8D8AE9" w:rsidR="005414CA" w:rsidRPr="005414CA" w:rsidRDefault="005414CA" w:rsidP="005414CA">
      <w:pPr>
        <w:pBdr>
          <w:top w:val="single" w:sz="4" w:space="1" w:color="auto"/>
          <w:left w:val="single" w:sz="4" w:space="4" w:color="auto"/>
          <w:bottom w:val="single" w:sz="4" w:space="1" w:color="auto"/>
          <w:right w:val="single" w:sz="4" w:space="4" w:color="auto"/>
        </w:pBdr>
        <w:ind w:firstLine="0"/>
        <w:rPr>
          <w:b/>
          <w:bCs/>
          <w:noProof/>
        </w:rPr>
      </w:pPr>
      <w:r w:rsidRPr="005414CA">
        <w:rPr>
          <w:b/>
          <w:bCs/>
          <w:noProof/>
          <w:sz w:val="20"/>
          <w:szCs w:val="20"/>
        </w:rPr>
        <w:lastRenderedPageBreak/>
        <w:t>PRIORITA</w:t>
      </w:r>
      <w:r>
        <w:rPr>
          <w:b/>
          <w:bCs/>
          <w:noProof/>
          <w:sz w:val="20"/>
          <w:szCs w:val="20"/>
        </w:rPr>
        <w:t xml:space="preserve"> 5</w:t>
      </w:r>
      <w:r w:rsidRPr="005414CA">
        <w:rPr>
          <w:b/>
          <w:bCs/>
          <w:noProof/>
          <w:sz w:val="20"/>
          <w:szCs w:val="20"/>
        </w:rPr>
        <w:t xml:space="preserve"> : </w:t>
      </w:r>
      <w:r w:rsidRPr="005414CA">
        <w:rPr>
          <w:b/>
          <w:bCs/>
          <w:sz w:val="20"/>
          <w:szCs w:val="20"/>
        </w:rPr>
        <w:t>Moderné vzdelávanie a šport</w:t>
      </w:r>
    </w:p>
    <w:p w14:paraId="64A14633" w14:textId="0E929CD1" w:rsidR="005414CA" w:rsidRPr="005414CA" w:rsidRDefault="005414CA" w:rsidP="005414CA">
      <w:pPr>
        <w:ind w:firstLine="0"/>
        <w:rPr>
          <w:sz w:val="24"/>
          <w:szCs w:val="24"/>
        </w:rPr>
      </w:pPr>
      <w:r w:rsidRPr="005414CA">
        <w:rPr>
          <w:b/>
          <w:bCs/>
          <w:noProof/>
          <w:sz w:val="20"/>
          <w:szCs w:val="20"/>
        </w:rPr>
        <w:t xml:space="preserve">Opatrenie </w:t>
      </w:r>
      <w:r w:rsidRPr="005414CA">
        <w:rPr>
          <w:b/>
          <w:bCs/>
          <w:sz w:val="20"/>
          <w:szCs w:val="20"/>
        </w:rPr>
        <w:t>5.1.1 Modernizácia a r</w:t>
      </w:r>
      <w:r w:rsidRPr="005414CA">
        <w:rPr>
          <w:rFonts w:eastAsia="Times New Roman" w:cs="Times New Roman"/>
          <w:b/>
          <w:bCs/>
          <w:color w:val="000000"/>
          <w:sz w:val="20"/>
          <w:szCs w:val="20"/>
        </w:rPr>
        <w:t>ekonštrukcia technického stavu budov a zariadení materských a základných škôl</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4A223137" w14:textId="77777777" w:rsidTr="00322A2E">
        <w:trPr>
          <w:trHeight w:val="282"/>
        </w:trPr>
        <w:tc>
          <w:tcPr>
            <w:tcW w:w="3788" w:type="dxa"/>
            <w:shd w:val="clear" w:color="auto" w:fill="D9D9D9" w:themeFill="background1" w:themeFillShade="D9"/>
            <w:vAlign w:val="center"/>
          </w:tcPr>
          <w:p w14:paraId="1A0F06E5"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4D88360A"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7D8DF5F8"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2760524D" w14:textId="77777777" w:rsidTr="00A316C9">
        <w:trPr>
          <w:trHeight w:val="477"/>
        </w:trPr>
        <w:tc>
          <w:tcPr>
            <w:tcW w:w="3788" w:type="dxa"/>
            <w:vAlign w:val="center"/>
          </w:tcPr>
          <w:p w14:paraId="1CC6EA38" w14:textId="04505589"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zrekonštruovaných MŠ</w:t>
            </w:r>
          </w:p>
        </w:tc>
        <w:tc>
          <w:tcPr>
            <w:tcW w:w="2489" w:type="dxa"/>
            <w:vAlign w:val="center"/>
          </w:tcPr>
          <w:p w14:paraId="161414A7" w14:textId="7091D8B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1B6907E3"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3E466319" w14:textId="77777777" w:rsidTr="00A316C9">
        <w:trPr>
          <w:trHeight w:val="515"/>
        </w:trPr>
        <w:tc>
          <w:tcPr>
            <w:tcW w:w="3788" w:type="dxa"/>
            <w:vAlign w:val="center"/>
          </w:tcPr>
          <w:p w14:paraId="35422EB6" w14:textId="31D9B03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zmodernizovaných MŠ</w:t>
            </w:r>
          </w:p>
        </w:tc>
        <w:tc>
          <w:tcPr>
            <w:tcW w:w="2489" w:type="dxa"/>
            <w:vAlign w:val="center"/>
          </w:tcPr>
          <w:p w14:paraId="4706D4AF" w14:textId="3F186FB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6C1A0BDF" w14:textId="7361ADA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613D3A8B" w14:textId="77777777" w:rsidTr="00A316C9">
        <w:trPr>
          <w:trHeight w:val="454"/>
        </w:trPr>
        <w:tc>
          <w:tcPr>
            <w:tcW w:w="3788" w:type="dxa"/>
            <w:vAlign w:val="center"/>
          </w:tcPr>
          <w:p w14:paraId="2D547DF1" w14:textId="2297722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zrekonštruovaných ZŠ</w:t>
            </w:r>
          </w:p>
        </w:tc>
        <w:tc>
          <w:tcPr>
            <w:tcW w:w="2489" w:type="dxa"/>
            <w:vAlign w:val="center"/>
          </w:tcPr>
          <w:p w14:paraId="1D704172" w14:textId="3D2E484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768B8369"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0D97B239" w14:textId="77777777" w:rsidTr="00A316C9">
        <w:trPr>
          <w:trHeight w:val="503"/>
        </w:trPr>
        <w:tc>
          <w:tcPr>
            <w:tcW w:w="3788" w:type="dxa"/>
            <w:vAlign w:val="center"/>
          </w:tcPr>
          <w:p w14:paraId="04FBD9D1" w14:textId="7D47DD4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zmodernizovaných ZŠ</w:t>
            </w:r>
          </w:p>
        </w:tc>
        <w:tc>
          <w:tcPr>
            <w:tcW w:w="2489" w:type="dxa"/>
            <w:vAlign w:val="center"/>
          </w:tcPr>
          <w:p w14:paraId="4CDFC8F1" w14:textId="4A60F15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402CB139"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14C32852" w14:textId="77777777" w:rsidTr="00A316C9">
        <w:trPr>
          <w:trHeight w:val="297"/>
        </w:trPr>
        <w:tc>
          <w:tcPr>
            <w:tcW w:w="3788" w:type="dxa"/>
            <w:vAlign w:val="center"/>
          </w:tcPr>
          <w:p w14:paraId="0F9CF85F" w14:textId="44FDEB3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revitalizovaných areálov ZŠ a MŠ</w:t>
            </w:r>
          </w:p>
        </w:tc>
        <w:tc>
          <w:tcPr>
            <w:tcW w:w="2489" w:type="dxa"/>
            <w:vAlign w:val="center"/>
          </w:tcPr>
          <w:p w14:paraId="13F108D1" w14:textId="067FFE7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20EBE529"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012FA1A8" w14:textId="77777777" w:rsidTr="00A316C9">
        <w:trPr>
          <w:trHeight w:val="629"/>
        </w:trPr>
        <w:tc>
          <w:tcPr>
            <w:tcW w:w="3788" w:type="dxa"/>
            <w:vAlign w:val="center"/>
          </w:tcPr>
          <w:p w14:paraId="1DEE7DC6" w14:textId="63FD15C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Úspora primárnej energie MWh (pri energetickej modernizácii budov MŠ a  ZŠ)</w:t>
            </w:r>
          </w:p>
        </w:tc>
        <w:tc>
          <w:tcPr>
            <w:tcW w:w="2489" w:type="dxa"/>
            <w:vAlign w:val="center"/>
          </w:tcPr>
          <w:p w14:paraId="615BE04E" w14:textId="7752ECD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1CB90633" w14:textId="70A7622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MWh</w:t>
            </w:r>
          </w:p>
        </w:tc>
      </w:tr>
      <w:tr w:rsidR="00A316C9" w:rsidRPr="00F26AE0" w14:paraId="534E51CD" w14:textId="77777777" w:rsidTr="00A316C9">
        <w:trPr>
          <w:trHeight w:val="540"/>
        </w:trPr>
        <w:tc>
          <w:tcPr>
            <w:tcW w:w="3788" w:type="dxa"/>
            <w:vAlign w:val="center"/>
          </w:tcPr>
          <w:p w14:paraId="768D041A" w14:textId="20FD9C65" w:rsidR="00A316C9" w:rsidRPr="00A316C9" w:rsidRDefault="00A316C9" w:rsidP="00A316C9">
            <w:pPr>
              <w:pStyle w:val="Bezriadkovania"/>
              <w:rPr>
                <w:rFonts w:ascii="Century Gothic" w:hAnsi="Century Gothic"/>
                <w:noProof/>
                <w:sz w:val="16"/>
                <w:szCs w:val="16"/>
              </w:rPr>
            </w:pPr>
            <w:r w:rsidRPr="00A316C9">
              <w:rPr>
                <w:rFonts w:ascii="Century Gothic" w:hAnsi="Century Gothic"/>
                <w:iCs/>
                <w:noProof/>
                <w:sz w:val="16"/>
                <w:szCs w:val="16"/>
              </w:rPr>
              <w:t>Počet osôb využívajúcich výstupy podporených aktivít</w:t>
            </w:r>
          </w:p>
        </w:tc>
        <w:tc>
          <w:tcPr>
            <w:tcW w:w="2489" w:type="dxa"/>
            <w:vAlign w:val="center"/>
          </w:tcPr>
          <w:p w14:paraId="1AE34532" w14:textId="24B430F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Dopad</w:t>
            </w:r>
          </w:p>
        </w:tc>
        <w:tc>
          <w:tcPr>
            <w:tcW w:w="2756" w:type="dxa"/>
            <w:vAlign w:val="center"/>
          </w:tcPr>
          <w:p w14:paraId="1BE24A6F" w14:textId="77A2D7F6"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bl>
    <w:p w14:paraId="364DE043" w14:textId="1B595651" w:rsidR="005414CA" w:rsidRDefault="005414CA" w:rsidP="005414CA"/>
    <w:p w14:paraId="3868F836" w14:textId="77777777" w:rsidR="005414CA" w:rsidRPr="005414CA" w:rsidRDefault="005414CA" w:rsidP="005414CA">
      <w:pPr>
        <w:ind w:firstLine="0"/>
        <w:rPr>
          <w:rFonts w:eastAsia="Times New Roman" w:cs="Times New Roman"/>
          <w:b/>
          <w:bCs/>
          <w:color w:val="000000"/>
          <w:sz w:val="20"/>
          <w:szCs w:val="20"/>
        </w:rPr>
      </w:pPr>
      <w:r w:rsidRPr="005414CA">
        <w:rPr>
          <w:b/>
          <w:bCs/>
          <w:noProof/>
          <w:sz w:val="20"/>
          <w:szCs w:val="20"/>
        </w:rPr>
        <w:t xml:space="preserve">Opatrenie </w:t>
      </w:r>
      <w:r w:rsidRPr="005414CA">
        <w:rPr>
          <w:b/>
          <w:bCs/>
          <w:sz w:val="20"/>
          <w:szCs w:val="20"/>
        </w:rPr>
        <w:t xml:space="preserve">5.1.2 </w:t>
      </w:r>
      <w:r w:rsidRPr="005414CA">
        <w:rPr>
          <w:rFonts w:eastAsia="Times New Roman" w:cs="Times New Roman"/>
          <w:b/>
          <w:bCs/>
          <w:color w:val="000000"/>
          <w:sz w:val="20"/>
          <w:szCs w:val="20"/>
        </w:rPr>
        <w:t>Skvalitnenie výchovno-vzdelávacieho procesu v materských a základných školách</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3360065B" w14:textId="77777777" w:rsidTr="00322A2E">
        <w:trPr>
          <w:trHeight w:val="282"/>
        </w:trPr>
        <w:tc>
          <w:tcPr>
            <w:tcW w:w="3788" w:type="dxa"/>
            <w:shd w:val="clear" w:color="auto" w:fill="D9D9D9" w:themeFill="background1" w:themeFillShade="D9"/>
            <w:vAlign w:val="center"/>
          </w:tcPr>
          <w:p w14:paraId="1F3AC7DD"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2D121E90"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2B2B3369"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29374AFF" w14:textId="77777777" w:rsidTr="00A316C9">
        <w:trPr>
          <w:trHeight w:val="477"/>
        </w:trPr>
        <w:tc>
          <w:tcPr>
            <w:tcW w:w="3788" w:type="dxa"/>
            <w:vAlign w:val="center"/>
          </w:tcPr>
          <w:p w14:paraId="05E0A847" w14:textId="11E01515"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plochy vybudovaného dopravného ihriska v m</w:t>
            </w:r>
            <w:r w:rsidRPr="00A316C9">
              <w:rPr>
                <w:rFonts w:ascii="Century Gothic" w:hAnsi="Century Gothic"/>
                <w:noProof/>
                <w:sz w:val="16"/>
                <w:szCs w:val="16"/>
                <w:vertAlign w:val="superscript"/>
              </w:rPr>
              <w:t>2</w:t>
            </w:r>
          </w:p>
        </w:tc>
        <w:tc>
          <w:tcPr>
            <w:tcW w:w="2489" w:type="dxa"/>
            <w:vAlign w:val="center"/>
          </w:tcPr>
          <w:p w14:paraId="16A46FC1" w14:textId="0DA8DE98" w:rsidR="00A316C9" w:rsidRPr="00F26AE0" w:rsidRDefault="00A316C9" w:rsidP="00A316C9">
            <w:pPr>
              <w:pStyle w:val="Bezriadkovania"/>
              <w:rPr>
                <w:rFonts w:ascii="Century Gothic" w:hAnsi="Century Gothic"/>
                <w:noProof/>
                <w:sz w:val="16"/>
                <w:szCs w:val="16"/>
              </w:rPr>
            </w:pPr>
            <w:r w:rsidRPr="008C75D3">
              <w:rPr>
                <w:rFonts w:ascii="Century Gothic" w:hAnsi="Century Gothic"/>
                <w:noProof/>
                <w:sz w:val="16"/>
                <w:szCs w:val="16"/>
              </w:rPr>
              <w:t>Výsledok</w:t>
            </w:r>
          </w:p>
        </w:tc>
        <w:tc>
          <w:tcPr>
            <w:tcW w:w="2756" w:type="dxa"/>
            <w:vAlign w:val="center"/>
          </w:tcPr>
          <w:p w14:paraId="3D600F49" w14:textId="69C9073C"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2FF6881E" w14:textId="77777777" w:rsidTr="00A316C9">
        <w:trPr>
          <w:trHeight w:val="515"/>
        </w:trPr>
        <w:tc>
          <w:tcPr>
            <w:tcW w:w="3788" w:type="dxa"/>
            <w:vAlign w:val="center"/>
          </w:tcPr>
          <w:p w14:paraId="4944EC8E" w14:textId="1B271B8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modernizovaných tried</w:t>
            </w:r>
          </w:p>
        </w:tc>
        <w:tc>
          <w:tcPr>
            <w:tcW w:w="2489" w:type="dxa"/>
            <w:vAlign w:val="center"/>
          </w:tcPr>
          <w:p w14:paraId="7433EE35" w14:textId="41754BEA" w:rsidR="00A316C9" w:rsidRPr="00F26AE0" w:rsidRDefault="00A316C9" w:rsidP="00A316C9">
            <w:pPr>
              <w:pStyle w:val="Bezriadkovania"/>
              <w:rPr>
                <w:rFonts w:ascii="Century Gothic" w:hAnsi="Century Gothic"/>
                <w:noProof/>
                <w:sz w:val="16"/>
                <w:szCs w:val="16"/>
              </w:rPr>
            </w:pPr>
            <w:r w:rsidRPr="008C75D3">
              <w:rPr>
                <w:rFonts w:ascii="Century Gothic" w:hAnsi="Century Gothic"/>
                <w:noProof/>
                <w:sz w:val="16"/>
                <w:szCs w:val="16"/>
              </w:rPr>
              <w:t>Výsledok</w:t>
            </w:r>
          </w:p>
        </w:tc>
        <w:tc>
          <w:tcPr>
            <w:tcW w:w="2756" w:type="dxa"/>
            <w:vAlign w:val="center"/>
          </w:tcPr>
          <w:p w14:paraId="0746534E" w14:textId="6C49FD8A"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4DD7093A" w14:textId="77777777" w:rsidTr="00A316C9">
        <w:trPr>
          <w:trHeight w:val="454"/>
        </w:trPr>
        <w:tc>
          <w:tcPr>
            <w:tcW w:w="3788" w:type="dxa"/>
            <w:vAlign w:val="center"/>
          </w:tcPr>
          <w:p w14:paraId="1FD0A3E4" w14:textId="34EFE839"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vytvorených odborných učební</w:t>
            </w:r>
          </w:p>
        </w:tc>
        <w:tc>
          <w:tcPr>
            <w:tcW w:w="2489" w:type="dxa"/>
            <w:vAlign w:val="center"/>
          </w:tcPr>
          <w:p w14:paraId="222C3620" w14:textId="0C5209CA" w:rsidR="00A316C9" w:rsidRPr="00F26AE0" w:rsidRDefault="00A316C9" w:rsidP="00A316C9">
            <w:pPr>
              <w:pStyle w:val="Bezriadkovania"/>
              <w:rPr>
                <w:rFonts w:ascii="Century Gothic" w:hAnsi="Century Gothic"/>
                <w:noProof/>
                <w:sz w:val="16"/>
                <w:szCs w:val="16"/>
              </w:rPr>
            </w:pPr>
            <w:r w:rsidRPr="008C75D3">
              <w:rPr>
                <w:rFonts w:ascii="Century Gothic" w:hAnsi="Century Gothic"/>
                <w:noProof/>
                <w:sz w:val="16"/>
                <w:szCs w:val="16"/>
              </w:rPr>
              <w:t>Výsledok</w:t>
            </w:r>
          </w:p>
        </w:tc>
        <w:tc>
          <w:tcPr>
            <w:tcW w:w="2756" w:type="dxa"/>
            <w:vAlign w:val="center"/>
          </w:tcPr>
          <w:p w14:paraId="15252A5E"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22774084" w14:textId="77777777" w:rsidTr="00A316C9">
        <w:trPr>
          <w:trHeight w:val="517"/>
        </w:trPr>
        <w:tc>
          <w:tcPr>
            <w:tcW w:w="3788" w:type="dxa"/>
            <w:vAlign w:val="center"/>
          </w:tcPr>
          <w:p w14:paraId="4D89CEEF" w14:textId="51CC4BD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zavedených inovatívnych metód</w:t>
            </w:r>
          </w:p>
        </w:tc>
        <w:tc>
          <w:tcPr>
            <w:tcW w:w="2489" w:type="dxa"/>
            <w:vAlign w:val="center"/>
          </w:tcPr>
          <w:p w14:paraId="3AD49100" w14:textId="5037809E" w:rsidR="00A316C9" w:rsidRPr="00F26AE0" w:rsidRDefault="00A316C9" w:rsidP="00A316C9">
            <w:pPr>
              <w:pStyle w:val="Bezriadkovania"/>
              <w:rPr>
                <w:rFonts w:ascii="Century Gothic" w:hAnsi="Century Gothic"/>
                <w:noProof/>
                <w:sz w:val="16"/>
                <w:szCs w:val="16"/>
              </w:rPr>
            </w:pPr>
            <w:r w:rsidRPr="008C75D3">
              <w:rPr>
                <w:rFonts w:ascii="Century Gothic" w:hAnsi="Century Gothic"/>
                <w:noProof/>
                <w:sz w:val="16"/>
                <w:szCs w:val="16"/>
              </w:rPr>
              <w:t>Výsledok</w:t>
            </w:r>
          </w:p>
        </w:tc>
        <w:tc>
          <w:tcPr>
            <w:tcW w:w="2756" w:type="dxa"/>
            <w:vAlign w:val="center"/>
          </w:tcPr>
          <w:p w14:paraId="07CB6F3E"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331B5A85" w14:textId="77777777" w:rsidTr="00A316C9">
        <w:trPr>
          <w:trHeight w:val="499"/>
        </w:trPr>
        <w:tc>
          <w:tcPr>
            <w:tcW w:w="3788" w:type="dxa"/>
            <w:vAlign w:val="center"/>
          </w:tcPr>
          <w:p w14:paraId="53F2DB1F" w14:textId="71236953" w:rsidR="00A316C9" w:rsidRPr="00A316C9" w:rsidRDefault="00A316C9" w:rsidP="00A316C9">
            <w:pPr>
              <w:pStyle w:val="Bezriadkovania"/>
              <w:rPr>
                <w:rFonts w:ascii="Century Gothic" w:hAnsi="Century Gothic"/>
                <w:noProof/>
                <w:sz w:val="16"/>
                <w:szCs w:val="16"/>
              </w:rPr>
            </w:pPr>
            <w:r w:rsidRPr="00A316C9">
              <w:rPr>
                <w:rFonts w:ascii="Century Gothic" w:hAnsi="Century Gothic"/>
                <w:iCs/>
                <w:noProof/>
                <w:sz w:val="16"/>
                <w:szCs w:val="16"/>
              </w:rPr>
              <w:t>Počet osôb využívajúcich výstupy podporených aktivít</w:t>
            </w:r>
          </w:p>
        </w:tc>
        <w:tc>
          <w:tcPr>
            <w:tcW w:w="2489" w:type="dxa"/>
            <w:vAlign w:val="center"/>
          </w:tcPr>
          <w:p w14:paraId="26CD25EE"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Dopad</w:t>
            </w:r>
          </w:p>
        </w:tc>
        <w:tc>
          <w:tcPr>
            <w:tcW w:w="2756" w:type="dxa"/>
            <w:vAlign w:val="center"/>
          </w:tcPr>
          <w:p w14:paraId="2734E3FE"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345E3088" w14:textId="77777777" w:rsidR="005414CA" w:rsidRDefault="005414CA" w:rsidP="005414CA">
      <w:pPr>
        <w:ind w:firstLine="0"/>
        <w:rPr>
          <w:b/>
          <w:bCs/>
          <w:noProof/>
          <w:sz w:val="20"/>
          <w:szCs w:val="20"/>
        </w:rPr>
      </w:pPr>
    </w:p>
    <w:p w14:paraId="528A1BE8" w14:textId="35CDD481" w:rsidR="005414CA" w:rsidRPr="005414CA" w:rsidRDefault="005414CA" w:rsidP="005414CA">
      <w:pPr>
        <w:ind w:firstLine="0"/>
      </w:pPr>
      <w:r w:rsidRPr="005414CA">
        <w:rPr>
          <w:b/>
          <w:bCs/>
          <w:noProof/>
          <w:sz w:val="20"/>
          <w:szCs w:val="20"/>
        </w:rPr>
        <w:t xml:space="preserve">Opatrenie </w:t>
      </w:r>
      <w:r w:rsidRPr="005414CA">
        <w:rPr>
          <w:b/>
          <w:bCs/>
          <w:sz w:val="20"/>
          <w:szCs w:val="20"/>
        </w:rPr>
        <w:t xml:space="preserve">5.2.1 </w:t>
      </w:r>
      <w:r w:rsidRPr="005414CA">
        <w:rPr>
          <w:rFonts w:eastAsia="Times New Roman" w:cs="Times New Roman"/>
          <w:b/>
          <w:bCs/>
          <w:color w:val="000000"/>
          <w:sz w:val="20"/>
          <w:szCs w:val="20"/>
        </w:rPr>
        <w:t>Rozšírenie a skvalitnenie športovej infraštruktúry</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4DC8B74F" w14:textId="77777777" w:rsidTr="00322A2E">
        <w:trPr>
          <w:trHeight w:val="282"/>
        </w:trPr>
        <w:tc>
          <w:tcPr>
            <w:tcW w:w="3788" w:type="dxa"/>
            <w:shd w:val="clear" w:color="auto" w:fill="D9D9D9" w:themeFill="background1" w:themeFillShade="D9"/>
            <w:vAlign w:val="center"/>
          </w:tcPr>
          <w:p w14:paraId="175D6DDF"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764CCEA3"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7BA0401E"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18509AC1" w14:textId="77777777" w:rsidTr="00A316C9">
        <w:trPr>
          <w:trHeight w:val="477"/>
        </w:trPr>
        <w:tc>
          <w:tcPr>
            <w:tcW w:w="3788" w:type="dxa"/>
            <w:vAlign w:val="center"/>
          </w:tcPr>
          <w:p w14:paraId="282D27A5" w14:textId="377C3BAD"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novovybudovaných športovísk</w:t>
            </w:r>
          </w:p>
        </w:tc>
        <w:tc>
          <w:tcPr>
            <w:tcW w:w="2489" w:type="dxa"/>
            <w:vAlign w:val="center"/>
          </w:tcPr>
          <w:p w14:paraId="6756A587"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02191BEA"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74563228" w14:textId="77777777" w:rsidTr="00A316C9">
        <w:trPr>
          <w:trHeight w:val="515"/>
        </w:trPr>
        <w:tc>
          <w:tcPr>
            <w:tcW w:w="3788" w:type="dxa"/>
            <w:vAlign w:val="center"/>
          </w:tcPr>
          <w:p w14:paraId="674DA12D" w14:textId="17521F33"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Veľkosť plochy novovybudovaných športovísk </w:t>
            </w:r>
          </w:p>
        </w:tc>
        <w:tc>
          <w:tcPr>
            <w:tcW w:w="2489" w:type="dxa"/>
            <w:vAlign w:val="center"/>
          </w:tcPr>
          <w:p w14:paraId="282D1BA2"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6589D8FC"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30E67B00" w14:textId="77777777" w:rsidTr="00A316C9">
        <w:trPr>
          <w:trHeight w:val="454"/>
        </w:trPr>
        <w:tc>
          <w:tcPr>
            <w:tcW w:w="3788" w:type="dxa"/>
            <w:vAlign w:val="center"/>
          </w:tcPr>
          <w:p w14:paraId="29CF16FA" w14:textId="7C3C3D5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zrekonštruovaných športovísk</w:t>
            </w:r>
          </w:p>
        </w:tc>
        <w:tc>
          <w:tcPr>
            <w:tcW w:w="2489" w:type="dxa"/>
            <w:vAlign w:val="center"/>
          </w:tcPr>
          <w:p w14:paraId="08B144C6" w14:textId="7D4DEE02"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13A80C24"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2826F25D" w14:textId="77777777" w:rsidTr="00A316C9">
        <w:trPr>
          <w:trHeight w:val="517"/>
        </w:trPr>
        <w:tc>
          <w:tcPr>
            <w:tcW w:w="3788" w:type="dxa"/>
            <w:vAlign w:val="center"/>
          </w:tcPr>
          <w:p w14:paraId="15097224" w14:textId="1A4E546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plochy zrekonštruovaných športovísk v m</w:t>
            </w:r>
            <w:r w:rsidRPr="00A316C9">
              <w:rPr>
                <w:rFonts w:ascii="Century Gothic" w:hAnsi="Century Gothic"/>
                <w:noProof/>
                <w:sz w:val="16"/>
                <w:szCs w:val="16"/>
                <w:vertAlign w:val="superscript"/>
              </w:rPr>
              <w:t>2</w:t>
            </w:r>
          </w:p>
        </w:tc>
        <w:tc>
          <w:tcPr>
            <w:tcW w:w="2489" w:type="dxa"/>
            <w:vAlign w:val="center"/>
          </w:tcPr>
          <w:p w14:paraId="266C78F7"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2A6963D0" w14:textId="7A5E7D2C"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07E7F437" w14:textId="77777777" w:rsidTr="00A316C9">
        <w:trPr>
          <w:trHeight w:val="539"/>
        </w:trPr>
        <w:tc>
          <w:tcPr>
            <w:tcW w:w="3788" w:type="dxa"/>
            <w:vAlign w:val="center"/>
          </w:tcPr>
          <w:p w14:paraId="792C9E6B" w14:textId="1796C8A2" w:rsidR="00A316C9" w:rsidRPr="00A316C9" w:rsidRDefault="00A316C9" w:rsidP="00A316C9">
            <w:pPr>
              <w:pStyle w:val="Bezriadkovania"/>
              <w:rPr>
                <w:rFonts w:ascii="Century Gothic" w:hAnsi="Century Gothic"/>
                <w:noProof/>
                <w:sz w:val="16"/>
                <w:szCs w:val="16"/>
              </w:rPr>
            </w:pPr>
            <w:r w:rsidRPr="00A316C9">
              <w:rPr>
                <w:rFonts w:ascii="Century Gothic" w:hAnsi="Century Gothic"/>
                <w:iCs/>
                <w:noProof/>
                <w:sz w:val="16"/>
                <w:szCs w:val="16"/>
              </w:rPr>
              <w:t xml:space="preserve">Počet osôb využívajúcich výstupy podporených aktivít </w:t>
            </w:r>
          </w:p>
        </w:tc>
        <w:tc>
          <w:tcPr>
            <w:tcW w:w="2489" w:type="dxa"/>
            <w:vAlign w:val="center"/>
          </w:tcPr>
          <w:p w14:paraId="3FC65765"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Dopad</w:t>
            </w:r>
          </w:p>
        </w:tc>
        <w:tc>
          <w:tcPr>
            <w:tcW w:w="2756" w:type="dxa"/>
            <w:vAlign w:val="center"/>
          </w:tcPr>
          <w:p w14:paraId="3713A684" w14:textId="0794B551" w:rsidR="00A316C9" w:rsidRPr="00F26AE0" w:rsidRDefault="00A316C9" w:rsidP="00A316C9">
            <w:pPr>
              <w:pStyle w:val="Bezriadkovania"/>
              <w:rPr>
                <w:rFonts w:ascii="Century Gothic" w:hAnsi="Century Gothic"/>
                <w:noProof/>
                <w:sz w:val="16"/>
                <w:szCs w:val="16"/>
              </w:rPr>
            </w:pPr>
            <w:r w:rsidRPr="00A316C9">
              <w:rPr>
                <w:rFonts w:ascii="Century Gothic" w:hAnsi="Century Gothic"/>
                <w:iCs/>
                <w:noProof/>
                <w:sz w:val="16"/>
                <w:szCs w:val="16"/>
              </w:rPr>
              <w:t>obyvatelia + návštevníci mesta</w:t>
            </w:r>
          </w:p>
        </w:tc>
      </w:tr>
    </w:tbl>
    <w:p w14:paraId="2958E65C" w14:textId="4483B334" w:rsidR="005414CA" w:rsidRDefault="005414CA" w:rsidP="005414CA"/>
    <w:p w14:paraId="0B7EBD44" w14:textId="77777777" w:rsidR="00A316C9" w:rsidRDefault="00A316C9" w:rsidP="005414CA"/>
    <w:p w14:paraId="48F957A7" w14:textId="60841EEA" w:rsidR="005414CA" w:rsidRPr="005414CA" w:rsidRDefault="005414CA" w:rsidP="005414CA">
      <w:pPr>
        <w:pBdr>
          <w:top w:val="single" w:sz="4" w:space="1" w:color="auto"/>
          <w:left w:val="single" w:sz="4" w:space="4" w:color="auto"/>
          <w:bottom w:val="single" w:sz="4" w:space="1" w:color="auto"/>
          <w:right w:val="single" w:sz="4" w:space="4" w:color="auto"/>
        </w:pBdr>
        <w:ind w:firstLine="0"/>
        <w:rPr>
          <w:b/>
          <w:bCs/>
          <w:noProof/>
        </w:rPr>
      </w:pPr>
      <w:r w:rsidRPr="005414CA">
        <w:rPr>
          <w:b/>
          <w:bCs/>
          <w:noProof/>
          <w:sz w:val="20"/>
          <w:szCs w:val="20"/>
        </w:rPr>
        <w:lastRenderedPageBreak/>
        <w:t>PRIORITA</w:t>
      </w:r>
      <w:r>
        <w:rPr>
          <w:b/>
          <w:bCs/>
          <w:noProof/>
          <w:sz w:val="20"/>
          <w:szCs w:val="20"/>
        </w:rPr>
        <w:t xml:space="preserve"> 6</w:t>
      </w:r>
      <w:r w:rsidRPr="005414CA">
        <w:rPr>
          <w:b/>
          <w:bCs/>
          <w:noProof/>
          <w:sz w:val="20"/>
          <w:szCs w:val="20"/>
        </w:rPr>
        <w:t xml:space="preserve"> : </w:t>
      </w:r>
      <w:r w:rsidRPr="005414CA">
        <w:rPr>
          <w:b/>
          <w:bCs/>
          <w:sz w:val="20"/>
          <w:szCs w:val="20"/>
        </w:rPr>
        <w:t>Kvalitné sociálne a zdravotné služby a podpora komunít</w:t>
      </w:r>
    </w:p>
    <w:p w14:paraId="49EC7B10" w14:textId="3D6658AA" w:rsidR="005414CA" w:rsidRPr="005414CA" w:rsidRDefault="005414CA" w:rsidP="005414CA">
      <w:pPr>
        <w:ind w:firstLine="0"/>
        <w:rPr>
          <w:sz w:val="24"/>
          <w:szCs w:val="24"/>
        </w:rPr>
      </w:pPr>
      <w:r w:rsidRPr="005414CA">
        <w:rPr>
          <w:b/>
          <w:bCs/>
          <w:noProof/>
          <w:sz w:val="20"/>
          <w:szCs w:val="20"/>
        </w:rPr>
        <w:t xml:space="preserve">Opatrenie </w:t>
      </w:r>
      <w:r w:rsidRPr="005414CA">
        <w:rPr>
          <w:b/>
          <w:bCs/>
          <w:sz w:val="20"/>
          <w:szCs w:val="20"/>
        </w:rPr>
        <w:t xml:space="preserve">6.1.1 </w:t>
      </w:r>
      <w:r w:rsidRPr="005414CA">
        <w:rPr>
          <w:rFonts w:eastAsia="Times New Roman" w:cs="Times New Roman"/>
          <w:b/>
          <w:bCs/>
          <w:color w:val="000000"/>
          <w:sz w:val="20"/>
          <w:szCs w:val="20"/>
        </w:rPr>
        <w:t>Rozvoj ambulantných sociálnych služieb a pobytových sociálnych služieb a zariadení infraštruktúry</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696213FA" w14:textId="77777777" w:rsidTr="00322A2E">
        <w:trPr>
          <w:trHeight w:val="282"/>
        </w:trPr>
        <w:tc>
          <w:tcPr>
            <w:tcW w:w="3788" w:type="dxa"/>
            <w:shd w:val="clear" w:color="auto" w:fill="D9D9D9" w:themeFill="background1" w:themeFillShade="D9"/>
            <w:vAlign w:val="center"/>
          </w:tcPr>
          <w:p w14:paraId="1039F732"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1ACCFF99"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45766088"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0ED14B58" w14:textId="77777777" w:rsidTr="00A316C9">
        <w:trPr>
          <w:trHeight w:val="477"/>
        </w:trPr>
        <w:tc>
          <w:tcPr>
            <w:tcW w:w="3788" w:type="dxa"/>
            <w:vAlign w:val="center"/>
          </w:tcPr>
          <w:p w14:paraId="72A53E1A" w14:textId="18D45584"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novozriadených ambulantných sociálnych služieb</w:t>
            </w:r>
          </w:p>
        </w:tc>
        <w:tc>
          <w:tcPr>
            <w:tcW w:w="2489" w:type="dxa"/>
            <w:vAlign w:val="center"/>
          </w:tcPr>
          <w:p w14:paraId="484C54F2" w14:textId="64690C17" w:rsidR="00A316C9" w:rsidRPr="00F26AE0" w:rsidRDefault="00A316C9" w:rsidP="00A316C9">
            <w:pPr>
              <w:pStyle w:val="Bezriadkovania"/>
              <w:rPr>
                <w:rFonts w:ascii="Century Gothic" w:hAnsi="Century Gothic"/>
                <w:noProof/>
                <w:sz w:val="16"/>
                <w:szCs w:val="16"/>
              </w:rPr>
            </w:pPr>
            <w:r w:rsidRPr="00A67F74">
              <w:rPr>
                <w:rFonts w:ascii="Century Gothic" w:hAnsi="Century Gothic"/>
                <w:noProof/>
                <w:sz w:val="16"/>
                <w:szCs w:val="16"/>
              </w:rPr>
              <w:t>Výsledok</w:t>
            </w:r>
          </w:p>
        </w:tc>
        <w:tc>
          <w:tcPr>
            <w:tcW w:w="2756" w:type="dxa"/>
            <w:vAlign w:val="center"/>
          </w:tcPr>
          <w:p w14:paraId="3363982A"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5A6EFCA8" w14:textId="77777777" w:rsidTr="00A316C9">
        <w:trPr>
          <w:trHeight w:val="515"/>
        </w:trPr>
        <w:tc>
          <w:tcPr>
            <w:tcW w:w="3788" w:type="dxa"/>
            <w:vAlign w:val="center"/>
          </w:tcPr>
          <w:p w14:paraId="0E441868" w14:textId="4E48B88A"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Kapacita vybudovaného zariadenia pre senioro</w:t>
            </w:r>
            <w:r>
              <w:rPr>
                <w:rFonts w:ascii="Century Gothic" w:hAnsi="Century Gothic"/>
                <w:noProof/>
                <w:sz w:val="16"/>
                <w:szCs w:val="16"/>
              </w:rPr>
              <w:t>v</w:t>
            </w:r>
          </w:p>
        </w:tc>
        <w:tc>
          <w:tcPr>
            <w:tcW w:w="2489" w:type="dxa"/>
            <w:vAlign w:val="center"/>
          </w:tcPr>
          <w:p w14:paraId="6569126A" w14:textId="37083086" w:rsidR="00A316C9" w:rsidRPr="00F26AE0" w:rsidRDefault="00A316C9" w:rsidP="00A316C9">
            <w:pPr>
              <w:pStyle w:val="Bezriadkovania"/>
              <w:rPr>
                <w:rFonts w:ascii="Century Gothic" w:hAnsi="Century Gothic"/>
                <w:noProof/>
                <w:sz w:val="16"/>
                <w:szCs w:val="16"/>
              </w:rPr>
            </w:pPr>
            <w:r w:rsidRPr="00A67F74">
              <w:rPr>
                <w:rFonts w:ascii="Century Gothic" w:hAnsi="Century Gothic"/>
                <w:noProof/>
                <w:sz w:val="16"/>
                <w:szCs w:val="16"/>
              </w:rPr>
              <w:t>Výsledok</w:t>
            </w:r>
          </w:p>
        </w:tc>
        <w:tc>
          <w:tcPr>
            <w:tcW w:w="2756" w:type="dxa"/>
            <w:vAlign w:val="center"/>
          </w:tcPr>
          <w:p w14:paraId="0AF45509" w14:textId="28C08F14"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Počet</w:t>
            </w:r>
          </w:p>
        </w:tc>
      </w:tr>
      <w:tr w:rsidR="00A316C9" w:rsidRPr="00F26AE0" w14:paraId="3CF3AB10" w14:textId="77777777" w:rsidTr="00A316C9">
        <w:trPr>
          <w:trHeight w:val="454"/>
        </w:trPr>
        <w:tc>
          <w:tcPr>
            <w:tcW w:w="3788" w:type="dxa"/>
            <w:vAlign w:val="center"/>
          </w:tcPr>
          <w:p w14:paraId="6EDF9052" w14:textId="089993BE"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Veľkosť vybudovanej plochy v m</w:t>
            </w:r>
            <w:r w:rsidRPr="00A316C9">
              <w:rPr>
                <w:rFonts w:ascii="Century Gothic" w:hAnsi="Century Gothic"/>
                <w:noProof/>
                <w:sz w:val="16"/>
                <w:szCs w:val="16"/>
                <w:vertAlign w:val="superscript"/>
              </w:rPr>
              <w:t>2</w:t>
            </w:r>
          </w:p>
        </w:tc>
        <w:tc>
          <w:tcPr>
            <w:tcW w:w="2489" w:type="dxa"/>
            <w:vAlign w:val="center"/>
          </w:tcPr>
          <w:p w14:paraId="11B08B15" w14:textId="6671D237" w:rsidR="00A316C9" w:rsidRPr="00F26AE0" w:rsidRDefault="00A316C9" w:rsidP="00A316C9">
            <w:pPr>
              <w:pStyle w:val="Bezriadkovania"/>
              <w:rPr>
                <w:rFonts w:ascii="Century Gothic" w:hAnsi="Century Gothic"/>
                <w:noProof/>
                <w:sz w:val="16"/>
                <w:szCs w:val="16"/>
              </w:rPr>
            </w:pPr>
            <w:r w:rsidRPr="00A67F74">
              <w:rPr>
                <w:rFonts w:ascii="Century Gothic" w:hAnsi="Century Gothic"/>
                <w:noProof/>
                <w:sz w:val="16"/>
                <w:szCs w:val="16"/>
              </w:rPr>
              <w:t>Výsledok</w:t>
            </w:r>
          </w:p>
        </w:tc>
        <w:tc>
          <w:tcPr>
            <w:tcW w:w="2756" w:type="dxa"/>
            <w:vAlign w:val="center"/>
          </w:tcPr>
          <w:p w14:paraId="3CD470AF" w14:textId="33FE34DE"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1F051351" w14:textId="77777777" w:rsidTr="00A316C9">
        <w:trPr>
          <w:trHeight w:val="361"/>
        </w:trPr>
        <w:tc>
          <w:tcPr>
            <w:tcW w:w="3788" w:type="dxa"/>
            <w:vAlign w:val="center"/>
          </w:tcPr>
          <w:p w14:paraId="6AF65535" w14:textId="5456366D"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Kapacita denných stacionárov</w:t>
            </w:r>
          </w:p>
        </w:tc>
        <w:tc>
          <w:tcPr>
            <w:tcW w:w="2489" w:type="dxa"/>
            <w:vAlign w:val="center"/>
          </w:tcPr>
          <w:p w14:paraId="072FCEA3" w14:textId="3CD4D6DA" w:rsidR="00A316C9" w:rsidRPr="00F26AE0" w:rsidRDefault="00A316C9" w:rsidP="00A316C9">
            <w:pPr>
              <w:pStyle w:val="Bezriadkovania"/>
              <w:rPr>
                <w:rFonts w:ascii="Century Gothic" w:hAnsi="Century Gothic"/>
                <w:noProof/>
                <w:sz w:val="16"/>
                <w:szCs w:val="16"/>
              </w:rPr>
            </w:pPr>
            <w:r w:rsidRPr="00A67F74">
              <w:rPr>
                <w:rFonts w:ascii="Century Gothic" w:hAnsi="Century Gothic"/>
                <w:noProof/>
                <w:sz w:val="16"/>
                <w:szCs w:val="16"/>
              </w:rPr>
              <w:t>Výsledok</w:t>
            </w:r>
          </w:p>
        </w:tc>
        <w:tc>
          <w:tcPr>
            <w:tcW w:w="2756" w:type="dxa"/>
            <w:vAlign w:val="center"/>
          </w:tcPr>
          <w:p w14:paraId="50170AC5"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48245DDE" w14:textId="77777777" w:rsidTr="00A316C9">
        <w:trPr>
          <w:trHeight w:val="524"/>
        </w:trPr>
        <w:tc>
          <w:tcPr>
            <w:tcW w:w="3788" w:type="dxa"/>
            <w:vAlign w:val="center"/>
          </w:tcPr>
          <w:p w14:paraId="20C2C58C" w14:textId="09EEFB3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Veľkosť rekonštruovanej plochy </w:t>
            </w:r>
            <w:r w:rsidRPr="00A316C9">
              <w:rPr>
                <w:rFonts w:ascii="Century Gothic" w:hAnsi="Century Gothic"/>
                <w:color w:val="000000" w:themeColor="text1"/>
                <w:sz w:val="16"/>
                <w:szCs w:val="16"/>
              </w:rPr>
              <w:t xml:space="preserve">zariadenia ZOS Kalinčiakova </w:t>
            </w:r>
            <w:r w:rsidRPr="00A316C9">
              <w:rPr>
                <w:rFonts w:ascii="Century Gothic" w:hAnsi="Century Gothic"/>
                <w:noProof/>
                <w:sz w:val="16"/>
                <w:szCs w:val="16"/>
              </w:rPr>
              <w:t>v m</w:t>
            </w:r>
            <w:r w:rsidRPr="00A316C9">
              <w:rPr>
                <w:rFonts w:ascii="Century Gothic" w:hAnsi="Century Gothic"/>
                <w:noProof/>
                <w:sz w:val="16"/>
                <w:szCs w:val="16"/>
                <w:vertAlign w:val="superscript"/>
              </w:rPr>
              <w:t>2</w:t>
            </w:r>
          </w:p>
        </w:tc>
        <w:tc>
          <w:tcPr>
            <w:tcW w:w="2489" w:type="dxa"/>
            <w:vAlign w:val="center"/>
          </w:tcPr>
          <w:p w14:paraId="6B214B65" w14:textId="4B97C021" w:rsidR="00A316C9" w:rsidRPr="00F26AE0" w:rsidRDefault="00A316C9" w:rsidP="00A316C9">
            <w:pPr>
              <w:pStyle w:val="Bezriadkovania"/>
              <w:rPr>
                <w:rFonts w:ascii="Century Gothic" w:hAnsi="Century Gothic"/>
                <w:noProof/>
                <w:sz w:val="16"/>
                <w:szCs w:val="16"/>
              </w:rPr>
            </w:pPr>
            <w:r w:rsidRPr="00A67F74">
              <w:rPr>
                <w:rFonts w:ascii="Century Gothic" w:hAnsi="Century Gothic"/>
                <w:noProof/>
                <w:sz w:val="16"/>
                <w:szCs w:val="16"/>
              </w:rPr>
              <w:t>Výsledok</w:t>
            </w:r>
          </w:p>
        </w:tc>
        <w:tc>
          <w:tcPr>
            <w:tcW w:w="2756" w:type="dxa"/>
            <w:vAlign w:val="center"/>
          </w:tcPr>
          <w:p w14:paraId="77566317" w14:textId="1B4C44AE"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m</w:t>
            </w:r>
            <w:r w:rsidRPr="00F26AE0">
              <w:rPr>
                <w:rFonts w:ascii="Century Gothic" w:hAnsi="Century Gothic"/>
                <w:noProof/>
                <w:sz w:val="16"/>
                <w:szCs w:val="16"/>
                <w:vertAlign w:val="superscript"/>
              </w:rPr>
              <w:t>2</w:t>
            </w:r>
          </w:p>
        </w:tc>
      </w:tr>
      <w:tr w:rsidR="00A316C9" w:rsidRPr="00F26AE0" w14:paraId="0D2A56EB" w14:textId="77777777" w:rsidTr="00A316C9">
        <w:trPr>
          <w:trHeight w:val="546"/>
        </w:trPr>
        <w:tc>
          <w:tcPr>
            <w:tcW w:w="3788" w:type="dxa"/>
            <w:vAlign w:val="center"/>
          </w:tcPr>
          <w:p w14:paraId="490596F1" w14:textId="68E48AF3"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Celkový nárast kapacít užívateľov sociálnych služie</w:t>
            </w:r>
            <w:r>
              <w:rPr>
                <w:rFonts w:ascii="Century Gothic" w:hAnsi="Century Gothic"/>
                <w:noProof/>
                <w:sz w:val="16"/>
                <w:szCs w:val="16"/>
              </w:rPr>
              <w:t>b</w:t>
            </w:r>
          </w:p>
        </w:tc>
        <w:tc>
          <w:tcPr>
            <w:tcW w:w="2489" w:type="dxa"/>
            <w:vAlign w:val="center"/>
          </w:tcPr>
          <w:p w14:paraId="767C65F4" w14:textId="17B29E6A" w:rsidR="00A316C9" w:rsidRPr="00F26AE0" w:rsidRDefault="00A316C9" w:rsidP="00A316C9">
            <w:pPr>
              <w:pStyle w:val="Bezriadkovania"/>
              <w:rPr>
                <w:rFonts w:ascii="Century Gothic" w:hAnsi="Century Gothic"/>
                <w:noProof/>
                <w:sz w:val="16"/>
                <w:szCs w:val="16"/>
              </w:rPr>
            </w:pPr>
            <w:r w:rsidRPr="00A67F74">
              <w:rPr>
                <w:rFonts w:ascii="Century Gothic" w:hAnsi="Century Gothic"/>
                <w:noProof/>
                <w:sz w:val="16"/>
                <w:szCs w:val="16"/>
              </w:rPr>
              <w:t>Výsledok</w:t>
            </w:r>
          </w:p>
        </w:tc>
        <w:tc>
          <w:tcPr>
            <w:tcW w:w="2756" w:type="dxa"/>
            <w:vAlign w:val="center"/>
          </w:tcPr>
          <w:p w14:paraId="1D6029A5" w14:textId="144F9EC5"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w:t>
            </w:r>
          </w:p>
        </w:tc>
      </w:tr>
      <w:tr w:rsidR="00A316C9" w:rsidRPr="00F26AE0" w14:paraId="07301816" w14:textId="77777777" w:rsidTr="00A316C9">
        <w:trPr>
          <w:trHeight w:val="539"/>
        </w:trPr>
        <w:tc>
          <w:tcPr>
            <w:tcW w:w="3788" w:type="dxa"/>
            <w:vAlign w:val="center"/>
          </w:tcPr>
          <w:p w14:paraId="3631F8DF" w14:textId="32F65B2B" w:rsidR="00A316C9" w:rsidRPr="00A316C9" w:rsidRDefault="00A316C9" w:rsidP="00A316C9">
            <w:pPr>
              <w:pStyle w:val="Bezriadkovania"/>
              <w:rPr>
                <w:rFonts w:ascii="Century Gothic" w:hAnsi="Century Gothic"/>
                <w:noProof/>
                <w:sz w:val="16"/>
                <w:szCs w:val="16"/>
              </w:rPr>
            </w:pPr>
            <w:r w:rsidRPr="00A316C9">
              <w:rPr>
                <w:rFonts w:ascii="Century Gothic" w:hAnsi="Century Gothic" w:cstheme="minorHAnsi"/>
                <w:sz w:val="16"/>
                <w:szCs w:val="16"/>
              </w:rPr>
              <w:t>Počet osôb využívajúcich výstupy podporených aktivít</w:t>
            </w:r>
          </w:p>
        </w:tc>
        <w:tc>
          <w:tcPr>
            <w:tcW w:w="2489" w:type="dxa"/>
            <w:vAlign w:val="center"/>
          </w:tcPr>
          <w:p w14:paraId="36255A14" w14:textId="3F9FF93D"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Dopad</w:t>
            </w:r>
          </w:p>
        </w:tc>
        <w:tc>
          <w:tcPr>
            <w:tcW w:w="2756" w:type="dxa"/>
            <w:vAlign w:val="center"/>
          </w:tcPr>
          <w:p w14:paraId="51FD8DA7" w14:textId="36DE96E5"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39D560B9" w14:textId="5B18C45B" w:rsidR="005414CA" w:rsidRDefault="005414CA" w:rsidP="005414CA"/>
    <w:p w14:paraId="6D875749" w14:textId="3A160937" w:rsidR="005414CA" w:rsidRPr="005414CA" w:rsidRDefault="005414CA" w:rsidP="005414CA">
      <w:pPr>
        <w:ind w:firstLine="0"/>
        <w:rPr>
          <w:sz w:val="20"/>
          <w:szCs w:val="20"/>
        </w:rPr>
      </w:pPr>
      <w:r w:rsidRPr="005414CA">
        <w:rPr>
          <w:b/>
          <w:bCs/>
          <w:noProof/>
          <w:sz w:val="20"/>
          <w:szCs w:val="20"/>
        </w:rPr>
        <w:t xml:space="preserve">Opatrenie </w:t>
      </w:r>
      <w:r w:rsidRPr="005414CA">
        <w:rPr>
          <w:b/>
          <w:bCs/>
          <w:sz w:val="20"/>
          <w:szCs w:val="20"/>
        </w:rPr>
        <w:t xml:space="preserve">6.1.2 </w:t>
      </w:r>
      <w:r w:rsidRPr="005414CA">
        <w:rPr>
          <w:rFonts w:eastAsia="Times New Roman" w:cs="Times New Roman"/>
          <w:b/>
          <w:bCs/>
          <w:color w:val="000000"/>
          <w:sz w:val="20"/>
          <w:szCs w:val="20"/>
        </w:rPr>
        <w:t>Rozvoj terénnych sociálnych služieb a podpora zotrvania klientov v prirodzenom prostredí</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499A6D67" w14:textId="77777777" w:rsidTr="00322A2E">
        <w:trPr>
          <w:trHeight w:val="282"/>
        </w:trPr>
        <w:tc>
          <w:tcPr>
            <w:tcW w:w="3788" w:type="dxa"/>
            <w:shd w:val="clear" w:color="auto" w:fill="D9D9D9" w:themeFill="background1" w:themeFillShade="D9"/>
            <w:vAlign w:val="center"/>
          </w:tcPr>
          <w:p w14:paraId="7C2C73D1"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50641322"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2A3EE315"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06138306" w14:textId="77777777" w:rsidTr="00A316C9">
        <w:trPr>
          <w:trHeight w:val="477"/>
        </w:trPr>
        <w:tc>
          <w:tcPr>
            <w:tcW w:w="3788" w:type="dxa"/>
            <w:vAlign w:val="center"/>
          </w:tcPr>
          <w:p w14:paraId="4463DAEA" w14:textId="7E745D72"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novozriadených terénnych sociálnych služieb</w:t>
            </w:r>
          </w:p>
        </w:tc>
        <w:tc>
          <w:tcPr>
            <w:tcW w:w="2489" w:type="dxa"/>
            <w:vAlign w:val="center"/>
          </w:tcPr>
          <w:p w14:paraId="45D21C53"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28956369"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3FF3E85B" w14:textId="77777777" w:rsidTr="00A316C9">
        <w:trPr>
          <w:trHeight w:val="515"/>
        </w:trPr>
        <w:tc>
          <w:tcPr>
            <w:tcW w:w="3788" w:type="dxa"/>
            <w:vAlign w:val="center"/>
          </w:tcPr>
          <w:p w14:paraId="3596226C" w14:textId="1B1E3E0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 xml:space="preserve">Nárast kapacít terénnych sociálnych pracovníkov </w:t>
            </w:r>
          </w:p>
        </w:tc>
        <w:tc>
          <w:tcPr>
            <w:tcW w:w="2489" w:type="dxa"/>
            <w:vAlign w:val="center"/>
          </w:tcPr>
          <w:p w14:paraId="5BB34746"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07C2318F" w14:textId="7FEE4683"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Počet</w:t>
            </w:r>
          </w:p>
        </w:tc>
      </w:tr>
      <w:tr w:rsidR="00A316C9" w:rsidRPr="00F26AE0" w14:paraId="1EA3ABCD" w14:textId="77777777" w:rsidTr="00A316C9">
        <w:trPr>
          <w:trHeight w:val="454"/>
        </w:trPr>
        <w:tc>
          <w:tcPr>
            <w:tcW w:w="3788" w:type="dxa"/>
            <w:vAlign w:val="center"/>
          </w:tcPr>
          <w:p w14:paraId="0B25C7C0" w14:textId="169307A4" w:rsidR="00A316C9" w:rsidRPr="00A316C9" w:rsidRDefault="00A316C9" w:rsidP="00A316C9">
            <w:pPr>
              <w:pStyle w:val="Bezriadkovania"/>
              <w:rPr>
                <w:rFonts w:ascii="Century Gothic" w:hAnsi="Century Gothic"/>
                <w:noProof/>
                <w:sz w:val="16"/>
                <w:szCs w:val="16"/>
              </w:rPr>
            </w:pPr>
            <w:r w:rsidRPr="00A316C9">
              <w:rPr>
                <w:rFonts w:ascii="Century Gothic" w:hAnsi="Century Gothic" w:cstheme="minorHAnsi"/>
                <w:sz w:val="16"/>
                <w:szCs w:val="16"/>
              </w:rPr>
              <w:t>Počet osôb využívajúcich výstupy podporených aktivít</w:t>
            </w:r>
          </w:p>
        </w:tc>
        <w:tc>
          <w:tcPr>
            <w:tcW w:w="2489" w:type="dxa"/>
            <w:vAlign w:val="center"/>
          </w:tcPr>
          <w:p w14:paraId="436CB850"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Dopad</w:t>
            </w:r>
          </w:p>
        </w:tc>
        <w:tc>
          <w:tcPr>
            <w:tcW w:w="2756" w:type="dxa"/>
            <w:vAlign w:val="center"/>
          </w:tcPr>
          <w:p w14:paraId="3CE7AB4E"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6031B205" w14:textId="123470E7" w:rsidR="005414CA" w:rsidRDefault="005414CA" w:rsidP="005414CA"/>
    <w:p w14:paraId="1630AEB5" w14:textId="6B49583C" w:rsidR="005414CA" w:rsidRPr="005414CA" w:rsidRDefault="005414CA" w:rsidP="005414CA">
      <w:pPr>
        <w:ind w:firstLine="0"/>
        <w:rPr>
          <w:sz w:val="24"/>
          <w:szCs w:val="24"/>
        </w:rPr>
      </w:pPr>
      <w:r w:rsidRPr="005414CA">
        <w:rPr>
          <w:b/>
          <w:bCs/>
          <w:noProof/>
          <w:sz w:val="20"/>
          <w:szCs w:val="20"/>
        </w:rPr>
        <w:t xml:space="preserve">Opatrenie </w:t>
      </w:r>
      <w:r w:rsidRPr="005414CA">
        <w:rPr>
          <w:b/>
          <w:bCs/>
          <w:sz w:val="18"/>
          <w:szCs w:val="18"/>
        </w:rPr>
        <w:t>6.1.3 V</w:t>
      </w:r>
      <w:r w:rsidRPr="005414CA">
        <w:rPr>
          <w:rFonts w:eastAsia="Times New Roman" w:cs="Times New Roman"/>
          <w:b/>
          <w:bCs/>
          <w:color w:val="000000"/>
          <w:sz w:val="20"/>
          <w:szCs w:val="20"/>
        </w:rPr>
        <w:t>ýstavba nájomných bytov</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3BFA84B7" w14:textId="77777777" w:rsidTr="00322A2E">
        <w:trPr>
          <w:trHeight w:val="282"/>
        </w:trPr>
        <w:tc>
          <w:tcPr>
            <w:tcW w:w="3788" w:type="dxa"/>
            <w:shd w:val="clear" w:color="auto" w:fill="D9D9D9" w:themeFill="background1" w:themeFillShade="D9"/>
            <w:vAlign w:val="center"/>
          </w:tcPr>
          <w:p w14:paraId="64AB10DF"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11B32C6B"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21BBC829"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054E20D0" w14:textId="77777777" w:rsidTr="00A316C9">
        <w:trPr>
          <w:trHeight w:val="477"/>
        </w:trPr>
        <w:tc>
          <w:tcPr>
            <w:tcW w:w="3788" w:type="dxa"/>
            <w:vAlign w:val="center"/>
          </w:tcPr>
          <w:p w14:paraId="14C246B0" w14:textId="5705A7A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color w:val="000000" w:themeColor="text1"/>
                <w:sz w:val="16"/>
                <w:szCs w:val="16"/>
              </w:rPr>
              <w:t xml:space="preserve">Počet </w:t>
            </w:r>
            <w:r w:rsidRPr="00A316C9">
              <w:rPr>
                <w:rFonts w:ascii="Century Gothic" w:hAnsi="Century Gothic" w:cstheme="minorHAnsi"/>
                <w:noProof/>
                <w:sz w:val="16"/>
                <w:szCs w:val="16"/>
              </w:rPr>
              <w:t>postavených bytových jednotiek</w:t>
            </w:r>
          </w:p>
        </w:tc>
        <w:tc>
          <w:tcPr>
            <w:tcW w:w="2489" w:type="dxa"/>
            <w:vAlign w:val="center"/>
          </w:tcPr>
          <w:p w14:paraId="7C1E781E"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37F32138"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A316C9" w:rsidRPr="00F26AE0" w14:paraId="373A672F" w14:textId="77777777" w:rsidTr="00A316C9">
        <w:trPr>
          <w:trHeight w:val="303"/>
        </w:trPr>
        <w:tc>
          <w:tcPr>
            <w:tcW w:w="3788" w:type="dxa"/>
            <w:vAlign w:val="center"/>
          </w:tcPr>
          <w:p w14:paraId="214D7945" w14:textId="0EB5000E" w:rsidR="00A316C9" w:rsidRPr="00A316C9" w:rsidRDefault="00A316C9" w:rsidP="00A316C9">
            <w:pPr>
              <w:pStyle w:val="Bezriadkovania"/>
              <w:rPr>
                <w:rFonts w:ascii="Century Gothic" w:hAnsi="Century Gothic"/>
                <w:noProof/>
                <w:sz w:val="16"/>
                <w:szCs w:val="16"/>
              </w:rPr>
            </w:pPr>
            <w:r w:rsidRPr="00A316C9">
              <w:rPr>
                <w:rFonts w:ascii="Century Gothic" w:hAnsi="Century Gothic" w:cstheme="minorHAnsi"/>
                <w:noProof/>
                <w:sz w:val="16"/>
                <w:szCs w:val="16"/>
              </w:rPr>
              <w:t>Kapacita novopostavených bytov</w:t>
            </w:r>
          </w:p>
        </w:tc>
        <w:tc>
          <w:tcPr>
            <w:tcW w:w="2489" w:type="dxa"/>
            <w:vAlign w:val="center"/>
          </w:tcPr>
          <w:p w14:paraId="34321E44" w14:textId="77777777"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Výsledok</w:t>
            </w:r>
          </w:p>
        </w:tc>
        <w:tc>
          <w:tcPr>
            <w:tcW w:w="2756" w:type="dxa"/>
            <w:vAlign w:val="center"/>
          </w:tcPr>
          <w:p w14:paraId="01BFD426" w14:textId="2DB7DC9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r w:rsidR="005414CA" w:rsidRPr="00F26AE0" w14:paraId="4939A895" w14:textId="77777777" w:rsidTr="00A316C9">
        <w:trPr>
          <w:trHeight w:val="454"/>
        </w:trPr>
        <w:tc>
          <w:tcPr>
            <w:tcW w:w="3788" w:type="dxa"/>
            <w:vAlign w:val="center"/>
          </w:tcPr>
          <w:p w14:paraId="56954473" w14:textId="14514FC8" w:rsidR="005414CA" w:rsidRPr="00A316C9" w:rsidRDefault="005414CA" w:rsidP="00A316C9">
            <w:pPr>
              <w:pStyle w:val="Bezriadkovania"/>
              <w:rPr>
                <w:rFonts w:ascii="Century Gothic" w:hAnsi="Century Gothic"/>
                <w:noProof/>
                <w:sz w:val="16"/>
                <w:szCs w:val="16"/>
              </w:rPr>
            </w:pPr>
            <w:r w:rsidRPr="00A316C9">
              <w:rPr>
                <w:rFonts w:ascii="Century Gothic" w:hAnsi="Century Gothic"/>
                <w:noProof/>
                <w:sz w:val="16"/>
                <w:szCs w:val="16"/>
              </w:rPr>
              <w:t xml:space="preserve">Počet užívateľov </w:t>
            </w:r>
          </w:p>
        </w:tc>
        <w:tc>
          <w:tcPr>
            <w:tcW w:w="2489" w:type="dxa"/>
            <w:vAlign w:val="center"/>
          </w:tcPr>
          <w:p w14:paraId="376FE078" w14:textId="77777777" w:rsidR="005414CA" w:rsidRPr="00A316C9" w:rsidRDefault="005414CA" w:rsidP="00A316C9">
            <w:pPr>
              <w:pStyle w:val="Bezriadkovania"/>
              <w:rPr>
                <w:rFonts w:ascii="Century Gothic" w:hAnsi="Century Gothic"/>
                <w:noProof/>
                <w:sz w:val="16"/>
                <w:szCs w:val="16"/>
              </w:rPr>
            </w:pPr>
            <w:r w:rsidRPr="00A316C9">
              <w:rPr>
                <w:rFonts w:ascii="Century Gothic" w:hAnsi="Century Gothic"/>
                <w:noProof/>
                <w:sz w:val="16"/>
                <w:szCs w:val="16"/>
              </w:rPr>
              <w:t>Dopad</w:t>
            </w:r>
          </w:p>
        </w:tc>
        <w:tc>
          <w:tcPr>
            <w:tcW w:w="2756" w:type="dxa"/>
            <w:vAlign w:val="center"/>
          </w:tcPr>
          <w:p w14:paraId="5A033CA0" w14:textId="77777777" w:rsidR="005414CA" w:rsidRPr="00A316C9" w:rsidRDefault="005414CA" w:rsidP="00A316C9">
            <w:pPr>
              <w:pStyle w:val="Bezriadkovania"/>
              <w:rPr>
                <w:rFonts w:ascii="Century Gothic" w:hAnsi="Century Gothic"/>
                <w:noProof/>
                <w:sz w:val="16"/>
                <w:szCs w:val="16"/>
              </w:rPr>
            </w:pPr>
            <w:r w:rsidRPr="00A316C9">
              <w:rPr>
                <w:rFonts w:ascii="Century Gothic" w:hAnsi="Century Gothic"/>
                <w:noProof/>
                <w:sz w:val="16"/>
                <w:szCs w:val="16"/>
              </w:rPr>
              <w:t>Počet</w:t>
            </w:r>
          </w:p>
        </w:tc>
      </w:tr>
    </w:tbl>
    <w:p w14:paraId="3AD031DB" w14:textId="44A45115" w:rsidR="005414CA" w:rsidRDefault="005414CA" w:rsidP="005414CA">
      <w:pPr>
        <w:ind w:firstLine="0"/>
        <w:rPr>
          <w:b/>
          <w:bCs/>
          <w:noProof/>
          <w:sz w:val="20"/>
          <w:szCs w:val="20"/>
        </w:rPr>
      </w:pPr>
    </w:p>
    <w:p w14:paraId="6EC77B14" w14:textId="6ABCED87" w:rsidR="005414CA" w:rsidRPr="005414CA" w:rsidRDefault="005414CA" w:rsidP="005414CA">
      <w:pPr>
        <w:pBdr>
          <w:top w:val="single" w:sz="4" w:space="1" w:color="auto"/>
          <w:left w:val="single" w:sz="4" w:space="4" w:color="auto"/>
          <w:bottom w:val="single" w:sz="4" w:space="1" w:color="auto"/>
          <w:right w:val="single" w:sz="4" w:space="4" w:color="auto"/>
        </w:pBdr>
        <w:ind w:firstLine="0"/>
        <w:rPr>
          <w:b/>
          <w:bCs/>
          <w:noProof/>
        </w:rPr>
      </w:pPr>
      <w:r w:rsidRPr="005414CA">
        <w:rPr>
          <w:b/>
          <w:bCs/>
          <w:noProof/>
          <w:sz w:val="20"/>
          <w:szCs w:val="20"/>
        </w:rPr>
        <w:t>PRIORITA</w:t>
      </w:r>
      <w:r>
        <w:rPr>
          <w:b/>
          <w:bCs/>
          <w:noProof/>
          <w:sz w:val="20"/>
          <w:szCs w:val="20"/>
        </w:rPr>
        <w:t xml:space="preserve"> 7</w:t>
      </w:r>
      <w:r w:rsidRPr="005414CA">
        <w:rPr>
          <w:b/>
          <w:bCs/>
          <w:noProof/>
          <w:sz w:val="20"/>
          <w:szCs w:val="20"/>
        </w:rPr>
        <w:t xml:space="preserve"> : </w:t>
      </w:r>
      <w:r w:rsidRPr="005414CA">
        <w:rPr>
          <w:b/>
          <w:bCs/>
          <w:sz w:val="20"/>
          <w:szCs w:val="20"/>
        </w:rPr>
        <w:t>Rozmanitá a udržateľná kultúra</w:t>
      </w:r>
    </w:p>
    <w:p w14:paraId="015D5F11" w14:textId="56D5C6FF" w:rsidR="005414CA" w:rsidRPr="005414CA" w:rsidRDefault="005414CA" w:rsidP="005414CA">
      <w:pPr>
        <w:ind w:firstLine="0"/>
        <w:rPr>
          <w:sz w:val="28"/>
          <w:szCs w:val="28"/>
        </w:rPr>
      </w:pPr>
      <w:r w:rsidRPr="005414CA">
        <w:rPr>
          <w:b/>
          <w:bCs/>
          <w:noProof/>
          <w:sz w:val="20"/>
          <w:szCs w:val="20"/>
        </w:rPr>
        <w:t xml:space="preserve">Opatrenie </w:t>
      </w:r>
      <w:r w:rsidRPr="005414CA">
        <w:rPr>
          <w:b/>
          <w:bCs/>
          <w:sz w:val="20"/>
          <w:szCs w:val="20"/>
        </w:rPr>
        <w:t xml:space="preserve">7.1.1 </w:t>
      </w:r>
      <w:r w:rsidRPr="005414CA">
        <w:rPr>
          <w:rFonts w:eastAsia="Times New Roman" w:cs="Times New Roman"/>
          <w:b/>
          <w:bCs/>
          <w:color w:val="000000"/>
          <w:sz w:val="20"/>
          <w:szCs w:val="20"/>
        </w:rPr>
        <w:t>Rozvoj kultúrnych zariadení, pamiatok a podujatí</w:t>
      </w:r>
    </w:p>
    <w:tbl>
      <w:tblPr>
        <w:tblStyle w:val="Mriekatabuky"/>
        <w:tblW w:w="9033" w:type="dxa"/>
        <w:tblInd w:w="-15" w:type="dxa"/>
        <w:tblBorders>
          <w:top w:val="single" w:sz="12" w:space="0" w:color="7C7C7C" w:themeColor="background2" w:themeShade="80"/>
          <w:left w:val="single" w:sz="12" w:space="0" w:color="7C7C7C" w:themeColor="background2" w:themeShade="80"/>
          <w:bottom w:val="single" w:sz="12" w:space="0" w:color="7C7C7C" w:themeColor="background2" w:themeShade="80"/>
          <w:right w:val="single" w:sz="12" w:space="0" w:color="7C7C7C" w:themeColor="background2" w:themeShade="80"/>
          <w:insideH w:val="single" w:sz="12" w:space="0" w:color="7C7C7C" w:themeColor="background2" w:themeShade="80"/>
          <w:insideV w:val="single" w:sz="12" w:space="0" w:color="7C7C7C" w:themeColor="background2" w:themeShade="80"/>
        </w:tblBorders>
        <w:tblLook w:val="04A0" w:firstRow="1" w:lastRow="0" w:firstColumn="1" w:lastColumn="0" w:noHBand="0" w:noVBand="1"/>
      </w:tblPr>
      <w:tblGrid>
        <w:gridCol w:w="3788"/>
        <w:gridCol w:w="2489"/>
        <w:gridCol w:w="2756"/>
      </w:tblGrid>
      <w:tr w:rsidR="005414CA" w:rsidRPr="00F26AE0" w14:paraId="751B39EB" w14:textId="77777777" w:rsidTr="00322A2E">
        <w:trPr>
          <w:trHeight w:val="282"/>
        </w:trPr>
        <w:tc>
          <w:tcPr>
            <w:tcW w:w="3788" w:type="dxa"/>
            <w:shd w:val="clear" w:color="auto" w:fill="D9D9D9" w:themeFill="background1" w:themeFillShade="D9"/>
            <w:vAlign w:val="center"/>
          </w:tcPr>
          <w:p w14:paraId="7614C772"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Merateľné indikátory</w:t>
            </w:r>
          </w:p>
        </w:tc>
        <w:tc>
          <w:tcPr>
            <w:tcW w:w="2489" w:type="dxa"/>
            <w:shd w:val="clear" w:color="auto" w:fill="D9D9D9" w:themeFill="background1" w:themeFillShade="D9"/>
            <w:vAlign w:val="center"/>
          </w:tcPr>
          <w:p w14:paraId="16344A11"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Typ</w:t>
            </w:r>
          </w:p>
        </w:tc>
        <w:tc>
          <w:tcPr>
            <w:tcW w:w="2756" w:type="dxa"/>
            <w:shd w:val="clear" w:color="auto" w:fill="D9D9D9" w:themeFill="background1" w:themeFillShade="D9"/>
            <w:vAlign w:val="center"/>
          </w:tcPr>
          <w:p w14:paraId="6F0A3189" w14:textId="77777777" w:rsidR="005414CA" w:rsidRPr="00F26AE0" w:rsidRDefault="005414CA" w:rsidP="00322A2E">
            <w:pPr>
              <w:pStyle w:val="Bezriadkovania"/>
              <w:jc w:val="center"/>
              <w:rPr>
                <w:rFonts w:ascii="Century Gothic" w:hAnsi="Century Gothic"/>
                <w:b/>
                <w:bCs/>
                <w:noProof/>
                <w:sz w:val="16"/>
                <w:szCs w:val="16"/>
              </w:rPr>
            </w:pPr>
            <w:r w:rsidRPr="00F26AE0">
              <w:rPr>
                <w:rFonts w:ascii="Century Gothic" w:hAnsi="Century Gothic"/>
                <w:b/>
                <w:bCs/>
                <w:noProof/>
                <w:sz w:val="16"/>
                <w:szCs w:val="16"/>
              </w:rPr>
              <w:t>Merná jednotka</w:t>
            </w:r>
          </w:p>
        </w:tc>
      </w:tr>
      <w:tr w:rsidR="00A316C9" w:rsidRPr="00F26AE0" w14:paraId="4A843312" w14:textId="77777777" w:rsidTr="00A316C9">
        <w:trPr>
          <w:trHeight w:val="477"/>
        </w:trPr>
        <w:tc>
          <w:tcPr>
            <w:tcW w:w="3788" w:type="dxa"/>
            <w:vAlign w:val="center"/>
          </w:tcPr>
          <w:p w14:paraId="3089F4F7" w14:textId="50F7F30B"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zrekonštruovaných kultúrnych zariadení</w:t>
            </w:r>
          </w:p>
        </w:tc>
        <w:tc>
          <w:tcPr>
            <w:tcW w:w="2489" w:type="dxa"/>
            <w:vAlign w:val="center"/>
          </w:tcPr>
          <w:p w14:paraId="378786AA"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654606EA"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0BB25A03" w14:textId="77777777" w:rsidTr="00A316C9">
        <w:trPr>
          <w:trHeight w:val="515"/>
        </w:trPr>
        <w:tc>
          <w:tcPr>
            <w:tcW w:w="3788" w:type="dxa"/>
            <w:vAlign w:val="center"/>
          </w:tcPr>
          <w:p w14:paraId="4CA8213D" w14:textId="7C0408CF"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zrekonštruovaných kultúrnych pamiatok</w:t>
            </w:r>
          </w:p>
        </w:tc>
        <w:tc>
          <w:tcPr>
            <w:tcW w:w="2489" w:type="dxa"/>
            <w:vAlign w:val="center"/>
          </w:tcPr>
          <w:p w14:paraId="691009FC"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275BE6CF" w14:textId="0AA3F751"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7988AA22" w14:textId="77777777" w:rsidTr="00A316C9">
        <w:trPr>
          <w:trHeight w:val="454"/>
        </w:trPr>
        <w:tc>
          <w:tcPr>
            <w:tcW w:w="3788" w:type="dxa"/>
            <w:vAlign w:val="center"/>
          </w:tcPr>
          <w:p w14:paraId="5433CB27" w14:textId="452F3968"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kultúrnych akcií a podujatí/rok</w:t>
            </w:r>
          </w:p>
        </w:tc>
        <w:tc>
          <w:tcPr>
            <w:tcW w:w="2489" w:type="dxa"/>
            <w:vAlign w:val="center"/>
          </w:tcPr>
          <w:p w14:paraId="62057B7F"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Dopad</w:t>
            </w:r>
          </w:p>
        </w:tc>
        <w:tc>
          <w:tcPr>
            <w:tcW w:w="2756" w:type="dxa"/>
            <w:vAlign w:val="center"/>
          </w:tcPr>
          <w:p w14:paraId="075F994C"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r w:rsidR="00A316C9" w:rsidRPr="00F26AE0" w14:paraId="478FC711" w14:textId="77777777" w:rsidTr="00A316C9">
        <w:trPr>
          <w:trHeight w:val="532"/>
        </w:trPr>
        <w:tc>
          <w:tcPr>
            <w:tcW w:w="3788" w:type="dxa"/>
            <w:vAlign w:val="center"/>
          </w:tcPr>
          <w:p w14:paraId="0AF3DD08" w14:textId="3C378CA3" w:rsidR="00A316C9" w:rsidRPr="00A316C9" w:rsidRDefault="00A316C9" w:rsidP="00A316C9">
            <w:pPr>
              <w:pStyle w:val="Bezriadkovania"/>
              <w:rPr>
                <w:rFonts w:ascii="Century Gothic" w:hAnsi="Century Gothic"/>
                <w:noProof/>
                <w:sz w:val="16"/>
                <w:szCs w:val="16"/>
              </w:rPr>
            </w:pPr>
            <w:r w:rsidRPr="00A316C9">
              <w:rPr>
                <w:rFonts w:ascii="Century Gothic" w:hAnsi="Century Gothic"/>
                <w:iCs/>
                <w:noProof/>
                <w:sz w:val="16"/>
                <w:szCs w:val="16"/>
              </w:rPr>
              <w:lastRenderedPageBreak/>
              <w:t xml:space="preserve">Počet osôb využívajúcich výstupy podporených aktivít </w:t>
            </w:r>
          </w:p>
        </w:tc>
        <w:tc>
          <w:tcPr>
            <w:tcW w:w="2489" w:type="dxa"/>
            <w:vAlign w:val="center"/>
          </w:tcPr>
          <w:p w14:paraId="487326FD" w14:textId="3308C907" w:rsidR="00A316C9" w:rsidRPr="00F26AE0" w:rsidRDefault="00A316C9" w:rsidP="00A316C9">
            <w:pPr>
              <w:pStyle w:val="Bezriadkovania"/>
              <w:rPr>
                <w:rFonts w:ascii="Century Gothic" w:hAnsi="Century Gothic"/>
                <w:noProof/>
                <w:sz w:val="16"/>
                <w:szCs w:val="16"/>
              </w:rPr>
            </w:pPr>
            <w:r>
              <w:rPr>
                <w:rFonts w:ascii="Century Gothic" w:hAnsi="Century Gothic"/>
                <w:noProof/>
                <w:sz w:val="16"/>
                <w:szCs w:val="16"/>
              </w:rPr>
              <w:t>Dopad</w:t>
            </w:r>
          </w:p>
        </w:tc>
        <w:tc>
          <w:tcPr>
            <w:tcW w:w="2756" w:type="dxa"/>
            <w:vAlign w:val="center"/>
          </w:tcPr>
          <w:p w14:paraId="04ABA2C3" w14:textId="0DE83DA3" w:rsidR="00A316C9" w:rsidRPr="00F26AE0" w:rsidRDefault="00A316C9" w:rsidP="00A316C9">
            <w:pPr>
              <w:pStyle w:val="Bezriadkovania"/>
              <w:rPr>
                <w:rFonts w:ascii="Century Gothic" w:hAnsi="Century Gothic"/>
                <w:noProof/>
                <w:sz w:val="16"/>
                <w:szCs w:val="16"/>
              </w:rPr>
            </w:pPr>
            <w:r w:rsidRPr="00A316C9">
              <w:rPr>
                <w:rFonts w:ascii="Century Gothic" w:hAnsi="Century Gothic"/>
                <w:iCs/>
                <w:noProof/>
                <w:sz w:val="16"/>
                <w:szCs w:val="16"/>
              </w:rPr>
              <w:t>obyvatelia + návštevníci mesta</w:t>
            </w:r>
          </w:p>
        </w:tc>
      </w:tr>
      <w:tr w:rsidR="00A316C9" w:rsidRPr="00F26AE0" w14:paraId="326B1763" w14:textId="77777777" w:rsidTr="00A316C9">
        <w:trPr>
          <w:trHeight w:val="385"/>
        </w:trPr>
        <w:tc>
          <w:tcPr>
            <w:tcW w:w="3788" w:type="dxa"/>
            <w:vAlign w:val="center"/>
          </w:tcPr>
          <w:p w14:paraId="71D4A1CD" w14:textId="0F31B49C" w:rsidR="00A316C9" w:rsidRPr="00A316C9" w:rsidRDefault="00A316C9" w:rsidP="00A316C9">
            <w:pPr>
              <w:pStyle w:val="Bezriadkovania"/>
              <w:rPr>
                <w:rFonts w:ascii="Century Gothic" w:hAnsi="Century Gothic"/>
                <w:noProof/>
                <w:sz w:val="16"/>
                <w:szCs w:val="16"/>
              </w:rPr>
            </w:pPr>
            <w:r w:rsidRPr="00A316C9">
              <w:rPr>
                <w:rFonts w:ascii="Century Gothic" w:hAnsi="Century Gothic"/>
                <w:noProof/>
                <w:sz w:val="16"/>
                <w:szCs w:val="16"/>
              </w:rPr>
              <w:t>Počet osadených digitálnych reklamných panelov</w:t>
            </w:r>
          </w:p>
        </w:tc>
        <w:tc>
          <w:tcPr>
            <w:tcW w:w="2489" w:type="dxa"/>
            <w:vAlign w:val="center"/>
          </w:tcPr>
          <w:p w14:paraId="05503262" w14:textId="00808F5A"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Výsledok</w:t>
            </w:r>
          </w:p>
        </w:tc>
        <w:tc>
          <w:tcPr>
            <w:tcW w:w="2756" w:type="dxa"/>
            <w:vAlign w:val="center"/>
          </w:tcPr>
          <w:p w14:paraId="70A98548" w14:textId="77777777" w:rsidR="00A316C9" w:rsidRPr="00F26AE0" w:rsidRDefault="00A316C9" w:rsidP="00A316C9">
            <w:pPr>
              <w:pStyle w:val="Bezriadkovania"/>
              <w:rPr>
                <w:rFonts w:ascii="Century Gothic" w:hAnsi="Century Gothic"/>
                <w:noProof/>
                <w:sz w:val="16"/>
                <w:szCs w:val="16"/>
              </w:rPr>
            </w:pPr>
            <w:r w:rsidRPr="00F26AE0">
              <w:rPr>
                <w:rFonts w:ascii="Century Gothic" w:hAnsi="Century Gothic"/>
                <w:noProof/>
                <w:sz w:val="16"/>
                <w:szCs w:val="16"/>
              </w:rPr>
              <w:t>Počet</w:t>
            </w:r>
          </w:p>
        </w:tc>
      </w:tr>
    </w:tbl>
    <w:p w14:paraId="4723AC16" w14:textId="14E13F48" w:rsidR="00110A0C" w:rsidRDefault="00CD6FAE" w:rsidP="00BD6304">
      <w:pPr>
        <w:pStyle w:val="Popis"/>
        <w:ind w:firstLine="0"/>
        <w:rPr>
          <w:noProof/>
          <w:color w:val="7F7F7F" w:themeColor="text1" w:themeTint="80"/>
          <w:sz w:val="16"/>
          <w:szCs w:val="16"/>
        </w:rPr>
      </w:pPr>
      <w:r w:rsidRPr="005414CA">
        <w:rPr>
          <w:noProof/>
          <w:color w:val="7F7F7F" w:themeColor="text1" w:themeTint="80"/>
          <w:sz w:val="16"/>
          <w:szCs w:val="16"/>
        </w:rPr>
        <w:t xml:space="preserve"> </w:t>
      </w:r>
      <w:bookmarkStart w:id="59" w:name="_Toc89617692"/>
      <w:r w:rsidR="00AD01BB" w:rsidRPr="005414CA">
        <w:rPr>
          <w:noProof/>
          <w:color w:val="7F7F7F" w:themeColor="text1" w:themeTint="80"/>
          <w:sz w:val="16"/>
          <w:szCs w:val="16"/>
        </w:rPr>
        <w:t>Tabuľka</w:t>
      </w:r>
      <w:r w:rsidR="00147EB2" w:rsidRPr="005414CA">
        <w:rPr>
          <w:noProof/>
          <w:color w:val="7F7F7F" w:themeColor="text1" w:themeTint="80"/>
          <w:sz w:val="16"/>
          <w:szCs w:val="16"/>
        </w:rPr>
        <w:t xml:space="preserve"> </w:t>
      </w:r>
      <w:r w:rsidR="00044B39" w:rsidRPr="005414CA">
        <w:rPr>
          <w:noProof/>
          <w:color w:val="7F7F7F" w:themeColor="text1" w:themeTint="80"/>
          <w:sz w:val="16"/>
          <w:szCs w:val="16"/>
        </w:rPr>
        <w:t>4</w:t>
      </w:r>
      <w:r w:rsidR="00346A88">
        <w:rPr>
          <w:noProof/>
          <w:color w:val="7F7F7F" w:themeColor="text1" w:themeTint="80"/>
          <w:sz w:val="16"/>
          <w:szCs w:val="16"/>
        </w:rPr>
        <w:t>2</w:t>
      </w:r>
      <w:r w:rsidR="005414CA" w:rsidRPr="005414CA">
        <w:rPr>
          <w:noProof/>
          <w:color w:val="7F7F7F" w:themeColor="text1" w:themeTint="80"/>
          <w:sz w:val="16"/>
          <w:szCs w:val="16"/>
        </w:rPr>
        <w:t xml:space="preserve"> </w:t>
      </w:r>
      <w:r w:rsidR="00AD01BB" w:rsidRPr="005414CA">
        <w:rPr>
          <w:noProof/>
          <w:color w:val="7F7F7F" w:themeColor="text1" w:themeTint="80"/>
          <w:sz w:val="16"/>
          <w:szCs w:val="16"/>
        </w:rPr>
        <w:t>Indikátory monitoringu</w:t>
      </w:r>
      <w:bookmarkEnd w:id="59"/>
      <w:r w:rsidR="00044B39" w:rsidRPr="005414CA">
        <w:rPr>
          <w:noProof/>
          <w:color w:val="7F7F7F" w:themeColor="text1" w:themeTint="80"/>
          <w:sz w:val="16"/>
          <w:szCs w:val="16"/>
        </w:rPr>
        <w:t>, vlastné spracovanie</w:t>
      </w:r>
    </w:p>
    <w:p w14:paraId="538046F6" w14:textId="11FA11E9" w:rsidR="00574B0C" w:rsidRPr="00197BA6" w:rsidRDefault="00197BA6" w:rsidP="00197BA6">
      <w:pPr>
        <w:ind w:firstLine="0"/>
        <w:rPr>
          <w:b/>
          <w:bCs/>
          <w:noProof/>
          <w:sz w:val="20"/>
          <w:szCs w:val="20"/>
        </w:rPr>
      </w:pPr>
      <w:r w:rsidRPr="005414CA">
        <w:rPr>
          <w:b/>
          <w:bCs/>
          <w:noProof/>
          <w:sz w:val="20"/>
          <w:szCs w:val="20"/>
        </w:rPr>
        <w:t xml:space="preserve">Prehľad </w:t>
      </w:r>
      <w:r>
        <w:rPr>
          <w:b/>
          <w:bCs/>
          <w:noProof/>
          <w:sz w:val="20"/>
          <w:szCs w:val="20"/>
        </w:rPr>
        <w:t>projektových aktivít</w:t>
      </w: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574B0C" w:rsidRPr="00E81611" w14:paraId="142AB45E" w14:textId="77777777" w:rsidTr="00467B90">
        <w:trPr>
          <w:trHeight w:val="212"/>
          <w:jc w:val="center"/>
        </w:trPr>
        <w:tc>
          <w:tcPr>
            <w:tcW w:w="9105" w:type="dxa"/>
            <w:gridSpan w:val="3"/>
            <w:shd w:val="clear" w:color="auto" w:fill="942270"/>
            <w:vAlign w:val="center"/>
          </w:tcPr>
          <w:p w14:paraId="2E3075FA" w14:textId="77777777" w:rsidR="00574B0C" w:rsidRPr="00E81611" w:rsidRDefault="00574B0C" w:rsidP="00574B0C">
            <w:pPr>
              <w:ind w:left="-253" w:firstLine="253"/>
              <w:jc w:val="left"/>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1.1.1</w:t>
            </w:r>
          </w:p>
        </w:tc>
      </w:tr>
      <w:tr w:rsidR="00574B0C" w:rsidRPr="00E81611" w14:paraId="5F8BDC9E" w14:textId="77777777" w:rsidTr="00467B90">
        <w:trPr>
          <w:trHeight w:val="275"/>
          <w:jc w:val="center"/>
        </w:trPr>
        <w:tc>
          <w:tcPr>
            <w:tcW w:w="3553" w:type="dxa"/>
            <w:gridSpan w:val="2"/>
            <w:shd w:val="clear" w:color="auto" w:fill="942270"/>
            <w:vAlign w:val="center"/>
          </w:tcPr>
          <w:p w14:paraId="455624A2" w14:textId="77777777" w:rsidR="00574B0C" w:rsidRPr="00574B0C" w:rsidRDefault="00574B0C" w:rsidP="00574B0C">
            <w:pPr>
              <w:ind w:firstLine="0"/>
              <w:jc w:val="left"/>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942270"/>
            <w:vAlign w:val="center"/>
          </w:tcPr>
          <w:p w14:paraId="14C83452" w14:textId="77777777" w:rsidR="00574B0C" w:rsidRPr="00E81611" w:rsidRDefault="00574B0C" w:rsidP="00574B0C">
            <w:pPr>
              <w:ind w:firstLine="0"/>
              <w:jc w:val="left"/>
              <w:rPr>
                <w:b/>
                <w:bCs/>
                <w:noProof/>
                <w:color w:val="FFFFFF" w:themeColor="background1"/>
                <w:sz w:val="18"/>
                <w:szCs w:val="18"/>
              </w:rPr>
            </w:pPr>
            <w:r w:rsidRPr="00E81611">
              <w:rPr>
                <w:b/>
                <w:bCs/>
                <w:color w:val="FFFFFF" w:themeColor="background1"/>
                <w:sz w:val="18"/>
                <w:szCs w:val="18"/>
              </w:rPr>
              <w:t>Rekonštrukcia miestnych cintorínov</w:t>
            </w:r>
          </w:p>
        </w:tc>
      </w:tr>
      <w:tr w:rsidR="00574B0C" w:rsidRPr="0094164D" w14:paraId="0A76555C" w14:textId="77777777" w:rsidTr="00574B0C">
        <w:trPr>
          <w:trHeight w:val="70"/>
          <w:jc w:val="center"/>
        </w:trPr>
        <w:tc>
          <w:tcPr>
            <w:tcW w:w="3553" w:type="dxa"/>
            <w:gridSpan w:val="2"/>
            <w:vMerge w:val="restart"/>
            <w:shd w:val="clear" w:color="auto" w:fill="auto"/>
            <w:vAlign w:val="center"/>
          </w:tcPr>
          <w:p w14:paraId="139B8765" w14:textId="77777777" w:rsidR="00574B0C" w:rsidRPr="00574B0C" w:rsidRDefault="00574B0C" w:rsidP="00574B0C">
            <w:pPr>
              <w:ind w:firstLine="0"/>
              <w:jc w:val="left"/>
              <w:rPr>
                <w:b/>
                <w:bCs/>
                <w:noProof/>
                <w:sz w:val="18"/>
                <w:szCs w:val="18"/>
              </w:rPr>
            </w:pPr>
            <w:r w:rsidRPr="00574B0C">
              <w:rPr>
                <w:b/>
                <w:bCs/>
                <w:noProof/>
                <w:sz w:val="18"/>
                <w:szCs w:val="18"/>
              </w:rPr>
              <w:t>Kľúčové aktivity v rámci opatrenia</w:t>
            </w:r>
          </w:p>
        </w:tc>
        <w:tc>
          <w:tcPr>
            <w:tcW w:w="5552" w:type="dxa"/>
            <w:shd w:val="clear" w:color="auto" w:fill="auto"/>
            <w:vAlign w:val="center"/>
          </w:tcPr>
          <w:p w14:paraId="50A5FA0B" w14:textId="77777777" w:rsidR="00574B0C" w:rsidRPr="0094164D" w:rsidRDefault="00574B0C" w:rsidP="00574B0C">
            <w:pPr>
              <w:ind w:firstLine="0"/>
              <w:jc w:val="left"/>
              <w:rPr>
                <w:b/>
                <w:bCs/>
                <w:sz w:val="18"/>
                <w:szCs w:val="18"/>
              </w:rPr>
            </w:pPr>
            <w:r w:rsidRPr="0094164D">
              <w:rPr>
                <w:b/>
                <w:bCs/>
                <w:iCs/>
                <w:sz w:val="18"/>
                <w:szCs w:val="18"/>
              </w:rPr>
              <w:t>Cintorín na Bratislavskej ceste</w:t>
            </w:r>
            <w:r w:rsidRPr="0094164D">
              <w:rPr>
                <w:b/>
                <w:bCs/>
                <w:sz w:val="18"/>
                <w:szCs w:val="18"/>
              </w:rPr>
              <w:t xml:space="preserve"> - rozšírenie, kolumbárium, parkovisko</w:t>
            </w:r>
          </w:p>
        </w:tc>
      </w:tr>
      <w:tr w:rsidR="00574B0C" w:rsidRPr="0094164D" w14:paraId="10D0BE50" w14:textId="77777777" w:rsidTr="00574B0C">
        <w:trPr>
          <w:trHeight w:val="70"/>
          <w:jc w:val="center"/>
        </w:trPr>
        <w:tc>
          <w:tcPr>
            <w:tcW w:w="3553" w:type="dxa"/>
            <w:gridSpan w:val="2"/>
            <w:vMerge/>
            <w:shd w:val="clear" w:color="auto" w:fill="auto"/>
            <w:vAlign w:val="center"/>
          </w:tcPr>
          <w:p w14:paraId="78B56A55"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62BD3CC2" w14:textId="77777777" w:rsidR="00574B0C" w:rsidRPr="0094164D" w:rsidRDefault="00574B0C" w:rsidP="00574B0C">
            <w:pPr>
              <w:ind w:firstLine="0"/>
              <w:jc w:val="left"/>
              <w:rPr>
                <w:b/>
                <w:bCs/>
                <w:iCs/>
                <w:sz w:val="18"/>
                <w:szCs w:val="18"/>
              </w:rPr>
            </w:pPr>
            <w:r w:rsidRPr="0094164D">
              <w:rPr>
                <w:b/>
                <w:bCs/>
                <w:iCs/>
                <w:sz w:val="18"/>
                <w:szCs w:val="18"/>
              </w:rPr>
              <w:t>Cintorín na Bratislavskej ceste - rekonštrukcia (Dom smútku, predpolie Domu smútku, vodovod, ozvučenie, osvetlenie, kamerový systém, statika múrov, chodníky</w:t>
            </w:r>
          </w:p>
        </w:tc>
      </w:tr>
      <w:tr w:rsidR="00574B0C" w:rsidRPr="0094164D" w14:paraId="78DC2D66" w14:textId="77777777" w:rsidTr="00574B0C">
        <w:trPr>
          <w:trHeight w:val="70"/>
          <w:jc w:val="center"/>
        </w:trPr>
        <w:tc>
          <w:tcPr>
            <w:tcW w:w="3553" w:type="dxa"/>
            <w:gridSpan w:val="2"/>
            <w:vMerge/>
            <w:shd w:val="clear" w:color="auto" w:fill="auto"/>
            <w:vAlign w:val="center"/>
          </w:tcPr>
          <w:p w14:paraId="3321C2C1"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313928BA" w14:textId="77777777" w:rsidR="00574B0C" w:rsidRPr="0094164D" w:rsidRDefault="00574B0C" w:rsidP="00574B0C">
            <w:pPr>
              <w:ind w:firstLine="0"/>
              <w:jc w:val="left"/>
              <w:rPr>
                <w:b/>
                <w:bCs/>
                <w:iCs/>
                <w:sz w:val="18"/>
                <w:szCs w:val="18"/>
              </w:rPr>
            </w:pPr>
            <w:r w:rsidRPr="0094164D">
              <w:rPr>
                <w:b/>
                <w:bCs/>
                <w:iCs/>
                <w:sz w:val="18"/>
                <w:szCs w:val="18"/>
              </w:rPr>
              <w:t>Cintorín na Žilinskej ceste - rozšírenie, kolumbárium</w:t>
            </w:r>
          </w:p>
        </w:tc>
      </w:tr>
      <w:tr w:rsidR="00574B0C" w:rsidRPr="0094164D" w14:paraId="2A8AC462" w14:textId="77777777" w:rsidTr="00574B0C">
        <w:trPr>
          <w:trHeight w:val="70"/>
          <w:jc w:val="center"/>
        </w:trPr>
        <w:tc>
          <w:tcPr>
            <w:tcW w:w="3553" w:type="dxa"/>
            <w:gridSpan w:val="2"/>
            <w:vMerge/>
            <w:shd w:val="clear" w:color="auto" w:fill="auto"/>
            <w:vAlign w:val="center"/>
          </w:tcPr>
          <w:p w14:paraId="31C6AD59"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2DF4FC96" w14:textId="77777777" w:rsidR="00574B0C" w:rsidRPr="0094164D" w:rsidRDefault="00574B0C" w:rsidP="00574B0C">
            <w:pPr>
              <w:ind w:firstLine="0"/>
              <w:jc w:val="left"/>
              <w:rPr>
                <w:b/>
                <w:bCs/>
                <w:iCs/>
                <w:sz w:val="18"/>
                <w:szCs w:val="18"/>
              </w:rPr>
            </w:pPr>
            <w:r w:rsidRPr="0094164D">
              <w:rPr>
                <w:b/>
                <w:bCs/>
                <w:iCs/>
                <w:sz w:val="18"/>
                <w:szCs w:val="18"/>
              </w:rPr>
              <w:t>Cintorín na Žilinskej ceste-rekonštrukcia stávajúcich prvkov</w:t>
            </w:r>
          </w:p>
        </w:tc>
      </w:tr>
      <w:tr w:rsidR="00574B0C" w:rsidRPr="0094164D" w14:paraId="3E0429A1" w14:textId="77777777" w:rsidTr="00574B0C">
        <w:trPr>
          <w:trHeight w:val="70"/>
          <w:jc w:val="center"/>
        </w:trPr>
        <w:tc>
          <w:tcPr>
            <w:tcW w:w="3553" w:type="dxa"/>
            <w:gridSpan w:val="2"/>
            <w:vMerge/>
            <w:shd w:val="clear" w:color="auto" w:fill="auto"/>
            <w:vAlign w:val="center"/>
          </w:tcPr>
          <w:p w14:paraId="289CBECB"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20502766" w14:textId="77777777" w:rsidR="00574B0C" w:rsidRPr="0094164D" w:rsidRDefault="00574B0C" w:rsidP="00574B0C">
            <w:pPr>
              <w:ind w:firstLine="0"/>
              <w:jc w:val="left"/>
              <w:rPr>
                <w:b/>
                <w:bCs/>
                <w:iCs/>
                <w:sz w:val="18"/>
                <w:szCs w:val="18"/>
              </w:rPr>
            </w:pPr>
            <w:r w:rsidRPr="0094164D">
              <w:rPr>
                <w:b/>
                <w:bCs/>
                <w:iCs/>
                <w:sz w:val="18"/>
                <w:szCs w:val="18"/>
              </w:rPr>
              <w:t xml:space="preserve">Cintorín </w:t>
            </w:r>
            <w:proofErr w:type="spellStart"/>
            <w:r w:rsidRPr="0094164D">
              <w:rPr>
                <w:b/>
                <w:bCs/>
                <w:iCs/>
                <w:sz w:val="18"/>
                <w:szCs w:val="18"/>
              </w:rPr>
              <w:t>Kocurice</w:t>
            </w:r>
            <w:proofErr w:type="spellEnd"/>
            <w:r w:rsidRPr="0094164D">
              <w:rPr>
                <w:b/>
                <w:bCs/>
                <w:iCs/>
                <w:sz w:val="18"/>
                <w:szCs w:val="18"/>
              </w:rPr>
              <w:t xml:space="preserve"> - rozšírenie</w:t>
            </w:r>
          </w:p>
        </w:tc>
      </w:tr>
      <w:tr w:rsidR="00574B0C" w:rsidRPr="0094164D" w14:paraId="1C9506F0" w14:textId="77777777" w:rsidTr="00574B0C">
        <w:trPr>
          <w:trHeight w:val="70"/>
          <w:jc w:val="center"/>
        </w:trPr>
        <w:tc>
          <w:tcPr>
            <w:tcW w:w="3553" w:type="dxa"/>
            <w:gridSpan w:val="2"/>
            <w:vMerge/>
            <w:shd w:val="clear" w:color="auto" w:fill="auto"/>
            <w:vAlign w:val="center"/>
          </w:tcPr>
          <w:p w14:paraId="40BDDA75"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4E729398" w14:textId="77777777" w:rsidR="00574B0C" w:rsidRPr="0094164D" w:rsidRDefault="00574B0C" w:rsidP="00574B0C">
            <w:pPr>
              <w:ind w:firstLine="0"/>
              <w:jc w:val="left"/>
              <w:rPr>
                <w:b/>
                <w:bCs/>
                <w:iCs/>
                <w:sz w:val="18"/>
                <w:szCs w:val="18"/>
              </w:rPr>
            </w:pPr>
            <w:r w:rsidRPr="0094164D">
              <w:rPr>
                <w:b/>
                <w:bCs/>
                <w:iCs/>
                <w:sz w:val="18"/>
                <w:szCs w:val="18"/>
              </w:rPr>
              <w:t xml:space="preserve">Cintorín </w:t>
            </w:r>
            <w:proofErr w:type="spellStart"/>
            <w:r w:rsidRPr="0094164D">
              <w:rPr>
                <w:b/>
                <w:bCs/>
                <w:iCs/>
                <w:sz w:val="18"/>
                <w:szCs w:val="18"/>
              </w:rPr>
              <w:t>Kocurice</w:t>
            </w:r>
            <w:proofErr w:type="spellEnd"/>
            <w:r w:rsidRPr="0094164D">
              <w:rPr>
                <w:b/>
                <w:bCs/>
                <w:iCs/>
                <w:sz w:val="18"/>
                <w:szCs w:val="18"/>
              </w:rPr>
              <w:t xml:space="preserve"> - rekonštrukcia chodníkov</w:t>
            </w:r>
          </w:p>
        </w:tc>
      </w:tr>
      <w:tr w:rsidR="00574B0C" w:rsidRPr="00A0761D" w14:paraId="7A4668D9" w14:textId="77777777" w:rsidTr="00574B0C">
        <w:trPr>
          <w:trHeight w:val="212"/>
          <w:jc w:val="center"/>
        </w:trPr>
        <w:tc>
          <w:tcPr>
            <w:tcW w:w="3553" w:type="dxa"/>
            <w:gridSpan w:val="2"/>
            <w:shd w:val="clear" w:color="auto" w:fill="auto"/>
            <w:vAlign w:val="center"/>
          </w:tcPr>
          <w:p w14:paraId="1C37DB10" w14:textId="77777777" w:rsidR="00574B0C" w:rsidRPr="00A0761D" w:rsidRDefault="00574B0C" w:rsidP="00574B0C">
            <w:pPr>
              <w:ind w:firstLine="0"/>
              <w:jc w:val="left"/>
              <w:rPr>
                <w:noProof/>
                <w:sz w:val="18"/>
                <w:szCs w:val="18"/>
              </w:rPr>
            </w:pPr>
            <w:r w:rsidRPr="00A0761D">
              <w:rPr>
                <w:noProof/>
                <w:sz w:val="18"/>
                <w:szCs w:val="18"/>
              </w:rPr>
              <w:t>Garant</w:t>
            </w:r>
          </w:p>
        </w:tc>
        <w:tc>
          <w:tcPr>
            <w:tcW w:w="5552" w:type="dxa"/>
            <w:shd w:val="clear" w:color="auto" w:fill="auto"/>
            <w:vAlign w:val="center"/>
          </w:tcPr>
          <w:p w14:paraId="25DBBF4B" w14:textId="77777777" w:rsidR="00574B0C" w:rsidRPr="00A0761D" w:rsidRDefault="00574B0C" w:rsidP="00574B0C">
            <w:pPr>
              <w:ind w:firstLine="0"/>
              <w:jc w:val="left"/>
              <w:rPr>
                <w:noProof/>
                <w:sz w:val="18"/>
                <w:szCs w:val="18"/>
              </w:rPr>
            </w:pPr>
            <w:r>
              <w:rPr>
                <w:noProof/>
                <w:sz w:val="18"/>
                <w:szCs w:val="18"/>
              </w:rPr>
              <w:t>Mesto Piešťany/konkrétne oddelenie....</w:t>
            </w:r>
          </w:p>
        </w:tc>
      </w:tr>
      <w:tr w:rsidR="00574B0C" w:rsidRPr="00A0761D" w14:paraId="7A80BF77" w14:textId="77777777" w:rsidTr="00574B0C">
        <w:trPr>
          <w:trHeight w:val="212"/>
          <w:jc w:val="center"/>
        </w:trPr>
        <w:tc>
          <w:tcPr>
            <w:tcW w:w="3553" w:type="dxa"/>
            <w:gridSpan w:val="2"/>
            <w:shd w:val="clear" w:color="auto" w:fill="auto"/>
            <w:vAlign w:val="center"/>
          </w:tcPr>
          <w:p w14:paraId="7A314D68" w14:textId="77777777" w:rsidR="00574B0C" w:rsidRPr="00A0761D" w:rsidRDefault="00574B0C" w:rsidP="00574B0C">
            <w:pPr>
              <w:ind w:firstLine="0"/>
              <w:jc w:val="left"/>
              <w:rPr>
                <w:noProof/>
                <w:sz w:val="18"/>
                <w:szCs w:val="18"/>
              </w:rPr>
            </w:pPr>
            <w:r w:rsidRPr="00A0761D">
              <w:rPr>
                <w:noProof/>
                <w:sz w:val="18"/>
                <w:szCs w:val="18"/>
              </w:rPr>
              <w:t>Kontaktná osoba garanta</w:t>
            </w:r>
          </w:p>
        </w:tc>
        <w:tc>
          <w:tcPr>
            <w:tcW w:w="5552" w:type="dxa"/>
            <w:shd w:val="clear" w:color="auto" w:fill="auto"/>
            <w:vAlign w:val="center"/>
          </w:tcPr>
          <w:p w14:paraId="5073834B" w14:textId="77777777" w:rsidR="00574B0C" w:rsidRPr="00A0761D" w:rsidRDefault="00574B0C" w:rsidP="00574B0C">
            <w:pPr>
              <w:ind w:firstLine="0"/>
              <w:jc w:val="left"/>
              <w:rPr>
                <w:noProof/>
                <w:sz w:val="18"/>
                <w:szCs w:val="18"/>
              </w:rPr>
            </w:pPr>
            <w:r>
              <w:rPr>
                <w:noProof/>
                <w:sz w:val="18"/>
                <w:szCs w:val="18"/>
              </w:rPr>
              <w:t xml:space="preserve">Ing. Hana Dupkaničová, </w:t>
            </w:r>
          </w:p>
        </w:tc>
      </w:tr>
      <w:tr w:rsidR="00574B0C" w:rsidRPr="00A0761D" w14:paraId="440240D0" w14:textId="77777777" w:rsidTr="00574B0C">
        <w:trPr>
          <w:trHeight w:val="212"/>
          <w:jc w:val="center"/>
        </w:trPr>
        <w:tc>
          <w:tcPr>
            <w:tcW w:w="3553" w:type="dxa"/>
            <w:gridSpan w:val="2"/>
            <w:shd w:val="clear" w:color="auto" w:fill="auto"/>
            <w:vAlign w:val="center"/>
          </w:tcPr>
          <w:p w14:paraId="383E35A9" w14:textId="77777777" w:rsidR="00574B0C" w:rsidRPr="00574B0C" w:rsidRDefault="00574B0C" w:rsidP="00574B0C">
            <w:pPr>
              <w:ind w:firstLine="0"/>
              <w:jc w:val="left"/>
              <w:rPr>
                <w:noProof/>
                <w:sz w:val="18"/>
                <w:szCs w:val="18"/>
              </w:rPr>
            </w:pPr>
            <w:r w:rsidRPr="00574B0C">
              <w:rPr>
                <w:noProof/>
                <w:sz w:val="18"/>
                <w:szCs w:val="18"/>
              </w:rPr>
              <w:t>Partneri garanta</w:t>
            </w:r>
          </w:p>
        </w:tc>
        <w:tc>
          <w:tcPr>
            <w:tcW w:w="5552" w:type="dxa"/>
            <w:shd w:val="clear" w:color="auto" w:fill="auto"/>
            <w:vAlign w:val="center"/>
          </w:tcPr>
          <w:p w14:paraId="459D70EE" w14:textId="77777777" w:rsidR="00574B0C" w:rsidRPr="00A0761D" w:rsidRDefault="00574B0C" w:rsidP="00574B0C">
            <w:pPr>
              <w:ind w:firstLine="0"/>
              <w:jc w:val="left"/>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4153BAF7" w14:textId="77777777" w:rsidTr="00574B0C">
        <w:trPr>
          <w:trHeight w:val="212"/>
          <w:jc w:val="center"/>
        </w:trPr>
        <w:tc>
          <w:tcPr>
            <w:tcW w:w="3553" w:type="dxa"/>
            <w:gridSpan w:val="2"/>
            <w:shd w:val="clear" w:color="auto" w:fill="auto"/>
            <w:vAlign w:val="center"/>
          </w:tcPr>
          <w:p w14:paraId="257D4A0D" w14:textId="77777777" w:rsidR="00574B0C" w:rsidRPr="00574B0C" w:rsidRDefault="00574B0C" w:rsidP="00574B0C">
            <w:pPr>
              <w:ind w:firstLine="0"/>
              <w:jc w:val="left"/>
              <w:rPr>
                <w:noProof/>
                <w:sz w:val="18"/>
                <w:szCs w:val="18"/>
              </w:rPr>
            </w:pPr>
            <w:r w:rsidRPr="00574B0C">
              <w:rPr>
                <w:noProof/>
                <w:sz w:val="18"/>
                <w:szCs w:val="18"/>
              </w:rPr>
              <w:t xml:space="preserve">Začatie a ukončenie projektu </w:t>
            </w:r>
          </w:p>
        </w:tc>
        <w:tc>
          <w:tcPr>
            <w:tcW w:w="5552" w:type="dxa"/>
            <w:shd w:val="clear" w:color="auto" w:fill="auto"/>
            <w:vAlign w:val="center"/>
          </w:tcPr>
          <w:p w14:paraId="528E8A12" w14:textId="77777777" w:rsidR="00574B0C" w:rsidRPr="00A0761D" w:rsidRDefault="00574B0C" w:rsidP="00574B0C">
            <w:pPr>
              <w:ind w:firstLine="0"/>
              <w:jc w:val="left"/>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6D130D8F" w14:textId="77777777" w:rsidTr="00574B0C">
        <w:trPr>
          <w:trHeight w:val="212"/>
          <w:jc w:val="center"/>
        </w:trPr>
        <w:tc>
          <w:tcPr>
            <w:tcW w:w="3553" w:type="dxa"/>
            <w:gridSpan w:val="2"/>
            <w:shd w:val="clear" w:color="auto" w:fill="auto"/>
            <w:vAlign w:val="center"/>
          </w:tcPr>
          <w:p w14:paraId="44387B2F" w14:textId="77777777" w:rsidR="00574B0C" w:rsidRPr="00574B0C" w:rsidRDefault="00574B0C" w:rsidP="00574B0C">
            <w:pPr>
              <w:ind w:firstLine="0"/>
              <w:jc w:val="left"/>
              <w:rPr>
                <w:noProof/>
                <w:sz w:val="18"/>
                <w:szCs w:val="18"/>
              </w:rPr>
            </w:pPr>
            <w:r w:rsidRPr="00574B0C">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45DA91AA" w14:textId="1C09C668" w:rsidR="00574B0C" w:rsidRPr="00A0761D" w:rsidRDefault="00574B0C" w:rsidP="00574B0C">
            <w:pPr>
              <w:autoSpaceDE w:val="0"/>
              <w:autoSpaceDN w:val="0"/>
              <w:ind w:firstLine="0"/>
              <w:jc w:val="left"/>
              <w:rPr>
                <w:noProof/>
                <w:sz w:val="18"/>
                <w:szCs w:val="18"/>
              </w:rPr>
            </w:pPr>
            <w:r w:rsidRPr="00574B0C">
              <w:rPr>
                <w:noProof/>
                <w:sz w:val="18"/>
                <w:szCs w:val="18"/>
              </w:rPr>
              <w:t>Kocurice - Nedostatočná kapacita – PD spracované, Ohlásenie</w:t>
            </w:r>
            <w:r>
              <w:rPr>
                <w:noProof/>
                <w:sz w:val="18"/>
                <w:szCs w:val="18"/>
              </w:rPr>
              <w:t xml:space="preserve"> </w:t>
            </w:r>
            <w:r w:rsidRPr="00574B0C">
              <w:rPr>
                <w:noProof/>
                <w:sz w:val="18"/>
                <w:szCs w:val="18"/>
              </w:rPr>
              <w:t>drobnej stavby platné. Zrealizované nové oplotenie. Je potrebné</w:t>
            </w:r>
            <w:r>
              <w:rPr>
                <w:noProof/>
                <w:sz w:val="18"/>
                <w:szCs w:val="18"/>
              </w:rPr>
              <w:t xml:space="preserve"> </w:t>
            </w:r>
            <w:r w:rsidRPr="00574B0C">
              <w:rPr>
                <w:noProof/>
                <w:sz w:val="18"/>
                <w:szCs w:val="18"/>
              </w:rPr>
              <w:t>dorobiť chodníky a hrobové miesta.</w:t>
            </w:r>
          </w:p>
        </w:tc>
      </w:tr>
      <w:tr w:rsidR="00574B0C" w:rsidRPr="00A0761D" w14:paraId="34B3D98A" w14:textId="77777777" w:rsidTr="00574B0C">
        <w:trPr>
          <w:trHeight w:val="212"/>
          <w:jc w:val="center"/>
        </w:trPr>
        <w:tc>
          <w:tcPr>
            <w:tcW w:w="3553" w:type="dxa"/>
            <w:gridSpan w:val="2"/>
            <w:shd w:val="clear" w:color="auto" w:fill="auto"/>
            <w:vAlign w:val="center"/>
          </w:tcPr>
          <w:p w14:paraId="0EFC08E2" w14:textId="77777777" w:rsidR="00574B0C" w:rsidRPr="00574B0C" w:rsidRDefault="00574B0C" w:rsidP="00574B0C">
            <w:pPr>
              <w:ind w:firstLine="0"/>
              <w:jc w:val="left"/>
              <w:rPr>
                <w:noProof/>
                <w:sz w:val="18"/>
                <w:szCs w:val="18"/>
              </w:rPr>
            </w:pPr>
            <w:r w:rsidRPr="00574B0C">
              <w:rPr>
                <w:noProof/>
                <w:sz w:val="18"/>
                <w:szCs w:val="18"/>
              </w:rPr>
              <w:t>Cieľ opatrenia</w:t>
            </w:r>
          </w:p>
        </w:tc>
        <w:tc>
          <w:tcPr>
            <w:tcW w:w="5552" w:type="dxa"/>
            <w:shd w:val="clear" w:color="auto" w:fill="auto"/>
            <w:vAlign w:val="center"/>
          </w:tcPr>
          <w:p w14:paraId="75ED8929" w14:textId="77777777" w:rsidR="00574B0C" w:rsidRPr="00A0761D" w:rsidRDefault="00574B0C" w:rsidP="00574B0C">
            <w:pPr>
              <w:autoSpaceDE w:val="0"/>
              <w:autoSpaceDN w:val="0"/>
              <w:ind w:firstLine="0"/>
              <w:jc w:val="left"/>
              <w:rPr>
                <w:noProof/>
                <w:sz w:val="18"/>
                <w:szCs w:val="18"/>
              </w:rPr>
            </w:pPr>
            <w:r>
              <w:rPr>
                <w:noProof/>
                <w:sz w:val="18"/>
                <w:szCs w:val="18"/>
              </w:rPr>
              <w:t>Rozšírenie a rekonštrukcia miestnych cintorínov.</w:t>
            </w:r>
          </w:p>
        </w:tc>
      </w:tr>
      <w:tr w:rsidR="00574B0C" w:rsidRPr="00A0761D" w14:paraId="4F57E2CF" w14:textId="77777777" w:rsidTr="00574B0C">
        <w:trPr>
          <w:trHeight w:val="212"/>
          <w:jc w:val="center"/>
        </w:trPr>
        <w:tc>
          <w:tcPr>
            <w:tcW w:w="3553" w:type="dxa"/>
            <w:gridSpan w:val="2"/>
            <w:shd w:val="clear" w:color="auto" w:fill="auto"/>
            <w:vAlign w:val="center"/>
          </w:tcPr>
          <w:p w14:paraId="7FCAEFC7" w14:textId="77777777" w:rsidR="00574B0C" w:rsidRPr="00574B0C" w:rsidRDefault="00574B0C" w:rsidP="00574B0C">
            <w:pPr>
              <w:ind w:firstLine="0"/>
              <w:jc w:val="left"/>
              <w:rPr>
                <w:noProof/>
                <w:sz w:val="18"/>
                <w:szCs w:val="18"/>
              </w:rPr>
            </w:pPr>
            <w:r w:rsidRPr="00574B0C">
              <w:rPr>
                <w:noProof/>
                <w:sz w:val="18"/>
                <w:szCs w:val="18"/>
              </w:rPr>
              <w:t>Výstupy /Výsledky</w:t>
            </w:r>
          </w:p>
        </w:tc>
        <w:tc>
          <w:tcPr>
            <w:tcW w:w="5552" w:type="dxa"/>
            <w:shd w:val="clear" w:color="auto" w:fill="auto"/>
            <w:vAlign w:val="center"/>
          </w:tcPr>
          <w:p w14:paraId="275DAA38" w14:textId="412CE5AE" w:rsidR="00574B0C" w:rsidRPr="00A0761D" w:rsidRDefault="00346A88" w:rsidP="00574B0C">
            <w:pPr>
              <w:ind w:firstLine="0"/>
              <w:jc w:val="left"/>
              <w:rPr>
                <w:noProof/>
                <w:sz w:val="18"/>
                <w:szCs w:val="18"/>
              </w:rPr>
            </w:pPr>
            <w:r>
              <w:rPr>
                <w:noProof/>
                <w:sz w:val="18"/>
                <w:szCs w:val="18"/>
              </w:rPr>
              <w:t>BD</w:t>
            </w:r>
          </w:p>
        </w:tc>
      </w:tr>
      <w:tr w:rsidR="00574B0C" w:rsidRPr="0094164D" w14:paraId="3956BFC6" w14:textId="77777777" w:rsidTr="00574B0C">
        <w:trPr>
          <w:trHeight w:val="212"/>
          <w:jc w:val="center"/>
        </w:trPr>
        <w:tc>
          <w:tcPr>
            <w:tcW w:w="3553" w:type="dxa"/>
            <w:gridSpan w:val="2"/>
            <w:shd w:val="clear" w:color="auto" w:fill="auto"/>
            <w:vAlign w:val="center"/>
          </w:tcPr>
          <w:p w14:paraId="79A50F70" w14:textId="77777777" w:rsidR="00574B0C" w:rsidRPr="00574B0C" w:rsidRDefault="00574B0C" w:rsidP="00574B0C">
            <w:pPr>
              <w:ind w:firstLine="0"/>
              <w:jc w:val="left"/>
              <w:rPr>
                <w:noProof/>
                <w:sz w:val="18"/>
                <w:szCs w:val="18"/>
              </w:rPr>
            </w:pPr>
            <w:r w:rsidRPr="00574B0C">
              <w:rPr>
                <w:noProof/>
                <w:sz w:val="18"/>
                <w:szCs w:val="18"/>
              </w:rPr>
              <w:t>Merateľné ukazovatele</w:t>
            </w:r>
          </w:p>
        </w:tc>
        <w:tc>
          <w:tcPr>
            <w:tcW w:w="5552" w:type="dxa"/>
            <w:shd w:val="clear" w:color="auto" w:fill="auto"/>
            <w:vAlign w:val="center"/>
          </w:tcPr>
          <w:p w14:paraId="4C4E3FA3" w14:textId="77777777" w:rsidR="00574B0C" w:rsidRDefault="00574B0C" w:rsidP="00574B0C">
            <w:pPr>
              <w:ind w:firstLine="0"/>
              <w:jc w:val="left"/>
              <w:rPr>
                <w:noProof/>
                <w:sz w:val="18"/>
                <w:szCs w:val="18"/>
              </w:rPr>
            </w:pPr>
            <w:r>
              <w:rPr>
                <w:noProof/>
                <w:sz w:val="18"/>
                <w:szCs w:val="18"/>
              </w:rPr>
              <w:t>Počet rekonštruovaných cintorínov...</w:t>
            </w:r>
          </w:p>
          <w:p w14:paraId="70EC251B" w14:textId="793A25FC" w:rsidR="00574B0C" w:rsidRDefault="00574B0C" w:rsidP="00574B0C">
            <w:pPr>
              <w:ind w:firstLine="0"/>
              <w:jc w:val="left"/>
              <w:rPr>
                <w:noProof/>
                <w:sz w:val="18"/>
                <w:szCs w:val="18"/>
              </w:rPr>
            </w:pPr>
            <w:r>
              <w:rPr>
                <w:noProof/>
                <w:sz w:val="18"/>
                <w:szCs w:val="18"/>
              </w:rPr>
              <w:t>Celková rekonštruovaná plocha (m</w:t>
            </w:r>
            <w:r w:rsidRPr="0094164D">
              <w:rPr>
                <w:noProof/>
                <w:sz w:val="18"/>
                <w:szCs w:val="18"/>
                <w:vertAlign w:val="superscript"/>
              </w:rPr>
              <w:t>2</w:t>
            </w:r>
            <w:r>
              <w:rPr>
                <w:noProof/>
                <w:sz w:val="18"/>
                <w:szCs w:val="18"/>
              </w:rPr>
              <w:t>) - 1713</w:t>
            </w:r>
          </w:p>
          <w:p w14:paraId="2E58754B" w14:textId="77777777" w:rsidR="00574B0C" w:rsidRDefault="00574B0C" w:rsidP="00574B0C">
            <w:pPr>
              <w:ind w:firstLine="0"/>
              <w:jc w:val="left"/>
              <w:rPr>
                <w:noProof/>
                <w:sz w:val="18"/>
                <w:szCs w:val="18"/>
              </w:rPr>
            </w:pPr>
            <w:r>
              <w:rPr>
                <w:noProof/>
                <w:sz w:val="18"/>
                <w:szCs w:val="18"/>
              </w:rPr>
              <w:t>Rozšírenie kapacity cintorínov :</w:t>
            </w:r>
          </w:p>
          <w:p w14:paraId="12989B16" w14:textId="779E9638" w:rsidR="00574B0C" w:rsidRDefault="00574B0C" w:rsidP="00574B0C">
            <w:pPr>
              <w:pStyle w:val="Odsekzoznamu"/>
              <w:numPr>
                <w:ilvl w:val="0"/>
                <w:numId w:val="103"/>
              </w:numPr>
              <w:spacing w:line="276" w:lineRule="auto"/>
              <w:ind w:firstLine="0"/>
              <w:jc w:val="left"/>
              <w:rPr>
                <w:noProof/>
                <w:sz w:val="18"/>
                <w:szCs w:val="18"/>
              </w:rPr>
            </w:pPr>
            <w:r w:rsidRPr="0094164D">
              <w:rPr>
                <w:noProof/>
                <w:sz w:val="18"/>
                <w:szCs w:val="18"/>
              </w:rPr>
              <w:t>počet nových hrobových miest</w:t>
            </w:r>
            <w:r>
              <w:rPr>
                <w:noProof/>
                <w:sz w:val="18"/>
                <w:szCs w:val="18"/>
              </w:rPr>
              <w:t xml:space="preserve"> - 70</w:t>
            </w:r>
          </w:p>
          <w:p w14:paraId="0382507F" w14:textId="77777777" w:rsidR="00574B0C" w:rsidRPr="0094164D" w:rsidRDefault="00574B0C" w:rsidP="00574B0C">
            <w:pPr>
              <w:pStyle w:val="Odsekzoznamu"/>
              <w:numPr>
                <w:ilvl w:val="0"/>
                <w:numId w:val="103"/>
              </w:numPr>
              <w:spacing w:line="276" w:lineRule="auto"/>
              <w:ind w:firstLine="0"/>
              <w:jc w:val="left"/>
              <w:rPr>
                <w:noProof/>
                <w:sz w:val="18"/>
                <w:szCs w:val="18"/>
              </w:rPr>
            </w:pPr>
            <w:r w:rsidRPr="0094164D">
              <w:rPr>
                <w:noProof/>
                <w:sz w:val="18"/>
                <w:szCs w:val="18"/>
              </w:rPr>
              <w:t xml:space="preserve">počet nových </w:t>
            </w:r>
            <w:r>
              <w:rPr>
                <w:noProof/>
                <w:sz w:val="18"/>
                <w:szCs w:val="18"/>
              </w:rPr>
              <w:t>urnových schránok</w:t>
            </w:r>
            <w:r w:rsidRPr="0094164D">
              <w:rPr>
                <w:noProof/>
                <w:sz w:val="18"/>
                <w:szCs w:val="18"/>
              </w:rPr>
              <w:t>.....</w:t>
            </w:r>
          </w:p>
        </w:tc>
      </w:tr>
      <w:tr w:rsidR="00574B0C" w:rsidRPr="00A0761D" w14:paraId="693F5DA1" w14:textId="77777777" w:rsidTr="00574B0C">
        <w:trPr>
          <w:trHeight w:val="93"/>
          <w:jc w:val="center"/>
        </w:trPr>
        <w:tc>
          <w:tcPr>
            <w:tcW w:w="3553" w:type="dxa"/>
            <w:gridSpan w:val="2"/>
            <w:shd w:val="clear" w:color="auto" w:fill="auto"/>
            <w:vAlign w:val="center"/>
          </w:tcPr>
          <w:p w14:paraId="5007EC24" w14:textId="77777777" w:rsidR="00574B0C" w:rsidRPr="00574B0C" w:rsidRDefault="00574B0C" w:rsidP="00574B0C">
            <w:pPr>
              <w:ind w:firstLine="0"/>
              <w:jc w:val="left"/>
              <w:rPr>
                <w:noProof/>
                <w:sz w:val="18"/>
                <w:szCs w:val="18"/>
              </w:rPr>
            </w:pPr>
            <w:r w:rsidRPr="00574B0C">
              <w:rPr>
                <w:noProof/>
                <w:sz w:val="18"/>
                <w:szCs w:val="18"/>
              </w:rPr>
              <w:t>Užívatelia</w:t>
            </w:r>
          </w:p>
        </w:tc>
        <w:tc>
          <w:tcPr>
            <w:tcW w:w="5552" w:type="dxa"/>
            <w:shd w:val="clear" w:color="auto" w:fill="auto"/>
            <w:vAlign w:val="center"/>
          </w:tcPr>
          <w:p w14:paraId="5AFAF96B" w14:textId="77777777" w:rsidR="00574B0C" w:rsidRPr="00A0761D" w:rsidRDefault="00574B0C" w:rsidP="00574B0C">
            <w:pPr>
              <w:ind w:firstLine="0"/>
              <w:jc w:val="left"/>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387EE22D" w14:textId="77777777" w:rsidTr="00574B0C">
        <w:trPr>
          <w:trHeight w:val="212"/>
          <w:jc w:val="center"/>
        </w:trPr>
        <w:tc>
          <w:tcPr>
            <w:tcW w:w="3553" w:type="dxa"/>
            <w:gridSpan w:val="2"/>
            <w:shd w:val="clear" w:color="auto" w:fill="auto"/>
            <w:vAlign w:val="center"/>
          </w:tcPr>
          <w:p w14:paraId="3EF7C893" w14:textId="77777777" w:rsidR="00574B0C" w:rsidRPr="00574B0C" w:rsidRDefault="00574B0C" w:rsidP="00574B0C">
            <w:pPr>
              <w:ind w:firstLine="0"/>
              <w:jc w:val="left"/>
              <w:rPr>
                <w:noProof/>
                <w:sz w:val="18"/>
                <w:szCs w:val="18"/>
              </w:rPr>
            </w:pPr>
            <w:r w:rsidRPr="00574B0C">
              <w:rPr>
                <w:noProof/>
                <w:sz w:val="18"/>
                <w:szCs w:val="18"/>
              </w:rPr>
              <w:t>Poznámky</w:t>
            </w:r>
          </w:p>
        </w:tc>
        <w:tc>
          <w:tcPr>
            <w:tcW w:w="5552" w:type="dxa"/>
            <w:shd w:val="clear" w:color="auto" w:fill="auto"/>
            <w:vAlign w:val="center"/>
          </w:tcPr>
          <w:p w14:paraId="42D67623" w14:textId="77777777" w:rsidR="00574B0C" w:rsidRPr="00A0761D" w:rsidRDefault="00574B0C" w:rsidP="00574B0C">
            <w:pPr>
              <w:ind w:firstLine="0"/>
              <w:jc w:val="left"/>
              <w:rPr>
                <w:noProof/>
                <w:sz w:val="18"/>
                <w:szCs w:val="18"/>
              </w:rPr>
            </w:pPr>
            <w:r w:rsidRPr="00A0761D">
              <w:rPr>
                <w:noProof/>
                <w:sz w:val="18"/>
                <w:szCs w:val="18"/>
              </w:rPr>
              <w:t>–</w:t>
            </w:r>
          </w:p>
        </w:tc>
      </w:tr>
      <w:tr w:rsidR="00574B0C" w:rsidRPr="00A0761D" w14:paraId="7CAC761A" w14:textId="77777777" w:rsidTr="00574B0C">
        <w:trPr>
          <w:trHeight w:val="212"/>
          <w:jc w:val="center"/>
        </w:trPr>
        <w:tc>
          <w:tcPr>
            <w:tcW w:w="9105" w:type="dxa"/>
            <w:gridSpan w:val="3"/>
            <w:shd w:val="clear" w:color="auto" w:fill="auto"/>
            <w:vAlign w:val="center"/>
          </w:tcPr>
          <w:p w14:paraId="76B79A6E" w14:textId="77777777" w:rsidR="00574B0C" w:rsidRPr="00574B0C" w:rsidRDefault="00574B0C" w:rsidP="00574B0C">
            <w:pPr>
              <w:tabs>
                <w:tab w:val="center" w:pos="4633"/>
              </w:tabs>
              <w:ind w:firstLine="0"/>
              <w:jc w:val="left"/>
              <w:rPr>
                <w:b/>
                <w:noProof/>
                <w:sz w:val="18"/>
                <w:szCs w:val="18"/>
              </w:rPr>
            </w:pPr>
            <w:r w:rsidRPr="00574B0C">
              <w:rPr>
                <w:b/>
                <w:noProof/>
                <w:sz w:val="18"/>
                <w:szCs w:val="18"/>
              </w:rPr>
              <w:t>Financovanie projektu</w:t>
            </w:r>
            <w:r w:rsidRPr="00574B0C">
              <w:rPr>
                <w:b/>
                <w:noProof/>
                <w:sz w:val="18"/>
                <w:szCs w:val="18"/>
              </w:rPr>
              <w:tab/>
              <w:t xml:space="preserve">                                                      </w:t>
            </w:r>
          </w:p>
        </w:tc>
      </w:tr>
      <w:tr w:rsidR="00574B0C" w:rsidRPr="00A0761D" w14:paraId="0C1CB1C1" w14:textId="77777777" w:rsidTr="00574B0C">
        <w:trPr>
          <w:trHeight w:val="212"/>
          <w:jc w:val="center"/>
        </w:trPr>
        <w:tc>
          <w:tcPr>
            <w:tcW w:w="3539" w:type="dxa"/>
            <w:shd w:val="clear" w:color="auto" w:fill="auto"/>
            <w:vAlign w:val="center"/>
          </w:tcPr>
          <w:p w14:paraId="7F3BC54B" w14:textId="77777777" w:rsidR="00574B0C" w:rsidRPr="00574B0C" w:rsidRDefault="00574B0C" w:rsidP="00574B0C">
            <w:pPr>
              <w:ind w:firstLine="0"/>
              <w:jc w:val="left"/>
              <w:rPr>
                <w:bCs/>
                <w:noProof/>
                <w:sz w:val="18"/>
                <w:szCs w:val="18"/>
              </w:rPr>
            </w:pPr>
            <w:r w:rsidRPr="00574B0C">
              <w:rPr>
                <w:bCs/>
                <w:noProof/>
                <w:sz w:val="18"/>
                <w:szCs w:val="18"/>
              </w:rPr>
              <w:lastRenderedPageBreak/>
              <w:t>Odhadovaná výška investície na celé opatrenie - spolu</w:t>
            </w:r>
          </w:p>
        </w:tc>
        <w:tc>
          <w:tcPr>
            <w:tcW w:w="5566" w:type="dxa"/>
            <w:gridSpan w:val="2"/>
            <w:shd w:val="clear" w:color="auto" w:fill="auto"/>
            <w:vAlign w:val="center"/>
          </w:tcPr>
          <w:p w14:paraId="330CC635" w14:textId="0A01F9FA" w:rsidR="00574B0C" w:rsidRPr="00574B0C" w:rsidRDefault="00574B0C" w:rsidP="00574B0C">
            <w:pPr>
              <w:ind w:firstLine="0"/>
              <w:jc w:val="left"/>
              <w:rPr>
                <w:bCs/>
                <w:noProof/>
                <w:sz w:val="18"/>
                <w:szCs w:val="18"/>
              </w:rPr>
            </w:pPr>
            <w:r>
              <w:rPr>
                <w:bCs/>
                <w:noProof/>
                <w:sz w:val="18"/>
                <w:szCs w:val="18"/>
              </w:rPr>
              <w:t xml:space="preserve">93 000 </w:t>
            </w:r>
            <w:r w:rsidRPr="00574B0C">
              <w:rPr>
                <w:bCs/>
                <w:noProof/>
                <w:sz w:val="18"/>
                <w:szCs w:val="18"/>
              </w:rPr>
              <w:t>€</w:t>
            </w:r>
          </w:p>
        </w:tc>
      </w:tr>
      <w:tr w:rsidR="00574B0C" w:rsidRPr="008B6158" w14:paraId="6EE8E532" w14:textId="77777777" w:rsidTr="00574B0C">
        <w:trPr>
          <w:trHeight w:val="212"/>
          <w:jc w:val="center"/>
        </w:trPr>
        <w:tc>
          <w:tcPr>
            <w:tcW w:w="3539" w:type="dxa"/>
            <w:shd w:val="clear" w:color="auto" w:fill="auto"/>
            <w:vAlign w:val="center"/>
          </w:tcPr>
          <w:p w14:paraId="43DBEC11" w14:textId="77777777" w:rsidR="00574B0C" w:rsidRPr="00C94F17" w:rsidRDefault="00574B0C" w:rsidP="00574B0C">
            <w:pPr>
              <w:ind w:firstLine="0"/>
              <w:jc w:val="left"/>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66FC0F6E" w14:textId="77777777" w:rsidR="00574B0C" w:rsidRPr="008B6158" w:rsidRDefault="00574B0C" w:rsidP="00574B0C">
            <w:pPr>
              <w:ind w:firstLine="0"/>
              <w:jc w:val="left"/>
              <w:rPr>
                <w:bCs/>
                <w:noProof/>
                <w:sz w:val="18"/>
                <w:szCs w:val="18"/>
              </w:rPr>
            </w:pPr>
            <w:r w:rsidRPr="008B6158">
              <w:rPr>
                <w:bCs/>
                <w:noProof/>
                <w:sz w:val="18"/>
                <w:szCs w:val="18"/>
              </w:rPr>
              <w:t>Nenávratné finančné príspevky podľa dostupnosti relevantných dotačných a grantových schém a vlastné zdroje.</w:t>
            </w:r>
          </w:p>
        </w:tc>
      </w:tr>
    </w:tbl>
    <w:p w14:paraId="48DF012F" w14:textId="6C72BA9B" w:rsidR="00081212" w:rsidRDefault="00081212" w:rsidP="00110A0C">
      <w:pPr>
        <w:ind w:firstLine="0"/>
        <w:rPr>
          <w:noProof/>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574B0C" w:rsidRPr="00A0761D" w14:paraId="68EB9FBA" w14:textId="77777777" w:rsidTr="00467B90">
        <w:trPr>
          <w:trHeight w:val="212"/>
          <w:jc w:val="center"/>
        </w:trPr>
        <w:tc>
          <w:tcPr>
            <w:tcW w:w="9105" w:type="dxa"/>
            <w:gridSpan w:val="3"/>
            <w:shd w:val="clear" w:color="auto" w:fill="942270"/>
            <w:vAlign w:val="center"/>
          </w:tcPr>
          <w:p w14:paraId="3903FC1C" w14:textId="77777777" w:rsidR="00574B0C" w:rsidRPr="00E81611" w:rsidRDefault="00574B0C" w:rsidP="00574B0C">
            <w:pPr>
              <w:ind w:left="-253" w:firstLine="253"/>
              <w:jc w:val="left"/>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1.1.2</w:t>
            </w:r>
          </w:p>
        </w:tc>
      </w:tr>
      <w:tr w:rsidR="00574B0C" w:rsidRPr="00A0761D" w14:paraId="33B6D08B" w14:textId="77777777" w:rsidTr="00467B90">
        <w:trPr>
          <w:trHeight w:val="275"/>
          <w:jc w:val="center"/>
        </w:trPr>
        <w:tc>
          <w:tcPr>
            <w:tcW w:w="3553" w:type="dxa"/>
            <w:gridSpan w:val="2"/>
            <w:shd w:val="clear" w:color="auto" w:fill="942270"/>
            <w:vAlign w:val="center"/>
          </w:tcPr>
          <w:p w14:paraId="325B8F71" w14:textId="77777777" w:rsidR="00574B0C" w:rsidRPr="00574B0C" w:rsidRDefault="00574B0C" w:rsidP="00574B0C">
            <w:pPr>
              <w:ind w:firstLine="0"/>
              <w:jc w:val="left"/>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942270"/>
            <w:vAlign w:val="center"/>
          </w:tcPr>
          <w:p w14:paraId="7D9AB8F7" w14:textId="77777777" w:rsidR="00574B0C" w:rsidRPr="00E81611" w:rsidRDefault="00574B0C" w:rsidP="00574B0C">
            <w:pPr>
              <w:ind w:firstLine="0"/>
              <w:jc w:val="left"/>
              <w:rPr>
                <w:b/>
                <w:bCs/>
                <w:noProof/>
                <w:color w:val="FFFFFF" w:themeColor="background1"/>
                <w:sz w:val="18"/>
                <w:szCs w:val="18"/>
              </w:rPr>
            </w:pPr>
            <w:r w:rsidRPr="00E81611">
              <w:rPr>
                <w:rFonts w:eastAsia="Times New Roman" w:cs="Times New Roman"/>
                <w:b/>
                <w:bCs/>
                <w:color w:val="FFFFFF" w:themeColor="background1"/>
                <w:sz w:val="18"/>
                <w:szCs w:val="18"/>
              </w:rPr>
              <w:t>Efektívne využívanie verejných budov a pozemkov</w:t>
            </w:r>
          </w:p>
        </w:tc>
      </w:tr>
      <w:tr w:rsidR="00574B0C" w:rsidRPr="00A0761D" w14:paraId="27860A57" w14:textId="77777777" w:rsidTr="00574B0C">
        <w:trPr>
          <w:trHeight w:val="70"/>
          <w:jc w:val="center"/>
        </w:trPr>
        <w:tc>
          <w:tcPr>
            <w:tcW w:w="3553" w:type="dxa"/>
            <w:gridSpan w:val="2"/>
            <w:vMerge w:val="restart"/>
            <w:shd w:val="clear" w:color="auto" w:fill="auto"/>
            <w:vAlign w:val="center"/>
          </w:tcPr>
          <w:p w14:paraId="076B453B" w14:textId="77777777" w:rsidR="00574B0C" w:rsidRPr="00574B0C" w:rsidRDefault="00574B0C" w:rsidP="00574B0C">
            <w:pPr>
              <w:ind w:firstLine="0"/>
              <w:jc w:val="left"/>
              <w:rPr>
                <w:b/>
                <w:bCs/>
                <w:noProof/>
                <w:sz w:val="18"/>
                <w:szCs w:val="18"/>
              </w:rPr>
            </w:pPr>
            <w:r w:rsidRPr="00574B0C">
              <w:rPr>
                <w:b/>
                <w:bCs/>
                <w:noProof/>
                <w:sz w:val="18"/>
                <w:szCs w:val="18"/>
              </w:rPr>
              <w:t>Kľúčové aktivity v rámci opatrenia</w:t>
            </w:r>
          </w:p>
        </w:tc>
        <w:tc>
          <w:tcPr>
            <w:tcW w:w="5552" w:type="dxa"/>
            <w:shd w:val="clear" w:color="auto" w:fill="auto"/>
            <w:vAlign w:val="center"/>
          </w:tcPr>
          <w:p w14:paraId="394BAF04" w14:textId="77777777" w:rsidR="00574B0C" w:rsidRPr="008B6158" w:rsidRDefault="00574B0C" w:rsidP="00574B0C">
            <w:pPr>
              <w:ind w:firstLine="0"/>
              <w:jc w:val="left"/>
              <w:rPr>
                <w:rFonts w:eastAsia="Times New Roman" w:cs="Times New Roman"/>
                <w:b/>
                <w:bCs/>
                <w:color w:val="000000"/>
                <w:sz w:val="18"/>
                <w:szCs w:val="18"/>
              </w:rPr>
            </w:pPr>
            <w:r w:rsidRPr="00E81611">
              <w:rPr>
                <w:rFonts w:eastAsia="Times New Roman" w:cs="Times New Roman"/>
                <w:b/>
                <w:bCs/>
                <w:color w:val="000000"/>
                <w:sz w:val="18"/>
                <w:szCs w:val="18"/>
              </w:rPr>
              <w:t>Zefektívniť využívanie pozemkov vo vlastníctve mesta</w:t>
            </w:r>
          </w:p>
        </w:tc>
      </w:tr>
      <w:tr w:rsidR="00574B0C" w:rsidRPr="00A0761D" w14:paraId="369FDE04" w14:textId="77777777" w:rsidTr="00574B0C">
        <w:trPr>
          <w:trHeight w:val="70"/>
          <w:jc w:val="center"/>
        </w:trPr>
        <w:tc>
          <w:tcPr>
            <w:tcW w:w="3553" w:type="dxa"/>
            <w:gridSpan w:val="2"/>
            <w:vMerge/>
            <w:shd w:val="clear" w:color="auto" w:fill="auto"/>
            <w:vAlign w:val="center"/>
          </w:tcPr>
          <w:p w14:paraId="5C4775EF"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3C8432DB" w14:textId="77777777" w:rsidR="00574B0C" w:rsidRPr="008B6158" w:rsidRDefault="00574B0C" w:rsidP="00574B0C">
            <w:pPr>
              <w:ind w:firstLine="0"/>
              <w:jc w:val="left"/>
              <w:rPr>
                <w:rFonts w:eastAsia="Times New Roman" w:cs="Times New Roman"/>
                <w:b/>
                <w:bCs/>
                <w:color w:val="000000"/>
                <w:sz w:val="18"/>
                <w:szCs w:val="18"/>
              </w:rPr>
            </w:pPr>
            <w:r w:rsidRPr="00E81611">
              <w:rPr>
                <w:rFonts w:eastAsia="Times New Roman" w:cs="Times New Roman"/>
                <w:b/>
                <w:bCs/>
                <w:color w:val="000000"/>
                <w:sz w:val="18"/>
                <w:szCs w:val="18"/>
              </w:rPr>
              <w:t>Zefektívniť využívanie objektov vo vlastníctve mesta</w:t>
            </w:r>
          </w:p>
        </w:tc>
      </w:tr>
      <w:tr w:rsidR="00574B0C" w:rsidRPr="00A0761D" w14:paraId="6C5E1DE8" w14:textId="77777777" w:rsidTr="00574B0C">
        <w:trPr>
          <w:trHeight w:val="70"/>
          <w:jc w:val="center"/>
        </w:trPr>
        <w:tc>
          <w:tcPr>
            <w:tcW w:w="3553" w:type="dxa"/>
            <w:gridSpan w:val="2"/>
            <w:vMerge/>
            <w:shd w:val="clear" w:color="auto" w:fill="auto"/>
            <w:vAlign w:val="center"/>
          </w:tcPr>
          <w:p w14:paraId="2E150CDB"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789AF962" w14:textId="77777777" w:rsidR="00574B0C" w:rsidRPr="008B6158" w:rsidRDefault="00574B0C" w:rsidP="00574B0C">
            <w:pPr>
              <w:ind w:firstLine="0"/>
              <w:jc w:val="left"/>
              <w:rPr>
                <w:rFonts w:eastAsia="Times New Roman" w:cs="Times New Roman"/>
                <w:b/>
                <w:bCs/>
                <w:color w:val="000000"/>
                <w:sz w:val="18"/>
                <w:szCs w:val="18"/>
              </w:rPr>
            </w:pPr>
            <w:r w:rsidRPr="00E81611">
              <w:rPr>
                <w:rFonts w:eastAsia="Times New Roman" w:cs="Times New Roman"/>
                <w:b/>
                <w:bCs/>
                <w:color w:val="000000"/>
                <w:sz w:val="18"/>
                <w:szCs w:val="18"/>
              </w:rPr>
              <w:t>Rekonštrukcia technických častí bytových domov a domov vo vlastníctve mesta</w:t>
            </w:r>
          </w:p>
        </w:tc>
      </w:tr>
      <w:tr w:rsidR="00574B0C" w:rsidRPr="00A0761D" w14:paraId="3D6B5ACE" w14:textId="77777777" w:rsidTr="00574B0C">
        <w:trPr>
          <w:trHeight w:val="70"/>
          <w:jc w:val="center"/>
        </w:trPr>
        <w:tc>
          <w:tcPr>
            <w:tcW w:w="3553" w:type="dxa"/>
            <w:gridSpan w:val="2"/>
            <w:vMerge/>
            <w:shd w:val="clear" w:color="auto" w:fill="auto"/>
            <w:vAlign w:val="center"/>
          </w:tcPr>
          <w:p w14:paraId="71AE507A"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47525A9F" w14:textId="77777777" w:rsidR="00574B0C" w:rsidRPr="008B6158" w:rsidRDefault="00574B0C" w:rsidP="00574B0C">
            <w:pPr>
              <w:ind w:firstLine="0"/>
              <w:jc w:val="left"/>
              <w:rPr>
                <w:rFonts w:eastAsia="Times New Roman" w:cs="Times New Roman"/>
                <w:b/>
                <w:bCs/>
                <w:color w:val="000000"/>
                <w:sz w:val="18"/>
                <w:szCs w:val="18"/>
              </w:rPr>
            </w:pPr>
            <w:r w:rsidRPr="00E81611">
              <w:rPr>
                <w:rFonts w:eastAsia="Times New Roman" w:cs="Times New Roman"/>
                <w:b/>
                <w:bCs/>
                <w:color w:val="000000"/>
                <w:sz w:val="18"/>
                <w:szCs w:val="18"/>
              </w:rPr>
              <w:t>Energetická modernizácia bytového fondu vo vlastníctve mesta</w:t>
            </w:r>
          </w:p>
        </w:tc>
      </w:tr>
      <w:tr w:rsidR="00574B0C" w:rsidRPr="00A0761D" w14:paraId="1CD05CA2" w14:textId="77777777" w:rsidTr="00574B0C">
        <w:trPr>
          <w:trHeight w:val="70"/>
          <w:jc w:val="center"/>
        </w:trPr>
        <w:tc>
          <w:tcPr>
            <w:tcW w:w="3553" w:type="dxa"/>
            <w:gridSpan w:val="2"/>
            <w:vMerge/>
            <w:shd w:val="clear" w:color="auto" w:fill="auto"/>
            <w:vAlign w:val="center"/>
          </w:tcPr>
          <w:p w14:paraId="5A8770E5"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1902D5CA" w14:textId="77777777" w:rsidR="00574B0C" w:rsidRPr="008B6158" w:rsidRDefault="00574B0C" w:rsidP="00574B0C">
            <w:pPr>
              <w:ind w:firstLine="0"/>
              <w:jc w:val="left"/>
              <w:rPr>
                <w:rFonts w:eastAsia="Times New Roman" w:cs="Times New Roman"/>
                <w:b/>
                <w:bCs/>
                <w:color w:val="000000"/>
                <w:sz w:val="18"/>
                <w:szCs w:val="18"/>
              </w:rPr>
            </w:pPr>
            <w:r w:rsidRPr="00E81611">
              <w:rPr>
                <w:rFonts w:eastAsia="Times New Roman" w:cs="Times New Roman"/>
                <w:b/>
                <w:bCs/>
                <w:color w:val="000000"/>
                <w:sz w:val="18"/>
                <w:szCs w:val="18"/>
              </w:rPr>
              <w:t xml:space="preserve">Vypracovanie </w:t>
            </w:r>
            <w:proofErr w:type="spellStart"/>
            <w:r w:rsidRPr="00E81611">
              <w:rPr>
                <w:rFonts w:eastAsia="Times New Roman" w:cs="Times New Roman"/>
                <w:b/>
                <w:bCs/>
                <w:color w:val="000000"/>
                <w:sz w:val="18"/>
                <w:szCs w:val="18"/>
              </w:rPr>
              <w:t>technicko</w:t>
            </w:r>
            <w:proofErr w:type="spellEnd"/>
            <w:r w:rsidRPr="00E81611">
              <w:rPr>
                <w:rFonts w:eastAsia="Times New Roman" w:cs="Times New Roman"/>
                <w:b/>
                <w:bCs/>
                <w:color w:val="000000"/>
                <w:sz w:val="18"/>
                <w:szCs w:val="18"/>
              </w:rPr>
              <w:t xml:space="preserve"> - investičného harmonogramu obnovy bytových domov vo vlastníctve mesta</w:t>
            </w:r>
          </w:p>
        </w:tc>
      </w:tr>
      <w:tr w:rsidR="00574B0C" w:rsidRPr="00A0761D" w14:paraId="06CE7468" w14:textId="77777777" w:rsidTr="00574B0C">
        <w:trPr>
          <w:trHeight w:val="70"/>
          <w:jc w:val="center"/>
        </w:trPr>
        <w:tc>
          <w:tcPr>
            <w:tcW w:w="3553" w:type="dxa"/>
            <w:gridSpan w:val="2"/>
            <w:vMerge/>
            <w:shd w:val="clear" w:color="auto" w:fill="auto"/>
            <w:vAlign w:val="center"/>
          </w:tcPr>
          <w:p w14:paraId="007E79D0" w14:textId="77777777" w:rsidR="00574B0C" w:rsidRPr="00E81611" w:rsidRDefault="00574B0C" w:rsidP="00574B0C">
            <w:pPr>
              <w:ind w:firstLine="0"/>
              <w:jc w:val="left"/>
              <w:rPr>
                <w:noProof/>
                <w:sz w:val="18"/>
                <w:szCs w:val="18"/>
              </w:rPr>
            </w:pPr>
          </w:p>
        </w:tc>
        <w:tc>
          <w:tcPr>
            <w:tcW w:w="5552" w:type="dxa"/>
            <w:shd w:val="clear" w:color="auto" w:fill="auto"/>
            <w:vAlign w:val="center"/>
          </w:tcPr>
          <w:p w14:paraId="0F13D491" w14:textId="77777777" w:rsidR="00574B0C" w:rsidRPr="008B6158" w:rsidRDefault="00574B0C" w:rsidP="00574B0C">
            <w:pPr>
              <w:ind w:firstLine="0"/>
              <w:jc w:val="left"/>
              <w:rPr>
                <w:rFonts w:eastAsia="Times New Roman" w:cs="Times New Roman"/>
                <w:b/>
                <w:bCs/>
                <w:color w:val="000000"/>
                <w:sz w:val="18"/>
                <w:szCs w:val="18"/>
              </w:rPr>
            </w:pPr>
            <w:r w:rsidRPr="00E81611">
              <w:rPr>
                <w:rFonts w:eastAsia="Times New Roman" w:cs="Times New Roman"/>
                <w:b/>
                <w:bCs/>
                <w:color w:val="000000"/>
                <w:sz w:val="18"/>
                <w:szCs w:val="18"/>
              </w:rPr>
              <w:t>Obnova, rekonštrukcia schátraných objektov vo vlastníctve mesta</w:t>
            </w:r>
          </w:p>
        </w:tc>
      </w:tr>
      <w:tr w:rsidR="00574B0C" w:rsidRPr="00A0761D" w14:paraId="2DB2D2B3" w14:textId="77777777" w:rsidTr="00574B0C">
        <w:trPr>
          <w:trHeight w:val="212"/>
          <w:jc w:val="center"/>
        </w:trPr>
        <w:tc>
          <w:tcPr>
            <w:tcW w:w="3553" w:type="dxa"/>
            <w:gridSpan w:val="2"/>
            <w:shd w:val="clear" w:color="auto" w:fill="auto"/>
            <w:vAlign w:val="center"/>
          </w:tcPr>
          <w:p w14:paraId="39545B76" w14:textId="77777777" w:rsidR="00574B0C" w:rsidRPr="00A0761D" w:rsidRDefault="00574B0C" w:rsidP="00574B0C">
            <w:pPr>
              <w:ind w:firstLine="0"/>
              <w:jc w:val="left"/>
              <w:rPr>
                <w:noProof/>
                <w:sz w:val="18"/>
                <w:szCs w:val="18"/>
              </w:rPr>
            </w:pPr>
            <w:r w:rsidRPr="00A0761D">
              <w:rPr>
                <w:noProof/>
                <w:sz w:val="18"/>
                <w:szCs w:val="18"/>
              </w:rPr>
              <w:t>Garant</w:t>
            </w:r>
          </w:p>
        </w:tc>
        <w:tc>
          <w:tcPr>
            <w:tcW w:w="5552" w:type="dxa"/>
            <w:shd w:val="clear" w:color="auto" w:fill="auto"/>
            <w:vAlign w:val="center"/>
          </w:tcPr>
          <w:p w14:paraId="74459D5C" w14:textId="77777777" w:rsidR="00574B0C" w:rsidRPr="00A0761D" w:rsidRDefault="00574B0C" w:rsidP="00574B0C">
            <w:pPr>
              <w:ind w:firstLine="0"/>
              <w:jc w:val="left"/>
              <w:rPr>
                <w:noProof/>
                <w:sz w:val="18"/>
                <w:szCs w:val="18"/>
              </w:rPr>
            </w:pPr>
            <w:r>
              <w:rPr>
                <w:noProof/>
                <w:sz w:val="18"/>
                <w:szCs w:val="18"/>
              </w:rPr>
              <w:t>Mesto Piešťany</w:t>
            </w:r>
          </w:p>
        </w:tc>
      </w:tr>
      <w:tr w:rsidR="00574B0C" w:rsidRPr="00A0761D" w14:paraId="0C64A8EE" w14:textId="77777777" w:rsidTr="00574B0C">
        <w:trPr>
          <w:trHeight w:val="212"/>
          <w:jc w:val="center"/>
        </w:trPr>
        <w:tc>
          <w:tcPr>
            <w:tcW w:w="3553" w:type="dxa"/>
            <w:gridSpan w:val="2"/>
            <w:shd w:val="clear" w:color="auto" w:fill="auto"/>
            <w:vAlign w:val="center"/>
          </w:tcPr>
          <w:p w14:paraId="4049F5AB" w14:textId="77777777" w:rsidR="00574B0C" w:rsidRPr="00A0761D" w:rsidRDefault="00574B0C" w:rsidP="00574B0C">
            <w:pPr>
              <w:ind w:firstLine="0"/>
              <w:jc w:val="left"/>
              <w:rPr>
                <w:noProof/>
                <w:sz w:val="18"/>
                <w:szCs w:val="18"/>
              </w:rPr>
            </w:pPr>
            <w:r w:rsidRPr="00A0761D">
              <w:rPr>
                <w:noProof/>
                <w:sz w:val="18"/>
                <w:szCs w:val="18"/>
              </w:rPr>
              <w:t>Kontaktná osoba garanta</w:t>
            </w:r>
          </w:p>
        </w:tc>
        <w:tc>
          <w:tcPr>
            <w:tcW w:w="5552" w:type="dxa"/>
            <w:shd w:val="clear" w:color="auto" w:fill="auto"/>
            <w:vAlign w:val="center"/>
          </w:tcPr>
          <w:p w14:paraId="70627663" w14:textId="77777777" w:rsidR="00574B0C" w:rsidRPr="00A0761D" w:rsidRDefault="00574B0C" w:rsidP="00574B0C">
            <w:pPr>
              <w:ind w:firstLine="0"/>
              <w:jc w:val="left"/>
              <w:rPr>
                <w:noProof/>
                <w:sz w:val="18"/>
                <w:szCs w:val="18"/>
              </w:rPr>
            </w:pPr>
            <w:r>
              <w:rPr>
                <w:noProof/>
                <w:sz w:val="18"/>
                <w:szCs w:val="18"/>
              </w:rPr>
              <w:t>Primátor mesta</w:t>
            </w:r>
          </w:p>
        </w:tc>
      </w:tr>
      <w:tr w:rsidR="00574B0C" w:rsidRPr="00A0761D" w14:paraId="43E6C3EA" w14:textId="77777777" w:rsidTr="00574B0C">
        <w:trPr>
          <w:trHeight w:val="212"/>
          <w:jc w:val="center"/>
        </w:trPr>
        <w:tc>
          <w:tcPr>
            <w:tcW w:w="3553" w:type="dxa"/>
            <w:gridSpan w:val="2"/>
            <w:shd w:val="clear" w:color="auto" w:fill="auto"/>
            <w:vAlign w:val="center"/>
          </w:tcPr>
          <w:p w14:paraId="0CB17AC5" w14:textId="77777777" w:rsidR="00574B0C" w:rsidRPr="00A0761D" w:rsidRDefault="00574B0C" w:rsidP="00574B0C">
            <w:pPr>
              <w:ind w:firstLine="0"/>
              <w:jc w:val="left"/>
              <w:rPr>
                <w:noProof/>
                <w:sz w:val="18"/>
                <w:szCs w:val="18"/>
              </w:rPr>
            </w:pPr>
            <w:r w:rsidRPr="00A0761D">
              <w:rPr>
                <w:noProof/>
                <w:sz w:val="18"/>
                <w:szCs w:val="18"/>
              </w:rPr>
              <w:t>Partneri garanta</w:t>
            </w:r>
          </w:p>
        </w:tc>
        <w:tc>
          <w:tcPr>
            <w:tcW w:w="5552" w:type="dxa"/>
            <w:shd w:val="clear" w:color="auto" w:fill="auto"/>
            <w:vAlign w:val="center"/>
          </w:tcPr>
          <w:p w14:paraId="0FBF95E9" w14:textId="77777777" w:rsidR="00574B0C" w:rsidRPr="00A0761D" w:rsidRDefault="00574B0C" w:rsidP="00574B0C">
            <w:pPr>
              <w:ind w:firstLine="0"/>
              <w:jc w:val="left"/>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3CA03C2F" w14:textId="77777777" w:rsidTr="00574B0C">
        <w:trPr>
          <w:trHeight w:val="212"/>
          <w:jc w:val="center"/>
        </w:trPr>
        <w:tc>
          <w:tcPr>
            <w:tcW w:w="3553" w:type="dxa"/>
            <w:gridSpan w:val="2"/>
            <w:shd w:val="clear" w:color="auto" w:fill="auto"/>
            <w:vAlign w:val="center"/>
          </w:tcPr>
          <w:p w14:paraId="06F6D1A9" w14:textId="77777777" w:rsidR="00574B0C" w:rsidRPr="00A0761D" w:rsidRDefault="00574B0C" w:rsidP="00574B0C">
            <w:pPr>
              <w:ind w:firstLine="0"/>
              <w:jc w:val="left"/>
              <w:rPr>
                <w:noProof/>
                <w:sz w:val="18"/>
                <w:szCs w:val="18"/>
              </w:rPr>
            </w:pPr>
            <w:r w:rsidRPr="00A0761D">
              <w:rPr>
                <w:noProof/>
                <w:sz w:val="18"/>
                <w:szCs w:val="18"/>
              </w:rPr>
              <w:t xml:space="preserve">Začatie a ukončenie projektu </w:t>
            </w:r>
          </w:p>
        </w:tc>
        <w:tc>
          <w:tcPr>
            <w:tcW w:w="5552" w:type="dxa"/>
            <w:shd w:val="clear" w:color="auto" w:fill="auto"/>
            <w:vAlign w:val="center"/>
          </w:tcPr>
          <w:p w14:paraId="45D5F837" w14:textId="77777777" w:rsidR="00574B0C" w:rsidRPr="00A0761D" w:rsidRDefault="00574B0C" w:rsidP="00574B0C">
            <w:pPr>
              <w:ind w:firstLine="0"/>
              <w:jc w:val="left"/>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0CEFEC29" w14:textId="77777777" w:rsidTr="00574B0C">
        <w:trPr>
          <w:trHeight w:val="212"/>
          <w:jc w:val="center"/>
        </w:trPr>
        <w:tc>
          <w:tcPr>
            <w:tcW w:w="3553" w:type="dxa"/>
            <w:gridSpan w:val="2"/>
            <w:shd w:val="clear" w:color="auto" w:fill="auto"/>
            <w:vAlign w:val="center"/>
          </w:tcPr>
          <w:p w14:paraId="6A31A79F" w14:textId="77777777" w:rsidR="00574B0C" w:rsidRPr="00574B0C" w:rsidRDefault="00574B0C" w:rsidP="00574B0C">
            <w:pPr>
              <w:ind w:firstLine="0"/>
              <w:jc w:val="left"/>
              <w:rPr>
                <w:noProof/>
                <w:sz w:val="18"/>
                <w:szCs w:val="18"/>
              </w:rPr>
            </w:pPr>
            <w:r w:rsidRPr="00574B0C">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0DF862B8" w14:textId="72742A56" w:rsidR="00574B0C" w:rsidRPr="00A0761D" w:rsidRDefault="00346A88" w:rsidP="00574B0C">
            <w:pPr>
              <w:autoSpaceDE w:val="0"/>
              <w:autoSpaceDN w:val="0"/>
              <w:ind w:firstLine="0"/>
              <w:jc w:val="left"/>
              <w:rPr>
                <w:noProof/>
                <w:sz w:val="18"/>
                <w:szCs w:val="18"/>
              </w:rPr>
            </w:pPr>
            <w:r>
              <w:rPr>
                <w:noProof/>
                <w:sz w:val="18"/>
                <w:szCs w:val="18"/>
              </w:rPr>
              <w:t>BD</w:t>
            </w:r>
          </w:p>
        </w:tc>
      </w:tr>
      <w:tr w:rsidR="00574B0C" w:rsidRPr="00A0761D" w14:paraId="42CC2D50" w14:textId="77777777" w:rsidTr="00574B0C">
        <w:trPr>
          <w:trHeight w:val="212"/>
          <w:jc w:val="center"/>
        </w:trPr>
        <w:tc>
          <w:tcPr>
            <w:tcW w:w="3553" w:type="dxa"/>
            <w:gridSpan w:val="2"/>
            <w:shd w:val="clear" w:color="auto" w:fill="auto"/>
            <w:vAlign w:val="center"/>
          </w:tcPr>
          <w:p w14:paraId="6B43A706" w14:textId="77777777" w:rsidR="00574B0C" w:rsidRPr="00574B0C" w:rsidRDefault="00574B0C" w:rsidP="00574B0C">
            <w:pPr>
              <w:ind w:firstLine="0"/>
              <w:jc w:val="left"/>
              <w:rPr>
                <w:noProof/>
                <w:sz w:val="18"/>
                <w:szCs w:val="18"/>
              </w:rPr>
            </w:pPr>
            <w:r w:rsidRPr="00574B0C">
              <w:rPr>
                <w:noProof/>
                <w:sz w:val="18"/>
                <w:szCs w:val="18"/>
              </w:rPr>
              <w:t>Cieľ opatrenia</w:t>
            </w:r>
          </w:p>
        </w:tc>
        <w:tc>
          <w:tcPr>
            <w:tcW w:w="5552" w:type="dxa"/>
            <w:shd w:val="clear" w:color="auto" w:fill="auto"/>
            <w:vAlign w:val="center"/>
          </w:tcPr>
          <w:p w14:paraId="1D6B91FC" w14:textId="6D89152F" w:rsidR="00574B0C" w:rsidRPr="00A0761D" w:rsidRDefault="00346A88" w:rsidP="00574B0C">
            <w:pPr>
              <w:autoSpaceDE w:val="0"/>
              <w:autoSpaceDN w:val="0"/>
              <w:ind w:firstLine="0"/>
              <w:jc w:val="left"/>
              <w:rPr>
                <w:noProof/>
                <w:sz w:val="18"/>
                <w:szCs w:val="18"/>
              </w:rPr>
            </w:pPr>
            <w:r>
              <w:rPr>
                <w:noProof/>
                <w:sz w:val="18"/>
                <w:szCs w:val="18"/>
              </w:rPr>
              <w:t>BD</w:t>
            </w:r>
          </w:p>
        </w:tc>
      </w:tr>
      <w:tr w:rsidR="00574B0C" w:rsidRPr="00A0761D" w14:paraId="2C327FFC" w14:textId="77777777" w:rsidTr="00574B0C">
        <w:trPr>
          <w:trHeight w:val="212"/>
          <w:jc w:val="center"/>
        </w:trPr>
        <w:tc>
          <w:tcPr>
            <w:tcW w:w="3553" w:type="dxa"/>
            <w:gridSpan w:val="2"/>
            <w:shd w:val="clear" w:color="auto" w:fill="auto"/>
            <w:vAlign w:val="center"/>
          </w:tcPr>
          <w:p w14:paraId="1524735B" w14:textId="77777777" w:rsidR="00574B0C" w:rsidRPr="00574B0C" w:rsidRDefault="00574B0C" w:rsidP="00574B0C">
            <w:pPr>
              <w:ind w:firstLine="0"/>
              <w:jc w:val="left"/>
              <w:rPr>
                <w:noProof/>
                <w:sz w:val="18"/>
                <w:szCs w:val="18"/>
              </w:rPr>
            </w:pPr>
            <w:r w:rsidRPr="00574B0C">
              <w:rPr>
                <w:noProof/>
                <w:sz w:val="18"/>
                <w:szCs w:val="18"/>
              </w:rPr>
              <w:t>Výstupy /Výsledky</w:t>
            </w:r>
          </w:p>
        </w:tc>
        <w:tc>
          <w:tcPr>
            <w:tcW w:w="5552" w:type="dxa"/>
            <w:shd w:val="clear" w:color="auto" w:fill="auto"/>
            <w:vAlign w:val="center"/>
          </w:tcPr>
          <w:p w14:paraId="326A1EF6" w14:textId="478C1AED" w:rsidR="00574B0C" w:rsidRPr="00A0761D" w:rsidRDefault="00346A88" w:rsidP="00574B0C">
            <w:pPr>
              <w:ind w:firstLine="0"/>
              <w:jc w:val="left"/>
              <w:rPr>
                <w:noProof/>
                <w:sz w:val="18"/>
                <w:szCs w:val="18"/>
              </w:rPr>
            </w:pPr>
            <w:r>
              <w:rPr>
                <w:noProof/>
                <w:sz w:val="18"/>
                <w:szCs w:val="18"/>
              </w:rPr>
              <w:t>BD</w:t>
            </w:r>
          </w:p>
        </w:tc>
      </w:tr>
      <w:tr w:rsidR="00574B0C" w:rsidRPr="00A0761D" w14:paraId="036BB630" w14:textId="77777777" w:rsidTr="00574B0C">
        <w:trPr>
          <w:trHeight w:val="212"/>
          <w:jc w:val="center"/>
        </w:trPr>
        <w:tc>
          <w:tcPr>
            <w:tcW w:w="3553" w:type="dxa"/>
            <w:gridSpan w:val="2"/>
            <w:shd w:val="clear" w:color="auto" w:fill="auto"/>
            <w:vAlign w:val="center"/>
          </w:tcPr>
          <w:p w14:paraId="2864BE5D" w14:textId="77777777" w:rsidR="00574B0C" w:rsidRPr="00574B0C" w:rsidRDefault="00574B0C" w:rsidP="00574B0C">
            <w:pPr>
              <w:ind w:firstLine="0"/>
              <w:jc w:val="left"/>
              <w:rPr>
                <w:noProof/>
                <w:sz w:val="18"/>
                <w:szCs w:val="18"/>
              </w:rPr>
            </w:pPr>
            <w:r w:rsidRPr="00574B0C">
              <w:rPr>
                <w:noProof/>
                <w:sz w:val="18"/>
                <w:szCs w:val="18"/>
              </w:rPr>
              <w:t>Merateľné ukazovatele</w:t>
            </w:r>
          </w:p>
        </w:tc>
        <w:tc>
          <w:tcPr>
            <w:tcW w:w="5552" w:type="dxa"/>
            <w:shd w:val="clear" w:color="auto" w:fill="auto"/>
            <w:vAlign w:val="center"/>
          </w:tcPr>
          <w:p w14:paraId="3BE7CB21" w14:textId="77777777" w:rsidR="00574B0C" w:rsidRDefault="00574B0C" w:rsidP="00574B0C">
            <w:pPr>
              <w:ind w:firstLine="0"/>
              <w:jc w:val="left"/>
              <w:rPr>
                <w:noProof/>
                <w:sz w:val="18"/>
                <w:szCs w:val="18"/>
              </w:rPr>
            </w:pPr>
            <w:r>
              <w:rPr>
                <w:noProof/>
                <w:sz w:val="18"/>
                <w:szCs w:val="18"/>
              </w:rPr>
              <w:t>Počet nanovovyužitých pozemkov vo vlastníctve mesta (doteraz nevyužívaných)....</w:t>
            </w:r>
          </w:p>
          <w:p w14:paraId="4668868E" w14:textId="77777777" w:rsidR="00574B0C" w:rsidRDefault="00574B0C" w:rsidP="00574B0C">
            <w:pPr>
              <w:ind w:firstLine="0"/>
              <w:jc w:val="left"/>
              <w:rPr>
                <w:noProof/>
                <w:sz w:val="18"/>
                <w:szCs w:val="18"/>
              </w:rPr>
            </w:pPr>
            <w:r>
              <w:rPr>
                <w:noProof/>
                <w:sz w:val="18"/>
                <w:szCs w:val="18"/>
              </w:rPr>
              <w:t>Počet nanovovyužitých objektov vo vlastníctve mesta (doteraz nevyužívaných)....</w:t>
            </w:r>
          </w:p>
          <w:p w14:paraId="32FEE00F" w14:textId="77777777" w:rsidR="00574B0C" w:rsidRDefault="00574B0C" w:rsidP="00574B0C">
            <w:pPr>
              <w:ind w:firstLine="0"/>
              <w:jc w:val="left"/>
              <w:rPr>
                <w:noProof/>
                <w:sz w:val="18"/>
                <w:szCs w:val="18"/>
              </w:rPr>
            </w:pPr>
            <w:r>
              <w:rPr>
                <w:noProof/>
                <w:sz w:val="18"/>
                <w:szCs w:val="18"/>
              </w:rPr>
              <w:t>Úspora primárnej energie MWh (pri energetickej modernizácii bytového fondu)......</w:t>
            </w:r>
          </w:p>
          <w:p w14:paraId="76E67D8E" w14:textId="77777777" w:rsidR="00574B0C" w:rsidRPr="00A0761D" w:rsidRDefault="00574B0C" w:rsidP="00574B0C">
            <w:pPr>
              <w:ind w:firstLine="0"/>
              <w:jc w:val="left"/>
              <w:rPr>
                <w:noProof/>
                <w:sz w:val="18"/>
                <w:szCs w:val="18"/>
              </w:rPr>
            </w:pPr>
            <w:r>
              <w:rPr>
                <w:noProof/>
                <w:sz w:val="18"/>
                <w:szCs w:val="18"/>
              </w:rPr>
              <w:t>Počet rekonštruovaných objektov.....</w:t>
            </w:r>
          </w:p>
        </w:tc>
      </w:tr>
      <w:tr w:rsidR="00574B0C" w:rsidRPr="00A0761D" w14:paraId="13A0780A" w14:textId="77777777" w:rsidTr="00574B0C">
        <w:trPr>
          <w:trHeight w:val="93"/>
          <w:jc w:val="center"/>
        </w:trPr>
        <w:tc>
          <w:tcPr>
            <w:tcW w:w="3553" w:type="dxa"/>
            <w:gridSpan w:val="2"/>
            <w:shd w:val="clear" w:color="auto" w:fill="auto"/>
            <w:vAlign w:val="center"/>
          </w:tcPr>
          <w:p w14:paraId="5638FDD1" w14:textId="77777777" w:rsidR="00574B0C" w:rsidRPr="00A0761D" w:rsidRDefault="00574B0C" w:rsidP="00574B0C">
            <w:pPr>
              <w:ind w:firstLine="0"/>
              <w:jc w:val="left"/>
              <w:rPr>
                <w:noProof/>
                <w:sz w:val="18"/>
                <w:szCs w:val="18"/>
              </w:rPr>
            </w:pPr>
            <w:r w:rsidRPr="00A0761D">
              <w:rPr>
                <w:noProof/>
                <w:sz w:val="18"/>
                <w:szCs w:val="18"/>
              </w:rPr>
              <w:t>Užívatelia</w:t>
            </w:r>
          </w:p>
        </w:tc>
        <w:tc>
          <w:tcPr>
            <w:tcW w:w="5552" w:type="dxa"/>
            <w:shd w:val="clear" w:color="auto" w:fill="auto"/>
            <w:vAlign w:val="center"/>
          </w:tcPr>
          <w:p w14:paraId="636E2579" w14:textId="77777777" w:rsidR="00574B0C" w:rsidRPr="00A0761D" w:rsidRDefault="00574B0C" w:rsidP="00574B0C">
            <w:pPr>
              <w:ind w:firstLine="0"/>
              <w:jc w:val="left"/>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3829BA00" w14:textId="77777777" w:rsidTr="00574B0C">
        <w:trPr>
          <w:trHeight w:val="212"/>
          <w:jc w:val="center"/>
        </w:trPr>
        <w:tc>
          <w:tcPr>
            <w:tcW w:w="3553" w:type="dxa"/>
            <w:gridSpan w:val="2"/>
            <w:shd w:val="clear" w:color="auto" w:fill="auto"/>
            <w:vAlign w:val="center"/>
          </w:tcPr>
          <w:p w14:paraId="0E29CC63" w14:textId="77777777" w:rsidR="00574B0C" w:rsidRPr="00A0761D" w:rsidRDefault="00574B0C" w:rsidP="00574B0C">
            <w:pPr>
              <w:ind w:firstLine="0"/>
              <w:jc w:val="left"/>
              <w:rPr>
                <w:noProof/>
                <w:sz w:val="18"/>
                <w:szCs w:val="18"/>
              </w:rPr>
            </w:pPr>
            <w:r w:rsidRPr="00A0761D">
              <w:rPr>
                <w:noProof/>
                <w:sz w:val="18"/>
                <w:szCs w:val="18"/>
              </w:rPr>
              <w:t>Poznámky</w:t>
            </w:r>
          </w:p>
        </w:tc>
        <w:tc>
          <w:tcPr>
            <w:tcW w:w="5552" w:type="dxa"/>
            <w:shd w:val="clear" w:color="auto" w:fill="auto"/>
            <w:vAlign w:val="center"/>
          </w:tcPr>
          <w:p w14:paraId="7492A0A4" w14:textId="77777777" w:rsidR="00574B0C" w:rsidRPr="00A0761D" w:rsidRDefault="00574B0C" w:rsidP="00574B0C">
            <w:pPr>
              <w:ind w:firstLine="0"/>
              <w:jc w:val="left"/>
              <w:rPr>
                <w:noProof/>
                <w:sz w:val="18"/>
                <w:szCs w:val="18"/>
              </w:rPr>
            </w:pPr>
            <w:r w:rsidRPr="00A0761D">
              <w:rPr>
                <w:noProof/>
                <w:sz w:val="18"/>
                <w:szCs w:val="18"/>
              </w:rPr>
              <w:t>–</w:t>
            </w:r>
          </w:p>
        </w:tc>
      </w:tr>
      <w:tr w:rsidR="00574B0C" w:rsidRPr="00A0761D" w14:paraId="035F7193" w14:textId="77777777" w:rsidTr="00574B0C">
        <w:trPr>
          <w:trHeight w:val="212"/>
          <w:jc w:val="center"/>
        </w:trPr>
        <w:tc>
          <w:tcPr>
            <w:tcW w:w="9105" w:type="dxa"/>
            <w:gridSpan w:val="3"/>
            <w:shd w:val="clear" w:color="auto" w:fill="auto"/>
            <w:vAlign w:val="center"/>
          </w:tcPr>
          <w:p w14:paraId="33D166BF" w14:textId="77777777" w:rsidR="00574B0C" w:rsidRPr="00A0761D" w:rsidRDefault="00574B0C" w:rsidP="00574B0C">
            <w:pPr>
              <w:tabs>
                <w:tab w:val="center" w:pos="4633"/>
              </w:tabs>
              <w:ind w:firstLine="0"/>
              <w:jc w:val="left"/>
              <w:rPr>
                <w:b/>
                <w:noProof/>
                <w:sz w:val="18"/>
                <w:szCs w:val="18"/>
              </w:rPr>
            </w:pPr>
            <w:r w:rsidRPr="00A0761D">
              <w:rPr>
                <w:b/>
                <w:noProof/>
                <w:sz w:val="18"/>
                <w:szCs w:val="18"/>
              </w:rPr>
              <w:lastRenderedPageBreak/>
              <w:t>Financovanie projektu</w:t>
            </w:r>
            <w:r w:rsidRPr="00A0761D">
              <w:rPr>
                <w:b/>
                <w:noProof/>
                <w:sz w:val="18"/>
                <w:szCs w:val="18"/>
              </w:rPr>
              <w:tab/>
              <w:t xml:space="preserve">                                                      </w:t>
            </w:r>
          </w:p>
        </w:tc>
      </w:tr>
      <w:tr w:rsidR="00574B0C" w:rsidRPr="00A0761D" w14:paraId="7C57A521" w14:textId="77777777" w:rsidTr="00574B0C">
        <w:trPr>
          <w:trHeight w:val="212"/>
          <w:jc w:val="center"/>
        </w:trPr>
        <w:tc>
          <w:tcPr>
            <w:tcW w:w="3539" w:type="dxa"/>
            <w:shd w:val="clear" w:color="auto" w:fill="auto"/>
            <w:vAlign w:val="center"/>
          </w:tcPr>
          <w:p w14:paraId="7F94D31D" w14:textId="77777777" w:rsidR="00574B0C" w:rsidRPr="00C94F17" w:rsidRDefault="00574B0C" w:rsidP="00574B0C">
            <w:pPr>
              <w:ind w:firstLine="0"/>
              <w:jc w:val="left"/>
              <w:rPr>
                <w:bCs/>
                <w:noProof/>
                <w:sz w:val="18"/>
                <w:szCs w:val="18"/>
              </w:rPr>
            </w:pPr>
            <w:r w:rsidRPr="00574B0C">
              <w:rPr>
                <w:bCs/>
                <w:noProof/>
                <w:sz w:val="18"/>
                <w:szCs w:val="18"/>
              </w:rPr>
              <w:t>Odhadovaná výška investície na celé opatrenie - spolu</w:t>
            </w:r>
          </w:p>
        </w:tc>
        <w:tc>
          <w:tcPr>
            <w:tcW w:w="5566" w:type="dxa"/>
            <w:gridSpan w:val="2"/>
            <w:shd w:val="clear" w:color="auto" w:fill="auto"/>
            <w:vAlign w:val="center"/>
          </w:tcPr>
          <w:p w14:paraId="0B740104" w14:textId="13CA68CA" w:rsidR="00574B0C" w:rsidRPr="00A0761D" w:rsidRDefault="00346A88" w:rsidP="00574B0C">
            <w:pPr>
              <w:ind w:firstLine="0"/>
              <w:jc w:val="left"/>
              <w:rPr>
                <w:bCs/>
                <w:noProof/>
                <w:sz w:val="18"/>
                <w:szCs w:val="18"/>
              </w:rPr>
            </w:pPr>
            <w:r>
              <w:rPr>
                <w:bCs/>
                <w:noProof/>
                <w:sz w:val="18"/>
                <w:szCs w:val="18"/>
              </w:rPr>
              <w:t xml:space="preserve">8 000 000  </w:t>
            </w:r>
            <w:r w:rsidRPr="00574B0C">
              <w:rPr>
                <w:bCs/>
                <w:noProof/>
                <w:sz w:val="18"/>
                <w:szCs w:val="18"/>
              </w:rPr>
              <w:t>€</w:t>
            </w:r>
          </w:p>
        </w:tc>
      </w:tr>
      <w:tr w:rsidR="00574B0C" w:rsidRPr="00A0761D" w14:paraId="24C13004" w14:textId="77777777" w:rsidTr="00574B0C">
        <w:trPr>
          <w:trHeight w:val="212"/>
          <w:jc w:val="center"/>
        </w:trPr>
        <w:tc>
          <w:tcPr>
            <w:tcW w:w="3539" w:type="dxa"/>
            <w:shd w:val="clear" w:color="auto" w:fill="auto"/>
            <w:vAlign w:val="center"/>
          </w:tcPr>
          <w:p w14:paraId="4966E969" w14:textId="77777777" w:rsidR="00574B0C" w:rsidRPr="00C94F17" w:rsidRDefault="00574B0C" w:rsidP="00574B0C">
            <w:pPr>
              <w:ind w:firstLine="0"/>
              <w:jc w:val="left"/>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0C1535E4" w14:textId="77777777" w:rsidR="00574B0C" w:rsidRPr="008B6158" w:rsidRDefault="00574B0C" w:rsidP="00574B0C">
            <w:pPr>
              <w:ind w:firstLine="0"/>
              <w:jc w:val="left"/>
              <w:rPr>
                <w:bCs/>
                <w:noProof/>
                <w:sz w:val="18"/>
                <w:szCs w:val="18"/>
              </w:rPr>
            </w:pPr>
            <w:r w:rsidRPr="008B6158">
              <w:rPr>
                <w:bCs/>
                <w:noProof/>
                <w:sz w:val="18"/>
                <w:szCs w:val="18"/>
              </w:rPr>
              <w:t>Nenávratné finančné príspevky podľa dostupnosti relevantných dotačných a grantových schém a vlastné zdroje.</w:t>
            </w:r>
          </w:p>
        </w:tc>
      </w:tr>
    </w:tbl>
    <w:p w14:paraId="086DB297" w14:textId="41280C3D" w:rsidR="00574B0C" w:rsidRDefault="00574B0C" w:rsidP="00110A0C">
      <w:pPr>
        <w:ind w:firstLine="0"/>
        <w:rPr>
          <w:noProof/>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574B0C" w:rsidRPr="00A0761D" w14:paraId="3B6DCCB0" w14:textId="77777777" w:rsidTr="00467B90">
        <w:trPr>
          <w:trHeight w:val="212"/>
          <w:jc w:val="center"/>
        </w:trPr>
        <w:tc>
          <w:tcPr>
            <w:tcW w:w="9105" w:type="dxa"/>
            <w:gridSpan w:val="3"/>
            <w:shd w:val="clear" w:color="auto" w:fill="942270"/>
            <w:vAlign w:val="center"/>
          </w:tcPr>
          <w:p w14:paraId="75E709BF" w14:textId="77777777" w:rsidR="00574B0C" w:rsidRPr="00E81611" w:rsidRDefault="00574B0C"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1.2.1</w:t>
            </w:r>
          </w:p>
        </w:tc>
      </w:tr>
      <w:tr w:rsidR="00574B0C" w:rsidRPr="00A0761D" w14:paraId="3A45BA04" w14:textId="77777777" w:rsidTr="00467B90">
        <w:trPr>
          <w:trHeight w:val="275"/>
          <w:jc w:val="center"/>
        </w:trPr>
        <w:tc>
          <w:tcPr>
            <w:tcW w:w="3553" w:type="dxa"/>
            <w:gridSpan w:val="2"/>
            <w:shd w:val="clear" w:color="auto" w:fill="942270"/>
            <w:vAlign w:val="center"/>
          </w:tcPr>
          <w:p w14:paraId="7E524FC7" w14:textId="77777777" w:rsidR="00574B0C" w:rsidRPr="00574B0C" w:rsidRDefault="00574B0C" w:rsidP="00574B0C">
            <w:pPr>
              <w:ind w:firstLine="38"/>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942270"/>
            <w:vAlign w:val="center"/>
          </w:tcPr>
          <w:p w14:paraId="36CB8F50" w14:textId="77777777" w:rsidR="00574B0C" w:rsidRPr="00E81611" w:rsidRDefault="00574B0C" w:rsidP="00574B0C">
            <w:pPr>
              <w:ind w:firstLine="0"/>
              <w:rPr>
                <w:b/>
                <w:bCs/>
                <w:noProof/>
                <w:color w:val="FFFFFF" w:themeColor="background1"/>
                <w:sz w:val="18"/>
                <w:szCs w:val="18"/>
              </w:rPr>
            </w:pPr>
            <w:r w:rsidRPr="00E81611">
              <w:rPr>
                <w:b/>
                <w:bCs/>
                <w:color w:val="FFFFFF" w:themeColor="background1"/>
                <w:sz w:val="18"/>
                <w:szCs w:val="18"/>
              </w:rPr>
              <w:t>Rekonštrukcia dopravnej infraštruktúry</w:t>
            </w:r>
          </w:p>
        </w:tc>
      </w:tr>
      <w:tr w:rsidR="00574B0C" w:rsidRPr="00A0761D" w14:paraId="01793A21" w14:textId="77777777" w:rsidTr="00322A2E">
        <w:trPr>
          <w:trHeight w:val="20"/>
          <w:jc w:val="center"/>
        </w:trPr>
        <w:tc>
          <w:tcPr>
            <w:tcW w:w="3553" w:type="dxa"/>
            <w:gridSpan w:val="2"/>
            <w:vMerge w:val="restart"/>
            <w:shd w:val="clear" w:color="auto" w:fill="auto"/>
            <w:vAlign w:val="center"/>
          </w:tcPr>
          <w:p w14:paraId="1FFE1002" w14:textId="77777777" w:rsidR="00574B0C" w:rsidRPr="00574B0C" w:rsidRDefault="00574B0C" w:rsidP="00574B0C">
            <w:pPr>
              <w:ind w:firstLine="38"/>
              <w:rPr>
                <w:b/>
                <w:bCs/>
                <w:noProof/>
                <w:sz w:val="18"/>
                <w:szCs w:val="18"/>
              </w:rPr>
            </w:pPr>
            <w:r w:rsidRPr="00574B0C">
              <w:rPr>
                <w:b/>
                <w:bCs/>
                <w:noProof/>
                <w:sz w:val="18"/>
                <w:szCs w:val="18"/>
              </w:rPr>
              <w:t>Kľúčové aktivity v rámci opatrenia</w:t>
            </w:r>
          </w:p>
        </w:tc>
        <w:tc>
          <w:tcPr>
            <w:tcW w:w="5552" w:type="dxa"/>
            <w:shd w:val="clear" w:color="auto" w:fill="auto"/>
          </w:tcPr>
          <w:p w14:paraId="70B8ED6C" w14:textId="77777777" w:rsidR="00574B0C" w:rsidRPr="00E81611" w:rsidRDefault="00574B0C" w:rsidP="00574B0C">
            <w:pPr>
              <w:ind w:firstLine="0"/>
              <w:rPr>
                <w:b/>
                <w:bCs/>
                <w:sz w:val="18"/>
                <w:szCs w:val="18"/>
              </w:rPr>
            </w:pPr>
            <w:r w:rsidRPr="00E81611">
              <w:rPr>
                <w:b/>
                <w:bCs/>
                <w:sz w:val="18"/>
                <w:szCs w:val="18"/>
              </w:rPr>
              <w:t xml:space="preserve">Modernizácia zastávok verejnej osobnej dopravy </w:t>
            </w:r>
          </w:p>
        </w:tc>
      </w:tr>
      <w:tr w:rsidR="00574B0C" w:rsidRPr="00A0761D" w14:paraId="1C835A90" w14:textId="77777777" w:rsidTr="00322A2E">
        <w:trPr>
          <w:trHeight w:val="20"/>
          <w:jc w:val="center"/>
        </w:trPr>
        <w:tc>
          <w:tcPr>
            <w:tcW w:w="3553" w:type="dxa"/>
            <w:gridSpan w:val="2"/>
            <w:vMerge/>
            <w:shd w:val="clear" w:color="auto" w:fill="auto"/>
            <w:vAlign w:val="center"/>
          </w:tcPr>
          <w:p w14:paraId="22B7BB10" w14:textId="77777777" w:rsidR="00574B0C" w:rsidRPr="00E81611" w:rsidRDefault="00574B0C" w:rsidP="00574B0C">
            <w:pPr>
              <w:ind w:firstLine="38"/>
              <w:rPr>
                <w:noProof/>
                <w:sz w:val="18"/>
                <w:szCs w:val="18"/>
              </w:rPr>
            </w:pPr>
          </w:p>
        </w:tc>
        <w:tc>
          <w:tcPr>
            <w:tcW w:w="5552" w:type="dxa"/>
            <w:shd w:val="clear" w:color="auto" w:fill="auto"/>
          </w:tcPr>
          <w:p w14:paraId="7D901BB1" w14:textId="77777777" w:rsidR="00574B0C" w:rsidRPr="00E81611" w:rsidRDefault="00574B0C" w:rsidP="00574B0C">
            <w:pPr>
              <w:ind w:firstLine="0"/>
              <w:rPr>
                <w:b/>
                <w:bCs/>
                <w:sz w:val="18"/>
                <w:szCs w:val="18"/>
              </w:rPr>
            </w:pPr>
            <w:r w:rsidRPr="00E81611">
              <w:rPr>
                <w:b/>
                <w:bCs/>
                <w:sz w:val="18"/>
                <w:szCs w:val="18"/>
              </w:rPr>
              <w:t xml:space="preserve">Bezbariérové úpravy chodníkov a cyklotrás </w:t>
            </w:r>
          </w:p>
        </w:tc>
      </w:tr>
      <w:tr w:rsidR="00574B0C" w:rsidRPr="00A0761D" w14:paraId="48E673A4" w14:textId="77777777" w:rsidTr="00322A2E">
        <w:trPr>
          <w:trHeight w:val="20"/>
          <w:jc w:val="center"/>
        </w:trPr>
        <w:tc>
          <w:tcPr>
            <w:tcW w:w="3553" w:type="dxa"/>
            <w:gridSpan w:val="2"/>
            <w:vMerge/>
            <w:shd w:val="clear" w:color="auto" w:fill="auto"/>
            <w:vAlign w:val="center"/>
          </w:tcPr>
          <w:p w14:paraId="76360EEA" w14:textId="77777777" w:rsidR="00574B0C" w:rsidRPr="00E81611" w:rsidRDefault="00574B0C" w:rsidP="00574B0C">
            <w:pPr>
              <w:ind w:firstLine="38"/>
              <w:rPr>
                <w:noProof/>
                <w:sz w:val="18"/>
                <w:szCs w:val="18"/>
              </w:rPr>
            </w:pPr>
          </w:p>
        </w:tc>
        <w:tc>
          <w:tcPr>
            <w:tcW w:w="5552" w:type="dxa"/>
            <w:shd w:val="clear" w:color="auto" w:fill="auto"/>
          </w:tcPr>
          <w:p w14:paraId="12E72796" w14:textId="77777777" w:rsidR="00574B0C" w:rsidRPr="00E81611" w:rsidRDefault="00574B0C" w:rsidP="00574B0C">
            <w:pPr>
              <w:ind w:firstLine="0"/>
              <w:rPr>
                <w:b/>
                <w:bCs/>
                <w:sz w:val="18"/>
                <w:szCs w:val="18"/>
              </w:rPr>
            </w:pPr>
            <w:r w:rsidRPr="00E81611">
              <w:rPr>
                <w:b/>
                <w:bCs/>
                <w:sz w:val="18"/>
                <w:szCs w:val="18"/>
              </w:rPr>
              <w:t>Rekonštrukcia chodníkov, cyklotrás</w:t>
            </w:r>
          </w:p>
        </w:tc>
      </w:tr>
      <w:tr w:rsidR="00574B0C" w:rsidRPr="00A0761D" w14:paraId="42B640A1" w14:textId="77777777" w:rsidTr="00322A2E">
        <w:trPr>
          <w:trHeight w:val="20"/>
          <w:jc w:val="center"/>
        </w:trPr>
        <w:tc>
          <w:tcPr>
            <w:tcW w:w="3553" w:type="dxa"/>
            <w:gridSpan w:val="2"/>
            <w:vMerge/>
            <w:shd w:val="clear" w:color="auto" w:fill="auto"/>
            <w:vAlign w:val="center"/>
          </w:tcPr>
          <w:p w14:paraId="4BEF45BA" w14:textId="77777777" w:rsidR="00574B0C" w:rsidRPr="00E81611" w:rsidRDefault="00574B0C" w:rsidP="00574B0C">
            <w:pPr>
              <w:ind w:firstLine="38"/>
              <w:rPr>
                <w:noProof/>
                <w:sz w:val="18"/>
                <w:szCs w:val="18"/>
              </w:rPr>
            </w:pPr>
          </w:p>
        </w:tc>
        <w:tc>
          <w:tcPr>
            <w:tcW w:w="5552" w:type="dxa"/>
            <w:shd w:val="clear" w:color="auto" w:fill="auto"/>
          </w:tcPr>
          <w:p w14:paraId="3552C0AB" w14:textId="77777777" w:rsidR="00574B0C" w:rsidRPr="00E81611" w:rsidRDefault="00574B0C" w:rsidP="00574B0C">
            <w:pPr>
              <w:ind w:firstLine="0"/>
              <w:rPr>
                <w:b/>
                <w:bCs/>
                <w:sz w:val="18"/>
                <w:szCs w:val="18"/>
              </w:rPr>
            </w:pPr>
            <w:r w:rsidRPr="00E81611">
              <w:rPr>
                <w:b/>
                <w:bCs/>
                <w:sz w:val="18"/>
                <w:szCs w:val="18"/>
              </w:rPr>
              <w:t>Rekonštrukcia podchodu pod železnicou Vrbovská cesta + odvodnenie</w:t>
            </w:r>
          </w:p>
        </w:tc>
      </w:tr>
      <w:tr w:rsidR="00574B0C" w:rsidRPr="00A0761D" w14:paraId="744E6F73" w14:textId="77777777" w:rsidTr="00322A2E">
        <w:trPr>
          <w:trHeight w:val="20"/>
          <w:jc w:val="center"/>
        </w:trPr>
        <w:tc>
          <w:tcPr>
            <w:tcW w:w="3553" w:type="dxa"/>
            <w:gridSpan w:val="2"/>
            <w:vMerge/>
            <w:shd w:val="clear" w:color="auto" w:fill="auto"/>
            <w:vAlign w:val="center"/>
          </w:tcPr>
          <w:p w14:paraId="64DA3887" w14:textId="77777777" w:rsidR="00574B0C" w:rsidRPr="00E81611" w:rsidRDefault="00574B0C" w:rsidP="00574B0C">
            <w:pPr>
              <w:ind w:firstLine="38"/>
              <w:rPr>
                <w:noProof/>
                <w:sz w:val="18"/>
                <w:szCs w:val="18"/>
              </w:rPr>
            </w:pPr>
          </w:p>
        </w:tc>
        <w:tc>
          <w:tcPr>
            <w:tcW w:w="5552" w:type="dxa"/>
            <w:shd w:val="clear" w:color="auto" w:fill="auto"/>
          </w:tcPr>
          <w:p w14:paraId="22B77D4B" w14:textId="77777777" w:rsidR="00574B0C" w:rsidRPr="00E81611" w:rsidRDefault="00574B0C" w:rsidP="00574B0C">
            <w:pPr>
              <w:ind w:firstLine="0"/>
              <w:rPr>
                <w:b/>
                <w:bCs/>
                <w:sz w:val="18"/>
                <w:szCs w:val="18"/>
              </w:rPr>
            </w:pPr>
            <w:r w:rsidRPr="00E81611">
              <w:rPr>
                <w:b/>
                <w:bCs/>
                <w:sz w:val="18"/>
                <w:szCs w:val="18"/>
              </w:rPr>
              <w:t xml:space="preserve">Rekonštrukcia miestnych ciest podľa </w:t>
            </w:r>
            <w:proofErr w:type="spellStart"/>
            <w:r w:rsidRPr="00E81611">
              <w:rPr>
                <w:b/>
                <w:bCs/>
                <w:sz w:val="18"/>
                <w:szCs w:val="18"/>
              </w:rPr>
              <w:t>pasportu</w:t>
            </w:r>
            <w:proofErr w:type="spellEnd"/>
            <w:r w:rsidRPr="00E81611">
              <w:rPr>
                <w:b/>
                <w:bCs/>
                <w:sz w:val="18"/>
                <w:szCs w:val="18"/>
              </w:rPr>
              <w:t xml:space="preserve"> </w:t>
            </w:r>
          </w:p>
        </w:tc>
      </w:tr>
      <w:tr w:rsidR="00574B0C" w:rsidRPr="00A0761D" w14:paraId="2DBB5F05" w14:textId="77777777" w:rsidTr="00322A2E">
        <w:trPr>
          <w:trHeight w:val="20"/>
          <w:jc w:val="center"/>
        </w:trPr>
        <w:tc>
          <w:tcPr>
            <w:tcW w:w="3553" w:type="dxa"/>
            <w:gridSpan w:val="2"/>
            <w:vMerge/>
            <w:shd w:val="clear" w:color="auto" w:fill="auto"/>
            <w:vAlign w:val="center"/>
          </w:tcPr>
          <w:p w14:paraId="00167A61" w14:textId="77777777" w:rsidR="00574B0C" w:rsidRPr="00E81611" w:rsidRDefault="00574B0C" w:rsidP="00574B0C">
            <w:pPr>
              <w:ind w:firstLine="38"/>
              <w:rPr>
                <w:noProof/>
                <w:sz w:val="18"/>
                <w:szCs w:val="18"/>
              </w:rPr>
            </w:pPr>
          </w:p>
        </w:tc>
        <w:tc>
          <w:tcPr>
            <w:tcW w:w="5552" w:type="dxa"/>
            <w:shd w:val="clear" w:color="auto" w:fill="auto"/>
          </w:tcPr>
          <w:p w14:paraId="7961886B" w14:textId="77777777" w:rsidR="00574B0C" w:rsidRPr="00E81611" w:rsidRDefault="00574B0C" w:rsidP="00574B0C">
            <w:pPr>
              <w:ind w:firstLine="0"/>
              <w:rPr>
                <w:b/>
                <w:bCs/>
                <w:sz w:val="18"/>
                <w:szCs w:val="18"/>
              </w:rPr>
            </w:pPr>
            <w:r w:rsidRPr="00E81611">
              <w:rPr>
                <w:b/>
                <w:bCs/>
                <w:sz w:val="18"/>
                <w:szCs w:val="18"/>
              </w:rPr>
              <w:t>Rekonštrukcia miestnych ciest Rázusova</w:t>
            </w:r>
          </w:p>
        </w:tc>
      </w:tr>
      <w:tr w:rsidR="00574B0C" w:rsidRPr="00A0761D" w14:paraId="699AE3FC" w14:textId="77777777" w:rsidTr="00322A2E">
        <w:trPr>
          <w:trHeight w:val="20"/>
          <w:jc w:val="center"/>
        </w:trPr>
        <w:tc>
          <w:tcPr>
            <w:tcW w:w="3553" w:type="dxa"/>
            <w:gridSpan w:val="2"/>
            <w:vMerge/>
            <w:shd w:val="clear" w:color="auto" w:fill="auto"/>
            <w:vAlign w:val="center"/>
          </w:tcPr>
          <w:p w14:paraId="08390488" w14:textId="77777777" w:rsidR="00574B0C" w:rsidRPr="00E81611" w:rsidRDefault="00574B0C" w:rsidP="00574B0C">
            <w:pPr>
              <w:ind w:firstLine="38"/>
              <w:rPr>
                <w:noProof/>
                <w:sz w:val="18"/>
                <w:szCs w:val="18"/>
              </w:rPr>
            </w:pPr>
          </w:p>
        </w:tc>
        <w:tc>
          <w:tcPr>
            <w:tcW w:w="5552" w:type="dxa"/>
            <w:shd w:val="clear" w:color="auto" w:fill="auto"/>
          </w:tcPr>
          <w:p w14:paraId="0E6F9459" w14:textId="77777777" w:rsidR="00574B0C" w:rsidRPr="00E81611" w:rsidRDefault="00574B0C" w:rsidP="00574B0C">
            <w:pPr>
              <w:ind w:firstLine="0"/>
              <w:rPr>
                <w:b/>
                <w:bCs/>
                <w:sz w:val="18"/>
                <w:szCs w:val="18"/>
              </w:rPr>
            </w:pPr>
            <w:r w:rsidRPr="00E81611">
              <w:rPr>
                <w:b/>
                <w:bCs/>
                <w:sz w:val="18"/>
                <w:szCs w:val="18"/>
              </w:rPr>
              <w:t>Rekonštrukcia miestnych ciest Nálepkova</w:t>
            </w:r>
          </w:p>
        </w:tc>
      </w:tr>
      <w:tr w:rsidR="00574B0C" w:rsidRPr="00A0761D" w14:paraId="7CD6B4BC" w14:textId="77777777" w:rsidTr="00322A2E">
        <w:trPr>
          <w:trHeight w:val="20"/>
          <w:jc w:val="center"/>
        </w:trPr>
        <w:tc>
          <w:tcPr>
            <w:tcW w:w="3553" w:type="dxa"/>
            <w:gridSpan w:val="2"/>
            <w:vMerge/>
            <w:shd w:val="clear" w:color="auto" w:fill="auto"/>
            <w:vAlign w:val="center"/>
          </w:tcPr>
          <w:p w14:paraId="76292996" w14:textId="77777777" w:rsidR="00574B0C" w:rsidRPr="00E81611" w:rsidRDefault="00574B0C" w:rsidP="00574B0C">
            <w:pPr>
              <w:ind w:firstLine="38"/>
              <w:rPr>
                <w:noProof/>
                <w:sz w:val="18"/>
                <w:szCs w:val="18"/>
              </w:rPr>
            </w:pPr>
          </w:p>
        </w:tc>
        <w:tc>
          <w:tcPr>
            <w:tcW w:w="5552" w:type="dxa"/>
            <w:shd w:val="clear" w:color="auto" w:fill="auto"/>
          </w:tcPr>
          <w:p w14:paraId="242D670A" w14:textId="77777777" w:rsidR="00574B0C" w:rsidRPr="00E81611" w:rsidRDefault="00574B0C" w:rsidP="00574B0C">
            <w:pPr>
              <w:ind w:firstLine="0"/>
              <w:rPr>
                <w:b/>
                <w:bCs/>
                <w:sz w:val="18"/>
                <w:szCs w:val="18"/>
              </w:rPr>
            </w:pPr>
            <w:r w:rsidRPr="00E81611">
              <w:rPr>
                <w:b/>
                <w:bCs/>
                <w:sz w:val="18"/>
                <w:szCs w:val="18"/>
              </w:rPr>
              <w:t>Rekonštrukcia miestnych ciest Pod Párovcami</w:t>
            </w:r>
          </w:p>
        </w:tc>
      </w:tr>
      <w:tr w:rsidR="00574B0C" w:rsidRPr="00A0761D" w14:paraId="76FECF61" w14:textId="77777777" w:rsidTr="00322A2E">
        <w:trPr>
          <w:trHeight w:val="20"/>
          <w:jc w:val="center"/>
        </w:trPr>
        <w:tc>
          <w:tcPr>
            <w:tcW w:w="3553" w:type="dxa"/>
            <w:gridSpan w:val="2"/>
            <w:vMerge/>
            <w:shd w:val="clear" w:color="auto" w:fill="auto"/>
            <w:vAlign w:val="center"/>
          </w:tcPr>
          <w:p w14:paraId="53E082C9" w14:textId="77777777" w:rsidR="00574B0C" w:rsidRPr="00E81611" w:rsidRDefault="00574B0C" w:rsidP="00574B0C">
            <w:pPr>
              <w:ind w:firstLine="38"/>
              <w:rPr>
                <w:noProof/>
                <w:sz w:val="18"/>
                <w:szCs w:val="18"/>
              </w:rPr>
            </w:pPr>
          </w:p>
        </w:tc>
        <w:tc>
          <w:tcPr>
            <w:tcW w:w="5552" w:type="dxa"/>
            <w:shd w:val="clear" w:color="auto" w:fill="auto"/>
          </w:tcPr>
          <w:p w14:paraId="670647D6" w14:textId="77777777" w:rsidR="00574B0C" w:rsidRPr="00E81611" w:rsidRDefault="00574B0C" w:rsidP="00574B0C">
            <w:pPr>
              <w:ind w:firstLine="0"/>
              <w:rPr>
                <w:b/>
                <w:bCs/>
                <w:sz w:val="18"/>
                <w:szCs w:val="18"/>
              </w:rPr>
            </w:pPr>
            <w:r w:rsidRPr="00E81611">
              <w:rPr>
                <w:b/>
                <w:bCs/>
                <w:sz w:val="18"/>
                <w:szCs w:val="18"/>
              </w:rPr>
              <w:t>Rekonštrukcia miestnych ciest Kuzmányho</w:t>
            </w:r>
          </w:p>
        </w:tc>
      </w:tr>
      <w:tr w:rsidR="00574B0C" w:rsidRPr="00A0761D" w14:paraId="6448C77F" w14:textId="77777777" w:rsidTr="00322A2E">
        <w:trPr>
          <w:trHeight w:val="20"/>
          <w:jc w:val="center"/>
        </w:trPr>
        <w:tc>
          <w:tcPr>
            <w:tcW w:w="3553" w:type="dxa"/>
            <w:gridSpan w:val="2"/>
            <w:vMerge/>
            <w:shd w:val="clear" w:color="auto" w:fill="auto"/>
            <w:vAlign w:val="center"/>
          </w:tcPr>
          <w:p w14:paraId="2866B8FF" w14:textId="77777777" w:rsidR="00574B0C" w:rsidRPr="00E81611" w:rsidRDefault="00574B0C" w:rsidP="00574B0C">
            <w:pPr>
              <w:ind w:firstLine="38"/>
              <w:rPr>
                <w:noProof/>
                <w:sz w:val="18"/>
                <w:szCs w:val="18"/>
              </w:rPr>
            </w:pPr>
          </w:p>
        </w:tc>
        <w:tc>
          <w:tcPr>
            <w:tcW w:w="5552" w:type="dxa"/>
            <w:shd w:val="clear" w:color="auto" w:fill="auto"/>
          </w:tcPr>
          <w:p w14:paraId="07D3D2C0" w14:textId="77777777" w:rsidR="00574B0C" w:rsidRPr="00E81611" w:rsidRDefault="00574B0C" w:rsidP="00574B0C">
            <w:pPr>
              <w:ind w:firstLine="0"/>
              <w:rPr>
                <w:b/>
                <w:bCs/>
                <w:sz w:val="18"/>
                <w:szCs w:val="18"/>
              </w:rPr>
            </w:pPr>
            <w:r w:rsidRPr="00E81611">
              <w:rPr>
                <w:b/>
                <w:bCs/>
                <w:sz w:val="18"/>
                <w:szCs w:val="18"/>
              </w:rPr>
              <w:t xml:space="preserve">Rekonštrukcia miestnych ciest </w:t>
            </w:r>
            <w:proofErr w:type="spellStart"/>
            <w:r w:rsidRPr="00E81611">
              <w:rPr>
                <w:b/>
                <w:bCs/>
                <w:sz w:val="18"/>
                <w:szCs w:val="18"/>
              </w:rPr>
              <w:t>Furdekova</w:t>
            </w:r>
            <w:proofErr w:type="spellEnd"/>
          </w:p>
        </w:tc>
      </w:tr>
      <w:tr w:rsidR="00574B0C" w:rsidRPr="00A0761D" w14:paraId="00EA374B" w14:textId="77777777" w:rsidTr="00322A2E">
        <w:trPr>
          <w:trHeight w:val="20"/>
          <w:jc w:val="center"/>
        </w:trPr>
        <w:tc>
          <w:tcPr>
            <w:tcW w:w="3553" w:type="dxa"/>
            <w:gridSpan w:val="2"/>
            <w:vMerge/>
            <w:shd w:val="clear" w:color="auto" w:fill="auto"/>
            <w:vAlign w:val="center"/>
          </w:tcPr>
          <w:p w14:paraId="571A325F" w14:textId="77777777" w:rsidR="00574B0C" w:rsidRPr="00E81611" w:rsidRDefault="00574B0C" w:rsidP="00574B0C">
            <w:pPr>
              <w:ind w:firstLine="38"/>
              <w:rPr>
                <w:noProof/>
                <w:sz w:val="18"/>
                <w:szCs w:val="18"/>
              </w:rPr>
            </w:pPr>
          </w:p>
        </w:tc>
        <w:tc>
          <w:tcPr>
            <w:tcW w:w="5552" w:type="dxa"/>
            <w:shd w:val="clear" w:color="auto" w:fill="auto"/>
          </w:tcPr>
          <w:p w14:paraId="230B3B2F" w14:textId="77777777" w:rsidR="00574B0C" w:rsidRPr="00E81611" w:rsidRDefault="00574B0C" w:rsidP="00574B0C">
            <w:pPr>
              <w:ind w:firstLine="0"/>
              <w:rPr>
                <w:b/>
                <w:bCs/>
                <w:sz w:val="18"/>
                <w:szCs w:val="18"/>
              </w:rPr>
            </w:pPr>
            <w:r w:rsidRPr="00E81611">
              <w:rPr>
                <w:b/>
                <w:bCs/>
                <w:sz w:val="18"/>
                <w:szCs w:val="18"/>
              </w:rPr>
              <w:t>Rekonštrukcia miestnych ciest Mojzesova</w:t>
            </w:r>
          </w:p>
        </w:tc>
      </w:tr>
      <w:tr w:rsidR="00574B0C" w:rsidRPr="00A0761D" w14:paraId="224E0D38" w14:textId="77777777" w:rsidTr="00322A2E">
        <w:trPr>
          <w:trHeight w:val="20"/>
          <w:jc w:val="center"/>
        </w:trPr>
        <w:tc>
          <w:tcPr>
            <w:tcW w:w="3553" w:type="dxa"/>
            <w:gridSpan w:val="2"/>
            <w:vMerge/>
            <w:shd w:val="clear" w:color="auto" w:fill="auto"/>
            <w:vAlign w:val="center"/>
          </w:tcPr>
          <w:p w14:paraId="3457FB15" w14:textId="77777777" w:rsidR="00574B0C" w:rsidRPr="00E81611" w:rsidRDefault="00574B0C" w:rsidP="00574B0C">
            <w:pPr>
              <w:ind w:firstLine="38"/>
              <w:rPr>
                <w:noProof/>
                <w:sz w:val="18"/>
                <w:szCs w:val="18"/>
              </w:rPr>
            </w:pPr>
          </w:p>
        </w:tc>
        <w:tc>
          <w:tcPr>
            <w:tcW w:w="5552" w:type="dxa"/>
            <w:shd w:val="clear" w:color="auto" w:fill="auto"/>
          </w:tcPr>
          <w:p w14:paraId="2E482F5F" w14:textId="77777777" w:rsidR="00574B0C" w:rsidRPr="00E81611" w:rsidRDefault="00574B0C" w:rsidP="00574B0C">
            <w:pPr>
              <w:ind w:firstLine="0"/>
              <w:rPr>
                <w:b/>
                <w:bCs/>
                <w:sz w:val="18"/>
                <w:szCs w:val="18"/>
              </w:rPr>
            </w:pPr>
            <w:r w:rsidRPr="00E81611">
              <w:rPr>
                <w:b/>
                <w:bCs/>
                <w:sz w:val="18"/>
                <w:szCs w:val="18"/>
              </w:rPr>
              <w:t>Rekonštrukcia miestnych ciest Štefánikova</w:t>
            </w:r>
          </w:p>
        </w:tc>
      </w:tr>
      <w:tr w:rsidR="00574B0C" w:rsidRPr="00A0761D" w14:paraId="48C0B638" w14:textId="77777777" w:rsidTr="00322A2E">
        <w:trPr>
          <w:trHeight w:val="20"/>
          <w:jc w:val="center"/>
        </w:trPr>
        <w:tc>
          <w:tcPr>
            <w:tcW w:w="3553" w:type="dxa"/>
            <w:gridSpan w:val="2"/>
            <w:vMerge/>
            <w:shd w:val="clear" w:color="auto" w:fill="auto"/>
            <w:vAlign w:val="center"/>
          </w:tcPr>
          <w:p w14:paraId="275DD3EE" w14:textId="77777777" w:rsidR="00574B0C" w:rsidRPr="00E81611" w:rsidRDefault="00574B0C" w:rsidP="00574B0C">
            <w:pPr>
              <w:ind w:firstLine="38"/>
              <w:rPr>
                <w:noProof/>
                <w:sz w:val="18"/>
                <w:szCs w:val="18"/>
              </w:rPr>
            </w:pPr>
          </w:p>
        </w:tc>
        <w:tc>
          <w:tcPr>
            <w:tcW w:w="5552" w:type="dxa"/>
            <w:shd w:val="clear" w:color="auto" w:fill="auto"/>
          </w:tcPr>
          <w:p w14:paraId="55982498" w14:textId="77777777" w:rsidR="00574B0C" w:rsidRPr="00E81611" w:rsidRDefault="00574B0C" w:rsidP="00574B0C">
            <w:pPr>
              <w:ind w:firstLine="0"/>
              <w:rPr>
                <w:b/>
                <w:bCs/>
                <w:sz w:val="18"/>
                <w:szCs w:val="18"/>
              </w:rPr>
            </w:pPr>
            <w:r w:rsidRPr="00E81611">
              <w:rPr>
                <w:b/>
                <w:bCs/>
                <w:sz w:val="18"/>
                <w:szCs w:val="18"/>
              </w:rPr>
              <w:t xml:space="preserve">Rekonštrukcia miestnych ciest </w:t>
            </w:r>
            <w:proofErr w:type="spellStart"/>
            <w:r w:rsidRPr="00E81611">
              <w:rPr>
                <w:b/>
                <w:bCs/>
                <w:sz w:val="18"/>
                <w:szCs w:val="18"/>
              </w:rPr>
              <w:t>Winterova</w:t>
            </w:r>
            <w:proofErr w:type="spellEnd"/>
          </w:p>
        </w:tc>
      </w:tr>
      <w:tr w:rsidR="00574B0C" w:rsidRPr="00A0761D" w14:paraId="69038CFB" w14:textId="77777777" w:rsidTr="00322A2E">
        <w:trPr>
          <w:trHeight w:val="20"/>
          <w:jc w:val="center"/>
        </w:trPr>
        <w:tc>
          <w:tcPr>
            <w:tcW w:w="3553" w:type="dxa"/>
            <w:gridSpan w:val="2"/>
            <w:vMerge/>
            <w:shd w:val="clear" w:color="auto" w:fill="auto"/>
            <w:vAlign w:val="center"/>
          </w:tcPr>
          <w:p w14:paraId="241B6028" w14:textId="77777777" w:rsidR="00574B0C" w:rsidRPr="00E81611" w:rsidRDefault="00574B0C" w:rsidP="00574B0C">
            <w:pPr>
              <w:ind w:firstLine="38"/>
              <w:rPr>
                <w:noProof/>
                <w:sz w:val="18"/>
                <w:szCs w:val="18"/>
              </w:rPr>
            </w:pPr>
          </w:p>
        </w:tc>
        <w:tc>
          <w:tcPr>
            <w:tcW w:w="5552" w:type="dxa"/>
            <w:shd w:val="clear" w:color="auto" w:fill="auto"/>
          </w:tcPr>
          <w:p w14:paraId="4944A1E4" w14:textId="77777777" w:rsidR="00574B0C" w:rsidRPr="00E81611" w:rsidRDefault="00574B0C" w:rsidP="00574B0C">
            <w:pPr>
              <w:ind w:firstLine="0"/>
              <w:rPr>
                <w:b/>
                <w:bCs/>
                <w:sz w:val="18"/>
                <w:szCs w:val="18"/>
              </w:rPr>
            </w:pPr>
            <w:r w:rsidRPr="00E81611">
              <w:rPr>
                <w:b/>
                <w:bCs/>
                <w:sz w:val="18"/>
                <w:szCs w:val="18"/>
              </w:rPr>
              <w:t>Rekonštrukcia miestnych ciest Rekreačná</w:t>
            </w:r>
          </w:p>
        </w:tc>
      </w:tr>
      <w:tr w:rsidR="00574B0C" w:rsidRPr="00A0761D" w14:paraId="7680AA8E" w14:textId="77777777" w:rsidTr="00322A2E">
        <w:trPr>
          <w:trHeight w:val="20"/>
          <w:jc w:val="center"/>
        </w:trPr>
        <w:tc>
          <w:tcPr>
            <w:tcW w:w="3553" w:type="dxa"/>
            <w:gridSpan w:val="2"/>
            <w:vMerge/>
            <w:shd w:val="clear" w:color="auto" w:fill="auto"/>
            <w:vAlign w:val="center"/>
          </w:tcPr>
          <w:p w14:paraId="48445B44" w14:textId="77777777" w:rsidR="00574B0C" w:rsidRPr="00E81611" w:rsidRDefault="00574B0C" w:rsidP="00574B0C">
            <w:pPr>
              <w:ind w:firstLine="38"/>
              <w:rPr>
                <w:noProof/>
                <w:sz w:val="18"/>
                <w:szCs w:val="18"/>
              </w:rPr>
            </w:pPr>
          </w:p>
        </w:tc>
        <w:tc>
          <w:tcPr>
            <w:tcW w:w="5552" w:type="dxa"/>
            <w:shd w:val="clear" w:color="auto" w:fill="auto"/>
          </w:tcPr>
          <w:p w14:paraId="016E10A1" w14:textId="77777777" w:rsidR="00574B0C" w:rsidRPr="00E81611" w:rsidRDefault="00574B0C" w:rsidP="00574B0C">
            <w:pPr>
              <w:ind w:firstLine="0"/>
              <w:rPr>
                <w:b/>
                <w:bCs/>
                <w:sz w:val="18"/>
                <w:szCs w:val="18"/>
              </w:rPr>
            </w:pPr>
            <w:r w:rsidRPr="00E81611">
              <w:rPr>
                <w:b/>
                <w:bCs/>
                <w:sz w:val="18"/>
                <w:szCs w:val="18"/>
              </w:rPr>
              <w:t xml:space="preserve">Rekonštrukcia miestnych ciest </w:t>
            </w:r>
            <w:proofErr w:type="spellStart"/>
            <w:r w:rsidRPr="00E81611">
              <w:rPr>
                <w:b/>
                <w:bCs/>
                <w:sz w:val="18"/>
                <w:szCs w:val="18"/>
              </w:rPr>
              <w:t>Kocurice</w:t>
            </w:r>
            <w:proofErr w:type="spellEnd"/>
            <w:r w:rsidRPr="00E81611">
              <w:rPr>
                <w:b/>
                <w:bCs/>
                <w:sz w:val="18"/>
                <w:szCs w:val="18"/>
              </w:rPr>
              <w:t xml:space="preserve"> – ul. Družby + odvodnenie</w:t>
            </w:r>
          </w:p>
        </w:tc>
      </w:tr>
      <w:tr w:rsidR="00574B0C" w:rsidRPr="00A0761D" w14:paraId="0354A55B" w14:textId="77777777" w:rsidTr="00322A2E">
        <w:trPr>
          <w:trHeight w:val="20"/>
          <w:jc w:val="center"/>
        </w:trPr>
        <w:tc>
          <w:tcPr>
            <w:tcW w:w="3553" w:type="dxa"/>
            <w:gridSpan w:val="2"/>
            <w:vMerge/>
            <w:shd w:val="clear" w:color="auto" w:fill="auto"/>
            <w:vAlign w:val="center"/>
          </w:tcPr>
          <w:p w14:paraId="411C0106" w14:textId="77777777" w:rsidR="00574B0C" w:rsidRPr="00E81611" w:rsidRDefault="00574B0C" w:rsidP="00574B0C">
            <w:pPr>
              <w:ind w:firstLine="38"/>
              <w:rPr>
                <w:noProof/>
                <w:sz w:val="18"/>
                <w:szCs w:val="18"/>
              </w:rPr>
            </w:pPr>
          </w:p>
        </w:tc>
        <w:tc>
          <w:tcPr>
            <w:tcW w:w="5552" w:type="dxa"/>
            <w:shd w:val="clear" w:color="auto" w:fill="auto"/>
          </w:tcPr>
          <w:p w14:paraId="6A6016B9" w14:textId="77777777" w:rsidR="00574B0C" w:rsidRPr="00E81611" w:rsidRDefault="00574B0C" w:rsidP="00574B0C">
            <w:pPr>
              <w:ind w:firstLine="0"/>
              <w:rPr>
                <w:b/>
                <w:bCs/>
                <w:sz w:val="18"/>
                <w:szCs w:val="18"/>
              </w:rPr>
            </w:pPr>
            <w:r w:rsidRPr="00E81611">
              <w:rPr>
                <w:b/>
                <w:bCs/>
                <w:sz w:val="18"/>
                <w:szCs w:val="18"/>
              </w:rPr>
              <w:t xml:space="preserve">Rekonštrukcia miestnych ciest </w:t>
            </w:r>
            <w:proofErr w:type="spellStart"/>
            <w:r w:rsidRPr="00E81611">
              <w:rPr>
                <w:b/>
                <w:bCs/>
                <w:sz w:val="18"/>
                <w:szCs w:val="18"/>
              </w:rPr>
              <w:t>Kocurice</w:t>
            </w:r>
            <w:proofErr w:type="spellEnd"/>
            <w:r w:rsidRPr="00E81611">
              <w:rPr>
                <w:b/>
                <w:bCs/>
                <w:sz w:val="18"/>
                <w:szCs w:val="18"/>
              </w:rPr>
              <w:t xml:space="preserve"> – ul. Dudvážska + odvodnenie</w:t>
            </w:r>
          </w:p>
        </w:tc>
      </w:tr>
      <w:tr w:rsidR="00574B0C" w:rsidRPr="00A0761D" w14:paraId="12D26ECA" w14:textId="77777777" w:rsidTr="00322A2E">
        <w:trPr>
          <w:trHeight w:val="20"/>
          <w:jc w:val="center"/>
        </w:trPr>
        <w:tc>
          <w:tcPr>
            <w:tcW w:w="3553" w:type="dxa"/>
            <w:gridSpan w:val="2"/>
            <w:vMerge/>
            <w:shd w:val="clear" w:color="auto" w:fill="auto"/>
            <w:vAlign w:val="center"/>
          </w:tcPr>
          <w:p w14:paraId="615847FB" w14:textId="77777777" w:rsidR="00574B0C" w:rsidRPr="00E81611" w:rsidRDefault="00574B0C" w:rsidP="00574B0C">
            <w:pPr>
              <w:ind w:firstLine="38"/>
              <w:rPr>
                <w:noProof/>
                <w:sz w:val="18"/>
                <w:szCs w:val="18"/>
              </w:rPr>
            </w:pPr>
          </w:p>
        </w:tc>
        <w:tc>
          <w:tcPr>
            <w:tcW w:w="5552" w:type="dxa"/>
            <w:shd w:val="clear" w:color="auto" w:fill="auto"/>
          </w:tcPr>
          <w:p w14:paraId="12CE63AC" w14:textId="77777777" w:rsidR="00574B0C" w:rsidRPr="00E81611" w:rsidRDefault="00574B0C" w:rsidP="00574B0C">
            <w:pPr>
              <w:ind w:firstLine="0"/>
              <w:rPr>
                <w:b/>
                <w:bCs/>
                <w:sz w:val="18"/>
                <w:szCs w:val="18"/>
              </w:rPr>
            </w:pPr>
            <w:r w:rsidRPr="00E81611">
              <w:rPr>
                <w:b/>
                <w:bCs/>
                <w:sz w:val="18"/>
                <w:szCs w:val="18"/>
              </w:rPr>
              <w:t>Rekonštrukcia miestnej cesty Dopravná II a III etapa</w:t>
            </w:r>
          </w:p>
        </w:tc>
      </w:tr>
      <w:tr w:rsidR="00574B0C" w:rsidRPr="00A0761D" w14:paraId="5FA68A86" w14:textId="77777777" w:rsidTr="00322A2E">
        <w:trPr>
          <w:trHeight w:val="20"/>
          <w:jc w:val="center"/>
        </w:trPr>
        <w:tc>
          <w:tcPr>
            <w:tcW w:w="3553" w:type="dxa"/>
            <w:gridSpan w:val="2"/>
            <w:vMerge/>
            <w:shd w:val="clear" w:color="auto" w:fill="auto"/>
            <w:vAlign w:val="center"/>
          </w:tcPr>
          <w:p w14:paraId="2DF102CA" w14:textId="77777777" w:rsidR="00574B0C" w:rsidRPr="00E81611" w:rsidRDefault="00574B0C" w:rsidP="00574B0C">
            <w:pPr>
              <w:ind w:firstLine="38"/>
              <w:rPr>
                <w:noProof/>
                <w:sz w:val="18"/>
                <w:szCs w:val="18"/>
              </w:rPr>
            </w:pPr>
          </w:p>
        </w:tc>
        <w:tc>
          <w:tcPr>
            <w:tcW w:w="5552" w:type="dxa"/>
            <w:shd w:val="clear" w:color="auto" w:fill="auto"/>
          </w:tcPr>
          <w:p w14:paraId="1204DD32" w14:textId="77777777" w:rsidR="00574B0C" w:rsidRPr="00E81611" w:rsidRDefault="00574B0C" w:rsidP="00574B0C">
            <w:pPr>
              <w:ind w:firstLine="0"/>
              <w:rPr>
                <w:b/>
                <w:bCs/>
                <w:sz w:val="18"/>
                <w:szCs w:val="18"/>
              </w:rPr>
            </w:pPr>
            <w:r w:rsidRPr="00E81611">
              <w:rPr>
                <w:b/>
                <w:bCs/>
                <w:sz w:val="18"/>
                <w:szCs w:val="18"/>
              </w:rPr>
              <w:t>Rekonštrukcia odstavnej plochy v areáli SMP Valová</w:t>
            </w:r>
          </w:p>
        </w:tc>
      </w:tr>
      <w:tr w:rsidR="00574B0C" w:rsidRPr="00A0761D" w14:paraId="449C2BCA" w14:textId="77777777" w:rsidTr="00322A2E">
        <w:trPr>
          <w:trHeight w:val="20"/>
          <w:jc w:val="center"/>
        </w:trPr>
        <w:tc>
          <w:tcPr>
            <w:tcW w:w="3553" w:type="dxa"/>
            <w:gridSpan w:val="2"/>
            <w:vMerge/>
            <w:shd w:val="clear" w:color="auto" w:fill="auto"/>
            <w:vAlign w:val="center"/>
          </w:tcPr>
          <w:p w14:paraId="131D1BD6" w14:textId="77777777" w:rsidR="00574B0C" w:rsidRPr="00E81611" w:rsidRDefault="00574B0C" w:rsidP="00574B0C">
            <w:pPr>
              <w:ind w:firstLine="38"/>
              <w:rPr>
                <w:noProof/>
                <w:sz w:val="18"/>
                <w:szCs w:val="18"/>
              </w:rPr>
            </w:pPr>
          </w:p>
        </w:tc>
        <w:tc>
          <w:tcPr>
            <w:tcW w:w="5552" w:type="dxa"/>
            <w:shd w:val="clear" w:color="auto" w:fill="auto"/>
          </w:tcPr>
          <w:p w14:paraId="5EC19C75" w14:textId="77777777" w:rsidR="00574B0C" w:rsidRPr="00E81611" w:rsidRDefault="00574B0C" w:rsidP="00574B0C">
            <w:pPr>
              <w:ind w:firstLine="0"/>
              <w:rPr>
                <w:b/>
                <w:bCs/>
                <w:sz w:val="18"/>
                <w:szCs w:val="18"/>
              </w:rPr>
            </w:pPr>
            <w:r w:rsidRPr="00E81611">
              <w:rPr>
                <w:b/>
                <w:bCs/>
                <w:sz w:val="18"/>
                <w:szCs w:val="18"/>
              </w:rPr>
              <w:t>Technické vybavenie na opravy miestnych ciest</w:t>
            </w:r>
          </w:p>
        </w:tc>
      </w:tr>
      <w:tr w:rsidR="00574B0C" w:rsidRPr="00A0761D" w14:paraId="1B1D6302" w14:textId="77777777" w:rsidTr="00322A2E">
        <w:trPr>
          <w:trHeight w:val="20"/>
          <w:jc w:val="center"/>
        </w:trPr>
        <w:tc>
          <w:tcPr>
            <w:tcW w:w="3553" w:type="dxa"/>
            <w:gridSpan w:val="2"/>
            <w:vMerge/>
            <w:shd w:val="clear" w:color="auto" w:fill="auto"/>
            <w:vAlign w:val="center"/>
          </w:tcPr>
          <w:p w14:paraId="3648C4D1" w14:textId="77777777" w:rsidR="00574B0C" w:rsidRPr="00E81611" w:rsidRDefault="00574B0C" w:rsidP="00574B0C">
            <w:pPr>
              <w:ind w:firstLine="38"/>
              <w:rPr>
                <w:noProof/>
                <w:sz w:val="18"/>
                <w:szCs w:val="18"/>
              </w:rPr>
            </w:pPr>
          </w:p>
        </w:tc>
        <w:tc>
          <w:tcPr>
            <w:tcW w:w="5552" w:type="dxa"/>
            <w:shd w:val="clear" w:color="auto" w:fill="auto"/>
          </w:tcPr>
          <w:p w14:paraId="20B35700" w14:textId="77777777" w:rsidR="00574B0C" w:rsidRPr="00E81611" w:rsidRDefault="00574B0C" w:rsidP="00574B0C">
            <w:pPr>
              <w:ind w:firstLine="0"/>
              <w:rPr>
                <w:b/>
                <w:bCs/>
                <w:sz w:val="18"/>
                <w:szCs w:val="18"/>
              </w:rPr>
            </w:pPr>
            <w:r w:rsidRPr="00E81611">
              <w:rPr>
                <w:b/>
                <w:bCs/>
                <w:sz w:val="18"/>
                <w:szCs w:val="18"/>
              </w:rPr>
              <w:t>Modernizácia technického vybavenia pre zimnú údržbu miestnych ciest</w:t>
            </w:r>
          </w:p>
        </w:tc>
      </w:tr>
      <w:tr w:rsidR="00574B0C" w:rsidRPr="00A0761D" w14:paraId="314AEB8B" w14:textId="77777777" w:rsidTr="00322A2E">
        <w:trPr>
          <w:trHeight w:val="20"/>
          <w:jc w:val="center"/>
        </w:trPr>
        <w:tc>
          <w:tcPr>
            <w:tcW w:w="3553" w:type="dxa"/>
            <w:gridSpan w:val="2"/>
            <w:vMerge/>
            <w:shd w:val="clear" w:color="auto" w:fill="auto"/>
            <w:vAlign w:val="center"/>
          </w:tcPr>
          <w:p w14:paraId="516C0C8E" w14:textId="77777777" w:rsidR="00574B0C" w:rsidRPr="00E81611" w:rsidRDefault="00574B0C" w:rsidP="00574B0C">
            <w:pPr>
              <w:ind w:firstLine="38"/>
              <w:rPr>
                <w:noProof/>
                <w:sz w:val="18"/>
                <w:szCs w:val="18"/>
              </w:rPr>
            </w:pPr>
          </w:p>
        </w:tc>
        <w:tc>
          <w:tcPr>
            <w:tcW w:w="5552" w:type="dxa"/>
            <w:shd w:val="clear" w:color="auto" w:fill="auto"/>
          </w:tcPr>
          <w:p w14:paraId="392A92B5" w14:textId="77777777" w:rsidR="00574B0C" w:rsidRPr="00E81611" w:rsidRDefault="00574B0C" w:rsidP="00574B0C">
            <w:pPr>
              <w:ind w:firstLine="0"/>
              <w:rPr>
                <w:b/>
                <w:bCs/>
                <w:sz w:val="18"/>
                <w:szCs w:val="18"/>
              </w:rPr>
            </w:pPr>
            <w:r w:rsidRPr="00E81611">
              <w:rPr>
                <w:b/>
                <w:bCs/>
                <w:sz w:val="18"/>
                <w:szCs w:val="18"/>
              </w:rPr>
              <w:t xml:space="preserve">Obnova </w:t>
            </w:r>
            <w:proofErr w:type="spellStart"/>
            <w:r w:rsidRPr="00E81611">
              <w:rPr>
                <w:b/>
                <w:bCs/>
                <w:sz w:val="18"/>
                <w:szCs w:val="18"/>
              </w:rPr>
              <w:t>bencaloru</w:t>
            </w:r>
            <w:proofErr w:type="spellEnd"/>
            <w:r w:rsidRPr="00E81611">
              <w:rPr>
                <w:b/>
                <w:bCs/>
                <w:sz w:val="18"/>
                <w:szCs w:val="18"/>
              </w:rPr>
              <w:t xml:space="preserve"> na naftu a  bezpečnostnej </w:t>
            </w:r>
            <w:proofErr w:type="spellStart"/>
            <w:r w:rsidRPr="00E81611">
              <w:rPr>
                <w:b/>
                <w:bCs/>
                <w:sz w:val="18"/>
                <w:szCs w:val="18"/>
              </w:rPr>
              <w:t>jímky</w:t>
            </w:r>
            <w:proofErr w:type="spellEnd"/>
            <w:r w:rsidRPr="00E81611">
              <w:rPr>
                <w:b/>
                <w:bCs/>
                <w:sz w:val="18"/>
                <w:szCs w:val="18"/>
              </w:rPr>
              <w:t xml:space="preserve"> v areáli Služieb mesta </w:t>
            </w:r>
          </w:p>
        </w:tc>
      </w:tr>
      <w:tr w:rsidR="00574B0C" w:rsidRPr="00A0761D" w14:paraId="66FF43DE" w14:textId="77777777" w:rsidTr="00322A2E">
        <w:trPr>
          <w:trHeight w:val="20"/>
          <w:jc w:val="center"/>
        </w:trPr>
        <w:tc>
          <w:tcPr>
            <w:tcW w:w="3553" w:type="dxa"/>
            <w:gridSpan w:val="2"/>
            <w:vMerge/>
            <w:shd w:val="clear" w:color="auto" w:fill="auto"/>
            <w:vAlign w:val="center"/>
          </w:tcPr>
          <w:p w14:paraId="35903FF6" w14:textId="77777777" w:rsidR="00574B0C" w:rsidRPr="00E81611" w:rsidRDefault="00574B0C" w:rsidP="00574B0C">
            <w:pPr>
              <w:ind w:firstLine="38"/>
              <w:rPr>
                <w:noProof/>
                <w:sz w:val="18"/>
                <w:szCs w:val="18"/>
              </w:rPr>
            </w:pPr>
          </w:p>
        </w:tc>
        <w:tc>
          <w:tcPr>
            <w:tcW w:w="5552" w:type="dxa"/>
            <w:shd w:val="clear" w:color="auto" w:fill="auto"/>
          </w:tcPr>
          <w:p w14:paraId="79F27F01" w14:textId="2CC48DEA" w:rsidR="00574B0C" w:rsidRPr="00E81611" w:rsidRDefault="00574B0C" w:rsidP="00574B0C">
            <w:pPr>
              <w:ind w:firstLine="0"/>
              <w:rPr>
                <w:b/>
                <w:bCs/>
                <w:sz w:val="18"/>
                <w:szCs w:val="18"/>
              </w:rPr>
            </w:pPr>
            <w:r w:rsidRPr="00574B0C">
              <w:rPr>
                <w:b/>
                <w:bCs/>
                <w:sz w:val="18"/>
                <w:szCs w:val="18"/>
              </w:rPr>
              <w:t>Modernizácia kamerového systému mestskej polície</w:t>
            </w:r>
          </w:p>
        </w:tc>
      </w:tr>
      <w:tr w:rsidR="00574B0C" w:rsidRPr="00A0761D" w14:paraId="5B0A7C7B" w14:textId="77777777" w:rsidTr="00322A2E">
        <w:trPr>
          <w:trHeight w:val="212"/>
          <w:jc w:val="center"/>
        </w:trPr>
        <w:tc>
          <w:tcPr>
            <w:tcW w:w="3553" w:type="dxa"/>
            <w:gridSpan w:val="2"/>
            <w:shd w:val="clear" w:color="auto" w:fill="auto"/>
            <w:vAlign w:val="center"/>
          </w:tcPr>
          <w:p w14:paraId="223AF968" w14:textId="77777777" w:rsidR="00574B0C" w:rsidRPr="00A0761D" w:rsidRDefault="00574B0C" w:rsidP="00574B0C">
            <w:pPr>
              <w:ind w:firstLine="38"/>
              <w:rPr>
                <w:noProof/>
                <w:sz w:val="18"/>
                <w:szCs w:val="18"/>
              </w:rPr>
            </w:pPr>
            <w:r w:rsidRPr="00A0761D">
              <w:rPr>
                <w:noProof/>
                <w:sz w:val="18"/>
                <w:szCs w:val="18"/>
              </w:rPr>
              <w:t>Garant</w:t>
            </w:r>
          </w:p>
        </w:tc>
        <w:tc>
          <w:tcPr>
            <w:tcW w:w="5552" w:type="dxa"/>
            <w:shd w:val="clear" w:color="auto" w:fill="auto"/>
            <w:vAlign w:val="center"/>
          </w:tcPr>
          <w:p w14:paraId="4B7ED050" w14:textId="77777777" w:rsidR="00574B0C" w:rsidRPr="00A0761D" w:rsidRDefault="00574B0C" w:rsidP="00574B0C">
            <w:pPr>
              <w:ind w:firstLine="0"/>
              <w:rPr>
                <w:noProof/>
                <w:sz w:val="18"/>
                <w:szCs w:val="18"/>
              </w:rPr>
            </w:pPr>
            <w:r>
              <w:rPr>
                <w:noProof/>
                <w:sz w:val="18"/>
                <w:szCs w:val="18"/>
              </w:rPr>
              <w:t>Mesto Piešťany</w:t>
            </w:r>
          </w:p>
        </w:tc>
      </w:tr>
      <w:tr w:rsidR="00574B0C" w:rsidRPr="00A0761D" w14:paraId="1804F083" w14:textId="77777777" w:rsidTr="00322A2E">
        <w:trPr>
          <w:trHeight w:val="212"/>
          <w:jc w:val="center"/>
        </w:trPr>
        <w:tc>
          <w:tcPr>
            <w:tcW w:w="3553" w:type="dxa"/>
            <w:gridSpan w:val="2"/>
            <w:shd w:val="clear" w:color="auto" w:fill="auto"/>
            <w:vAlign w:val="center"/>
          </w:tcPr>
          <w:p w14:paraId="3C565858" w14:textId="77777777" w:rsidR="00574B0C" w:rsidRPr="00A0761D" w:rsidRDefault="00574B0C" w:rsidP="00574B0C">
            <w:pPr>
              <w:ind w:firstLine="38"/>
              <w:rPr>
                <w:noProof/>
                <w:sz w:val="18"/>
                <w:szCs w:val="18"/>
              </w:rPr>
            </w:pPr>
            <w:r w:rsidRPr="00A0761D">
              <w:rPr>
                <w:noProof/>
                <w:sz w:val="18"/>
                <w:szCs w:val="18"/>
              </w:rPr>
              <w:lastRenderedPageBreak/>
              <w:t>Kontaktná osoba garanta</w:t>
            </w:r>
          </w:p>
        </w:tc>
        <w:tc>
          <w:tcPr>
            <w:tcW w:w="5552" w:type="dxa"/>
            <w:shd w:val="clear" w:color="auto" w:fill="auto"/>
            <w:vAlign w:val="center"/>
          </w:tcPr>
          <w:p w14:paraId="578803C1" w14:textId="77777777" w:rsidR="00574B0C" w:rsidRPr="00A0761D" w:rsidRDefault="00574B0C" w:rsidP="00574B0C">
            <w:pPr>
              <w:ind w:firstLine="0"/>
              <w:rPr>
                <w:noProof/>
                <w:sz w:val="18"/>
                <w:szCs w:val="18"/>
              </w:rPr>
            </w:pPr>
            <w:r>
              <w:rPr>
                <w:noProof/>
                <w:sz w:val="18"/>
                <w:szCs w:val="18"/>
              </w:rPr>
              <w:t>Primátor mesta</w:t>
            </w:r>
          </w:p>
        </w:tc>
      </w:tr>
      <w:tr w:rsidR="00574B0C" w:rsidRPr="00A0761D" w14:paraId="04CDF14B" w14:textId="77777777" w:rsidTr="00322A2E">
        <w:trPr>
          <w:trHeight w:val="212"/>
          <w:jc w:val="center"/>
        </w:trPr>
        <w:tc>
          <w:tcPr>
            <w:tcW w:w="3553" w:type="dxa"/>
            <w:gridSpan w:val="2"/>
            <w:shd w:val="clear" w:color="auto" w:fill="auto"/>
            <w:vAlign w:val="center"/>
          </w:tcPr>
          <w:p w14:paraId="108B8C90" w14:textId="77777777" w:rsidR="00574B0C" w:rsidRPr="00A0761D" w:rsidRDefault="00574B0C" w:rsidP="00574B0C">
            <w:pPr>
              <w:ind w:firstLine="38"/>
              <w:rPr>
                <w:noProof/>
                <w:sz w:val="18"/>
                <w:szCs w:val="18"/>
              </w:rPr>
            </w:pPr>
            <w:r w:rsidRPr="00A0761D">
              <w:rPr>
                <w:noProof/>
                <w:sz w:val="18"/>
                <w:szCs w:val="18"/>
              </w:rPr>
              <w:t>Partneri garanta</w:t>
            </w:r>
          </w:p>
        </w:tc>
        <w:tc>
          <w:tcPr>
            <w:tcW w:w="5552" w:type="dxa"/>
            <w:shd w:val="clear" w:color="auto" w:fill="auto"/>
            <w:vAlign w:val="center"/>
          </w:tcPr>
          <w:p w14:paraId="549C21EA" w14:textId="77777777" w:rsidR="00574B0C" w:rsidRPr="00A0761D" w:rsidRDefault="00574B0C" w:rsidP="00574B0C">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2EBEC477" w14:textId="77777777" w:rsidTr="00322A2E">
        <w:trPr>
          <w:trHeight w:val="212"/>
          <w:jc w:val="center"/>
        </w:trPr>
        <w:tc>
          <w:tcPr>
            <w:tcW w:w="3553" w:type="dxa"/>
            <w:gridSpan w:val="2"/>
            <w:shd w:val="clear" w:color="auto" w:fill="auto"/>
            <w:vAlign w:val="center"/>
          </w:tcPr>
          <w:p w14:paraId="6BAE7135" w14:textId="77777777" w:rsidR="00574B0C" w:rsidRPr="00A0761D" w:rsidRDefault="00574B0C" w:rsidP="00574B0C">
            <w:pPr>
              <w:ind w:firstLine="38"/>
              <w:rPr>
                <w:noProof/>
                <w:sz w:val="18"/>
                <w:szCs w:val="18"/>
              </w:rPr>
            </w:pPr>
            <w:r w:rsidRPr="00A0761D">
              <w:rPr>
                <w:noProof/>
                <w:sz w:val="18"/>
                <w:szCs w:val="18"/>
              </w:rPr>
              <w:t xml:space="preserve">Začatie a ukončenie projektu </w:t>
            </w:r>
          </w:p>
        </w:tc>
        <w:tc>
          <w:tcPr>
            <w:tcW w:w="5552" w:type="dxa"/>
            <w:shd w:val="clear" w:color="auto" w:fill="auto"/>
            <w:vAlign w:val="center"/>
          </w:tcPr>
          <w:p w14:paraId="1E39E97B" w14:textId="77777777" w:rsidR="00574B0C" w:rsidRPr="00A0761D" w:rsidRDefault="00574B0C" w:rsidP="00574B0C">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678EE019" w14:textId="77777777" w:rsidTr="00322A2E">
        <w:trPr>
          <w:trHeight w:val="212"/>
          <w:jc w:val="center"/>
        </w:trPr>
        <w:tc>
          <w:tcPr>
            <w:tcW w:w="3553" w:type="dxa"/>
            <w:gridSpan w:val="2"/>
            <w:shd w:val="clear" w:color="auto" w:fill="auto"/>
            <w:vAlign w:val="center"/>
          </w:tcPr>
          <w:p w14:paraId="6783C638" w14:textId="77777777" w:rsidR="00574B0C" w:rsidRPr="00574B0C" w:rsidRDefault="00574B0C" w:rsidP="00574B0C">
            <w:pPr>
              <w:ind w:firstLine="38"/>
              <w:rPr>
                <w:noProof/>
                <w:sz w:val="18"/>
                <w:szCs w:val="18"/>
              </w:rPr>
            </w:pPr>
            <w:r w:rsidRPr="00574B0C">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5707FF7F" w14:textId="74207A13" w:rsidR="00574B0C" w:rsidRPr="00574B0C" w:rsidRDefault="00574B0C" w:rsidP="00574B0C">
            <w:pPr>
              <w:autoSpaceDE w:val="0"/>
              <w:autoSpaceDN w:val="0"/>
              <w:ind w:firstLine="0"/>
              <w:rPr>
                <w:noProof/>
                <w:sz w:val="18"/>
                <w:szCs w:val="18"/>
              </w:rPr>
            </w:pPr>
            <w:r w:rsidRPr="00574B0C">
              <w:rPr>
                <w:noProof/>
                <w:sz w:val="18"/>
                <w:szCs w:val="18"/>
              </w:rPr>
              <w:t>Modernizácia zastávok verejnej osobnej dopravy – niektoré zastávky nemajú bezbariérový prístup, chýbajú rampy, varovné a vodiace línie, prístrešky sú v  nevyhovujúcom stave, nástupné plochy sú poškodené a bez zvýšených obrubníkov uľahčujúcich</w:t>
            </w:r>
            <w:r w:rsidR="000E23D7">
              <w:rPr>
                <w:noProof/>
                <w:sz w:val="18"/>
                <w:szCs w:val="18"/>
              </w:rPr>
              <w:t xml:space="preserve"> </w:t>
            </w:r>
            <w:r w:rsidRPr="00574B0C">
              <w:rPr>
                <w:noProof/>
                <w:sz w:val="18"/>
                <w:szCs w:val="18"/>
              </w:rPr>
              <w:t>nástup cestujúcich.</w:t>
            </w:r>
          </w:p>
          <w:p w14:paraId="2F86332F" w14:textId="7254FE58" w:rsidR="00574B0C" w:rsidRPr="00574B0C" w:rsidRDefault="00574B0C" w:rsidP="00574B0C">
            <w:pPr>
              <w:autoSpaceDE w:val="0"/>
              <w:autoSpaceDN w:val="0"/>
              <w:ind w:firstLine="0"/>
              <w:rPr>
                <w:noProof/>
                <w:sz w:val="18"/>
                <w:szCs w:val="18"/>
              </w:rPr>
            </w:pPr>
            <w:r w:rsidRPr="00574B0C">
              <w:rPr>
                <w:noProof/>
                <w:sz w:val="18"/>
                <w:szCs w:val="18"/>
              </w:rPr>
              <w:t>Bezbariérové úpravy chodníkov a cyklotrás – množstvo</w:t>
            </w:r>
            <w:r w:rsidR="000E23D7">
              <w:rPr>
                <w:noProof/>
                <w:sz w:val="18"/>
                <w:szCs w:val="18"/>
              </w:rPr>
              <w:t xml:space="preserve"> </w:t>
            </w:r>
            <w:r w:rsidRPr="00574B0C">
              <w:rPr>
                <w:noProof/>
                <w:sz w:val="18"/>
                <w:szCs w:val="18"/>
              </w:rPr>
              <w:t>chodníkov, ale aj cyklotrás nemá najmä v miestach križo</w:t>
            </w:r>
            <w:r w:rsidR="000E23D7">
              <w:rPr>
                <w:noProof/>
                <w:sz w:val="18"/>
                <w:szCs w:val="18"/>
              </w:rPr>
              <w:t>va</w:t>
            </w:r>
            <w:r w:rsidRPr="00574B0C">
              <w:rPr>
                <w:noProof/>
                <w:sz w:val="18"/>
                <w:szCs w:val="18"/>
              </w:rPr>
              <w:t>tiek zabezpečené dostatočné bezbariérové úpravy. Potreba bezbariérovosti v meste Piešťany je veľmi často diskutovaná téma. Z hľadiska pôsobenia viacerých inštitúcií, ktoré poskytujú zdravotné a rehabilitačné služby v meste je otázka bezbariérovosti chodníkov, cyklotrás a miestnych ciest veľmi dôležitou.</w:t>
            </w:r>
          </w:p>
          <w:p w14:paraId="666F075D" w14:textId="501BA381" w:rsidR="00574B0C" w:rsidRPr="00574B0C" w:rsidRDefault="00574B0C" w:rsidP="00574B0C">
            <w:pPr>
              <w:autoSpaceDE w:val="0"/>
              <w:autoSpaceDN w:val="0"/>
              <w:ind w:firstLine="0"/>
              <w:rPr>
                <w:noProof/>
                <w:sz w:val="18"/>
                <w:szCs w:val="18"/>
              </w:rPr>
            </w:pPr>
            <w:r w:rsidRPr="00574B0C">
              <w:rPr>
                <w:noProof/>
                <w:sz w:val="18"/>
                <w:szCs w:val="18"/>
              </w:rPr>
              <w:t>Rekonštrukcia chodníkov, cyklotrás – povrchy chodníkov</w:t>
            </w:r>
            <w:r w:rsidR="000E23D7">
              <w:rPr>
                <w:noProof/>
                <w:sz w:val="18"/>
                <w:szCs w:val="18"/>
              </w:rPr>
              <w:t xml:space="preserve"> </w:t>
            </w:r>
            <w:r w:rsidRPr="00574B0C">
              <w:rPr>
                <w:noProof/>
                <w:sz w:val="18"/>
                <w:szCs w:val="18"/>
              </w:rPr>
              <w:t>a cyklotrás sú v nevyhovujúcom stave (prepady v</w:t>
            </w:r>
            <w:r w:rsidR="000E23D7">
              <w:rPr>
                <w:noProof/>
                <w:sz w:val="18"/>
                <w:szCs w:val="18"/>
              </w:rPr>
              <w:t> </w:t>
            </w:r>
            <w:r w:rsidRPr="00574B0C">
              <w:rPr>
                <w:noProof/>
                <w:sz w:val="18"/>
                <w:szCs w:val="18"/>
              </w:rPr>
              <w:t>miestach</w:t>
            </w:r>
            <w:r w:rsidR="000E23D7">
              <w:rPr>
                <w:noProof/>
                <w:sz w:val="18"/>
                <w:szCs w:val="18"/>
              </w:rPr>
              <w:t xml:space="preserve"> </w:t>
            </w:r>
            <w:r w:rsidRPr="00574B0C">
              <w:rPr>
                <w:noProof/>
                <w:sz w:val="18"/>
                <w:szCs w:val="18"/>
              </w:rPr>
              <w:t>rozkopávok, zvlnený povrch, pľuzgiere v asfalte, sieťový rozpad asfaltových povrchov, rozdrolbený betón.</w:t>
            </w:r>
          </w:p>
          <w:p w14:paraId="2FE1DE61" w14:textId="7C1F2ABB" w:rsidR="00574B0C" w:rsidRPr="00574B0C" w:rsidRDefault="00574B0C" w:rsidP="00574B0C">
            <w:pPr>
              <w:autoSpaceDE w:val="0"/>
              <w:autoSpaceDN w:val="0"/>
              <w:ind w:firstLine="0"/>
              <w:rPr>
                <w:noProof/>
                <w:sz w:val="18"/>
                <w:szCs w:val="18"/>
              </w:rPr>
            </w:pPr>
            <w:r w:rsidRPr="00574B0C">
              <w:rPr>
                <w:noProof/>
                <w:sz w:val="18"/>
                <w:szCs w:val="18"/>
              </w:rPr>
              <w:t>Rekonštrukcia podchodu pod železnicou Vrbovská cesta +</w:t>
            </w:r>
            <w:r w:rsidR="000E23D7">
              <w:rPr>
                <w:noProof/>
                <w:sz w:val="18"/>
                <w:szCs w:val="18"/>
              </w:rPr>
              <w:t xml:space="preserve"> </w:t>
            </w:r>
            <w:r w:rsidRPr="00574B0C">
              <w:rPr>
                <w:noProof/>
                <w:sz w:val="18"/>
                <w:szCs w:val="18"/>
              </w:rPr>
              <w:t>odvodnenie – rozvody elektriny sú v zlom technickom stave,</w:t>
            </w:r>
            <w:r w:rsidR="000E23D7">
              <w:rPr>
                <w:noProof/>
                <w:sz w:val="18"/>
                <w:szCs w:val="18"/>
              </w:rPr>
              <w:t xml:space="preserve"> </w:t>
            </w:r>
            <w:r w:rsidRPr="00574B0C">
              <w:rPr>
                <w:noProof/>
                <w:sz w:val="18"/>
                <w:szCs w:val="18"/>
              </w:rPr>
              <w:t>povrchy pre chodcov a cyklistov nie sú v súlade s dnes platnými normami, odvodňovacie zariadenie je nefunkčné, pri silnejších dažďoch dochádza k zaplaveniu podchodu.</w:t>
            </w:r>
          </w:p>
          <w:p w14:paraId="071CF719" w14:textId="77777777" w:rsidR="00574B0C" w:rsidRPr="00574B0C" w:rsidRDefault="00574B0C" w:rsidP="00574B0C">
            <w:pPr>
              <w:autoSpaceDE w:val="0"/>
              <w:autoSpaceDN w:val="0"/>
              <w:ind w:firstLine="0"/>
              <w:rPr>
                <w:noProof/>
                <w:sz w:val="18"/>
                <w:szCs w:val="18"/>
              </w:rPr>
            </w:pPr>
            <w:r w:rsidRPr="00574B0C">
              <w:rPr>
                <w:noProof/>
                <w:sz w:val="18"/>
                <w:szCs w:val="18"/>
              </w:rPr>
              <w:t xml:space="preserve">Rekonštrukcia miestnych ciest podľa pasportu – pasport ciest zhodnotí technický stav a navrhne odporúčaný spôsob opravy povrchov či komplexné rekonštrukcie ciest. </w:t>
            </w:r>
          </w:p>
          <w:p w14:paraId="13E7BCDE" w14:textId="2222E624" w:rsidR="00574B0C" w:rsidRPr="00574B0C" w:rsidRDefault="00574B0C" w:rsidP="00574B0C">
            <w:pPr>
              <w:autoSpaceDE w:val="0"/>
              <w:autoSpaceDN w:val="0"/>
              <w:ind w:firstLine="0"/>
              <w:rPr>
                <w:noProof/>
                <w:sz w:val="18"/>
                <w:szCs w:val="18"/>
              </w:rPr>
            </w:pPr>
            <w:r w:rsidRPr="00574B0C">
              <w:rPr>
                <w:noProof/>
                <w:sz w:val="18"/>
                <w:szCs w:val="18"/>
              </w:rPr>
              <w:t>Rekonštrukcia miestnych ciest Rázusova – Ulica v</w:t>
            </w:r>
            <w:r w:rsidR="000E23D7">
              <w:rPr>
                <w:noProof/>
                <w:sz w:val="18"/>
                <w:szCs w:val="18"/>
              </w:rPr>
              <w:t> </w:t>
            </w:r>
            <w:r w:rsidRPr="00574B0C">
              <w:rPr>
                <w:noProof/>
                <w:sz w:val="18"/>
                <w:szCs w:val="18"/>
              </w:rPr>
              <w:t>CMZ</w:t>
            </w:r>
            <w:r w:rsidR="000E23D7">
              <w:rPr>
                <w:noProof/>
                <w:sz w:val="18"/>
                <w:szCs w:val="18"/>
              </w:rPr>
              <w:t xml:space="preserve"> </w:t>
            </w:r>
            <w:r w:rsidRPr="00574B0C">
              <w:rPr>
                <w:noProof/>
                <w:sz w:val="18"/>
                <w:szCs w:val="18"/>
              </w:rPr>
              <w:t>v nevyhovujúcom stave. Chodníky ako aj cesta sú prevažne</w:t>
            </w:r>
            <w:r>
              <w:rPr>
                <w:noProof/>
                <w:sz w:val="18"/>
                <w:szCs w:val="18"/>
              </w:rPr>
              <w:t xml:space="preserve"> </w:t>
            </w:r>
            <w:r w:rsidRPr="00574B0C">
              <w:rPr>
                <w:noProof/>
                <w:sz w:val="18"/>
                <w:szCs w:val="18"/>
              </w:rPr>
              <w:t>z liateho asfaltu, cesta je zvlnená, v niektorých miestach sú</w:t>
            </w:r>
            <w:r>
              <w:rPr>
                <w:noProof/>
                <w:sz w:val="18"/>
                <w:szCs w:val="18"/>
              </w:rPr>
              <w:t xml:space="preserve"> l</w:t>
            </w:r>
            <w:r w:rsidRPr="00574B0C">
              <w:rPr>
                <w:noProof/>
                <w:sz w:val="18"/>
                <w:szCs w:val="18"/>
              </w:rPr>
              <w:t>okálne prepady. Cesta svojou polohou vyžaduje spracovanie</w:t>
            </w:r>
            <w:r>
              <w:rPr>
                <w:noProof/>
                <w:sz w:val="18"/>
                <w:szCs w:val="18"/>
              </w:rPr>
              <w:t xml:space="preserve"> </w:t>
            </w:r>
            <w:r w:rsidRPr="00574B0C">
              <w:rPr>
                <w:noProof/>
                <w:sz w:val="18"/>
                <w:szCs w:val="18"/>
              </w:rPr>
              <w:t>architektonickej štúdie, ktorá navrhne vizuál a spôsob dopravného riešenia uličného priestoru.</w:t>
            </w:r>
          </w:p>
          <w:p w14:paraId="3C455668" w14:textId="77777777" w:rsidR="00574B0C" w:rsidRPr="00574B0C" w:rsidRDefault="00574B0C" w:rsidP="00574B0C">
            <w:pPr>
              <w:autoSpaceDE w:val="0"/>
              <w:autoSpaceDN w:val="0"/>
              <w:ind w:firstLine="0"/>
              <w:rPr>
                <w:noProof/>
                <w:sz w:val="18"/>
                <w:szCs w:val="18"/>
              </w:rPr>
            </w:pPr>
            <w:r w:rsidRPr="00574B0C">
              <w:rPr>
                <w:noProof/>
                <w:sz w:val="18"/>
                <w:szCs w:val="18"/>
              </w:rPr>
              <w:t>Rekonštrukcia miestnych ciest Nálepkova – Ulica v CMZ, ktorá tvorí jediný dopravný prístup k záchytnému parkovisku CMZ ako aj jediný prístup k Nemocnici Alexandra Wintera .</w:t>
            </w:r>
          </w:p>
          <w:p w14:paraId="4B10B1BE" w14:textId="2FE3AC2D" w:rsidR="00574B0C" w:rsidRPr="00574B0C" w:rsidRDefault="00574B0C" w:rsidP="00574B0C">
            <w:pPr>
              <w:autoSpaceDE w:val="0"/>
              <w:autoSpaceDN w:val="0"/>
              <w:ind w:firstLine="0"/>
              <w:rPr>
                <w:noProof/>
                <w:sz w:val="18"/>
                <w:szCs w:val="18"/>
              </w:rPr>
            </w:pPr>
            <w:r w:rsidRPr="00574B0C">
              <w:rPr>
                <w:noProof/>
                <w:sz w:val="18"/>
                <w:szCs w:val="18"/>
              </w:rPr>
              <w:t>Rekonštrukcia miestnych ciest Pod Párovcami - Rekonštrukcia ulice vrátane podložia, príprava parkovacích miest, rekonštrukcia VO, bezbariérových prvkov, osvetlenia priechodov, náhradnej výsadby zelene a mobiliáru.</w:t>
            </w:r>
          </w:p>
          <w:p w14:paraId="6BDD01B3" w14:textId="26EB5F8F" w:rsidR="00574B0C" w:rsidRPr="00574B0C" w:rsidRDefault="00574B0C" w:rsidP="00574B0C">
            <w:pPr>
              <w:autoSpaceDE w:val="0"/>
              <w:autoSpaceDN w:val="0"/>
              <w:ind w:firstLine="0"/>
              <w:rPr>
                <w:noProof/>
                <w:sz w:val="18"/>
                <w:szCs w:val="18"/>
              </w:rPr>
            </w:pPr>
            <w:r w:rsidRPr="00574B0C">
              <w:rPr>
                <w:noProof/>
                <w:sz w:val="18"/>
                <w:szCs w:val="18"/>
              </w:rPr>
              <w:t>Rekonštrukcia miestnych ciest Kuzmányho – časť ulice</w:t>
            </w:r>
            <w:r w:rsidR="000E23D7">
              <w:rPr>
                <w:noProof/>
                <w:sz w:val="18"/>
                <w:szCs w:val="18"/>
              </w:rPr>
              <w:t xml:space="preserve"> </w:t>
            </w:r>
            <w:r w:rsidRPr="00574B0C">
              <w:rPr>
                <w:noProof/>
                <w:sz w:val="18"/>
                <w:szCs w:val="18"/>
              </w:rPr>
              <w:t>Kuzmányho v úseku od Štefánikovej po križovatku s ulicou Pod Párovcami. Rekonštrukcia ulice vrátane podložia, chodníkov, verejného osvetlenia, bezabariérových prvkov a zelene.</w:t>
            </w:r>
          </w:p>
          <w:p w14:paraId="189712DC" w14:textId="77777777" w:rsidR="00574B0C" w:rsidRPr="00574B0C" w:rsidRDefault="00574B0C" w:rsidP="00574B0C">
            <w:pPr>
              <w:autoSpaceDE w:val="0"/>
              <w:autoSpaceDN w:val="0"/>
              <w:ind w:firstLine="0"/>
              <w:rPr>
                <w:noProof/>
                <w:sz w:val="18"/>
                <w:szCs w:val="18"/>
              </w:rPr>
            </w:pPr>
            <w:r w:rsidRPr="00574B0C">
              <w:rPr>
                <w:noProof/>
                <w:sz w:val="18"/>
                <w:szCs w:val="18"/>
              </w:rPr>
              <w:lastRenderedPageBreak/>
              <w:t>Rekonštrukcia miestnych ciest Furdekova - Rrekonštrukcia ulice vrátane podložia, doplnenie parkovacích miest, rekonštrukcia VO, doplnenie zelene a mobiliáru.</w:t>
            </w:r>
          </w:p>
          <w:p w14:paraId="76BB4BE0" w14:textId="77777777" w:rsidR="00574B0C" w:rsidRPr="00574B0C" w:rsidRDefault="00574B0C" w:rsidP="00574B0C">
            <w:pPr>
              <w:autoSpaceDE w:val="0"/>
              <w:autoSpaceDN w:val="0"/>
              <w:ind w:firstLine="0"/>
              <w:rPr>
                <w:noProof/>
                <w:sz w:val="18"/>
                <w:szCs w:val="18"/>
              </w:rPr>
            </w:pPr>
            <w:r w:rsidRPr="00574B0C">
              <w:rPr>
                <w:noProof/>
                <w:sz w:val="18"/>
                <w:szCs w:val="18"/>
              </w:rPr>
              <w:t>Rekonštrukcia miestnych ciest Mojzesova - Rrekonštrukcia ulice vrátane podložia, doplnenie parkovacích miest, rekonštrukcia VO, doplnenie zelene a mobiliáru .</w:t>
            </w:r>
          </w:p>
          <w:p w14:paraId="0A5AB4EF" w14:textId="77777777" w:rsidR="00574B0C" w:rsidRPr="00574B0C" w:rsidRDefault="00574B0C" w:rsidP="00574B0C">
            <w:pPr>
              <w:autoSpaceDE w:val="0"/>
              <w:autoSpaceDN w:val="0"/>
              <w:ind w:firstLine="0"/>
              <w:rPr>
                <w:noProof/>
                <w:sz w:val="18"/>
                <w:szCs w:val="18"/>
              </w:rPr>
            </w:pPr>
            <w:r w:rsidRPr="00574B0C">
              <w:rPr>
                <w:noProof/>
                <w:sz w:val="18"/>
                <w:szCs w:val="18"/>
              </w:rPr>
              <w:t>Rekonštrukcia miestnych ciest Štefánikova - Rrekonštrukcia ulice vrátane podložia, chodníkov, cyklotrasy, doplnenie parkovacích miest, rekonštrukciea VO, bezbariérových prvkov, autobusových zastávok, osvetlenia priechodov, náhradnej výsadby zelene a mobiliáru.</w:t>
            </w:r>
          </w:p>
          <w:p w14:paraId="1212B32B" w14:textId="2B11834E" w:rsidR="00574B0C" w:rsidRPr="00574B0C" w:rsidRDefault="00574B0C" w:rsidP="00574B0C">
            <w:pPr>
              <w:autoSpaceDE w:val="0"/>
              <w:autoSpaceDN w:val="0"/>
              <w:ind w:firstLine="0"/>
              <w:rPr>
                <w:noProof/>
                <w:sz w:val="18"/>
                <w:szCs w:val="18"/>
              </w:rPr>
            </w:pPr>
            <w:r w:rsidRPr="00574B0C">
              <w:rPr>
                <w:noProof/>
                <w:sz w:val="18"/>
                <w:szCs w:val="18"/>
              </w:rPr>
              <w:t>Rekonštrukcia miestnych ciest Winterova – Komplexná</w:t>
            </w:r>
            <w:r w:rsidR="000E23D7">
              <w:rPr>
                <w:noProof/>
                <w:sz w:val="18"/>
                <w:szCs w:val="18"/>
              </w:rPr>
              <w:t xml:space="preserve"> </w:t>
            </w:r>
            <w:r w:rsidRPr="00574B0C">
              <w:rPr>
                <w:noProof/>
                <w:sz w:val="18"/>
                <w:szCs w:val="18"/>
              </w:rPr>
              <w:t>rekonštrukcia cesty vrátane parkovacích miest, verejnej zelene, chodníkov, autobusovej zastávky.</w:t>
            </w:r>
          </w:p>
          <w:p w14:paraId="72702773" w14:textId="5301C01A" w:rsidR="00574B0C" w:rsidRPr="00574B0C" w:rsidRDefault="00574B0C" w:rsidP="00574B0C">
            <w:pPr>
              <w:autoSpaceDE w:val="0"/>
              <w:autoSpaceDN w:val="0"/>
              <w:ind w:firstLine="0"/>
              <w:rPr>
                <w:noProof/>
                <w:sz w:val="18"/>
                <w:szCs w:val="18"/>
              </w:rPr>
            </w:pPr>
            <w:r w:rsidRPr="00574B0C">
              <w:rPr>
                <w:noProof/>
                <w:sz w:val="18"/>
                <w:szCs w:val="18"/>
              </w:rPr>
              <w:t>Rekonštrukcia miestnych ciest Rekreačná – Oprava povrchu ulice, rekonštrukcia VO, doplnenie chýbajúcich častí verejných chodníkov.</w:t>
            </w:r>
          </w:p>
          <w:p w14:paraId="53A654C5" w14:textId="3E9341AA" w:rsidR="00574B0C" w:rsidRPr="00574B0C" w:rsidRDefault="00574B0C" w:rsidP="00574B0C">
            <w:pPr>
              <w:autoSpaceDE w:val="0"/>
              <w:autoSpaceDN w:val="0"/>
              <w:ind w:firstLine="0"/>
              <w:rPr>
                <w:noProof/>
                <w:sz w:val="18"/>
                <w:szCs w:val="18"/>
              </w:rPr>
            </w:pPr>
            <w:r w:rsidRPr="00574B0C">
              <w:rPr>
                <w:noProof/>
                <w:sz w:val="18"/>
                <w:szCs w:val="18"/>
              </w:rPr>
              <w:t>Rekonštrukcia miestnych ciest Kocurice – ul. Družby + odvodnenie – Rekonštrukcia ulice vrátane podk</w:t>
            </w:r>
            <w:r w:rsidR="000E23D7">
              <w:rPr>
                <w:noProof/>
                <w:sz w:val="18"/>
                <w:szCs w:val="18"/>
              </w:rPr>
              <w:t>l</w:t>
            </w:r>
            <w:r w:rsidRPr="00574B0C">
              <w:rPr>
                <w:noProof/>
                <w:sz w:val="18"/>
                <w:szCs w:val="18"/>
              </w:rPr>
              <w:t>adných vrstiev, vytvorenie parkovacích miest tam kde je to možné, rekonštrukcia VO, chodníkov, obnova verejnej zelene, zastávok MAD, zabezpečenie odvodnenia cesty realizáciou novej kanalizácie.</w:t>
            </w:r>
          </w:p>
          <w:p w14:paraId="7C52353A" w14:textId="5D53A691" w:rsidR="00574B0C" w:rsidRPr="00574B0C" w:rsidRDefault="00574B0C" w:rsidP="00574B0C">
            <w:pPr>
              <w:autoSpaceDE w:val="0"/>
              <w:autoSpaceDN w:val="0"/>
              <w:ind w:firstLine="0"/>
              <w:rPr>
                <w:noProof/>
                <w:sz w:val="18"/>
                <w:szCs w:val="18"/>
              </w:rPr>
            </w:pPr>
            <w:r w:rsidRPr="00574B0C">
              <w:rPr>
                <w:noProof/>
                <w:sz w:val="18"/>
                <w:szCs w:val="18"/>
              </w:rPr>
              <w:t>Rekonštrukcia miestnych ciest Kocurice – ul. Dudvážska +</w:t>
            </w:r>
            <w:r w:rsidR="000E23D7">
              <w:rPr>
                <w:noProof/>
                <w:sz w:val="18"/>
                <w:szCs w:val="18"/>
              </w:rPr>
              <w:t xml:space="preserve"> </w:t>
            </w:r>
            <w:r w:rsidRPr="00574B0C">
              <w:rPr>
                <w:noProof/>
                <w:sz w:val="18"/>
                <w:szCs w:val="18"/>
              </w:rPr>
              <w:t>odvodnenie - Rrekonštrukcia ulice vrátane podkalladných vrstiev, rekonštrukcia VO, chodníkov, obnova verejnej zelene,</w:t>
            </w:r>
            <w:r w:rsidR="000E23D7">
              <w:rPr>
                <w:noProof/>
                <w:sz w:val="18"/>
                <w:szCs w:val="18"/>
              </w:rPr>
              <w:t xml:space="preserve"> </w:t>
            </w:r>
            <w:r w:rsidRPr="00574B0C">
              <w:rPr>
                <w:noProof/>
                <w:sz w:val="18"/>
                <w:szCs w:val="18"/>
              </w:rPr>
              <w:t>zabezpečenie odvodnenia cesty realizáciou novej kanalizácie.</w:t>
            </w:r>
          </w:p>
          <w:p w14:paraId="28BCEB10" w14:textId="166DE08D" w:rsidR="00574B0C" w:rsidRPr="00574B0C" w:rsidRDefault="00574B0C" w:rsidP="00574B0C">
            <w:pPr>
              <w:autoSpaceDE w:val="0"/>
              <w:autoSpaceDN w:val="0"/>
              <w:ind w:firstLine="0"/>
              <w:rPr>
                <w:noProof/>
                <w:sz w:val="18"/>
                <w:szCs w:val="18"/>
              </w:rPr>
            </w:pPr>
            <w:r w:rsidRPr="00574B0C">
              <w:rPr>
                <w:noProof/>
                <w:sz w:val="18"/>
                <w:szCs w:val="18"/>
              </w:rPr>
              <w:t>Rekonštrukcia miestnej cesty Dopravná II a III etapa –</w:t>
            </w:r>
            <w:r w:rsidR="000E23D7">
              <w:rPr>
                <w:noProof/>
                <w:sz w:val="18"/>
                <w:szCs w:val="18"/>
              </w:rPr>
              <w:t xml:space="preserve"> </w:t>
            </w:r>
            <w:r w:rsidRPr="00574B0C">
              <w:rPr>
                <w:noProof/>
                <w:sz w:val="18"/>
                <w:szCs w:val="18"/>
              </w:rPr>
              <w:t>pokračovanie prác na obnove dopravne významnej cesty ako</w:t>
            </w:r>
            <w:r w:rsidR="000E23D7">
              <w:rPr>
                <w:noProof/>
                <w:sz w:val="18"/>
                <w:szCs w:val="18"/>
              </w:rPr>
              <w:t xml:space="preserve"> </w:t>
            </w:r>
            <w:r w:rsidRPr="00574B0C">
              <w:rPr>
                <w:noProof/>
                <w:sz w:val="18"/>
                <w:szCs w:val="18"/>
              </w:rPr>
              <w:t>prístupu k autobusovej a železničnej stanici. Rekonštrukcia zahŕňa výmenu povrchov cesty ako aj podložia. Pre realizáciu prác je spracovaná projektová dokumentácia pre stavebné povolenie.</w:t>
            </w:r>
          </w:p>
          <w:p w14:paraId="2BAF70A3" w14:textId="0393AA87" w:rsidR="00574B0C" w:rsidRPr="00574B0C" w:rsidRDefault="00574B0C" w:rsidP="00574B0C">
            <w:pPr>
              <w:autoSpaceDE w:val="0"/>
              <w:autoSpaceDN w:val="0"/>
              <w:ind w:firstLine="0"/>
              <w:rPr>
                <w:noProof/>
                <w:sz w:val="18"/>
                <w:szCs w:val="18"/>
              </w:rPr>
            </w:pPr>
            <w:r w:rsidRPr="00574B0C">
              <w:rPr>
                <w:noProof/>
                <w:sz w:val="18"/>
                <w:szCs w:val="18"/>
              </w:rPr>
              <w:t>V súčasnosti sa pracuje na majetkoprávnom usporiadaní</w:t>
            </w:r>
            <w:r w:rsidR="000E23D7">
              <w:rPr>
                <w:noProof/>
                <w:sz w:val="18"/>
                <w:szCs w:val="18"/>
              </w:rPr>
              <w:t xml:space="preserve"> </w:t>
            </w:r>
            <w:r w:rsidRPr="00574B0C">
              <w:rPr>
                <w:noProof/>
                <w:sz w:val="18"/>
                <w:szCs w:val="18"/>
              </w:rPr>
              <w:t>pozemkov. Súčasťou prác je aj rekonštrukcia verejného</w:t>
            </w:r>
            <w:r w:rsidR="000E23D7">
              <w:rPr>
                <w:noProof/>
                <w:sz w:val="18"/>
                <w:szCs w:val="18"/>
              </w:rPr>
              <w:t xml:space="preserve"> </w:t>
            </w:r>
            <w:r w:rsidRPr="00574B0C">
              <w:rPr>
                <w:noProof/>
                <w:sz w:val="18"/>
                <w:szCs w:val="18"/>
              </w:rPr>
              <w:t>osvetlenia, realizácia prepojenia cyklotrasy od križovatky Vrbovská k cintorínu na Bratislavskej ceste s výhľadom pokračovania smer sídlisko A. Trajana. Projekt obsahuje aj napojenie zadnej brány cintorína na Bratislavskej ceste .</w:t>
            </w:r>
          </w:p>
          <w:p w14:paraId="0480E2FA" w14:textId="77777777" w:rsidR="00574B0C" w:rsidRPr="00574B0C" w:rsidRDefault="00574B0C" w:rsidP="00574B0C">
            <w:pPr>
              <w:autoSpaceDE w:val="0"/>
              <w:autoSpaceDN w:val="0"/>
              <w:ind w:firstLine="0"/>
              <w:rPr>
                <w:noProof/>
                <w:sz w:val="18"/>
                <w:szCs w:val="18"/>
              </w:rPr>
            </w:pPr>
            <w:r w:rsidRPr="00574B0C">
              <w:rPr>
                <w:noProof/>
                <w:sz w:val="18"/>
                <w:szCs w:val="18"/>
              </w:rPr>
              <w:t xml:space="preserve">Rekonštrukcia odstavnej plochy v areáli SMP Valová – Potrebné je zrekonštruovať povrchy odstavnej plochy. </w:t>
            </w:r>
          </w:p>
          <w:p w14:paraId="1FFCC4D7" w14:textId="77777777" w:rsidR="00574B0C" w:rsidRDefault="00574B0C" w:rsidP="00574B0C">
            <w:pPr>
              <w:autoSpaceDE w:val="0"/>
              <w:autoSpaceDN w:val="0"/>
              <w:ind w:firstLine="0"/>
              <w:rPr>
                <w:noProof/>
                <w:sz w:val="18"/>
                <w:szCs w:val="18"/>
              </w:rPr>
            </w:pPr>
            <w:r w:rsidRPr="00574B0C">
              <w:rPr>
                <w:noProof/>
                <w:sz w:val="18"/>
                <w:szCs w:val="18"/>
              </w:rPr>
              <w:t>Technické vybavenie na opravy miestnych ciest súčasťou je</w:t>
            </w:r>
            <w:r>
              <w:rPr>
                <w:noProof/>
                <w:sz w:val="18"/>
                <w:szCs w:val="18"/>
              </w:rPr>
              <w:t xml:space="preserve"> </w:t>
            </w:r>
            <w:r w:rsidRPr="00574B0C">
              <w:rPr>
                <w:noProof/>
                <w:sz w:val="18"/>
                <w:szCs w:val="18"/>
              </w:rPr>
              <w:t>zabezpečenie nového vozového parku pre opravu a</w:t>
            </w:r>
            <w:r>
              <w:rPr>
                <w:noProof/>
                <w:sz w:val="18"/>
                <w:szCs w:val="18"/>
              </w:rPr>
              <w:t> </w:t>
            </w:r>
            <w:r w:rsidRPr="00574B0C">
              <w:rPr>
                <w:noProof/>
                <w:sz w:val="18"/>
                <w:szCs w:val="18"/>
              </w:rPr>
              <w:t>údržbu</w:t>
            </w:r>
            <w:r>
              <w:rPr>
                <w:noProof/>
                <w:sz w:val="18"/>
                <w:szCs w:val="18"/>
              </w:rPr>
              <w:t xml:space="preserve"> </w:t>
            </w:r>
            <w:r w:rsidRPr="00574B0C">
              <w:rPr>
                <w:noProof/>
                <w:sz w:val="18"/>
                <w:szCs w:val="18"/>
              </w:rPr>
              <w:t>miestnych ciest. Zametacie vozidlo, vozidlo na opravu výtlkov a porúch vozovky, finišér.</w:t>
            </w:r>
          </w:p>
          <w:p w14:paraId="3FAFAB48" w14:textId="77777777" w:rsidR="00574B0C" w:rsidRPr="00574B0C" w:rsidRDefault="00574B0C" w:rsidP="00574B0C">
            <w:pPr>
              <w:autoSpaceDE w:val="0"/>
              <w:autoSpaceDN w:val="0"/>
              <w:ind w:firstLine="0"/>
              <w:rPr>
                <w:noProof/>
                <w:sz w:val="18"/>
                <w:szCs w:val="18"/>
              </w:rPr>
            </w:pPr>
            <w:r w:rsidRPr="00574B0C">
              <w:rPr>
                <w:noProof/>
                <w:sz w:val="18"/>
                <w:szCs w:val="18"/>
              </w:rPr>
              <w:t>Modernizácia technického vybavenia pre zimnú údržbu miestnych ciest – zabezpečenie odhŕňacieho a posýpacieho vozidla, násypníka nádrže na SOLMAG, plochy pre posypový materiál.</w:t>
            </w:r>
          </w:p>
          <w:p w14:paraId="6A6B669A" w14:textId="71DC9440" w:rsidR="00574B0C" w:rsidRPr="00574B0C" w:rsidRDefault="00574B0C" w:rsidP="00574B0C">
            <w:pPr>
              <w:autoSpaceDE w:val="0"/>
              <w:autoSpaceDN w:val="0"/>
              <w:ind w:firstLine="0"/>
              <w:rPr>
                <w:noProof/>
                <w:sz w:val="18"/>
                <w:szCs w:val="18"/>
              </w:rPr>
            </w:pPr>
            <w:r w:rsidRPr="00574B0C">
              <w:rPr>
                <w:noProof/>
                <w:sz w:val="18"/>
                <w:szCs w:val="18"/>
              </w:rPr>
              <w:lastRenderedPageBreak/>
              <w:t>Obnova bencaloru na naftu a bezpečnostnej jímky v</w:t>
            </w:r>
            <w:r>
              <w:rPr>
                <w:noProof/>
                <w:sz w:val="18"/>
                <w:szCs w:val="18"/>
              </w:rPr>
              <w:t> </w:t>
            </w:r>
            <w:r w:rsidRPr="00574B0C">
              <w:rPr>
                <w:noProof/>
                <w:sz w:val="18"/>
                <w:szCs w:val="18"/>
              </w:rPr>
              <w:t>areáli</w:t>
            </w:r>
            <w:r>
              <w:rPr>
                <w:noProof/>
                <w:sz w:val="18"/>
                <w:szCs w:val="18"/>
              </w:rPr>
              <w:t xml:space="preserve"> </w:t>
            </w:r>
            <w:r w:rsidRPr="00574B0C">
              <w:rPr>
                <w:noProof/>
                <w:sz w:val="18"/>
                <w:szCs w:val="18"/>
              </w:rPr>
              <w:t>Služieb mesta skorodovanú a systémovo zastaranú nádrž</w:t>
            </w:r>
            <w:r>
              <w:rPr>
                <w:noProof/>
                <w:sz w:val="18"/>
                <w:szCs w:val="18"/>
              </w:rPr>
              <w:t xml:space="preserve"> </w:t>
            </w:r>
            <w:r w:rsidRPr="00574B0C">
              <w:rPr>
                <w:noProof/>
                <w:sz w:val="18"/>
                <w:szCs w:val="18"/>
              </w:rPr>
              <w:t>s plniacim zariadením na naftu. Spolu s nádržou je nevyhnuté zabezpečiť jej obnovu záchytného zariadenia pre prípadný únik prevádzkových kvapalín.</w:t>
            </w:r>
          </w:p>
          <w:p w14:paraId="45584D00" w14:textId="354C0DEB" w:rsidR="00574B0C" w:rsidRPr="00A0761D" w:rsidRDefault="00574B0C" w:rsidP="00574B0C">
            <w:pPr>
              <w:autoSpaceDE w:val="0"/>
              <w:autoSpaceDN w:val="0"/>
              <w:ind w:firstLine="0"/>
              <w:rPr>
                <w:noProof/>
                <w:sz w:val="18"/>
                <w:szCs w:val="18"/>
              </w:rPr>
            </w:pPr>
            <w:r w:rsidRPr="00574B0C">
              <w:rPr>
                <w:noProof/>
                <w:sz w:val="18"/>
                <w:szCs w:val="18"/>
              </w:rPr>
              <w:t>Modernizácia kamerového systému - Dobudovanie systému s osadením kvalitných otočných kamier s  vysokým rozlíšením.</w:t>
            </w:r>
          </w:p>
        </w:tc>
      </w:tr>
      <w:tr w:rsidR="00574B0C" w:rsidRPr="00A0761D" w14:paraId="13A7C5D8" w14:textId="77777777" w:rsidTr="00322A2E">
        <w:trPr>
          <w:trHeight w:val="212"/>
          <w:jc w:val="center"/>
        </w:trPr>
        <w:tc>
          <w:tcPr>
            <w:tcW w:w="3553" w:type="dxa"/>
            <w:gridSpan w:val="2"/>
            <w:shd w:val="clear" w:color="auto" w:fill="auto"/>
            <w:vAlign w:val="center"/>
          </w:tcPr>
          <w:p w14:paraId="6F381CE2" w14:textId="77777777" w:rsidR="00574B0C" w:rsidRPr="00574B0C" w:rsidRDefault="00574B0C" w:rsidP="00574B0C">
            <w:pPr>
              <w:ind w:firstLine="38"/>
              <w:rPr>
                <w:noProof/>
                <w:sz w:val="18"/>
                <w:szCs w:val="18"/>
              </w:rPr>
            </w:pPr>
            <w:r w:rsidRPr="00574B0C">
              <w:rPr>
                <w:noProof/>
                <w:sz w:val="18"/>
                <w:szCs w:val="18"/>
              </w:rPr>
              <w:lastRenderedPageBreak/>
              <w:t>Cieľ opatrenia</w:t>
            </w:r>
          </w:p>
        </w:tc>
        <w:tc>
          <w:tcPr>
            <w:tcW w:w="5552" w:type="dxa"/>
            <w:shd w:val="clear" w:color="auto" w:fill="auto"/>
            <w:vAlign w:val="center"/>
          </w:tcPr>
          <w:p w14:paraId="56B90954" w14:textId="63B34BB2" w:rsidR="00574B0C" w:rsidRPr="00A0761D" w:rsidRDefault="00574B0C" w:rsidP="00574B0C">
            <w:pPr>
              <w:autoSpaceDE w:val="0"/>
              <w:autoSpaceDN w:val="0"/>
              <w:ind w:firstLine="0"/>
              <w:rPr>
                <w:noProof/>
                <w:sz w:val="18"/>
                <w:szCs w:val="18"/>
              </w:rPr>
            </w:pPr>
            <w:r w:rsidRPr="00574B0C">
              <w:rPr>
                <w:noProof/>
                <w:sz w:val="18"/>
                <w:szCs w:val="18"/>
              </w:rPr>
              <w:t>Modernizácia siete miestnych ciest, chodníkov a cyklotrás,</w:t>
            </w:r>
            <w:r>
              <w:rPr>
                <w:noProof/>
                <w:sz w:val="18"/>
                <w:szCs w:val="18"/>
              </w:rPr>
              <w:t xml:space="preserve"> </w:t>
            </w:r>
            <w:r w:rsidRPr="00574B0C">
              <w:rPr>
                <w:noProof/>
                <w:sz w:val="18"/>
                <w:szCs w:val="18"/>
              </w:rPr>
              <w:t>verejného osvetlenia, priestranstiev s dôrazom na zlepšenie ich údržby a vybavenia pre bezpečný a kvalitný život obyvateľov a návštevníkov mesta.</w:t>
            </w:r>
          </w:p>
        </w:tc>
      </w:tr>
      <w:tr w:rsidR="00574B0C" w:rsidRPr="00A0761D" w14:paraId="5CA9D01D" w14:textId="77777777" w:rsidTr="00322A2E">
        <w:trPr>
          <w:trHeight w:val="212"/>
          <w:jc w:val="center"/>
        </w:trPr>
        <w:tc>
          <w:tcPr>
            <w:tcW w:w="3553" w:type="dxa"/>
            <w:gridSpan w:val="2"/>
            <w:shd w:val="clear" w:color="auto" w:fill="auto"/>
            <w:vAlign w:val="center"/>
          </w:tcPr>
          <w:p w14:paraId="3950102C" w14:textId="77777777" w:rsidR="00574B0C" w:rsidRPr="00574B0C" w:rsidRDefault="00574B0C" w:rsidP="00574B0C">
            <w:pPr>
              <w:ind w:firstLine="38"/>
              <w:rPr>
                <w:noProof/>
                <w:sz w:val="18"/>
                <w:szCs w:val="18"/>
              </w:rPr>
            </w:pPr>
            <w:r w:rsidRPr="00574B0C">
              <w:rPr>
                <w:noProof/>
                <w:sz w:val="18"/>
                <w:szCs w:val="18"/>
              </w:rPr>
              <w:t>Výstupy /Výsledky</w:t>
            </w:r>
          </w:p>
        </w:tc>
        <w:tc>
          <w:tcPr>
            <w:tcW w:w="5552" w:type="dxa"/>
            <w:shd w:val="clear" w:color="auto" w:fill="auto"/>
            <w:vAlign w:val="center"/>
          </w:tcPr>
          <w:p w14:paraId="4F892DAB" w14:textId="61F092BE" w:rsidR="00574B0C" w:rsidRPr="00A0761D" w:rsidRDefault="00574B0C" w:rsidP="00574B0C">
            <w:pPr>
              <w:ind w:firstLine="0"/>
              <w:rPr>
                <w:noProof/>
                <w:sz w:val="18"/>
                <w:szCs w:val="18"/>
              </w:rPr>
            </w:pPr>
            <w:r w:rsidRPr="00574B0C">
              <w:rPr>
                <w:noProof/>
                <w:sz w:val="18"/>
                <w:szCs w:val="18"/>
              </w:rPr>
              <w:t>Výsledkom je prevádzky schopný a funkčný dopravný priestor, kvalitné verejné priestranstvá a nástroje na udržiavanie kvalitného a bezpečného pohybu v meste.</w:t>
            </w:r>
          </w:p>
        </w:tc>
      </w:tr>
      <w:tr w:rsidR="00574B0C" w:rsidRPr="00A0761D" w14:paraId="270ACA6D" w14:textId="77777777" w:rsidTr="00322A2E">
        <w:trPr>
          <w:trHeight w:val="212"/>
          <w:jc w:val="center"/>
        </w:trPr>
        <w:tc>
          <w:tcPr>
            <w:tcW w:w="3553" w:type="dxa"/>
            <w:gridSpan w:val="2"/>
            <w:shd w:val="clear" w:color="auto" w:fill="auto"/>
            <w:vAlign w:val="center"/>
          </w:tcPr>
          <w:p w14:paraId="79A1BDF3" w14:textId="77777777" w:rsidR="00574B0C" w:rsidRPr="00574B0C" w:rsidRDefault="00574B0C" w:rsidP="00574B0C">
            <w:pPr>
              <w:ind w:firstLine="38"/>
              <w:rPr>
                <w:noProof/>
                <w:sz w:val="18"/>
                <w:szCs w:val="18"/>
              </w:rPr>
            </w:pPr>
            <w:r w:rsidRPr="00574B0C">
              <w:rPr>
                <w:noProof/>
                <w:sz w:val="18"/>
                <w:szCs w:val="18"/>
              </w:rPr>
              <w:t>Merateľné ukazovatele</w:t>
            </w:r>
          </w:p>
        </w:tc>
        <w:tc>
          <w:tcPr>
            <w:tcW w:w="5552" w:type="dxa"/>
            <w:shd w:val="clear" w:color="auto" w:fill="auto"/>
            <w:vAlign w:val="center"/>
          </w:tcPr>
          <w:p w14:paraId="4D01162D" w14:textId="324AF7A4" w:rsidR="00574B0C" w:rsidRDefault="00574B0C" w:rsidP="00574B0C">
            <w:pPr>
              <w:ind w:firstLine="0"/>
              <w:rPr>
                <w:sz w:val="18"/>
                <w:szCs w:val="18"/>
              </w:rPr>
            </w:pPr>
            <w:r>
              <w:rPr>
                <w:noProof/>
                <w:sz w:val="18"/>
                <w:szCs w:val="18"/>
              </w:rPr>
              <w:t xml:space="preserve">Počet modernizovaných </w:t>
            </w:r>
            <w:r w:rsidRPr="0094164D">
              <w:rPr>
                <w:sz w:val="18"/>
                <w:szCs w:val="18"/>
              </w:rPr>
              <w:t>zastávok verejnej osobnej dopravy</w:t>
            </w:r>
          </w:p>
          <w:p w14:paraId="1911C59A" w14:textId="1201D6C4" w:rsidR="000E23D7" w:rsidRDefault="000E23D7" w:rsidP="00574B0C">
            <w:pPr>
              <w:ind w:firstLine="0"/>
              <w:rPr>
                <w:sz w:val="18"/>
                <w:szCs w:val="18"/>
              </w:rPr>
            </w:pPr>
            <w:r w:rsidRPr="000E23D7">
              <w:rPr>
                <w:sz w:val="18"/>
                <w:szCs w:val="18"/>
              </w:rPr>
              <w:t>Podiel bezbariérových chodníkov a cyklotrás v</w:t>
            </w:r>
            <w:r>
              <w:rPr>
                <w:sz w:val="18"/>
                <w:szCs w:val="18"/>
              </w:rPr>
              <w:t> </w:t>
            </w:r>
            <w:r w:rsidRPr="000E23D7">
              <w:rPr>
                <w:sz w:val="18"/>
                <w:szCs w:val="18"/>
              </w:rPr>
              <w:t>meste</w:t>
            </w:r>
          </w:p>
          <w:p w14:paraId="08BD6B63" w14:textId="071B93B9" w:rsidR="00574B0C" w:rsidRDefault="00574B0C" w:rsidP="00574B0C">
            <w:pPr>
              <w:ind w:firstLine="0"/>
              <w:rPr>
                <w:sz w:val="18"/>
                <w:szCs w:val="18"/>
              </w:rPr>
            </w:pPr>
            <w:r>
              <w:rPr>
                <w:sz w:val="18"/>
                <w:szCs w:val="18"/>
              </w:rPr>
              <w:t>Dĺžka rekonštruovaných chodníkov (km)</w:t>
            </w:r>
          </w:p>
          <w:p w14:paraId="65CD6631" w14:textId="56E1409B" w:rsidR="00574B0C" w:rsidRDefault="00574B0C" w:rsidP="00574B0C">
            <w:pPr>
              <w:ind w:firstLine="0"/>
              <w:rPr>
                <w:sz w:val="18"/>
                <w:szCs w:val="18"/>
              </w:rPr>
            </w:pPr>
            <w:r>
              <w:rPr>
                <w:sz w:val="18"/>
                <w:szCs w:val="18"/>
              </w:rPr>
              <w:t>Dĺžka rekonštruovaných cyklotrás (km)</w:t>
            </w:r>
          </w:p>
          <w:p w14:paraId="13D64C9B" w14:textId="06956CDF" w:rsidR="00574B0C" w:rsidRDefault="00574B0C" w:rsidP="00574B0C">
            <w:pPr>
              <w:ind w:firstLine="0"/>
              <w:rPr>
                <w:sz w:val="18"/>
                <w:szCs w:val="18"/>
              </w:rPr>
            </w:pPr>
            <w:r>
              <w:rPr>
                <w:sz w:val="18"/>
                <w:szCs w:val="18"/>
              </w:rPr>
              <w:t>Dĺžka rekonštruovaných miestnych ciest (km)</w:t>
            </w:r>
          </w:p>
          <w:p w14:paraId="4AFA27B9" w14:textId="7914115E" w:rsidR="00574B0C" w:rsidRDefault="00574B0C" w:rsidP="00574B0C">
            <w:pPr>
              <w:ind w:firstLine="0"/>
              <w:rPr>
                <w:noProof/>
                <w:sz w:val="18"/>
                <w:szCs w:val="18"/>
              </w:rPr>
            </w:pPr>
            <w:r>
              <w:rPr>
                <w:noProof/>
                <w:sz w:val="18"/>
                <w:szCs w:val="18"/>
              </w:rPr>
              <w:t>Veľkosť rekonštruovanej odstavnej plochy v areáli SMP Valová (m</w:t>
            </w:r>
            <w:r w:rsidRPr="0094164D">
              <w:rPr>
                <w:noProof/>
                <w:sz w:val="18"/>
                <w:szCs w:val="18"/>
                <w:vertAlign w:val="superscript"/>
              </w:rPr>
              <w:t>2</w:t>
            </w:r>
            <w:r>
              <w:rPr>
                <w:noProof/>
                <w:sz w:val="18"/>
                <w:szCs w:val="18"/>
              </w:rPr>
              <w:t>)</w:t>
            </w:r>
          </w:p>
          <w:p w14:paraId="79D2CCE1" w14:textId="41D1A903" w:rsidR="00574B0C" w:rsidRPr="00A0761D" w:rsidRDefault="00574B0C" w:rsidP="00574B0C">
            <w:pPr>
              <w:ind w:firstLine="0"/>
              <w:rPr>
                <w:noProof/>
                <w:sz w:val="18"/>
                <w:szCs w:val="18"/>
              </w:rPr>
            </w:pPr>
            <w:r>
              <w:rPr>
                <w:noProof/>
                <w:sz w:val="18"/>
                <w:szCs w:val="18"/>
              </w:rPr>
              <w:t>Počet obstaraného technického vybavenia</w:t>
            </w:r>
          </w:p>
        </w:tc>
      </w:tr>
      <w:tr w:rsidR="00574B0C" w:rsidRPr="00A0761D" w14:paraId="67BEDD8E" w14:textId="77777777" w:rsidTr="00322A2E">
        <w:trPr>
          <w:trHeight w:val="93"/>
          <w:jc w:val="center"/>
        </w:trPr>
        <w:tc>
          <w:tcPr>
            <w:tcW w:w="3553" w:type="dxa"/>
            <w:gridSpan w:val="2"/>
            <w:shd w:val="clear" w:color="auto" w:fill="auto"/>
            <w:vAlign w:val="center"/>
          </w:tcPr>
          <w:p w14:paraId="640486A5" w14:textId="77777777" w:rsidR="00574B0C" w:rsidRPr="00A0761D" w:rsidRDefault="00574B0C" w:rsidP="00574B0C">
            <w:pPr>
              <w:ind w:firstLine="38"/>
              <w:rPr>
                <w:noProof/>
                <w:sz w:val="18"/>
                <w:szCs w:val="18"/>
              </w:rPr>
            </w:pPr>
            <w:r w:rsidRPr="00A0761D">
              <w:rPr>
                <w:noProof/>
                <w:sz w:val="18"/>
                <w:szCs w:val="18"/>
              </w:rPr>
              <w:t>Užívatelia</w:t>
            </w:r>
          </w:p>
        </w:tc>
        <w:tc>
          <w:tcPr>
            <w:tcW w:w="5552" w:type="dxa"/>
            <w:shd w:val="clear" w:color="auto" w:fill="auto"/>
            <w:vAlign w:val="center"/>
          </w:tcPr>
          <w:p w14:paraId="1CAE59FC" w14:textId="77777777" w:rsidR="00574B0C" w:rsidRPr="00A0761D" w:rsidRDefault="00574B0C" w:rsidP="00574B0C">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60FF372A" w14:textId="77777777" w:rsidTr="00322A2E">
        <w:trPr>
          <w:trHeight w:val="212"/>
          <w:jc w:val="center"/>
        </w:trPr>
        <w:tc>
          <w:tcPr>
            <w:tcW w:w="3553" w:type="dxa"/>
            <w:gridSpan w:val="2"/>
            <w:shd w:val="clear" w:color="auto" w:fill="auto"/>
            <w:vAlign w:val="center"/>
          </w:tcPr>
          <w:p w14:paraId="20467597" w14:textId="77777777" w:rsidR="00574B0C" w:rsidRPr="00A0761D" w:rsidRDefault="00574B0C" w:rsidP="00574B0C">
            <w:pPr>
              <w:ind w:firstLine="38"/>
              <w:rPr>
                <w:noProof/>
                <w:sz w:val="18"/>
                <w:szCs w:val="18"/>
              </w:rPr>
            </w:pPr>
            <w:r w:rsidRPr="00A0761D">
              <w:rPr>
                <w:noProof/>
                <w:sz w:val="18"/>
                <w:szCs w:val="18"/>
              </w:rPr>
              <w:t>Poznámky</w:t>
            </w:r>
          </w:p>
        </w:tc>
        <w:tc>
          <w:tcPr>
            <w:tcW w:w="5552" w:type="dxa"/>
            <w:shd w:val="clear" w:color="auto" w:fill="auto"/>
            <w:vAlign w:val="center"/>
          </w:tcPr>
          <w:p w14:paraId="4A19F600" w14:textId="77777777" w:rsidR="00574B0C" w:rsidRPr="00A0761D" w:rsidRDefault="00574B0C" w:rsidP="00574B0C">
            <w:pPr>
              <w:ind w:firstLine="0"/>
              <w:rPr>
                <w:noProof/>
                <w:sz w:val="18"/>
                <w:szCs w:val="18"/>
              </w:rPr>
            </w:pPr>
            <w:r w:rsidRPr="00A0761D">
              <w:rPr>
                <w:noProof/>
                <w:sz w:val="18"/>
                <w:szCs w:val="18"/>
              </w:rPr>
              <w:t>–</w:t>
            </w:r>
          </w:p>
        </w:tc>
      </w:tr>
      <w:tr w:rsidR="00574B0C" w:rsidRPr="00A0761D" w14:paraId="666066AA" w14:textId="77777777" w:rsidTr="00322A2E">
        <w:trPr>
          <w:trHeight w:val="212"/>
          <w:jc w:val="center"/>
        </w:trPr>
        <w:tc>
          <w:tcPr>
            <w:tcW w:w="9105" w:type="dxa"/>
            <w:gridSpan w:val="3"/>
            <w:shd w:val="clear" w:color="auto" w:fill="auto"/>
            <w:vAlign w:val="center"/>
          </w:tcPr>
          <w:p w14:paraId="39F425F1" w14:textId="77777777" w:rsidR="00574B0C" w:rsidRPr="00A0761D" w:rsidRDefault="00574B0C" w:rsidP="00574B0C">
            <w:pPr>
              <w:tabs>
                <w:tab w:val="center" w:pos="4633"/>
              </w:tabs>
              <w:ind w:firstLine="38"/>
              <w:rPr>
                <w:b/>
                <w:noProof/>
                <w:sz w:val="18"/>
                <w:szCs w:val="18"/>
              </w:rPr>
            </w:pPr>
            <w:r w:rsidRPr="00A0761D">
              <w:rPr>
                <w:b/>
                <w:noProof/>
                <w:sz w:val="18"/>
                <w:szCs w:val="18"/>
              </w:rPr>
              <w:t>Financovanie projektu</w:t>
            </w:r>
            <w:r w:rsidRPr="00A0761D">
              <w:rPr>
                <w:b/>
                <w:noProof/>
                <w:sz w:val="18"/>
                <w:szCs w:val="18"/>
              </w:rPr>
              <w:tab/>
              <w:t xml:space="preserve">                                                      </w:t>
            </w:r>
          </w:p>
        </w:tc>
      </w:tr>
      <w:tr w:rsidR="00574B0C" w:rsidRPr="00A0761D" w14:paraId="162E30E4" w14:textId="77777777" w:rsidTr="00322A2E">
        <w:trPr>
          <w:trHeight w:val="212"/>
          <w:jc w:val="center"/>
        </w:trPr>
        <w:tc>
          <w:tcPr>
            <w:tcW w:w="3539" w:type="dxa"/>
            <w:shd w:val="clear" w:color="auto" w:fill="auto"/>
            <w:vAlign w:val="center"/>
          </w:tcPr>
          <w:p w14:paraId="1B4F78FA" w14:textId="77777777" w:rsidR="00574B0C" w:rsidRPr="00574B0C" w:rsidRDefault="00574B0C" w:rsidP="00574B0C">
            <w:pPr>
              <w:ind w:firstLine="38"/>
              <w:rPr>
                <w:bCs/>
                <w:noProof/>
                <w:sz w:val="18"/>
                <w:szCs w:val="18"/>
              </w:rPr>
            </w:pPr>
            <w:r w:rsidRPr="00574B0C">
              <w:rPr>
                <w:bCs/>
                <w:noProof/>
                <w:sz w:val="18"/>
                <w:szCs w:val="18"/>
              </w:rPr>
              <w:t>Odhadovaná výška investície na celé opatrenie - spolu</w:t>
            </w:r>
          </w:p>
        </w:tc>
        <w:tc>
          <w:tcPr>
            <w:tcW w:w="5566" w:type="dxa"/>
            <w:gridSpan w:val="2"/>
            <w:shd w:val="clear" w:color="auto" w:fill="auto"/>
            <w:vAlign w:val="center"/>
          </w:tcPr>
          <w:p w14:paraId="52E0D3E7" w14:textId="115030E9" w:rsidR="00574B0C" w:rsidRPr="00A0761D" w:rsidRDefault="00574B0C" w:rsidP="00574B0C">
            <w:pPr>
              <w:ind w:firstLine="38"/>
              <w:rPr>
                <w:bCs/>
                <w:noProof/>
                <w:sz w:val="18"/>
                <w:szCs w:val="18"/>
              </w:rPr>
            </w:pPr>
            <w:r>
              <w:rPr>
                <w:bCs/>
                <w:noProof/>
                <w:sz w:val="18"/>
                <w:szCs w:val="18"/>
              </w:rPr>
              <w:t xml:space="preserve">25 133 000 </w:t>
            </w:r>
            <w:r w:rsidRPr="00574B0C">
              <w:rPr>
                <w:bCs/>
                <w:noProof/>
                <w:sz w:val="18"/>
                <w:szCs w:val="18"/>
              </w:rPr>
              <w:t>€</w:t>
            </w:r>
          </w:p>
        </w:tc>
      </w:tr>
      <w:tr w:rsidR="00574B0C" w:rsidRPr="00A0761D" w14:paraId="5D253675" w14:textId="77777777" w:rsidTr="00322A2E">
        <w:trPr>
          <w:trHeight w:val="212"/>
          <w:jc w:val="center"/>
        </w:trPr>
        <w:tc>
          <w:tcPr>
            <w:tcW w:w="3539" w:type="dxa"/>
            <w:shd w:val="clear" w:color="auto" w:fill="auto"/>
            <w:vAlign w:val="center"/>
          </w:tcPr>
          <w:p w14:paraId="05166ADB" w14:textId="77777777" w:rsidR="00574B0C" w:rsidRPr="00C94F17" w:rsidRDefault="00574B0C" w:rsidP="00574B0C">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480E06BC" w14:textId="77777777" w:rsidR="00574B0C" w:rsidRPr="008B6158" w:rsidRDefault="00574B0C" w:rsidP="00574B0C">
            <w:pPr>
              <w:ind w:firstLine="38"/>
              <w:rPr>
                <w:bCs/>
                <w:noProof/>
                <w:sz w:val="18"/>
                <w:szCs w:val="18"/>
              </w:rPr>
            </w:pPr>
            <w:r w:rsidRPr="008B6158">
              <w:rPr>
                <w:bCs/>
                <w:noProof/>
                <w:sz w:val="18"/>
                <w:szCs w:val="18"/>
              </w:rPr>
              <w:t>Nenávratné finančné príspevky podľa dostupnosti relevantných dotačných a grantových schém a vlastné zdroje.</w:t>
            </w:r>
          </w:p>
        </w:tc>
      </w:tr>
    </w:tbl>
    <w:p w14:paraId="1C8D5AF4" w14:textId="3DE4AFA5" w:rsidR="00574B0C" w:rsidRDefault="00574B0C" w:rsidP="00110A0C">
      <w:pPr>
        <w:ind w:firstLine="0"/>
        <w:rPr>
          <w:noProof/>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574B0C" w:rsidRPr="00A0761D" w14:paraId="1DDD682F" w14:textId="77777777" w:rsidTr="00467B90">
        <w:trPr>
          <w:trHeight w:val="212"/>
          <w:jc w:val="center"/>
        </w:trPr>
        <w:tc>
          <w:tcPr>
            <w:tcW w:w="9105" w:type="dxa"/>
            <w:gridSpan w:val="3"/>
            <w:shd w:val="clear" w:color="auto" w:fill="942270"/>
            <w:vAlign w:val="center"/>
          </w:tcPr>
          <w:p w14:paraId="360FF958" w14:textId="77777777" w:rsidR="00574B0C" w:rsidRPr="00E81611" w:rsidRDefault="00574B0C"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1.2.2</w:t>
            </w:r>
          </w:p>
        </w:tc>
      </w:tr>
      <w:tr w:rsidR="00574B0C" w:rsidRPr="00A0761D" w14:paraId="4B28D068" w14:textId="77777777" w:rsidTr="00467B90">
        <w:trPr>
          <w:trHeight w:val="275"/>
          <w:jc w:val="center"/>
        </w:trPr>
        <w:tc>
          <w:tcPr>
            <w:tcW w:w="3553" w:type="dxa"/>
            <w:gridSpan w:val="2"/>
            <w:shd w:val="clear" w:color="auto" w:fill="942270"/>
            <w:vAlign w:val="center"/>
          </w:tcPr>
          <w:p w14:paraId="51F283ED" w14:textId="77777777" w:rsidR="00574B0C" w:rsidRPr="00574B0C" w:rsidRDefault="00574B0C" w:rsidP="00574B0C">
            <w:pPr>
              <w:ind w:firstLine="0"/>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942270"/>
            <w:vAlign w:val="center"/>
          </w:tcPr>
          <w:p w14:paraId="5FBC056B" w14:textId="77777777" w:rsidR="00574B0C" w:rsidRPr="00E81611" w:rsidRDefault="00574B0C" w:rsidP="00574B0C">
            <w:pPr>
              <w:ind w:firstLine="0"/>
              <w:rPr>
                <w:b/>
                <w:bCs/>
                <w:noProof/>
                <w:color w:val="FFFFFF" w:themeColor="background1"/>
                <w:sz w:val="18"/>
                <w:szCs w:val="18"/>
              </w:rPr>
            </w:pPr>
            <w:r w:rsidRPr="00E81611">
              <w:rPr>
                <w:b/>
                <w:bCs/>
                <w:color w:val="FFFFFF" w:themeColor="background1"/>
                <w:sz w:val="18"/>
                <w:szCs w:val="18"/>
              </w:rPr>
              <w:t>Rozvoj dopravnej infraštruktúry</w:t>
            </w:r>
          </w:p>
        </w:tc>
      </w:tr>
      <w:tr w:rsidR="00574B0C" w:rsidRPr="00A0761D" w14:paraId="308CEBD1" w14:textId="77777777" w:rsidTr="00322A2E">
        <w:trPr>
          <w:trHeight w:val="20"/>
          <w:jc w:val="center"/>
        </w:trPr>
        <w:tc>
          <w:tcPr>
            <w:tcW w:w="3553" w:type="dxa"/>
            <w:gridSpan w:val="2"/>
            <w:vMerge w:val="restart"/>
            <w:shd w:val="clear" w:color="auto" w:fill="auto"/>
            <w:vAlign w:val="center"/>
          </w:tcPr>
          <w:p w14:paraId="77D00D41" w14:textId="77777777" w:rsidR="00574B0C" w:rsidRPr="00574B0C" w:rsidRDefault="00574B0C" w:rsidP="00574B0C">
            <w:pPr>
              <w:ind w:firstLine="0"/>
              <w:rPr>
                <w:b/>
                <w:bCs/>
                <w:noProof/>
                <w:sz w:val="18"/>
                <w:szCs w:val="18"/>
              </w:rPr>
            </w:pPr>
            <w:r w:rsidRPr="00574B0C">
              <w:rPr>
                <w:b/>
                <w:bCs/>
                <w:noProof/>
                <w:sz w:val="18"/>
                <w:szCs w:val="18"/>
              </w:rPr>
              <w:t>Kľúčové aktivity v rámci opatrenia</w:t>
            </w:r>
          </w:p>
        </w:tc>
        <w:tc>
          <w:tcPr>
            <w:tcW w:w="5552" w:type="dxa"/>
            <w:shd w:val="clear" w:color="auto" w:fill="auto"/>
          </w:tcPr>
          <w:p w14:paraId="039970E6"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Obstaranie MAD</w:t>
            </w:r>
            <w:r w:rsidRPr="00E81611" w:rsidDel="00116201">
              <w:rPr>
                <w:rFonts w:eastAsia="Times New Roman" w:cs="Times New Roman"/>
                <w:b/>
                <w:bCs/>
                <w:sz w:val="18"/>
                <w:szCs w:val="18"/>
              </w:rPr>
              <w:t xml:space="preserve"> </w:t>
            </w:r>
          </w:p>
        </w:tc>
      </w:tr>
      <w:tr w:rsidR="00574B0C" w:rsidRPr="00A0761D" w14:paraId="1E69F02E" w14:textId="77777777" w:rsidTr="00322A2E">
        <w:trPr>
          <w:trHeight w:val="20"/>
          <w:jc w:val="center"/>
        </w:trPr>
        <w:tc>
          <w:tcPr>
            <w:tcW w:w="3553" w:type="dxa"/>
            <w:gridSpan w:val="2"/>
            <w:vMerge/>
            <w:shd w:val="clear" w:color="auto" w:fill="auto"/>
            <w:vAlign w:val="center"/>
          </w:tcPr>
          <w:p w14:paraId="293F769C" w14:textId="77777777" w:rsidR="00574B0C" w:rsidRPr="00E81611" w:rsidRDefault="00574B0C" w:rsidP="00574B0C">
            <w:pPr>
              <w:ind w:firstLine="0"/>
              <w:rPr>
                <w:noProof/>
                <w:sz w:val="18"/>
                <w:szCs w:val="18"/>
              </w:rPr>
            </w:pPr>
          </w:p>
        </w:tc>
        <w:tc>
          <w:tcPr>
            <w:tcW w:w="5552" w:type="dxa"/>
            <w:shd w:val="clear" w:color="auto" w:fill="auto"/>
          </w:tcPr>
          <w:p w14:paraId="02B615AB"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Realizácia nových zastávok MAD</w:t>
            </w:r>
          </w:p>
        </w:tc>
      </w:tr>
      <w:tr w:rsidR="00574B0C" w:rsidRPr="00A0761D" w14:paraId="3C4D86EC" w14:textId="77777777" w:rsidTr="00322A2E">
        <w:trPr>
          <w:trHeight w:val="20"/>
          <w:jc w:val="center"/>
        </w:trPr>
        <w:tc>
          <w:tcPr>
            <w:tcW w:w="3553" w:type="dxa"/>
            <w:gridSpan w:val="2"/>
            <w:vMerge/>
            <w:shd w:val="clear" w:color="auto" w:fill="auto"/>
            <w:vAlign w:val="center"/>
          </w:tcPr>
          <w:p w14:paraId="612FCAE2" w14:textId="77777777" w:rsidR="00574B0C" w:rsidRPr="00E81611" w:rsidRDefault="00574B0C" w:rsidP="00574B0C">
            <w:pPr>
              <w:ind w:firstLine="0"/>
              <w:rPr>
                <w:noProof/>
                <w:sz w:val="18"/>
                <w:szCs w:val="18"/>
              </w:rPr>
            </w:pPr>
          </w:p>
        </w:tc>
        <w:tc>
          <w:tcPr>
            <w:tcW w:w="5552" w:type="dxa"/>
            <w:shd w:val="clear" w:color="auto" w:fill="auto"/>
          </w:tcPr>
          <w:p w14:paraId="01873D76" w14:textId="77777777" w:rsidR="00574B0C" w:rsidRPr="00E81611" w:rsidRDefault="00574B0C" w:rsidP="00574B0C">
            <w:pPr>
              <w:ind w:firstLine="0"/>
              <w:rPr>
                <w:rFonts w:eastAsia="Times New Roman" w:cs="Times New Roman"/>
                <w:b/>
                <w:bCs/>
                <w:sz w:val="18"/>
                <w:szCs w:val="18"/>
              </w:rPr>
            </w:pPr>
            <w:r w:rsidRPr="00E81611">
              <w:rPr>
                <w:b/>
                <w:bCs/>
                <w:color w:val="000000" w:themeColor="text1"/>
                <w:sz w:val="18"/>
                <w:szCs w:val="18"/>
              </w:rPr>
              <w:t xml:space="preserve">Vybudovanie nových </w:t>
            </w:r>
            <w:proofErr w:type="spellStart"/>
            <w:r w:rsidRPr="00E81611">
              <w:rPr>
                <w:b/>
                <w:bCs/>
                <w:color w:val="000000" w:themeColor="text1"/>
                <w:sz w:val="18"/>
                <w:szCs w:val="18"/>
              </w:rPr>
              <w:t>bus</w:t>
            </w:r>
            <w:proofErr w:type="spellEnd"/>
            <w:r w:rsidRPr="00E81611">
              <w:rPr>
                <w:b/>
                <w:bCs/>
                <w:color w:val="000000" w:themeColor="text1"/>
                <w:sz w:val="18"/>
                <w:szCs w:val="18"/>
              </w:rPr>
              <w:t>-pruhov</w:t>
            </w:r>
          </w:p>
        </w:tc>
      </w:tr>
      <w:tr w:rsidR="00574B0C" w:rsidRPr="00A0761D" w14:paraId="51370491" w14:textId="77777777" w:rsidTr="00322A2E">
        <w:trPr>
          <w:trHeight w:val="20"/>
          <w:jc w:val="center"/>
        </w:trPr>
        <w:tc>
          <w:tcPr>
            <w:tcW w:w="3553" w:type="dxa"/>
            <w:gridSpan w:val="2"/>
            <w:vMerge/>
            <w:shd w:val="clear" w:color="auto" w:fill="auto"/>
            <w:vAlign w:val="center"/>
          </w:tcPr>
          <w:p w14:paraId="053DE847" w14:textId="77777777" w:rsidR="00574B0C" w:rsidRPr="00E81611" w:rsidRDefault="00574B0C" w:rsidP="00574B0C">
            <w:pPr>
              <w:ind w:firstLine="0"/>
              <w:rPr>
                <w:noProof/>
                <w:sz w:val="18"/>
                <w:szCs w:val="18"/>
              </w:rPr>
            </w:pPr>
          </w:p>
        </w:tc>
        <w:tc>
          <w:tcPr>
            <w:tcW w:w="5552" w:type="dxa"/>
            <w:shd w:val="clear" w:color="auto" w:fill="auto"/>
          </w:tcPr>
          <w:p w14:paraId="330490E2" w14:textId="77777777" w:rsidR="00574B0C" w:rsidRPr="00E81611" w:rsidRDefault="00574B0C" w:rsidP="00574B0C">
            <w:pPr>
              <w:ind w:firstLine="0"/>
              <w:rPr>
                <w:rFonts w:eastAsia="Times New Roman" w:cs="Times New Roman"/>
                <w:b/>
                <w:bCs/>
                <w:sz w:val="18"/>
                <w:szCs w:val="18"/>
              </w:rPr>
            </w:pPr>
            <w:r w:rsidRPr="00E81611">
              <w:rPr>
                <w:b/>
                <w:bCs/>
                <w:color w:val="000000" w:themeColor="text1"/>
                <w:sz w:val="18"/>
                <w:szCs w:val="18"/>
              </w:rPr>
              <w:t xml:space="preserve">Podpora zdieľanej mobility: zdieľaný autobus, </w:t>
            </w:r>
            <w:proofErr w:type="spellStart"/>
            <w:r w:rsidRPr="00E81611">
              <w:rPr>
                <w:b/>
                <w:bCs/>
                <w:color w:val="000000" w:themeColor="text1"/>
                <w:sz w:val="18"/>
                <w:szCs w:val="18"/>
              </w:rPr>
              <w:t>bikesharing</w:t>
            </w:r>
            <w:proofErr w:type="spellEnd"/>
            <w:r w:rsidRPr="00E81611">
              <w:rPr>
                <w:b/>
                <w:bCs/>
                <w:color w:val="000000" w:themeColor="text1"/>
                <w:sz w:val="18"/>
                <w:szCs w:val="18"/>
              </w:rPr>
              <w:t xml:space="preserve">, </w:t>
            </w:r>
            <w:proofErr w:type="spellStart"/>
            <w:r w:rsidRPr="00E81611">
              <w:rPr>
                <w:b/>
                <w:bCs/>
                <w:color w:val="000000" w:themeColor="text1"/>
                <w:sz w:val="18"/>
                <w:szCs w:val="18"/>
              </w:rPr>
              <w:t>car</w:t>
            </w:r>
            <w:proofErr w:type="spellEnd"/>
            <w:r w:rsidRPr="00E81611">
              <w:rPr>
                <w:b/>
                <w:bCs/>
                <w:color w:val="000000" w:themeColor="text1"/>
                <w:sz w:val="18"/>
                <w:szCs w:val="18"/>
              </w:rPr>
              <w:t xml:space="preserve"> </w:t>
            </w:r>
            <w:proofErr w:type="spellStart"/>
            <w:r w:rsidRPr="00E81611">
              <w:rPr>
                <w:b/>
                <w:bCs/>
                <w:color w:val="000000" w:themeColor="text1"/>
                <w:sz w:val="18"/>
                <w:szCs w:val="18"/>
              </w:rPr>
              <w:t>sharing</w:t>
            </w:r>
            <w:proofErr w:type="spellEnd"/>
          </w:p>
        </w:tc>
      </w:tr>
      <w:tr w:rsidR="00574B0C" w:rsidRPr="00A0761D" w14:paraId="2DAD922F" w14:textId="77777777" w:rsidTr="00322A2E">
        <w:trPr>
          <w:trHeight w:val="20"/>
          <w:jc w:val="center"/>
        </w:trPr>
        <w:tc>
          <w:tcPr>
            <w:tcW w:w="3553" w:type="dxa"/>
            <w:gridSpan w:val="2"/>
            <w:vMerge/>
            <w:shd w:val="clear" w:color="auto" w:fill="auto"/>
            <w:vAlign w:val="center"/>
          </w:tcPr>
          <w:p w14:paraId="46B7200B" w14:textId="77777777" w:rsidR="00574B0C" w:rsidRPr="00E81611" w:rsidRDefault="00574B0C" w:rsidP="00574B0C">
            <w:pPr>
              <w:ind w:firstLine="0"/>
              <w:rPr>
                <w:noProof/>
                <w:sz w:val="18"/>
                <w:szCs w:val="18"/>
              </w:rPr>
            </w:pPr>
          </w:p>
        </w:tc>
        <w:tc>
          <w:tcPr>
            <w:tcW w:w="5552" w:type="dxa"/>
            <w:shd w:val="clear" w:color="auto" w:fill="auto"/>
          </w:tcPr>
          <w:p w14:paraId="7A551903" w14:textId="77777777" w:rsidR="00574B0C" w:rsidRPr="00E81611" w:rsidRDefault="00574B0C" w:rsidP="00574B0C">
            <w:pPr>
              <w:ind w:firstLine="0"/>
              <w:rPr>
                <w:rFonts w:eastAsia="Times New Roman" w:cs="Times New Roman"/>
                <w:b/>
                <w:bCs/>
                <w:sz w:val="18"/>
                <w:szCs w:val="18"/>
              </w:rPr>
            </w:pPr>
            <w:r w:rsidRPr="00E81611">
              <w:rPr>
                <w:b/>
                <w:bCs/>
                <w:color w:val="000000" w:themeColor="text1"/>
                <w:sz w:val="18"/>
                <w:szCs w:val="18"/>
              </w:rPr>
              <w:t>Upokojovanie dopravnej situácie v zónach so zvýšeným pohybom chodcov a cyklistov</w:t>
            </w:r>
          </w:p>
        </w:tc>
      </w:tr>
      <w:tr w:rsidR="00574B0C" w:rsidRPr="00A0761D" w14:paraId="487C41DF" w14:textId="77777777" w:rsidTr="00322A2E">
        <w:trPr>
          <w:trHeight w:val="20"/>
          <w:jc w:val="center"/>
        </w:trPr>
        <w:tc>
          <w:tcPr>
            <w:tcW w:w="3553" w:type="dxa"/>
            <w:gridSpan w:val="2"/>
            <w:vMerge/>
            <w:shd w:val="clear" w:color="auto" w:fill="auto"/>
            <w:vAlign w:val="center"/>
          </w:tcPr>
          <w:p w14:paraId="76CDE5EB" w14:textId="77777777" w:rsidR="00574B0C" w:rsidRPr="00E81611" w:rsidRDefault="00574B0C" w:rsidP="00574B0C">
            <w:pPr>
              <w:ind w:firstLine="0"/>
              <w:rPr>
                <w:noProof/>
                <w:sz w:val="18"/>
                <w:szCs w:val="18"/>
              </w:rPr>
            </w:pPr>
          </w:p>
        </w:tc>
        <w:tc>
          <w:tcPr>
            <w:tcW w:w="5552" w:type="dxa"/>
            <w:shd w:val="clear" w:color="auto" w:fill="auto"/>
          </w:tcPr>
          <w:p w14:paraId="53FA6833" w14:textId="77777777" w:rsidR="00574B0C" w:rsidRPr="00E81611" w:rsidRDefault="00574B0C" w:rsidP="00574B0C">
            <w:pPr>
              <w:ind w:firstLine="0"/>
              <w:rPr>
                <w:rFonts w:eastAsia="Times New Roman" w:cs="Times New Roman"/>
                <w:b/>
                <w:bCs/>
                <w:sz w:val="18"/>
                <w:szCs w:val="18"/>
              </w:rPr>
            </w:pPr>
            <w:r w:rsidRPr="00E81611">
              <w:rPr>
                <w:b/>
                <w:bCs/>
                <w:color w:val="000000" w:themeColor="text1"/>
                <w:sz w:val="18"/>
                <w:szCs w:val="18"/>
              </w:rPr>
              <w:t>Znižovanie emisií z dopravy</w:t>
            </w:r>
          </w:p>
        </w:tc>
      </w:tr>
      <w:tr w:rsidR="00574B0C" w:rsidRPr="00A0761D" w14:paraId="792B3F44" w14:textId="77777777" w:rsidTr="00322A2E">
        <w:trPr>
          <w:trHeight w:val="20"/>
          <w:jc w:val="center"/>
        </w:trPr>
        <w:tc>
          <w:tcPr>
            <w:tcW w:w="3553" w:type="dxa"/>
            <w:gridSpan w:val="2"/>
            <w:vMerge/>
            <w:shd w:val="clear" w:color="auto" w:fill="auto"/>
            <w:vAlign w:val="center"/>
          </w:tcPr>
          <w:p w14:paraId="61F7DD94" w14:textId="77777777" w:rsidR="00574B0C" w:rsidRPr="00E81611" w:rsidRDefault="00574B0C" w:rsidP="00574B0C">
            <w:pPr>
              <w:ind w:firstLine="0"/>
              <w:rPr>
                <w:noProof/>
                <w:sz w:val="18"/>
                <w:szCs w:val="18"/>
              </w:rPr>
            </w:pPr>
          </w:p>
        </w:tc>
        <w:tc>
          <w:tcPr>
            <w:tcW w:w="5552" w:type="dxa"/>
            <w:shd w:val="clear" w:color="auto" w:fill="auto"/>
          </w:tcPr>
          <w:p w14:paraId="7CFC613C"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Výstavba cyklotrás a bežeckých trás na území mesta Piešťany</w:t>
            </w:r>
          </w:p>
        </w:tc>
      </w:tr>
      <w:tr w:rsidR="00574B0C" w:rsidRPr="00A0761D" w14:paraId="571E1E07" w14:textId="77777777" w:rsidTr="00322A2E">
        <w:trPr>
          <w:trHeight w:val="20"/>
          <w:jc w:val="center"/>
        </w:trPr>
        <w:tc>
          <w:tcPr>
            <w:tcW w:w="3553" w:type="dxa"/>
            <w:gridSpan w:val="2"/>
            <w:vMerge/>
            <w:shd w:val="clear" w:color="auto" w:fill="auto"/>
            <w:vAlign w:val="center"/>
          </w:tcPr>
          <w:p w14:paraId="0B27194E" w14:textId="77777777" w:rsidR="00574B0C" w:rsidRPr="00E81611" w:rsidRDefault="00574B0C" w:rsidP="00574B0C">
            <w:pPr>
              <w:ind w:firstLine="0"/>
              <w:rPr>
                <w:noProof/>
                <w:sz w:val="18"/>
                <w:szCs w:val="18"/>
              </w:rPr>
            </w:pPr>
          </w:p>
        </w:tc>
        <w:tc>
          <w:tcPr>
            <w:tcW w:w="5552" w:type="dxa"/>
            <w:shd w:val="clear" w:color="auto" w:fill="auto"/>
          </w:tcPr>
          <w:p w14:paraId="760273B7" w14:textId="77777777" w:rsidR="00574B0C" w:rsidRPr="00E81611" w:rsidRDefault="00574B0C" w:rsidP="00574B0C">
            <w:pPr>
              <w:ind w:firstLine="0"/>
              <w:rPr>
                <w:rFonts w:eastAsia="Times New Roman" w:cs="Times New Roman"/>
                <w:b/>
                <w:bCs/>
                <w:sz w:val="18"/>
                <w:szCs w:val="18"/>
              </w:rPr>
            </w:pPr>
            <w:r w:rsidRPr="00E81611">
              <w:rPr>
                <w:b/>
                <w:bCs/>
                <w:color w:val="000000" w:themeColor="text1"/>
                <w:sz w:val="18"/>
                <w:szCs w:val="18"/>
              </w:rPr>
              <w:t>Realizácia cyklotrasy Pod Párovcami</w:t>
            </w:r>
          </w:p>
        </w:tc>
      </w:tr>
      <w:tr w:rsidR="00574B0C" w:rsidRPr="00A0761D" w14:paraId="12C83F34" w14:textId="77777777" w:rsidTr="00322A2E">
        <w:trPr>
          <w:trHeight w:val="20"/>
          <w:jc w:val="center"/>
        </w:trPr>
        <w:tc>
          <w:tcPr>
            <w:tcW w:w="3553" w:type="dxa"/>
            <w:gridSpan w:val="2"/>
            <w:vMerge/>
            <w:shd w:val="clear" w:color="auto" w:fill="auto"/>
            <w:vAlign w:val="center"/>
          </w:tcPr>
          <w:p w14:paraId="3972D7C6" w14:textId="77777777" w:rsidR="00574B0C" w:rsidRPr="00E81611" w:rsidRDefault="00574B0C" w:rsidP="00574B0C">
            <w:pPr>
              <w:ind w:firstLine="0"/>
              <w:rPr>
                <w:noProof/>
                <w:sz w:val="18"/>
                <w:szCs w:val="18"/>
              </w:rPr>
            </w:pPr>
          </w:p>
        </w:tc>
        <w:tc>
          <w:tcPr>
            <w:tcW w:w="5552" w:type="dxa"/>
            <w:shd w:val="clear" w:color="auto" w:fill="auto"/>
          </w:tcPr>
          <w:p w14:paraId="05CC899F" w14:textId="77777777" w:rsidR="00574B0C" w:rsidRPr="00E81611" w:rsidRDefault="00574B0C" w:rsidP="00574B0C">
            <w:pPr>
              <w:ind w:firstLine="0"/>
              <w:rPr>
                <w:rFonts w:eastAsia="Times New Roman" w:cs="Times New Roman"/>
                <w:b/>
                <w:bCs/>
                <w:sz w:val="18"/>
                <w:szCs w:val="18"/>
              </w:rPr>
            </w:pPr>
            <w:r w:rsidRPr="00E81611">
              <w:rPr>
                <w:b/>
                <w:bCs/>
                <w:sz w:val="18"/>
                <w:szCs w:val="18"/>
              </w:rPr>
              <w:t xml:space="preserve">Realizácia cyklotrasy MČ </w:t>
            </w:r>
            <w:proofErr w:type="spellStart"/>
            <w:r w:rsidRPr="00E81611">
              <w:rPr>
                <w:b/>
                <w:bCs/>
                <w:sz w:val="18"/>
                <w:szCs w:val="18"/>
              </w:rPr>
              <w:t>Kocurice</w:t>
            </w:r>
            <w:proofErr w:type="spellEnd"/>
            <w:r w:rsidRPr="00E81611">
              <w:rPr>
                <w:b/>
                <w:bCs/>
                <w:sz w:val="18"/>
                <w:szCs w:val="18"/>
              </w:rPr>
              <w:t xml:space="preserve"> - Zelená cesta</w:t>
            </w:r>
          </w:p>
        </w:tc>
      </w:tr>
      <w:tr w:rsidR="00574B0C" w:rsidRPr="00A0761D" w14:paraId="240EDD83" w14:textId="77777777" w:rsidTr="00322A2E">
        <w:trPr>
          <w:trHeight w:val="20"/>
          <w:jc w:val="center"/>
        </w:trPr>
        <w:tc>
          <w:tcPr>
            <w:tcW w:w="3553" w:type="dxa"/>
            <w:gridSpan w:val="2"/>
            <w:vMerge/>
            <w:shd w:val="clear" w:color="auto" w:fill="auto"/>
            <w:vAlign w:val="center"/>
          </w:tcPr>
          <w:p w14:paraId="272D6856" w14:textId="77777777" w:rsidR="00574B0C" w:rsidRPr="00E81611" w:rsidRDefault="00574B0C" w:rsidP="00574B0C">
            <w:pPr>
              <w:ind w:firstLine="0"/>
              <w:rPr>
                <w:noProof/>
                <w:sz w:val="18"/>
                <w:szCs w:val="18"/>
              </w:rPr>
            </w:pPr>
          </w:p>
        </w:tc>
        <w:tc>
          <w:tcPr>
            <w:tcW w:w="5552" w:type="dxa"/>
            <w:shd w:val="clear" w:color="auto" w:fill="auto"/>
          </w:tcPr>
          <w:p w14:paraId="140878CC" w14:textId="77777777" w:rsidR="00574B0C" w:rsidRPr="00E81611" w:rsidRDefault="00574B0C" w:rsidP="00574B0C">
            <w:pPr>
              <w:ind w:firstLine="0"/>
              <w:rPr>
                <w:rFonts w:eastAsia="Times New Roman" w:cs="Times New Roman"/>
                <w:b/>
                <w:bCs/>
                <w:sz w:val="18"/>
                <w:szCs w:val="18"/>
              </w:rPr>
            </w:pPr>
            <w:r w:rsidRPr="00E81611">
              <w:rPr>
                <w:b/>
                <w:bCs/>
                <w:sz w:val="18"/>
                <w:szCs w:val="18"/>
              </w:rPr>
              <w:t>Cyklistické prepojenie Piešťany – Veľké Orvište</w:t>
            </w:r>
          </w:p>
        </w:tc>
      </w:tr>
      <w:tr w:rsidR="00574B0C" w:rsidRPr="00A0761D" w14:paraId="4EEA6F54" w14:textId="77777777" w:rsidTr="00322A2E">
        <w:trPr>
          <w:trHeight w:val="20"/>
          <w:jc w:val="center"/>
        </w:trPr>
        <w:tc>
          <w:tcPr>
            <w:tcW w:w="3553" w:type="dxa"/>
            <w:gridSpan w:val="2"/>
            <w:vMerge/>
            <w:shd w:val="clear" w:color="auto" w:fill="auto"/>
            <w:vAlign w:val="center"/>
          </w:tcPr>
          <w:p w14:paraId="6954B54B" w14:textId="77777777" w:rsidR="00574B0C" w:rsidRPr="00E81611" w:rsidRDefault="00574B0C" w:rsidP="00574B0C">
            <w:pPr>
              <w:ind w:firstLine="0"/>
              <w:rPr>
                <w:noProof/>
                <w:sz w:val="18"/>
                <w:szCs w:val="18"/>
              </w:rPr>
            </w:pPr>
          </w:p>
        </w:tc>
        <w:tc>
          <w:tcPr>
            <w:tcW w:w="5552" w:type="dxa"/>
            <w:shd w:val="clear" w:color="auto" w:fill="auto"/>
          </w:tcPr>
          <w:p w14:paraId="71BBDBC1"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 xml:space="preserve">Dokončenie cyklotrasy </w:t>
            </w:r>
            <w:proofErr w:type="spellStart"/>
            <w:r w:rsidRPr="00E81611">
              <w:rPr>
                <w:rFonts w:eastAsia="Times New Roman" w:cs="Times New Roman"/>
                <w:b/>
                <w:bCs/>
                <w:sz w:val="18"/>
                <w:szCs w:val="18"/>
              </w:rPr>
              <w:t>Kolokruh</w:t>
            </w:r>
            <w:proofErr w:type="spellEnd"/>
            <w:r w:rsidRPr="00E81611">
              <w:rPr>
                <w:rFonts w:eastAsia="Times New Roman" w:cs="Times New Roman"/>
                <w:b/>
                <w:bCs/>
                <w:sz w:val="18"/>
                <w:szCs w:val="18"/>
              </w:rPr>
              <w:t xml:space="preserve"> - prepojenie Piešťany - Ratnovce - Sokolovce</w:t>
            </w:r>
          </w:p>
        </w:tc>
      </w:tr>
      <w:tr w:rsidR="00574B0C" w:rsidRPr="00A0761D" w14:paraId="5F7035A1" w14:textId="77777777" w:rsidTr="00322A2E">
        <w:trPr>
          <w:trHeight w:val="20"/>
          <w:jc w:val="center"/>
        </w:trPr>
        <w:tc>
          <w:tcPr>
            <w:tcW w:w="3553" w:type="dxa"/>
            <w:gridSpan w:val="2"/>
            <w:vMerge/>
            <w:shd w:val="clear" w:color="auto" w:fill="auto"/>
            <w:vAlign w:val="center"/>
          </w:tcPr>
          <w:p w14:paraId="12BDB8DE" w14:textId="77777777" w:rsidR="00574B0C" w:rsidRPr="00E81611" w:rsidRDefault="00574B0C" w:rsidP="00574B0C">
            <w:pPr>
              <w:ind w:firstLine="0"/>
              <w:rPr>
                <w:noProof/>
                <w:sz w:val="18"/>
                <w:szCs w:val="18"/>
              </w:rPr>
            </w:pPr>
          </w:p>
        </w:tc>
        <w:tc>
          <w:tcPr>
            <w:tcW w:w="5552" w:type="dxa"/>
            <w:shd w:val="clear" w:color="auto" w:fill="auto"/>
          </w:tcPr>
          <w:p w14:paraId="1369DDD7" w14:textId="77777777" w:rsidR="00574B0C" w:rsidRPr="00E81611" w:rsidRDefault="00574B0C" w:rsidP="00574B0C">
            <w:pPr>
              <w:ind w:firstLine="0"/>
              <w:rPr>
                <w:b/>
                <w:bCs/>
                <w:sz w:val="18"/>
                <w:szCs w:val="18"/>
              </w:rPr>
            </w:pPr>
            <w:r w:rsidRPr="00E81611">
              <w:rPr>
                <w:b/>
                <w:bCs/>
                <w:sz w:val="18"/>
                <w:szCs w:val="18"/>
              </w:rPr>
              <w:t>Cyklistické prepojenie Piešťany – Banka – Moravany nad Váhom</w:t>
            </w:r>
            <w:r w:rsidRPr="00E81611" w:rsidDel="001E765F">
              <w:rPr>
                <w:b/>
                <w:bCs/>
                <w:sz w:val="18"/>
                <w:szCs w:val="18"/>
              </w:rPr>
              <w:t xml:space="preserve"> </w:t>
            </w:r>
          </w:p>
        </w:tc>
      </w:tr>
      <w:tr w:rsidR="00574B0C" w:rsidRPr="00A0761D" w14:paraId="5D6E0D6C" w14:textId="77777777" w:rsidTr="00322A2E">
        <w:trPr>
          <w:trHeight w:val="20"/>
          <w:jc w:val="center"/>
        </w:trPr>
        <w:tc>
          <w:tcPr>
            <w:tcW w:w="3553" w:type="dxa"/>
            <w:gridSpan w:val="2"/>
            <w:vMerge/>
            <w:shd w:val="clear" w:color="auto" w:fill="auto"/>
            <w:vAlign w:val="center"/>
          </w:tcPr>
          <w:p w14:paraId="6EC647FD" w14:textId="77777777" w:rsidR="00574B0C" w:rsidRPr="00E81611" w:rsidRDefault="00574B0C" w:rsidP="00574B0C">
            <w:pPr>
              <w:ind w:firstLine="0"/>
              <w:rPr>
                <w:noProof/>
                <w:sz w:val="18"/>
                <w:szCs w:val="18"/>
              </w:rPr>
            </w:pPr>
          </w:p>
        </w:tc>
        <w:tc>
          <w:tcPr>
            <w:tcW w:w="5552" w:type="dxa"/>
            <w:shd w:val="clear" w:color="auto" w:fill="auto"/>
          </w:tcPr>
          <w:p w14:paraId="47C4A155" w14:textId="77777777" w:rsidR="00574B0C" w:rsidRPr="00E81611" w:rsidRDefault="00574B0C" w:rsidP="00574B0C">
            <w:pPr>
              <w:ind w:firstLine="0"/>
              <w:rPr>
                <w:b/>
                <w:bCs/>
                <w:sz w:val="18"/>
                <w:szCs w:val="18"/>
              </w:rPr>
            </w:pPr>
            <w:r w:rsidRPr="00E81611">
              <w:rPr>
                <w:b/>
                <w:bCs/>
                <w:sz w:val="18"/>
                <w:szCs w:val="18"/>
              </w:rPr>
              <w:t>Realizácia miestnej cesty Broskyňová</w:t>
            </w:r>
          </w:p>
        </w:tc>
      </w:tr>
      <w:tr w:rsidR="00574B0C" w:rsidRPr="00A0761D" w14:paraId="74590D29" w14:textId="77777777" w:rsidTr="00322A2E">
        <w:trPr>
          <w:trHeight w:val="20"/>
          <w:jc w:val="center"/>
        </w:trPr>
        <w:tc>
          <w:tcPr>
            <w:tcW w:w="3553" w:type="dxa"/>
            <w:gridSpan w:val="2"/>
            <w:vMerge/>
            <w:shd w:val="clear" w:color="auto" w:fill="auto"/>
            <w:vAlign w:val="center"/>
          </w:tcPr>
          <w:p w14:paraId="6205D661" w14:textId="77777777" w:rsidR="00574B0C" w:rsidRPr="00E81611" w:rsidRDefault="00574B0C" w:rsidP="00574B0C">
            <w:pPr>
              <w:ind w:firstLine="0"/>
              <w:rPr>
                <w:noProof/>
                <w:sz w:val="18"/>
                <w:szCs w:val="18"/>
              </w:rPr>
            </w:pPr>
          </w:p>
        </w:tc>
        <w:tc>
          <w:tcPr>
            <w:tcW w:w="5552" w:type="dxa"/>
            <w:shd w:val="clear" w:color="auto" w:fill="auto"/>
          </w:tcPr>
          <w:p w14:paraId="14FE2188" w14:textId="77777777" w:rsidR="00574B0C" w:rsidRPr="00E81611" w:rsidRDefault="00574B0C" w:rsidP="00574B0C">
            <w:pPr>
              <w:ind w:firstLine="0"/>
              <w:rPr>
                <w:rFonts w:eastAsia="Times New Roman" w:cs="Times New Roman"/>
                <w:b/>
                <w:bCs/>
                <w:sz w:val="18"/>
                <w:szCs w:val="18"/>
              </w:rPr>
            </w:pPr>
            <w:r w:rsidRPr="00E81611">
              <w:rPr>
                <w:b/>
                <w:bCs/>
                <w:sz w:val="18"/>
                <w:szCs w:val="18"/>
              </w:rPr>
              <w:t>Predĺženie ulice Dopravná na sídlisko A. Trajan</w:t>
            </w:r>
          </w:p>
        </w:tc>
      </w:tr>
      <w:tr w:rsidR="00574B0C" w:rsidRPr="00A0761D" w14:paraId="3764481D" w14:textId="77777777" w:rsidTr="00322A2E">
        <w:trPr>
          <w:trHeight w:val="20"/>
          <w:jc w:val="center"/>
        </w:trPr>
        <w:tc>
          <w:tcPr>
            <w:tcW w:w="3553" w:type="dxa"/>
            <w:gridSpan w:val="2"/>
            <w:vMerge/>
            <w:shd w:val="clear" w:color="auto" w:fill="auto"/>
            <w:vAlign w:val="center"/>
          </w:tcPr>
          <w:p w14:paraId="175AC4EC" w14:textId="77777777" w:rsidR="00574B0C" w:rsidRPr="00E81611" w:rsidRDefault="00574B0C" w:rsidP="00574B0C">
            <w:pPr>
              <w:ind w:firstLine="0"/>
              <w:rPr>
                <w:noProof/>
                <w:sz w:val="18"/>
                <w:szCs w:val="18"/>
              </w:rPr>
            </w:pPr>
          </w:p>
        </w:tc>
        <w:tc>
          <w:tcPr>
            <w:tcW w:w="5552" w:type="dxa"/>
            <w:shd w:val="clear" w:color="auto" w:fill="auto"/>
          </w:tcPr>
          <w:p w14:paraId="10416249" w14:textId="77777777" w:rsidR="00574B0C" w:rsidRPr="00E81611" w:rsidRDefault="00574B0C" w:rsidP="00574B0C">
            <w:pPr>
              <w:ind w:firstLine="0"/>
              <w:rPr>
                <w:rFonts w:eastAsia="Times New Roman" w:cs="Times New Roman"/>
                <w:b/>
                <w:bCs/>
                <w:sz w:val="18"/>
                <w:szCs w:val="18"/>
              </w:rPr>
            </w:pPr>
            <w:r w:rsidRPr="00E81611">
              <w:rPr>
                <w:b/>
                <w:bCs/>
                <w:sz w:val="18"/>
                <w:szCs w:val="18"/>
              </w:rPr>
              <w:t xml:space="preserve">Dopravné prepojenie ulíc A. Hlinku – </w:t>
            </w:r>
            <w:proofErr w:type="spellStart"/>
            <w:r w:rsidRPr="00E81611">
              <w:rPr>
                <w:b/>
                <w:bCs/>
                <w:sz w:val="18"/>
                <w:szCs w:val="18"/>
              </w:rPr>
              <w:t>Orviská</w:t>
            </w:r>
            <w:proofErr w:type="spellEnd"/>
            <w:r w:rsidRPr="00E81611">
              <w:rPr>
                <w:b/>
                <w:bCs/>
                <w:sz w:val="18"/>
                <w:szCs w:val="18"/>
              </w:rPr>
              <w:t xml:space="preserve"> cesta, ( popri železnici)</w:t>
            </w:r>
          </w:p>
        </w:tc>
      </w:tr>
      <w:tr w:rsidR="00574B0C" w:rsidRPr="00A0761D" w14:paraId="05FCF4F5" w14:textId="77777777" w:rsidTr="00322A2E">
        <w:trPr>
          <w:trHeight w:val="20"/>
          <w:jc w:val="center"/>
        </w:trPr>
        <w:tc>
          <w:tcPr>
            <w:tcW w:w="3553" w:type="dxa"/>
            <w:gridSpan w:val="2"/>
            <w:vMerge/>
            <w:shd w:val="clear" w:color="auto" w:fill="auto"/>
            <w:vAlign w:val="center"/>
          </w:tcPr>
          <w:p w14:paraId="1D2F3FDA" w14:textId="77777777" w:rsidR="00574B0C" w:rsidRPr="00E81611" w:rsidRDefault="00574B0C" w:rsidP="00574B0C">
            <w:pPr>
              <w:ind w:firstLine="0"/>
              <w:rPr>
                <w:noProof/>
                <w:sz w:val="18"/>
                <w:szCs w:val="18"/>
              </w:rPr>
            </w:pPr>
          </w:p>
        </w:tc>
        <w:tc>
          <w:tcPr>
            <w:tcW w:w="5552" w:type="dxa"/>
            <w:shd w:val="clear" w:color="auto" w:fill="auto"/>
          </w:tcPr>
          <w:p w14:paraId="38B15454" w14:textId="77777777" w:rsidR="00574B0C" w:rsidRPr="00E81611" w:rsidRDefault="00574B0C" w:rsidP="00574B0C">
            <w:pPr>
              <w:ind w:firstLine="0"/>
              <w:rPr>
                <w:rFonts w:eastAsia="Times New Roman" w:cs="Times New Roman"/>
                <w:b/>
                <w:bCs/>
                <w:sz w:val="18"/>
                <w:szCs w:val="18"/>
              </w:rPr>
            </w:pPr>
            <w:r w:rsidRPr="00E81611">
              <w:rPr>
                <w:b/>
                <w:bCs/>
                <w:sz w:val="18"/>
                <w:szCs w:val="18"/>
              </w:rPr>
              <w:t>K</w:t>
            </w:r>
            <w:r w:rsidRPr="0094164D">
              <w:rPr>
                <w:b/>
                <w:bCs/>
                <w:sz w:val="18"/>
                <w:szCs w:val="18"/>
              </w:rPr>
              <w:t>oordin</w:t>
            </w:r>
            <w:r w:rsidRPr="00E81611">
              <w:rPr>
                <w:b/>
                <w:bCs/>
                <w:sz w:val="18"/>
                <w:szCs w:val="18"/>
              </w:rPr>
              <w:t>ácia križovatiek v meste – tzv. zelená vlna (digitalizácia) + preferencia MAD</w:t>
            </w:r>
          </w:p>
        </w:tc>
      </w:tr>
      <w:tr w:rsidR="00574B0C" w:rsidRPr="00A0761D" w14:paraId="58689B00" w14:textId="77777777" w:rsidTr="00322A2E">
        <w:trPr>
          <w:trHeight w:val="20"/>
          <w:jc w:val="center"/>
        </w:trPr>
        <w:tc>
          <w:tcPr>
            <w:tcW w:w="3553" w:type="dxa"/>
            <w:gridSpan w:val="2"/>
            <w:vMerge/>
            <w:shd w:val="clear" w:color="auto" w:fill="auto"/>
            <w:vAlign w:val="center"/>
          </w:tcPr>
          <w:p w14:paraId="544E17B2" w14:textId="77777777" w:rsidR="00574B0C" w:rsidRPr="00E81611" w:rsidRDefault="00574B0C" w:rsidP="00574B0C">
            <w:pPr>
              <w:ind w:firstLine="0"/>
              <w:rPr>
                <w:noProof/>
                <w:sz w:val="18"/>
                <w:szCs w:val="18"/>
              </w:rPr>
            </w:pPr>
          </w:p>
        </w:tc>
        <w:tc>
          <w:tcPr>
            <w:tcW w:w="5552" w:type="dxa"/>
            <w:shd w:val="clear" w:color="auto" w:fill="auto"/>
          </w:tcPr>
          <w:p w14:paraId="52EFE673" w14:textId="77777777" w:rsidR="00574B0C" w:rsidRPr="00E81611" w:rsidRDefault="00574B0C" w:rsidP="00574B0C">
            <w:pPr>
              <w:ind w:firstLine="0"/>
              <w:rPr>
                <w:b/>
                <w:bCs/>
                <w:sz w:val="18"/>
                <w:szCs w:val="18"/>
              </w:rPr>
            </w:pPr>
            <w:r w:rsidRPr="00E81611">
              <w:rPr>
                <w:b/>
                <w:bCs/>
                <w:color w:val="000000" w:themeColor="text1"/>
                <w:sz w:val="18"/>
                <w:szCs w:val="18"/>
              </w:rPr>
              <w:t>Vytváranie podmienok na zabezpečenie odťahovej služby</w:t>
            </w:r>
          </w:p>
        </w:tc>
      </w:tr>
      <w:tr w:rsidR="00574B0C" w:rsidRPr="00A0761D" w14:paraId="17FDD65F" w14:textId="77777777" w:rsidTr="00322A2E">
        <w:trPr>
          <w:trHeight w:val="20"/>
          <w:jc w:val="center"/>
        </w:trPr>
        <w:tc>
          <w:tcPr>
            <w:tcW w:w="3553" w:type="dxa"/>
            <w:gridSpan w:val="2"/>
            <w:vMerge/>
            <w:shd w:val="clear" w:color="auto" w:fill="auto"/>
            <w:vAlign w:val="center"/>
          </w:tcPr>
          <w:p w14:paraId="400F24F1" w14:textId="77777777" w:rsidR="00574B0C" w:rsidRPr="00E81611" w:rsidRDefault="00574B0C" w:rsidP="00574B0C">
            <w:pPr>
              <w:ind w:firstLine="0"/>
              <w:rPr>
                <w:noProof/>
                <w:sz w:val="18"/>
                <w:szCs w:val="18"/>
              </w:rPr>
            </w:pPr>
          </w:p>
        </w:tc>
        <w:tc>
          <w:tcPr>
            <w:tcW w:w="5552" w:type="dxa"/>
            <w:shd w:val="clear" w:color="auto" w:fill="auto"/>
          </w:tcPr>
          <w:p w14:paraId="20091881" w14:textId="77777777" w:rsidR="00574B0C" w:rsidRPr="00E81611" w:rsidRDefault="00574B0C" w:rsidP="00574B0C">
            <w:pPr>
              <w:ind w:firstLine="0"/>
              <w:rPr>
                <w:b/>
                <w:bCs/>
                <w:color w:val="FF0000"/>
                <w:sz w:val="18"/>
                <w:szCs w:val="18"/>
              </w:rPr>
            </w:pPr>
            <w:r w:rsidRPr="00E81611">
              <w:rPr>
                <w:b/>
                <w:bCs/>
                <w:color w:val="000000" w:themeColor="text1"/>
                <w:sz w:val="18"/>
                <w:szCs w:val="18"/>
              </w:rPr>
              <w:t>Realizácia elektro nabíjacích staníc</w:t>
            </w:r>
            <w:r w:rsidRPr="00E81611" w:rsidDel="001E765F">
              <w:rPr>
                <w:rFonts w:eastAsia="Times New Roman" w:cs="Times New Roman"/>
                <w:b/>
                <w:bCs/>
                <w:sz w:val="18"/>
                <w:szCs w:val="18"/>
              </w:rPr>
              <w:t xml:space="preserve"> </w:t>
            </w:r>
          </w:p>
        </w:tc>
      </w:tr>
      <w:tr w:rsidR="00574B0C" w:rsidRPr="00A0761D" w14:paraId="71BF10E9" w14:textId="77777777" w:rsidTr="00322A2E">
        <w:trPr>
          <w:trHeight w:val="20"/>
          <w:jc w:val="center"/>
        </w:trPr>
        <w:tc>
          <w:tcPr>
            <w:tcW w:w="3553" w:type="dxa"/>
            <w:gridSpan w:val="2"/>
            <w:vMerge/>
            <w:shd w:val="clear" w:color="auto" w:fill="auto"/>
            <w:vAlign w:val="center"/>
          </w:tcPr>
          <w:p w14:paraId="0015B542" w14:textId="77777777" w:rsidR="00574B0C" w:rsidRPr="00E81611" w:rsidRDefault="00574B0C" w:rsidP="00574B0C">
            <w:pPr>
              <w:ind w:firstLine="0"/>
              <w:rPr>
                <w:noProof/>
                <w:sz w:val="18"/>
                <w:szCs w:val="18"/>
              </w:rPr>
            </w:pPr>
          </w:p>
        </w:tc>
        <w:tc>
          <w:tcPr>
            <w:tcW w:w="5552" w:type="dxa"/>
            <w:shd w:val="clear" w:color="auto" w:fill="auto"/>
          </w:tcPr>
          <w:p w14:paraId="5BD76809" w14:textId="77777777" w:rsidR="00574B0C" w:rsidRPr="00E81611" w:rsidRDefault="00574B0C" w:rsidP="00574B0C">
            <w:pPr>
              <w:ind w:firstLine="0"/>
              <w:rPr>
                <w:b/>
                <w:bCs/>
                <w:sz w:val="18"/>
                <w:szCs w:val="18"/>
              </w:rPr>
            </w:pPr>
            <w:r w:rsidRPr="00E81611">
              <w:rPr>
                <w:b/>
                <w:bCs/>
                <w:color w:val="000000" w:themeColor="text1"/>
                <w:sz w:val="18"/>
                <w:szCs w:val="18"/>
              </w:rPr>
              <w:t>Riešenie problematiky odstavných plôch pre vozidlá väčších rozmerov</w:t>
            </w:r>
          </w:p>
        </w:tc>
      </w:tr>
      <w:tr w:rsidR="00574B0C" w:rsidRPr="00A0761D" w14:paraId="30FB5620" w14:textId="77777777" w:rsidTr="00322A2E">
        <w:trPr>
          <w:trHeight w:val="20"/>
          <w:jc w:val="center"/>
        </w:trPr>
        <w:tc>
          <w:tcPr>
            <w:tcW w:w="3553" w:type="dxa"/>
            <w:gridSpan w:val="2"/>
            <w:vMerge/>
            <w:shd w:val="clear" w:color="auto" w:fill="auto"/>
            <w:vAlign w:val="center"/>
          </w:tcPr>
          <w:p w14:paraId="49F8BAD9" w14:textId="77777777" w:rsidR="00574B0C" w:rsidRPr="00E81611" w:rsidRDefault="00574B0C" w:rsidP="00574B0C">
            <w:pPr>
              <w:ind w:firstLine="0"/>
              <w:rPr>
                <w:noProof/>
                <w:sz w:val="18"/>
                <w:szCs w:val="18"/>
              </w:rPr>
            </w:pPr>
          </w:p>
        </w:tc>
        <w:tc>
          <w:tcPr>
            <w:tcW w:w="5552" w:type="dxa"/>
            <w:shd w:val="clear" w:color="auto" w:fill="auto"/>
          </w:tcPr>
          <w:p w14:paraId="6624E894" w14:textId="77777777" w:rsidR="00574B0C" w:rsidRPr="00E81611" w:rsidRDefault="00574B0C" w:rsidP="00574B0C">
            <w:pPr>
              <w:ind w:firstLine="0"/>
              <w:rPr>
                <w:b/>
                <w:bCs/>
                <w:sz w:val="18"/>
                <w:szCs w:val="18"/>
              </w:rPr>
            </w:pPr>
            <w:r w:rsidRPr="00E81611">
              <w:rPr>
                <w:b/>
                <w:bCs/>
                <w:color w:val="000000" w:themeColor="text1"/>
                <w:sz w:val="18"/>
                <w:szCs w:val="18"/>
              </w:rPr>
              <w:t>Zabezpečenie priestoru pre posypový materiál na zimnú údržbu.</w:t>
            </w:r>
          </w:p>
        </w:tc>
      </w:tr>
      <w:tr w:rsidR="00574B0C" w:rsidRPr="00A0761D" w14:paraId="20F72345" w14:textId="77777777" w:rsidTr="00322A2E">
        <w:trPr>
          <w:trHeight w:val="20"/>
          <w:jc w:val="center"/>
        </w:trPr>
        <w:tc>
          <w:tcPr>
            <w:tcW w:w="3553" w:type="dxa"/>
            <w:gridSpan w:val="2"/>
            <w:vMerge/>
            <w:shd w:val="clear" w:color="auto" w:fill="auto"/>
            <w:vAlign w:val="center"/>
          </w:tcPr>
          <w:p w14:paraId="3523D3BB" w14:textId="77777777" w:rsidR="00574B0C" w:rsidRPr="00E81611" w:rsidRDefault="00574B0C" w:rsidP="00574B0C">
            <w:pPr>
              <w:ind w:firstLine="0"/>
              <w:rPr>
                <w:noProof/>
                <w:sz w:val="18"/>
                <w:szCs w:val="18"/>
              </w:rPr>
            </w:pPr>
          </w:p>
        </w:tc>
        <w:tc>
          <w:tcPr>
            <w:tcW w:w="5552" w:type="dxa"/>
            <w:shd w:val="clear" w:color="auto" w:fill="auto"/>
          </w:tcPr>
          <w:p w14:paraId="3A7E7910" w14:textId="77777777" w:rsidR="00574B0C" w:rsidRPr="00E81611" w:rsidRDefault="00574B0C" w:rsidP="00574B0C">
            <w:pPr>
              <w:ind w:firstLine="0"/>
              <w:rPr>
                <w:b/>
                <w:bCs/>
                <w:color w:val="000000" w:themeColor="text1"/>
                <w:sz w:val="18"/>
                <w:szCs w:val="18"/>
              </w:rPr>
            </w:pPr>
            <w:r w:rsidRPr="00E81611">
              <w:rPr>
                <w:b/>
                <w:bCs/>
                <w:sz w:val="18"/>
                <w:szCs w:val="18"/>
              </w:rPr>
              <w:t>Rozšírenie parkoviska pred poliklinikou</w:t>
            </w:r>
          </w:p>
        </w:tc>
      </w:tr>
      <w:tr w:rsidR="00574B0C" w:rsidRPr="00A0761D" w14:paraId="58A00BD2" w14:textId="77777777" w:rsidTr="00322A2E">
        <w:trPr>
          <w:trHeight w:val="20"/>
          <w:jc w:val="center"/>
        </w:trPr>
        <w:tc>
          <w:tcPr>
            <w:tcW w:w="3553" w:type="dxa"/>
            <w:gridSpan w:val="2"/>
            <w:vMerge/>
            <w:shd w:val="clear" w:color="auto" w:fill="auto"/>
            <w:vAlign w:val="center"/>
          </w:tcPr>
          <w:p w14:paraId="4410DA58" w14:textId="77777777" w:rsidR="00574B0C" w:rsidRPr="00E81611" w:rsidRDefault="00574B0C" w:rsidP="00574B0C">
            <w:pPr>
              <w:ind w:firstLine="0"/>
              <w:rPr>
                <w:noProof/>
                <w:sz w:val="18"/>
                <w:szCs w:val="18"/>
              </w:rPr>
            </w:pPr>
          </w:p>
        </w:tc>
        <w:tc>
          <w:tcPr>
            <w:tcW w:w="5552" w:type="dxa"/>
            <w:shd w:val="clear" w:color="auto" w:fill="auto"/>
          </w:tcPr>
          <w:p w14:paraId="5595385C" w14:textId="77777777" w:rsidR="00574B0C" w:rsidRPr="00E81611" w:rsidRDefault="00574B0C" w:rsidP="00574B0C">
            <w:pPr>
              <w:ind w:firstLine="0"/>
              <w:rPr>
                <w:b/>
                <w:bCs/>
                <w:color w:val="000000" w:themeColor="text1"/>
                <w:sz w:val="18"/>
                <w:szCs w:val="18"/>
              </w:rPr>
            </w:pPr>
            <w:r w:rsidRPr="00E81611">
              <w:rPr>
                <w:rFonts w:eastAsia="Times New Roman" w:cs="Times New Roman"/>
                <w:b/>
                <w:bCs/>
                <w:sz w:val="18"/>
                <w:szCs w:val="18"/>
              </w:rPr>
              <w:t>Výstavba parkovacej garáže na sídlisku A. Trajan</w:t>
            </w:r>
          </w:p>
        </w:tc>
      </w:tr>
      <w:tr w:rsidR="00574B0C" w:rsidRPr="00A0761D" w14:paraId="22B3B8B9" w14:textId="77777777" w:rsidTr="00322A2E">
        <w:trPr>
          <w:trHeight w:val="20"/>
          <w:jc w:val="center"/>
        </w:trPr>
        <w:tc>
          <w:tcPr>
            <w:tcW w:w="3553" w:type="dxa"/>
            <w:gridSpan w:val="2"/>
            <w:vMerge/>
            <w:shd w:val="clear" w:color="auto" w:fill="auto"/>
            <w:vAlign w:val="center"/>
          </w:tcPr>
          <w:p w14:paraId="0EF24E6F" w14:textId="77777777" w:rsidR="00574B0C" w:rsidRPr="00E81611" w:rsidRDefault="00574B0C" w:rsidP="00574B0C">
            <w:pPr>
              <w:ind w:firstLine="0"/>
              <w:rPr>
                <w:noProof/>
                <w:sz w:val="18"/>
                <w:szCs w:val="18"/>
              </w:rPr>
            </w:pPr>
          </w:p>
        </w:tc>
        <w:tc>
          <w:tcPr>
            <w:tcW w:w="5552" w:type="dxa"/>
            <w:shd w:val="clear" w:color="auto" w:fill="auto"/>
          </w:tcPr>
          <w:p w14:paraId="00B7B552" w14:textId="77777777" w:rsidR="00574B0C" w:rsidRPr="00E81611" w:rsidRDefault="00574B0C" w:rsidP="00574B0C">
            <w:pPr>
              <w:ind w:firstLine="0"/>
              <w:rPr>
                <w:b/>
                <w:bCs/>
                <w:color w:val="000000" w:themeColor="text1"/>
                <w:sz w:val="18"/>
                <w:szCs w:val="18"/>
              </w:rPr>
            </w:pPr>
            <w:r w:rsidRPr="00E81611">
              <w:rPr>
                <w:rFonts w:eastAsia="Times New Roman" w:cs="Times New Roman"/>
                <w:b/>
                <w:bCs/>
                <w:sz w:val="18"/>
                <w:szCs w:val="18"/>
              </w:rPr>
              <w:t>Výstavba parkovacieho domu na ulici Nálepkova</w:t>
            </w:r>
          </w:p>
        </w:tc>
      </w:tr>
      <w:tr w:rsidR="00574B0C" w:rsidRPr="00A0761D" w14:paraId="000B201D" w14:textId="77777777" w:rsidTr="00322A2E">
        <w:trPr>
          <w:trHeight w:val="20"/>
          <w:jc w:val="center"/>
        </w:trPr>
        <w:tc>
          <w:tcPr>
            <w:tcW w:w="3553" w:type="dxa"/>
            <w:gridSpan w:val="2"/>
            <w:vMerge/>
            <w:shd w:val="clear" w:color="auto" w:fill="auto"/>
            <w:vAlign w:val="center"/>
          </w:tcPr>
          <w:p w14:paraId="63C251F2" w14:textId="77777777" w:rsidR="00574B0C" w:rsidRPr="00E81611" w:rsidRDefault="00574B0C" w:rsidP="00574B0C">
            <w:pPr>
              <w:ind w:firstLine="0"/>
              <w:rPr>
                <w:noProof/>
                <w:sz w:val="18"/>
                <w:szCs w:val="18"/>
              </w:rPr>
            </w:pPr>
          </w:p>
        </w:tc>
        <w:tc>
          <w:tcPr>
            <w:tcW w:w="5552" w:type="dxa"/>
            <w:shd w:val="clear" w:color="auto" w:fill="auto"/>
          </w:tcPr>
          <w:p w14:paraId="30CE93DC" w14:textId="77777777" w:rsidR="00574B0C" w:rsidRPr="00E81611" w:rsidRDefault="00574B0C" w:rsidP="00574B0C">
            <w:pPr>
              <w:ind w:firstLine="0"/>
              <w:rPr>
                <w:b/>
                <w:bCs/>
                <w:color w:val="000000" w:themeColor="text1"/>
                <w:sz w:val="18"/>
                <w:szCs w:val="18"/>
              </w:rPr>
            </w:pPr>
            <w:r w:rsidRPr="00E81611">
              <w:rPr>
                <w:rFonts w:eastAsia="Times New Roman" w:cs="Times New Roman"/>
                <w:b/>
                <w:bCs/>
                <w:sz w:val="18"/>
                <w:szCs w:val="18"/>
              </w:rPr>
              <w:t>Realizácia bezpečného prístupu na nástupište ŽST z priemyselnej zóny - ŽSR</w:t>
            </w:r>
          </w:p>
        </w:tc>
      </w:tr>
      <w:tr w:rsidR="00574B0C" w:rsidRPr="00A0761D" w14:paraId="4A63AA56" w14:textId="77777777" w:rsidTr="00322A2E">
        <w:trPr>
          <w:trHeight w:val="20"/>
          <w:jc w:val="center"/>
        </w:trPr>
        <w:tc>
          <w:tcPr>
            <w:tcW w:w="3553" w:type="dxa"/>
            <w:gridSpan w:val="2"/>
            <w:vMerge/>
            <w:shd w:val="clear" w:color="auto" w:fill="auto"/>
            <w:vAlign w:val="center"/>
          </w:tcPr>
          <w:p w14:paraId="45DBAD0F" w14:textId="77777777" w:rsidR="00574B0C" w:rsidRPr="00E81611" w:rsidRDefault="00574B0C" w:rsidP="00574B0C">
            <w:pPr>
              <w:ind w:firstLine="0"/>
              <w:rPr>
                <w:noProof/>
                <w:sz w:val="18"/>
                <w:szCs w:val="18"/>
              </w:rPr>
            </w:pPr>
          </w:p>
        </w:tc>
        <w:tc>
          <w:tcPr>
            <w:tcW w:w="5552" w:type="dxa"/>
            <w:shd w:val="clear" w:color="auto" w:fill="auto"/>
          </w:tcPr>
          <w:p w14:paraId="178AFEF5" w14:textId="77777777" w:rsidR="00574B0C" w:rsidRPr="00E81611" w:rsidRDefault="00574B0C" w:rsidP="00574B0C">
            <w:pPr>
              <w:ind w:firstLine="0"/>
              <w:rPr>
                <w:b/>
                <w:bCs/>
                <w:color w:val="000000" w:themeColor="text1"/>
                <w:sz w:val="18"/>
                <w:szCs w:val="18"/>
              </w:rPr>
            </w:pPr>
            <w:r w:rsidRPr="00E81611">
              <w:rPr>
                <w:b/>
                <w:bCs/>
                <w:color w:val="000000" w:themeColor="text1"/>
                <w:sz w:val="18"/>
                <w:szCs w:val="18"/>
              </w:rPr>
              <w:t>Preložka cesty II/499 – Piešťany Južný obchvat pre vylúčenie tranzitnej dopravy z centra - prípravná fáza PD</w:t>
            </w:r>
          </w:p>
        </w:tc>
      </w:tr>
      <w:tr w:rsidR="00574B0C" w:rsidRPr="00A0761D" w14:paraId="4EDABDA2" w14:textId="77777777" w:rsidTr="00322A2E">
        <w:trPr>
          <w:trHeight w:val="20"/>
          <w:jc w:val="center"/>
        </w:trPr>
        <w:tc>
          <w:tcPr>
            <w:tcW w:w="3553" w:type="dxa"/>
            <w:gridSpan w:val="2"/>
            <w:vMerge/>
            <w:shd w:val="clear" w:color="auto" w:fill="auto"/>
            <w:vAlign w:val="center"/>
          </w:tcPr>
          <w:p w14:paraId="51E8306C" w14:textId="77777777" w:rsidR="00574B0C" w:rsidRPr="00E81611" w:rsidRDefault="00574B0C" w:rsidP="00574B0C">
            <w:pPr>
              <w:ind w:firstLine="0"/>
              <w:rPr>
                <w:noProof/>
                <w:sz w:val="18"/>
                <w:szCs w:val="18"/>
              </w:rPr>
            </w:pPr>
          </w:p>
        </w:tc>
        <w:tc>
          <w:tcPr>
            <w:tcW w:w="5552" w:type="dxa"/>
            <w:shd w:val="clear" w:color="auto" w:fill="auto"/>
          </w:tcPr>
          <w:p w14:paraId="53967A32" w14:textId="40306ABF" w:rsidR="00574B0C" w:rsidRPr="00E81611" w:rsidRDefault="00574B0C" w:rsidP="00574B0C">
            <w:pPr>
              <w:ind w:firstLine="0"/>
              <w:rPr>
                <w:b/>
                <w:bCs/>
                <w:color w:val="000000" w:themeColor="text1"/>
                <w:sz w:val="18"/>
                <w:szCs w:val="18"/>
              </w:rPr>
            </w:pPr>
            <w:r w:rsidRPr="00574B0C">
              <w:rPr>
                <w:b/>
                <w:bCs/>
                <w:color w:val="000000" w:themeColor="text1"/>
                <w:sz w:val="18"/>
                <w:szCs w:val="18"/>
              </w:rPr>
              <w:t>Parkovací dom pre bicykle pri železničnej stanici</w:t>
            </w:r>
          </w:p>
        </w:tc>
      </w:tr>
      <w:tr w:rsidR="00574B0C" w:rsidRPr="00A0761D" w14:paraId="56EF1573" w14:textId="77777777" w:rsidTr="00322A2E">
        <w:trPr>
          <w:trHeight w:val="212"/>
          <w:jc w:val="center"/>
        </w:trPr>
        <w:tc>
          <w:tcPr>
            <w:tcW w:w="3553" w:type="dxa"/>
            <w:gridSpan w:val="2"/>
            <w:shd w:val="clear" w:color="auto" w:fill="auto"/>
            <w:vAlign w:val="center"/>
          </w:tcPr>
          <w:p w14:paraId="6C8A7AF5" w14:textId="77777777" w:rsidR="00574B0C" w:rsidRPr="00A0761D" w:rsidRDefault="00574B0C" w:rsidP="00574B0C">
            <w:pPr>
              <w:ind w:firstLine="0"/>
              <w:rPr>
                <w:noProof/>
                <w:sz w:val="18"/>
                <w:szCs w:val="18"/>
              </w:rPr>
            </w:pPr>
            <w:r w:rsidRPr="00A0761D">
              <w:rPr>
                <w:noProof/>
                <w:sz w:val="18"/>
                <w:szCs w:val="18"/>
              </w:rPr>
              <w:t>Garant</w:t>
            </w:r>
          </w:p>
        </w:tc>
        <w:tc>
          <w:tcPr>
            <w:tcW w:w="5552" w:type="dxa"/>
            <w:shd w:val="clear" w:color="auto" w:fill="auto"/>
            <w:vAlign w:val="center"/>
          </w:tcPr>
          <w:p w14:paraId="179C016B" w14:textId="77777777" w:rsidR="00574B0C" w:rsidRPr="00A0761D" w:rsidRDefault="00574B0C" w:rsidP="00574B0C">
            <w:pPr>
              <w:ind w:firstLine="0"/>
              <w:rPr>
                <w:noProof/>
                <w:sz w:val="18"/>
                <w:szCs w:val="18"/>
              </w:rPr>
            </w:pPr>
            <w:r>
              <w:rPr>
                <w:noProof/>
                <w:sz w:val="18"/>
                <w:szCs w:val="18"/>
              </w:rPr>
              <w:t>Mesto Piešťany</w:t>
            </w:r>
          </w:p>
        </w:tc>
      </w:tr>
      <w:tr w:rsidR="00574B0C" w:rsidRPr="00A0761D" w14:paraId="3980F7CC" w14:textId="77777777" w:rsidTr="00322A2E">
        <w:trPr>
          <w:trHeight w:val="212"/>
          <w:jc w:val="center"/>
        </w:trPr>
        <w:tc>
          <w:tcPr>
            <w:tcW w:w="3553" w:type="dxa"/>
            <w:gridSpan w:val="2"/>
            <w:shd w:val="clear" w:color="auto" w:fill="auto"/>
            <w:vAlign w:val="center"/>
          </w:tcPr>
          <w:p w14:paraId="2D16C3BB" w14:textId="77777777" w:rsidR="00574B0C" w:rsidRPr="00A0761D" w:rsidRDefault="00574B0C" w:rsidP="00574B0C">
            <w:pPr>
              <w:ind w:firstLine="0"/>
              <w:rPr>
                <w:noProof/>
                <w:sz w:val="18"/>
                <w:szCs w:val="18"/>
              </w:rPr>
            </w:pPr>
            <w:r w:rsidRPr="00A0761D">
              <w:rPr>
                <w:noProof/>
                <w:sz w:val="18"/>
                <w:szCs w:val="18"/>
              </w:rPr>
              <w:t>Kontaktná osoba garanta</w:t>
            </w:r>
          </w:p>
        </w:tc>
        <w:tc>
          <w:tcPr>
            <w:tcW w:w="5552" w:type="dxa"/>
            <w:shd w:val="clear" w:color="auto" w:fill="auto"/>
            <w:vAlign w:val="center"/>
          </w:tcPr>
          <w:p w14:paraId="5D5FA670" w14:textId="77777777" w:rsidR="00574B0C" w:rsidRPr="00A0761D" w:rsidRDefault="00574B0C" w:rsidP="00574B0C">
            <w:pPr>
              <w:ind w:firstLine="0"/>
              <w:rPr>
                <w:noProof/>
                <w:sz w:val="18"/>
                <w:szCs w:val="18"/>
              </w:rPr>
            </w:pPr>
            <w:r>
              <w:rPr>
                <w:noProof/>
                <w:sz w:val="18"/>
                <w:szCs w:val="18"/>
              </w:rPr>
              <w:t>Primátor mesta</w:t>
            </w:r>
          </w:p>
        </w:tc>
      </w:tr>
      <w:tr w:rsidR="00574B0C" w:rsidRPr="00A0761D" w14:paraId="04CAC9E9" w14:textId="77777777" w:rsidTr="00322A2E">
        <w:trPr>
          <w:trHeight w:val="212"/>
          <w:jc w:val="center"/>
        </w:trPr>
        <w:tc>
          <w:tcPr>
            <w:tcW w:w="3553" w:type="dxa"/>
            <w:gridSpan w:val="2"/>
            <w:shd w:val="clear" w:color="auto" w:fill="auto"/>
            <w:vAlign w:val="center"/>
          </w:tcPr>
          <w:p w14:paraId="23AF102C" w14:textId="77777777" w:rsidR="00574B0C" w:rsidRPr="00A0761D" w:rsidRDefault="00574B0C" w:rsidP="00574B0C">
            <w:pPr>
              <w:ind w:firstLine="0"/>
              <w:rPr>
                <w:noProof/>
                <w:sz w:val="18"/>
                <w:szCs w:val="18"/>
              </w:rPr>
            </w:pPr>
            <w:r w:rsidRPr="00A0761D">
              <w:rPr>
                <w:noProof/>
                <w:sz w:val="18"/>
                <w:szCs w:val="18"/>
              </w:rPr>
              <w:t>Partneri garanta</w:t>
            </w:r>
          </w:p>
        </w:tc>
        <w:tc>
          <w:tcPr>
            <w:tcW w:w="5552" w:type="dxa"/>
            <w:shd w:val="clear" w:color="auto" w:fill="auto"/>
            <w:vAlign w:val="center"/>
          </w:tcPr>
          <w:p w14:paraId="0E0C3145" w14:textId="77777777" w:rsidR="00574B0C" w:rsidRPr="00A0761D" w:rsidRDefault="00574B0C" w:rsidP="00574B0C">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39D8047D" w14:textId="77777777" w:rsidTr="00322A2E">
        <w:trPr>
          <w:trHeight w:val="212"/>
          <w:jc w:val="center"/>
        </w:trPr>
        <w:tc>
          <w:tcPr>
            <w:tcW w:w="3553" w:type="dxa"/>
            <w:gridSpan w:val="2"/>
            <w:shd w:val="clear" w:color="auto" w:fill="auto"/>
            <w:vAlign w:val="center"/>
          </w:tcPr>
          <w:p w14:paraId="72B098B4" w14:textId="77777777" w:rsidR="00574B0C" w:rsidRPr="00A0761D" w:rsidRDefault="00574B0C" w:rsidP="00574B0C">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7BDF1FE8" w14:textId="77777777" w:rsidR="00574B0C" w:rsidRPr="00A0761D" w:rsidRDefault="00574B0C" w:rsidP="00574B0C">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22CC22CE" w14:textId="77777777" w:rsidTr="00322A2E">
        <w:trPr>
          <w:trHeight w:val="212"/>
          <w:jc w:val="center"/>
        </w:trPr>
        <w:tc>
          <w:tcPr>
            <w:tcW w:w="3553" w:type="dxa"/>
            <w:gridSpan w:val="2"/>
            <w:shd w:val="clear" w:color="auto" w:fill="auto"/>
            <w:vAlign w:val="center"/>
          </w:tcPr>
          <w:p w14:paraId="2F30F6F8" w14:textId="77777777" w:rsidR="00574B0C" w:rsidRPr="00574B0C" w:rsidRDefault="00574B0C" w:rsidP="00574B0C">
            <w:pPr>
              <w:ind w:firstLine="0"/>
              <w:rPr>
                <w:noProof/>
                <w:sz w:val="18"/>
                <w:szCs w:val="18"/>
              </w:rPr>
            </w:pPr>
            <w:r w:rsidRPr="00574B0C">
              <w:rPr>
                <w:noProof/>
                <w:sz w:val="18"/>
                <w:szCs w:val="18"/>
              </w:rPr>
              <w:t xml:space="preserve">Stav pred realizáciou (popis súčasnej situácie, aktuálne problémy, uvedenie existencie projektovej dokumentácie, stavebného povolenia, verejného </w:t>
            </w:r>
            <w:r w:rsidRPr="00574B0C">
              <w:rPr>
                <w:noProof/>
                <w:sz w:val="18"/>
                <w:szCs w:val="18"/>
              </w:rPr>
              <w:lastRenderedPageBreak/>
              <w:t>obstarávania, finančných zdrojov a pod.)</w:t>
            </w:r>
          </w:p>
        </w:tc>
        <w:tc>
          <w:tcPr>
            <w:tcW w:w="5552" w:type="dxa"/>
            <w:shd w:val="clear" w:color="auto" w:fill="auto"/>
            <w:vAlign w:val="center"/>
          </w:tcPr>
          <w:p w14:paraId="020B3C47" w14:textId="77777777" w:rsidR="00574B0C" w:rsidRPr="00574B0C" w:rsidRDefault="00574B0C" w:rsidP="00574B0C">
            <w:pPr>
              <w:autoSpaceDE w:val="0"/>
              <w:autoSpaceDN w:val="0"/>
              <w:ind w:firstLine="0"/>
              <w:rPr>
                <w:noProof/>
                <w:sz w:val="18"/>
                <w:szCs w:val="18"/>
              </w:rPr>
            </w:pPr>
            <w:r w:rsidRPr="00574B0C">
              <w:rPr>
                <w:noProof/>
                <w:sz w:val="18"/>
                <w:szCs w:val="18"/>
              </w:rPr>
              <w:lastRenderedPageBreak/>
              <w:t xml:space="preserve">Obstaranie MAD - Predmetom zmluvy je zabezpečenie služby vnútroštátnej pravidelnej autobusovej dopravy (mestskej autobusovej dopravy ďalej aj ako „MAD“) na území mesta Piešťany a miestnej časti Kocurice. Cieľom je zabezpečiť </w:t>
            </w:r>
            <w:r w:rsidRPr="00574B0C">
              <w:rPr>
                <w:noProof/>
                <w:sz w:val="18"/>
                <w:szCs w:val="18"/>
              </w:rPr>
              <w:lastRenderedPageBreak/>
              <w:t>verejnosti bezpečné, efektívne a kvalitné dopravné služby na území mesta Piešťany a miestnej časti Kocurice formou MAD za určené základné cestovné podľa potrieb dopravnej obslužnosti predmetného územia a pri zohľadnení sociálnych a environmentálnych faktorov ako aj faktorov regionálneho rozvoja.</w:t>
            </w:r>
          </w:p>
          <w:p w14:paraId="136D816E" w14:textId="234DBFF1" w:rsidR="00574B0C" w:rsidRDefault="00574B0C" w:rsidP="00574B0C">
            <w:pPr>
              <w:autoSpaceDE w:val="0"/>
              <w:autoSpaceDN w:val="0"/>
              <w:ind w:firstLine="0"/>
              <w:rPr>
                <w:noProof/>
                <w:sz w:val="18"/>
                <w:szCs w:val="18"/>
              </w:rPr>
            </w:pPr>
            <w:r w:rsidRPr="00574B0C">
              <w:rPr>
                <w:noProof/>
                <w:sz w:val="18"/>
                <w:szCs w:val="18"/>
              </w:rPr>
              <w:t>Realizácia nových zastávok MAD – Obstaranie dopravcu MAD bude realizované na podklade novej Optimalizácie MAD – plánu dopravnej obslužnosti mesta, ktorý navrhuje obsluhu mesta zabezpečovať novým linkovým vedením. V súvislosti s uvedeným je potrebné v nových trasách zabezpečiť nové zastávky MAD.</w:t>
            </w:r>
          </w:p>
          <w:p w14:paraId="15431C26" w14:textId="5315BB5D" w:rsidR="00574B0C" w:rsidRPr="00574B0C" w:rsidRDefault="00574B0C" w:rsidP="00574B0C">
            <w:pPr>
              <w:autoSpaceDE w:val="0"/>
              <w:autoSpaceDN w:val="0"/>
              <w:ind w:firstLine="0"/>
              <w:rPr>
                <w:noProof/>
                <w:sz w:val="18"/>
                <w:szCs w:val="18"/>
              </w:rPr>
            </w:pPr>
            <w:r w:rsidRPr="00574B0C">
              <w:rPr>
                <w:noProof/>
                <w:sz w:val="18"/>
                <w:szCs w:val="18"/>
              </w:rPr>
              <w:t>Vybudovanie nových BUS pruhov – Pre zlepšenie</w:t>
            </w:r>
            <w:r>
              <w:rPr>
                <w:noProof/>
                <w:sz w:val="18"/>
                <w:szCs w:val="18"/>
              </w:rPr>
              <w:t xml:space="preserve">  </w:t>
            </w:r>
            <w:r w:rsidRPr="00574B0C">
              <w:rPr>
                <w:noProof/>
                <w:sz w:val="18"/>
                <w:szCs w:val="18"/>
              </w:rPr>
              <w:t>fungovania verejnej hromadnej dopravy (MAD a RAD) je</w:t>
            </w:r>
            <w:r>
              <w:rPr>
                <w:noProof/>
                <w:sz w:val="18"/>
                <w:szCs w:val="18"/>
              </w:rPr>
              <w:t xml:space="preserve"> </w:t>
            </w:r>
            <w:r w:rsidRPr="00574B0C">
              <w:rPr>
                <w:noProof/>
                <w:sz w:val="18"/>
                <w:szCs w:val="18"/>
              </w:rPr>
              <w:t>uvažované nad možnosťou vyznačenia preferenčných pruhov pre autobusy na Krajinskej ceste. Potrebné je zabezpečiť realizáciu projektovej dokumentácie a následne doplnenie dopravného značenia.</w:t>
            </w:r>
          </w:p>
          <w:p w14:paraId="4A9B92C7" w14:textId="78C950F2" w:rsidR="00574B0C" w:rsidRPr="00574B0C" w:rsidRDefault="00574B0C" w:rsidP="00574B0C">
            <w:pPr>
              <w:autoSpaceDE w:val="0"/>
              <w:autoSpaceDN w:val="0"/>
              <w:ind w:firstLine="0"/>
              <w:rPr>
                <w:noProof/>
                <w:sz w:val="18"/>
                <w:szCs w:val="18"/>
              </w:rPr>
            </w:pPr>
            <w:r w:rsidRPr="00574B0C">
              <w:rPr>
                <w:noProof/>
                <w:sz w:val="18"/>
                <w:szCs w:val="18"/>
              </w:rPr>
              <w:t>Podpora zdieľanej mobility: zdieľaný autobus, bikesharing, car sharing – Vytvorenie legislatívnych podmienok – pravidiel pre fungovanie podnikateľských aktivít na území mesta.</w:t>
            </w:r>
          </w:p>
          <w:p w14:paraId="3DBFD6AA" w14:textId="77777777" w:rsidR="00574B0C" w:rsidRDefault="00574B0C" w:rsidP="00574B0C">
            <w:pPr>
              <w:autoSpaceDE w:val="0"/>
              <w:autoSpaceDN w:val="0"/>
              <w:ind w:firstLine="0"/>
              <w:rPr>
                <w:noProof/>
                <w:sz w:val="18"/>
                <w:szCs w:val="18"/>
              </w:rPr>
            </w:pPr>
            <w:r w:rsidRPr="00574B0C">
              <w:rPr>
                <w:noProof/>
                <w:sz w:val="18"/>
                <w:szCs w:val="18"/>
              </w:rPr>
              <w:t>Upokojovanie dopravnej situácie v zónach so zvýšeným pohybom chodcov a cyklistov – Zavádzanie školských/obytných zón, zón zníženej rýchlosti, bicyklové ulice, realizácia stavebných úprav pre upokojovanie dopravy (vybočenie jazdných pruhov, zvýšené priechody pre chodcov, zvýšené križovatkové priestory, zúženia cesty, striedavé parkovanie, spomaľovacie vankúše.</w:t>
            </w:r>
          </w:p>
          <w:p w14:paraId="16352CF1" w14:textId="63F4DEEC" w:rsidR="00574B0C" w:rsidRPr="00574B0C" w:rsidRDefault="00574B0C" w:rsidP="00574B0C">
            <w:pPr>
              <w:autoSpaceDE w:val="0"/>
              <w:autoSpaceDN w:val="0"/>
              <w:ind w:firstLine="0"/>
              <w:rPr>
                <w:noProof/>
                <w:sz w:val="18"/>
                <w:szCs w:val="18"/>
              </w:rPr>
            </w:pPr>
            <w:r w:rsidRPr="00574B0C">
              <w:rPr>
                <w:noProof/>
                <w:sz w:val="18"/>
                <w:szCs w:val="18"/>
              </w:rPr>
              <w:t>Znižovanie emisií z dopravy – Pokračovanie zavádzania</w:t>
            </w:r>
            <w:r>
              <w:rPr>
                <w:noProof/>
                <w:sz w:val="18"/>
                <w:szCs w:val="18"/>
              </w:rPr>
              <w:t xml:space="preserve"> </w:t>
            </w:r>
            <w:r w:rsidRPr="00574B0C">
              <w:rPr>
                <w:noProof/>
                <w:sz w:val="18"/>
                <w:szCs w:val="18"/>
              </w:rPr>
              <w:t>regulácie statickej dopravy na celé územie mesta, zavádzanie zón so zníženou rýchlosťou, nízko emisných zón, zón bez áut, bicyklové ulice, realizácia opatrení na podporu preferencie MAD, pešie zóny.</w:t>
            </w:r>
          </w:p>
          <w:p w14:paraId="1109E8D4" w14:textId="77777777" w:rsidR="00574B0C" w:rsidRPr="00574B0C" w:rsidRDefault="00574B0C" w:rsidP="00574B0C">
            <w:pPr>
              <w:autoSpaceDE w:val="0"/>
              <w:autoSpaceDN w:val="0"/>
              <w:ind w:firstLine="0"/>
              <w:rPr>
                <w:noProof/>
                <w:sz w:val="18"/>
                <w:szCs w:val="18"/>
              </w:rPr>
            </w:pPr>
            <w:r w:rsidRPr="00574B0C">
              <w:rPr>
                <w:noProof/>
                <w:sz w:val="18"/>
                <w:szCs w:val="18"/>
              </w:rPr>
              <w:t>Výstavba cyklotrás a bežeckých trás na území mesta Piešťany – Rozširovanie siete mestských cyklotrás a bežeckých trás, prepájanie jestvujúcich cyklotrás s ohľadom na vysokú kvalitu uličného priestoru, kontinuitu trás a bezpečnosť .</w:t>
            </w:r>
          </w:p>
          <w:p w14:paraId="5E2927CE" w14:textId="0CC7963C" w:rsidR="00574B0C" w:rsidRPr="00574B0C" w:rsidRDefault="00574B0C" w:rsidP="00574B0C">
            <w:pPr>
              <w:autoSpaceDE w:val="0"/>
              <w:autoSpaceDN w:val="0"/>
              <w:ind w:firstLine="0"/>
              <w:rPr>
                <w:noProof/>
                <w:sz w:val="18"/>
                <w:szCs w:val="18"/>
              </w:rPr>
            </w:pPr>
            <w:r w:rsidRPr="00574B0C">
              <w:rPr>
                <w:noProof/>
                <w:sz w:val="18"/>
                <w:szCs w:val="18"/>
              </w:rPr>
              <w:t>Realizácia cyklotrasy Pod Párovcami – Cyklotrasa so </w:t>
            </w:r>
            <w:r>
              <w:rPr>
                <w:noProof/>
                <w:sz w:val="18"/>
                <w:szCs w:val="18"/>
              </w:rPr>
              <w:t xml:space="preserve"> </w:t>
            </w:r>
            <w:r w:rsidRPr="00574B0C">
              <w:rPr>
                <w:noProof/>
                <w:sz w:val="18"/>
                <w:szCs w:val="18"/>
              </w:rPr>
              <w:t>spracovaným projektom pre stavebné povolenie a  realizáciu. Zabezpečenie finančných prostriedkov z  externých a vlastných zdrojov. Realizácia cyklotrasy v  stanovenom termíne .</w:t>
            </w:r>
          </w:p>
          <w:p w14:paraId="79FB9C35" w14:textId="77777777" w:rsidR="00574B0C" w:rsidRDefault="00574B0C" w:rsidP="00574B0C">
            <w:pPr>
              <w:autoSpaceDE w:val="0"/>
              <w:autoSpaceDN w:val="0"/>
              <w:ind w:firstLine="0"/>
              <w:rPr>
                <w:noProof/>
                <w:sz w:val="18"/>
                <w:szCs w:val="18"/>
              </w:rPr>
            </w:pPr>
            <w:r w:rsidRPr="00574B0C">
              <w:rPr>
                <w:noProof/>
                <w:sz w:val="18"/>
                <w:szCs w:val="18"/>
              </w:rPr>
              <w:t>Realizácia cyklotrasy MČ Kocurice - Zelená cesta – Cyklotrasa s projektovou dokumentáciou pre územné rozhodnutie. Cyklotrasa tvorí významné prepojenie MČ Kocurice na už zrealizovanú cyklotrasu Zelená cesta (Piešťany – Vrbové). Cyklotrasa má vo výhľade perspektívu zbierania cyklistov s  obcí obcí Veselé, Rakovice, Borovce smer mesto Piešťany.</w:t>
            </w:r>
          </w:p>
          <w:p w14:paraId="22FB4F18" w14:textId="1204B96B" w:rsidR="00574B0C" w:rsidRDefault="00574B0C" w:rsidP="00574B0C">
            <w:pPr>
              <w:autoSpaceDE w:val="0"/>
              <w:autoSpaceDN w:val="0"/>
              <w:ind w:firstLine="0"/>
              <w:rPr>
                <w:noProof/>
                <w:sz w:val="18"/>
                <w:szCs w:val="18"/>
              </w:rPr>
            </w:pPr>
            <w:r w:rsidRPr="00574B0C">
              <w:rPr>
                <w:noProof/>
                <w:sz w:val="18"/>
                <w:szCs w:val="18"/>
              </w:rPr>
              <w:t xml:space="preserve">Cyklistické prepojenie Piešťany – Veľké Orvište - pokračovanie spojiť jestvujúce cyklotrasy popri vodnom toknu Dubová z Piešťan do Veľkého Orvišťa. V spolupráci so  starostami obcí Veľké Orvište, Bašovce, Pobedim, Podolie, Častkovce a </w:t>
            </w:r>
            <w:r w:rsidRPr="00574B0C">
              <w:rPr>
                <w:noProof/>
                <w:sz w:val="18"/>
                <w:szCs w:val="18"/>
              </w:rPr>
              <w:lastRenderedPageBreak/>
              <w:t>Čachtice vybudovať cyklotrasu popri vodnom toku Dubová, mimo trasy automobilovej dopravy. Projekt sa v katastri. Piešťany buduje po etapách: Etapy 1-3 sú realizované, 4. Etapa A. Hlinku - Vodárenská v Piešťanoch má spracovaný projekt pre stavebné povolenie a chýbajú majetkoprávne usporiadania, 5. Etapa: Vodárenská - Orviská cesta a 6. etapa: Orviská cesta - hranica k.ú. Piešťany) nemajú projektovú</w:t>
            </w:r>
            <w:r>
              <w:rPr>
                <w:noProof/>
                <w:sz w:val="18"/>
                <w:szCs w:val="18"/>
              </w:rPr>
              <w:t xml:space="preserve"> </w:t>
            </w:r>
            <w:r w:rsidRPr="00574B0C">
              <w:rPr>
                <w:noProof/>
                <w:sz w:val="18"/>
                <w:szCs w:val="18"/>
              </w:rPr>
              <w:t>dokumentáciu .</w:t>
            </w:r>
          </w:p>
          <w:p w14:paraId="693EE144" w14:textId="633DE3AC" w:rsidR="00574B0C" w:rsidRPr="00574B0C" w:rsidRDefault="00574B0C" w:rsidP="00574B0C">
            <w:pPr>
              <w:autoSpaceDE w:val="0"/>
              <w:autoSpaceDN w:val="0"/>
              <w:ind w:firstLine="0"/>
              <w:rPr>
                <w:noProof/>
                <w:sz w:val="18"/>
                <w:szCs w:val="18"/>
              </w:rPr>
            </w:pPr>
            <w:r w:rsidRPr="00574B0C">
              <w:rPr>
                <w:noProof/>
                <w:sz w:val="18"/>
                <w:szCs w:val="18"/>
              </w:rPr>
              <w:t>Dokončenie cyklotrasy Kolokruh - prepojenie Piešťany - Ratnovce - Sokolovce - Dobudovanie cyklotrasy na ľavom brehu rieky Váh v úseku od Krajinského mosta po hať Drahovce (katastrálne územia Piešťany, Ratnovce, Sokolovce). Zámer mal v minulosti spracovanú projektovú dokumentáciu pre stavebné povolenie avšak táto dnes nespĺňa platné normy, ktoré v posledných rokoch</w:t>
            </w:r>
            <w:r w:rsidR="000E23D7">
              <w:rPr>
                <w:noProof/>
                <w:sz w:val="18"/>
                <w:szCs w:val="18"/>
              </w:rPr>
              <w:t xml:space="preserve"> </w:t>
            </w:r>
            <w:r w:rsidRPr="00574B0C">
              <w:rPr>
                <w:noProof/>
                <w:sz w:val="18"/>
                <w:szCs w:val="18"/>
              </w:rPr>
              <w:t>prešli výraznou aktualizáciou. Súčasťou prepojenia by mala byť aj úprava podchodu pod Krajinskou cestou a vytvorenie rampy na Krajinský most.</w:t>
            </w:r>
          </w:p>
          <w:p w14:paraId="36CF7CA7" w14:textId="3E9DE2CE" w:rsidR="00574B0C" w:rsidRDefault="00574B0C" w:rsidP="00574B0C">
            <w:pPr>
              <w:autoSpaceDE w:val="0"/>
              <w:autoSpaceDN w:val="0"/>
              <w:ind w:firstLine="0"/>
              <w:rPr>
                <w:noProof/>
                <w:sz w:val="18"/>
                <w:szCs w:val="18"/>
              </w:rPr>
            </w:pPr>
            <w:r w:rsidRPr="00574B0C">
              <w:rPr>
                <w:noProof/>
                <w:sz w:val="18"/>
                <w:szCs w:val="18"/>
              </w:rPr>
              <w:t>Cyklistické prepojenie Piešťany – Banka – Moravany nad Váhom -  vybudovanie novej cyklistickej infraštruktúry medzi mestom Piešťany a obcami Banka a Moravany nad Váhom vedúcej popri mŕtvom ramene Váhu a okolo Kúpeľného ostrova. Zámer nemá spracovanú projektovú dokumentáciu, v prípravnej fáze sa zisťovali zmluvné vzťahy k oceľovému mostu Kúpeľný ostrov – Moravany nad Váhom, kde bolo z archívnych záznamov zistené, že most nepatrí mestu Piešťany. Projekčnú činnosť zabezpečil Vojenský útvar Hodonín, Investorom mostu boli Čsl. štátne kúpele</w:t>
            </w:r>
            <w:r w:rsidR="000E23D7">
              <w:rPr>
                <w:noProof/>
                <w:sz w:val="18"/>
                <w:szCs w:val="18"/>
              </w:rPr>
              <w:t xml:space="preserve"> </w:t>
            </w:r>
            <w:r w:rsidRPr="00574B0C">
              <w:rPr>
                <w:noProof/>
                <w:sz w:val="18"/>
                <w:szCs w:val="18"/>
              </w:rPr>
              <w:t>Piešťany a bol realizovaný ako armádna výpomoc počas povodní  v 60 tych rokoch. V následnej privatizácii majetku kúpeľov sa tento most nenachádza v súpise stavieb, SLK Piešťany a.s. a nie je ani v majetku obce Moravany nad Váhom. Most bol zrealizovaný ako ženijný most armádou SR.</w:t>
            </w:r>
          </w:p>
          <w:p w14:paraId="7137E3B5" w14:textId="4D3D7EA2" w:rsidR="00574B0C" w:rsidRDefault="00574B0C" w:rsidP="00574B0C">
            <w:pPr>
              <w:autoSpaceDE w:val="0"/>
              <w:autoSpaceDN w:val="0"/>
              <w:ind w:firstLine="0"/>
              <w:rPr>
                <w:noProof/>
                <w:sz w:val="18"/>
                <w:szCs w:val="18"/>
              </w:rPr>
            </w:pPr>
            <w:r w:rsidRPr="00574B0C">
              <w:rPr>
                <w:noProof/>
                <w:sz w:val="18"/>
                <w:szCs w:val="18"/>
              </w:rPr>
              <w:t>Realizácia miestnej cesty Broskyňová - súkromnou firmou</w:t>
            </w:r>
            <w:r>
              <w:rPr>
                <w:noProof/>
                <w:sz w:val="18"/>
                <w:szCs w:val="18"/>
              </w:rPr>
              <w:t xml:space="preserve"> </w:t>
            </w:r>
            <w:r w:rsidRPr="00574B0C">
              <w:rPr>
                <w:noProof/>
                <w:sz w:val="18"/>
                <w:szCs w:val="18"/>
              </w:rPr>
              <w:t>realizované obchodné centrum „Projekt Piešťany“ s</w:t>
            </w:r>
            <w:r>
              <w:rPr>
                <w:noProof/>
                <w:sz w:val="18"/>
                <w:szCs w:val="18"/>
              </w:rPr>
              <w:t> </w:t>
            </w:r>
            <w:r w:rsidRPr="00574B0C">
              <w:rPr>
                <w:noProof/>
                <w:sz w:val="18"/>
                <w:szCs w:val="18"/>
              </w:rPr>
              <w:t>bytovými</w:t>
            </w:r>
            <w:r>
              <w:rPr>
                <w:noProof/>
                <w:sz w:val="18"/>
                <w:szCs w:val="18"/>
              </w:rPr>
              <w:t xml:space="preserve"> </w:t>
            </w:r>
            <w:r w:rsidRPr="00574B0C">
              <w:rPr>
                <w:noProof/>
                <w:sz w:val="18"/>
                <w:szCs w:val="18"/>
              </w:rPr>
              <w:t>domami a zariadením pre seniorov zatraktívni dlho neudržiavanú časť mesta. Nová obojsmerná cesta s chodníkom a</w:t>
            </w:r>
            <w:r>
              <w:rPr>
                <w:noProof/>
                <w:sz w:val="18"/>
                <w:szCs w:val="18"/>
              </w:rPr>
              <w:t> </w:t>
            </w:r>
            <w:r w:rsidRPr="00574B0C">
              <w:rPr>
                <w:noProof/>
                <w:sz w:val="18"/>
                <w:szCs w:val="18"/>
              </w:rPr>
              <w:t>cyklotrasou</w:t>
            </w:r>
            <w:r>
              <w:rPr>
                <w:noProof/>
                <w:sz w:val="18"/>
                <w:szCs w:val="18"/>
              </w:rPr>
              <w:t xml:space="preserve"> </w:t>
            </w:r>
            <w:r w:rsidRPr="00574B0C">
              <w:rPr>
                <w:noProof/>
                <w:sz w:val="18"/>
                <w:szCs w:val="18"/>
              </w:rPr>
              <w:t>vytvorí chýbajúce dopravné prepojenie Bratislavskej cesty a</w:t>
            </w:r>
            <w:r>
              <w:rPr>
                <w:noProof/>
                <w:sz w:val="18"/>
                <w:szCs w:val="18"/>
              </w:rPr>
              <w:t xml:space="preserve"> </w:t>
            </w:r>
            <w:r w:rsidRPr="00574B0C">
              <w:rPr>
                <w:noProof/>
                <w:sz w:val="18"/>
                <w:szCs w:val="18"/>
              </w:rPr>
              <w:t>sídliska A. Trajan s rekreačnou a športovou zónou v</w:t>
            </w:r>
            <w:r>
              <w:rPr>
                <w:noProof/>
                <w:sz w:val="18"/>
                <w:szCs w:val="18"/>
              </w:rPr>
              <w:t> </w:t>
            </w:r>
            <w:r w:rsidRPr="00574B0C">
              <w:rPr>
                <w:noProof/>
                <w:sz w:val="18"/>
                <w:szCs w:val="18"/>
              </w:rPr>
              <w:t>okolí</w:t>
            </w:r>
            <w:r>
              <w:rPr>
                <w:noProof/>
                <w:sz w:val="18"/>
                <w:szCs w:val="18"/>
              </w:rPr>
              <w:t xml:space="preserve"> </w:t>
            </w:r>
            <w:r w:rsidRPr="00574B0C">
              <w:rPr>
                <w:noProof/>
                <w:sz w:val="18"/>
                <w:szCs w:val="18"/>
              </w:rPr>
              <w:t>Zimného štadióna, nábrežím Váhu, ale aj s lokalitou Floreát a s centrom mesta. V opačnom smere získajú obyvatelia Floreátu prístup k predajniam Kaufland, Supermarket PT, jednoduchšie napojenie smer Trnava a spomínané nové obchodné centrum.</w:t>
            </w:r>
            <w:r w:rsidR="000E23D7">
              <w:rPr>
                <w:noProof/>
                <w:sz w:val="18"/>
                <w:szCs w:val="18"/>
              </w:rPr>
              <w:t xml:space="preserve"> </w:t>
            </w:r>
            <w:r w:rsidRPr="00574B0C">
              <w:rPr>
                <w:noProof/>
                <w:sz w:val="18"/>
                <w:szCs w:val="18"/>
              </w:rPr>
              <w:t>V súčasnosti je spracovaný projekt pre stavebné povolenie.</w:t>
            </w:r>
            <w:r>
              <w:rPr>
                <w:noProof/>
                <w:sz w:val="18"/>
                <w:szCs w:val="18"/>
              </w:rPr>
              <w:t xml:space="preserve"> </w:t>
            </w:r>
            <w:r w:rsidRPr="00574B0C">
              <w:rPr>
                <w:noProof/>
                <w:sz w:val="18"/>
                <w:szCs w:val="18"/>
              </w:rPr>
              <w:t>Stavba sa skladá z dvoch etáp – 1. je v realizácii súkromným</w:t>
            </w:r>
            <w:r>
              <w:rPr>
                <w:noProof/>
                <w:sz w:val="18"/>
                <w:szCs w:val="18"/>
              </w:rPr>
              <w:t xml:space="preserve"> </w:t>
            </w:r>
            <w:r w:rsidRPr="00574B0C">
              <w:rPr>
                <w:noProof/>
                <w:sz w:val="18"/>
                <w:szCs w:val="18"/>
              </w:rPr>
              <w:t>investorom a 2. po odstránení skládky odpadu zrealizuje Mesto Piešťany.</w:t>
            </w:r>
          </w:p>
          <w:p w14:paraId="211B2519" w14:textId="77777777" w:rsidR="00574B0C" w:rsidRPr="00574B0C" w:rsidRDefault="00574B0C" w:rsidP="00574B0C">
            <w:pPr>
              <w:autoSpaceDE w:val="0"/>
              <w:autoSpaceDN w:val="0"/>
              <w:ind w:firstLine="0"/>
              <w:rPr>
                <w:noProof/>
                <w:sz w:val="18"/>
                <w:szCs w:val="18"/>
              </w:rPr>
            </w:pPr>
            <w:r w:rsidRPr="00574B0C">
              <w:rPr>
                <w:noProof/>
                <w:sz w:val="18"/>
                <w:szCs w:val="18"/>
              </w:rPr>
              <w:t xml:space="preserve">Predĺženie ulice Dopravná na sídlisko A. Trajan – po rekonštrukcii ulice Dopravná t.j. realizácii 1. 2 a 3 etapy je potrebné začať práce na prepojení najväčšieho sídliska mesta A. Trajan na mimoúrovňovú križovatku Krajinská – Dopravná ako vysokokapacitné pripojenie smer diaľnica, OD Tesco, či autobusová a vlaková stanica. Dopravné prepojenie má spracovanú štúdiu realizácie. Nevyhnutné je zabezpečenie ďalších projekčných stupňov dokumentácie a majetkoprávne usporiadanie pozemkov Výskumného ústavu </w:t>
            </w:r>
            <w:r w:rsidRPr="00574B0C">
              <w:rPr>
                <w:noProof/>
                <w:sz w:val="18"/>
                <w:szCs w:val="18"/>
              </w:rPr>
              <w:lastRenderedPageBreak/>
              <w:t>rastlinnej výroby. Súčasťou cestného koridoru bude aj segregovaná cyklotrasa.</w:t>
            </w:r>
          </w:p>
          <w:p w14:paraId="05BA29BE" w14:textId="77777777" w:rsidR="00574B0C" w:rsidRDefault="00574B0C" w:rsidP="00574B0C">
            <w:pPr>
              <w:autoSpaceDE w:val="0"/>
              <w:autoSpaceDN w:val="0"/>
              <w:ind w:firstLine="0"/>
              <w:rPr>
                <w:noProof/>
                <w:sz w:val="18"/>
                <w:szCs w:val="18"/>
              </w:rPr>
            </w:pPr>
            <w:r w:rsidRPr="00574B0C">
              <w:rPr>
                <w:noProof/>
                <w:sz w:val="18"/>
                <w:szCs w:val="18"/>
              </w:rPr>
              <w:t>Dopravné prepojenie ulíc A. Hlinku – Orviská cesta, ( popri</w:t>
            </w:r>
            <w:r>
              <w:rPr>
                <w:noProof/>
                <w:sz w:val="18"/>
                <w:szCs w:val="18"/>
              </w:rPr>
              <w:t xml:space="preserve"> </w:t>
            </w:r>
            <w:r w:rsidRPr="00574B0C">
              <w:rPr>
                <w:noProof/>
                <w:sz w:val="18"/>
                <w:szCs w:val="18"/>
              </w:rPr>
              <w:t>železnici) – zámer nemá spracované projekčné podklady, cesta je vedená ako (MZ3 8,5/40) významné dopravné prepojenie autobusovej a železničnej stanice zo smeru letisko Piešťany, Staré Piešťany a V. Orvište. Súčasťou cestného koridoru má byť vedená aj cyklotrasa.</w:t>
            </w:r>
          </w:p>
          <w:p w14:paraId="790069DB" w14:textId="77777777" w:rsidR="00574B0C" w:rsidRPr="00574B0C" w:rsidRDefault="00574B0C" w:rsidP="00574B0C">
            <w:pPr>
              <w:autoSpaceDE w:val="0"/>
              <w:autoSpaceDN w:val="0"/>
              <w:ind w:firstLine="0"/>
              <w:rPr>
                <w:noProof/>
                <w:sz w:val="18"/>
                <w:szCs w:val="18"/>
              </w:rPr>
            </w:pPr>
            <w:r w:rsidRPr="00574B0C">
              <w:rPr>
                <w:noProof/>
                <w:sz w:val="18"/>
                <w:szCs w:val="18"/>
              </w:rPr>
              <w:t>Koordinácia križovatiek v meste – tzv. zelená vlna (digitalizácia) + preferencia MAD – pre zvýšenie komfortu cestujúcich, zabezpečenie presnosti spojov a zníženie časov spojov a celkovo ponúknutie lepšej kvality MAD je dôležité vytvárať podmienky na preferenciu MAD. Nástroje sú rôzne ako vytváranie preferenčných jazdných pruhov, alebo aj preferencia vozidiel v križovatkách.</w:t>
            </w:r>
          </w:p>
          <w:p w14:paraId="6C30E8FF" w14:textId="77777777" w:rsidR="00574B0C" w:rsidRDefault="00574B0C" w:rsidP="00574B0C">
            <w:pPr>
              <w:autoSpaceDE w:val="0"/>
              <w:autoSpaceDN w:val="0"/>
              <w:ind w:firstLine="0"/>
              <w:rPr>
                <w:noProof/>
                <w:sz w:val="18"/>
                <w:szCs w:val="18"/>
              </w:rPr>
            </w:pPr>
            <w:r w:rsidRPr="00574B0C">
              <w:rPr>
                <w:noProof/>
                <w:sz w:val="18"/>
                <w:szCs w:val="18"/>
              </w:rPr>
              <w:t>V súčasnosti nie sú spracované projekčné podklady, avšak Mesto má spracovaný zámer modernizácie riadenia všetkých svetelných križovatiek s cieľom zabezpečenia zrýchlenia – preferencie – pridelenia zelenej vozidlám MAD. V súčasnosti sa realizuje prvá inteligentná križovatka (Projekt Piešťany), ktorá vytvorí prvotnú</w:t>
            </w:r>
            <w:r>
              <w:rPr>
                <w:noProof/>
                <w:sz w:val="18"/>
                <w:szCs w:val="18"/>
              </w:rPr>
              <w:t xml:space="preserve"> </w:t>
            </w:r>
            <w:r w:rsidRPr="00574B0C">
              <w:rPr>
                <w:noProof/>
                <w:sz w:val="18"/>
                <w:szCs w:val="18"/>
              </w:rPr>
              <w:t>podporu pre takéto riadenie. V rámci pripravovanej súťaže na</w:t>
            </w:r>
            <w:r>
              <w:rPr>
                <w:noProof/>
                <w:sz w:val="18"/>
                <w:szCs w:val="18"/>
              </w:rPr>
              <w:t xml:space="preserve"> </w:t>
            </w:r>
            <w:r w:rsidRPr="00574B0C">
              <w:rPr>
                <w:noProof/>
                <w:sz w:val="18"/>
                <w:szCs w:val="18"/>
              </w:rPr>
              <w:t>nového dopravcu budú všetky nové vozidlá v systéme MAD</w:t>
            </w:r>
            <w:r>
              <w:rPr>
                <w:noProof/>
                <w:sz w:val="18"/>
                <w:szCs w:val="18"/>
              </w:rPr>
              <w:t xml:space="preserve"> </w:t>
            </w:r>
            <w:r w:rsidRPr="00574B0C">
              <w:rPr>
                <w:noProof/>
                <w:sz w:val="18"/>
                <w:szCs w:val="18"/>
              </w:rPr>
              <w:t>vybavené zariadeniami umožňujúcimi prihlásenie sa ku konkrétnej križovatke s cieľom úpravy zelených signálov pre zrýchlenie prejazdu vozidiel.</w:t>
            </w:r>
          </w:p>
          <w:p w14:paraId="26F0FA46" w14:textId="239351A4" w:rsidR="00574B0C" w:rsidRPr="00574B0C" w:rsidRDefault="00574B0C" w:rsidP="00574B0C">
            <w:pPr>
              <w:autoSpaceDE w:val="0"/>
              <w:autoSpaceDN w:val="0"/>
              <w:ind w:firstLine="0"/>
              <w:rPr>
                <w:noProof/>
                <w:sz w:val="18"/>
                <w:szCs w:val="18"/>
              </w:rPr>
            </w:pPr>
            <w:r w:rsidRPr="00574B0C">
              <w:rPr>
                <w:noProof/>
                <w:sz w:val="18"/>
                <w:szCs w:val="18"/>
              </w:rPr>
              <w:t>Vytváranie podmienok na zabezpečenie odťahovej služby –</w:t>
            </w:r>
            <w:r>
              <w:rPr>
                <w:noProof/>
                <w:sz w:val="18"/>
                <w:szCs w:val="18"/>
              </w:rPr>
              <w:t xml:space="preserve"> </w:t>
            </w:r>
            <w:r w:rsidRPr="00574B0C">
              <w:rPr>
                <w:noProof/>
                <w:sz w:val="18"/>
                <w:szCs w:val="18"/>
              </w:rPr>
              <w:t>zriadenie stáleho miesta pre skladovanie vozidiel – vrakov, ktoré zaberajú verejné priestranstvá, prípadne aj iných vozidiel, ktoré svojím odstavením blokujú iných účastníkov cestnej premávky. Následne vysúťažiť špecializovanú spoločnosť pre odťah takýchto vozidiel.</w:t>
            </w:r>
          </w:p>
          <w:p w14:paraId="05BE296C" w14:textId="77777777" w:rsidR="00574B0C" w:rsidRPr="00574B0C" w:rsidRDefault="00574B0C" w:rsidP="00574B0C">
            <w:pPr>
              <w:autoSpaceDE w:val="0"/>
              <w:autoSpaceDN w:val="0"/>
              <w:ind w:firstLine="0"/>
              <w:rPr>
                <w:noProof/>
                <w:sz w:val="18"/>
                <w:szCs w:val="18"/>
              </w:rPr>
            </w:pPr>
            <w:r w:rsidRPr="00574B0C">
              <w:rPr>
                <w:noProof/>
                <w:sz w:val="18"/>
                <w:szCs w:val="18"/>
              </w:rPr>
              <w:t>Realizácia elektro nabíjacích staníc – v súčasnosti je spracovaný zámer a projekt pre realizáciu mestskej siete verejných nabíjacích staníc kde sa predpokladá vytvorenie 18 pomalých nabíjacích bodov a 2 rýchle nabíjacie body.</w:t>
            </w:r>
          </w:p>
          <w:p w14:paraId="2A91FF53" w14:textId="77777777" w:rsidR="00574B0C" w:rsidRDefault="00574B0C" w:rsidP="00574B0C">
            <w:pPr>
              <w:autoSpaceDE w:val="0"/>
              <w:autoSpaceDN w:val="0"/>
              <w:ind w:firstLine="0"/>
              <w:rPr>
                <w:noProof/>
                <w:sz w:val="18"/>
                <w:szCs w:val="18"/>
              </w:rPr>
            </w:pPr>
            <w:r w:rsidRPr="00574B0C">
              <w:rPr>
                <w:noProof/>
                <w:sz w:val="18"/>
                <w:szCs w:val="18"/>
              </w:rPr>
              <w:t>Riešenie problematiky odstavných plôch pre vozidlá väčších</w:t>
            </w:r>
            <w:r>
              <w:rPr>
                <w:noProof/>
                <w:sz w:val="18"/>
                <w:szCs w:val="18"/>
              </w:rPr>
              <w:t xml:space="preserve"> </w:t>
            </w:r>
            <w:r w:rsidRPr="00574B0C">
              <w:rPr>
                <w:noProof/>
                <w:sz w:val="18"/>
                <w:szCs w:val="18"/>
              </w:rPr>
              <w:t>rozmerov – projektový zámer pre riešenie vznikajúcich potrieb parkovania a odstavovania väčších vozidiel súkromných osôb napr. karavanov. Takéto miesto by vytvorilo doplnkovú službu pre obyvateľov, ktorí nemajú vlastné pozemky pre parkovanie väčších vozidiel.</w:t>
            </w:r>
          </w:p>
          <w:p w14:paraId="693ED79D" w14:textId="77777777" w:rsidR="00574B0C" w:rsidRPr="00574B0C" w:rsidRDefault="00574B0C" w:rsidP="00574B0C">
            <w:pPr>
              <w:autoSpaceDE w:val="0"/>
              <w:autoSpaceDN w:val="0"/>
              <w:ind w:firstLine="0"/>
              <w:rPr>
                <w:noProof/>
                <w:sz w:val="18"/>
                <w:szCs w:val="18"/>
              </w:rPr>
            </w:pPr>
            <w:r w:rsidRPr="00574B0C">
              <w:rPr>
                <w:noProof/>
                <w:sz w:val="18"/>
                <w:szCs w:val="18"/>
              </w:rPr>
              <w:t>Zabezpečenie priestoru pre posypový materiál na zimnú údržbu – vytvorenie skladovacích plôch s násypníkom pre riešenie skladovania posypového materiálu na zimnú údržbu.</w:t>
            </w:r>
          </w:p>
          <w:p w14:paraId="2AE28BE9" w14:textId="77777777" w:rsidR="00574B0C" w:rsidRPr="00574B0C" w:rsidRDefault="00574B0C" w:rsidP="00574B0C">
            <w:pPr>
              <w:autoSpaceDE w:val="0"/>
              <w:autoSpaceDN w:val="0"/>
              <w:ind w:firstLine="0"/>
              <w:rPr>
                <w:noProof/>
                <w:sz w:val="18"/>
                <w:szCs w:val="18"/>
              </w:rPr>
            </w:pPr>
            <w:r w:rsidRPr="00574B0C">
              <w:rPr>
                <w:noProof/>
                <w:sz w:val="18"/>
                <w:szCs w:val="18"/>
              </w:rPr>
              <w:t>Rozšírenie parkoviska pred poliklinikou – k projektovému zámeru chýba projektová príprava. Zámerom je rozšírenie súčasného parkoviska do plôch, ktoré nie sú využívané účelne. Plochy predstavujú zväčša chaotické rozmiestnenie spevnených plôch a trávy. Ich lepšou organizáciou je možné rozšíriť kapacity parkoviska polikliniky a pridať kvalitnú verejnú zeleň.</w:t>
            </w:r>
          </w:p>
          <w:p w14:paraId="1F52A20C" w14:textId="77777777" w:rsidR="00574B0C" w:rsidRDefault="00574B0C" w:rsidP="00574B0C">
            <w:pPr>
              <w:autoSpaceDE w:val="0"/>
              <w:autoSpaceDN w:val="0"/>
              <w:ind w:firstLine="0"/>
              <w:rPr>
                <w:noProof/>
                <w:sz w:val="18"/>
                <w:szCs w:val="18"/>
              </w:rPr>
            </w:pPr>
            <w:r w:rsidRPr="00574B0C">
              <w:rPr>
                <w:noProof/>
                <w:sz w:val="18"/>
                <w:szCs w:val="18"/>
              </w:rPr>
              <w:lastRenderedPageBreak/>
              <w:t>Výstavba parkovacej garáže na sídlisku A. Trajan – V roku 2011 bola spracovaná štúdia doplnenia – maximalizácie</w:t>
            </w:r>
            <w:r>
              <w:rPr>
                <w:noProof/>
                <w:sz w:val="18"/>
                <w:szCs w:val="18"/>
              </w:rPr>
              <w:t xml:space="preserve"> </w:t>
            </w:r>
            <w:r w:rsidRPr="00574B0C">
              <w:rPr>
                <w:noProof/>
                <w:sz w:val="18"/>
                <w:szCs w:val="18"/>
              </w:rPr>
              <w:t>možností parkovania. Zo štúdie bolo zrealizovaných niekoľko opatrení, pričom štúdia obsahuje aj návrhy umiestnenia dvoch parkovacích garáží s kapacitou 2 x 285 p.m. Pre realizáciu je však potrebné spracovať štúdiu realizácie, jednotlivé stupne projektovej dokumentácie a zabezpečiť proces vysporiadania množstva pozemkov iných vlastníkov.</w:t>
            </w:r>
          </w:p>
          <w:p w14:paraId="16FF837C" w14:textId="09BFEE4F" w:rsidR="00574B0C" w:rsidRPr="00574B0C" w:rsidRDefault="00574B0C" w:rsidP="00574B0C">
            <w:pPr>
              <w:autoSpaceDE w:val="0"/>
              <w:autoSpaceDN w:val="0"/>
              <w:ind w:firstLine="0"/>
              <w:rPr>
                <w:noProof/>
                <w:sz w:val="18"/>
                <w:szCs w:val="18"/>
              </w:rPr>
            </w:pPr>
            <w:r w:rsidRPr="00574B0C">
              <w:rPr>
                <w:noProof/>
                <w:sz w:val="18"/>
                <w:szCs w:val="18"/>
              </w:rPr>
              <w:t>Výstavba parkovacieho domu na ulici Nálepkova – Cieľom je</w:t>
            </w:r>
            <w:r>
              <w:rPr>
                <w:noProof/>
                <w:sz w:val="18"/>
                <w:szCs w:val="18"/>
              </w:rPr>
              <w:t xml:space="preserve"> </w:t>
            </w:r>
            <w:r w:rsidRPr="00574B0C">
              <w:rPr>
                <w:noProof/>
                <w:sz w:val="18"/>
                <w:szCs w:val="18"/>
              </w:rPr>
              <w:t>zvýšenie kapacity záchytného parkoviska Nálepkova.</w:t>
            </w:r>
            <w:r w:rsidR="000E23D7">
              <w:rPr>
                <w:noProof/>
                <w:sz w:val="18"/>
                <w:szCs w:val="18"/>
              </w:rPr>
              <w:t xml:space="preserve"> </w:t>
            </w:r>
            <w:r w:rsidRPr="00574B0C">
              <w:rPr>
                <w:noProof/>
                <w:sz w:val="18"/>
                <w:szCs w:val="18"/>
              </w:rPr>
              <w:t>V súčasnosti k tomuto zámeru nie je spracovaná štúdia</w:t>
            </w:r>
            <w:r>
              <w:rPr>
                <w:noProof/>
                <w:sz w:val="18"/>
                <w:szCs w:val="18"/>
              </w:rPr>
              <w:t xml:space="preserve"> </w:t>
            </w:r>
            <w:r w:rsidRPr="00574B0C">
              <w:rPr>
                <w:noProof/>
                <w:sz w:val="18"/>
                <w:szCs w:val="18"/>
              </w:rPr>
              <w:t>ani projektová dokumentácia.</w:t>
            </w:r>
          </w:p>
          <w:p w14:paraId="0BE42B58" w14:textId="77777777" w:rsidR="00574B0C" w:rsidRDefault="00574B0C" w:rsidP="00574B0C">
            <w:pPr>
              <w:autoSpaceDE w:val="0"/>
              <w:autoSpaceDN w:val="0"/>
              <w:ind w:firstLine="0"/>
              <w:rPr>
                <w:noProof/>
                <w:sz w:val="18"/>
                <w:szCs w:val="18"/>
              </w:rPr>
            </w:pPr>
            <w:r w:rsidRPr="00574B0C">
              <w:rPr>
                <w:noProof/>
                <w:sz w:val="18"/>
                <w:szCs w:val="18"/>
              </w:rPr>
              <w:t>Realizácia bezpečného prístupu na nástupište ŽST z priemyselnej zóny – ŽSR – Cieľom zámeru je zabezpečenie stavebných úprav predĺženia jestvujúceho podchodu k nástupištiťam č. 1 a 2 až k priemyselnej zóne na Obchodnej ulici.</w:t>
            </w:r>
          </w:p>
          <w:p w14:paraId="269069A2" w14:textId="05C75A2B" w:rsidR="00574B0C" w:rsidRPr="00574B0C" w:rsidRDefault="00574B0C" w:rsidP="00574B0C">
            <w:pPr>
              <w:autoSpaceDE w:val="0"/>
              <w:autoSpaceDN w:val="0"/>
              <w:ind w:firstLine="0"/>
              <w:rPr>
                <w:noProof/>
                <w:sz w:val="18"/>
                <w:szCs w:val="18"/>
              </w:rPr>
            </w:pPr>
            <w:r w:rsidRPr="00574B0C">
              <w:rPr>
                <w:noProof/>
                <w:sz w:val="18"/>
                <w:szCs w:val="18"/>
              </w:rPr>
              <w:t>Preložka cesty II/499 – Piešťany Južný obchvat pre vylúčenie tranzitnej dopravy z centra - prípravná fáza PD.</w:t>
            </w:r>
            <w:r w:rsidR="000E23D7">
              <w:rPr>
                <w:noProof/>
                <w:sz w:val="18"/>
                <w:szCs w:val="18"/>
              </w:rPr>
              <w:t xml:space="preserve"> </w:t>
            </w:r>
            <w:r w:rsidRPr="00574B0C">
              <w:rPr>
                <w:noProof/>
                <w:sz w:val="18"/>
                <w:szCs w:val="18"/>
              </w:rPr>
              <w:t>V súčasnosti pre realizáciu nového prepojenia mesta</w:t>
            </w:r>
            <w:r>
              <w:rPr>
                <w:noProof/>
                <w:sz w:val="18"/>
                <w:szCs w:val="18"/>
              </w:rPr>
              <w:t xml:space="preserve"> </w:t>
            </w:r>
            <w:r w:rsidRPr="00574B0C">
              <w:rPr>
                <w:noProof/>
                <w:sz w:val="18"/>
                <w:szCs w:val="18"/>
              </w:rPr>
              <w:t>existuje technicko – ekonomická štúdia, ktorá posudzovala rôzne varianty riešenia. Výsledky štúdie boli zapracované do</w:t>
            </w:r>
            <w:r>
              <w:rPr>
                <w:noProof/>
                <w:sz w:val="18"/>
                <w:szCs w:val="18"/>
              </w:rPr>
              <w:t xml:space="preserve"> </w:t>
            </w:r>
            <w:r w:rsidRPr="00574B0C">
              <w:rPr>
                <w:noProof/>
                <w:sz w:val="18"/>
                <w:szCs w:val="18"/>
              </w:rPr>
              <w:t>Územného generelu dopravy a následne Územného</w:t>
            </w:r>
            <w:r>
              <w:rPr>
                <w:noProof/>
                <w:sz w:val="18"/>
                <w:szCs w:val="18"/>
              </w:rPr>
              <w:t xml:space="preserve"> </w:t>
            </w:r>
            <w:r w:rsidRPr="00574B0C">
              <w:rPr>
                <w:noProof/>
                <w:sz w:val="18"/>
                <w:szCs w:val="18"/>
              </w:rPr>
              <w:t>plánu mesta. Štúdia je zjednodušená a zastaraná, v súčasnosti je tlak zo  strany vlastníkov nevysporiadaných pozemkov o ich zastavanie. Potrebné je spracovanie detailnejšej projektovej dokumentácie, ktorá stanoví presnú polohu osi cesty s rozdelením projektu na stavebné objekty a najmä presne definuje parcely a plochy záberov potrebné pre umiestnenie stavby, napr. aj svahov.</w:t>
            </w:r>
          </w:p>
          <w:p w14:paraId="047F4D7B" w14:textId="7B9A11DB" w:rsidR="00574B0C" w:rsidRPr="00A0761D" w:rsidRDefault="00574B0C" w:rsidP="00574B0C">
            <w:pPr>
              <w:autoSpaceDE w:val="0"/>
              <w:autoSpaceDN w:val="0"/>
              <w:ind w:firstLine="0"/>
              <w:rPr>
                <w:noProof/>
                <w:sz w:val="18"/>
                <w:szCs w:val="18"/>
              </w:rPr>
            </w:pPr>
            <w:r w:rsidRPr="00574B0C">
              <w:rPr>
                <w:noProof/>
                <w:sz w:val="18"/>
                <w:szCs w:val="18"/>
              </w:rPr>
              <w:t>Parkovací dom pre bicykle pri železničnej stanici - Vzhľadom na stále stúpajúci rozvoj cyklodopravy a s tým spojenou</w:t>
            </w:r>
            <w:r>
              <w:rPr>
                <w:noProof/>
                <w:sz w:val="18"/>
                <w:szCs w:val="18"/>
              </w:rPr>
              <w:t xml:space="preserve"> </w:t>
            </w:r>
            <w:r w:rsidRPr="00574B0C">
              <w:rPr>
                <w:noProof/>
                <w:sz w:val="18"/>
                <w:szCs w:val="18"/>
              </w:rPr>
              <w:t>bezpečnosťou skladovania množstva aj hodnotnejších bicyklov je požiadavka na zabezpečenie realizácie osvedčeného riešenia z mesta Trnava – parkovacieho domu pre bicykle</w:t>
            </w:r>
            <w:r>
              <w:rPr>
                <w:noProof/>
                <w:sz w:val="18"/>
                <w:szCs w:val="18"/>
              </w:rPr>
              <w:t>.</w:t>
            </w:r>
          </w:p>
        </w:tc>
      </w:tr>
      <w:tr w:rsidR="00574B0C" w:rsidRPr="00A0761D" w14:paraId="1894C016" w14:textId="77777777" w:rsidTr="00322A2E">
        <w:trPr>
          <w:trHeight w:val="212"/>
          <w:jc w:val="center"/>
        </w:trPr>
        <w:tc>
          <w:tcPr>
            <w:tcW w:w="3553" w:type="dxa"/>
            <w:gridSpan w:val="2"/>
            <w:shd w:val="clear" w:color="auto" w:fill="auto"/>
            <w:vAlign w:val="center"/>
          </w:tcPr>
          <w:p w14:paraId="0C5FF861" w14:textId="77777777" w:rsidR="00574B0C" w:rsidRPr="00574B0C" w:rsidRDefault="00574B0C" w:rsidP="00574B0C">
            <w:pPr>
              <w:ind w:firstLine="0"/>
              <w:rPr>
                <w:noProof/>
                <w:sz w:val="18"/>
                <w:szCs w:val="18"/>
              </w:rPr>
            </w:pPr>
            <w:r w:rsidRPr="00574B0C">
              <w:rPr>
                <w:noProof/>
                <w:sz w:val="18"/>
                <w:szCs w:val="18"/>
              </w:rPr>
              <w:lastRenderedPageBreak/>
              <w:t>Cieľ opatrenia</w:t>
            </w:r>
          </w:p>
        </w:tc>
        <w:tc>
          <w:tcPr>
            <w:tcW w:w="5552" w:type="dxa"/>
            <w:shd w:val="clear" w:color="auto" w:fill="auto"/>
            <w:vAlign w:val="center"/>
          </w:tcPr>
          <w:p w14:paraId="58C855E9" w14:textId="0CA0CF12" w:rsidR="00574B0C" w:rsidRPr="00A0761D" w:rsidRDefault="00574B0C" w:rsidP="00574B0C">
            <w:pPr>
              <w:autoSpaceDE w:val="0"/>
              <w:autoSpaceDN w:val="0"/>
              <w:ind w:firstLine="0"/>
              <w:rPr>
                <w:noProof/>
                <w:sz w:val="18"/>
                <w:szCs w:val="18"/>
              </w:rPr>
            </w:pPr>
            <w:r w:rsidRPr="00574B0C">
              <w:rPr>
                <w:noProof/>
                <w:sz w:val="18"/>
                <w:szCs w:val="18"/>
              </w:rPr>
              <w:t>Zvýšenie výkonnosti trvalo udržateľnej dopravnej siete podporou zlepšenia pešieho pohybu, doplnenia chýbajúcich</w:t>
            </w:r>
            <w:r>
              <w:rPr>
                <w:noProof/>
                <w:sz w:val="18"/>
                <w:szCs w:val="18"/>
              </w:rPr>
              <w:t xml:space="preserve"> </w:t>
            </w:r>
            <w:r w:rsidRPr="00574B0C">
              <w:rPr>
                <w:noProof/>
                <w:sz w:val="18"/>
                <w:szCs w:val="18"/>
              </w:rPr>
              <w:t>cyklistickéhoých prepojení, zabezpečenie rozvoja</w:t>
            </w:r>
            <w:r>
              <w:rPr>
                <w:noProof/>
                <w:sz w:val="18"/>
                <w:szCs w:val="18"/>
              </w:rPr>
              <w:t xml:space="preserve"> </w:t>
            </w:r>
            <w:r w:rsidRPr="00574B0C">
              <w:rPr>
                <w:noProof/>
                <w:sz w:val="18"/>
                <w:szCs w:val="18"/>
              </w:rPr>
              <w:t>(modernizácia vozového parku, zavedenie optimalizácie dopravy do praxe, zriadenie preferencie MAD spojenej s modernizáciou križovatiek a preferenčných pruhov),v. Upokojovanie dopravných zón, rozoženie intenzít motorovej dopravy na väčšiu plochu doplnením chýbajúcich alteranatívnych úsekov cestnej siete mesta, či vytvorením podpornej dokumentácie pre realizáciu obchvatu mesta.</w:t>
            </w:r>
          </w:p>
        </w:tc>
      </w:tr>
      <w:tr w:rsidR="00574B0C" w:rsidRPr="00A0761D" w14:paraId="4FFE6830" w14:textId="77777777" w:rsidTr="00322A2E">
        <w:trPr>
          <w:trHeight w:val="212"/>
          <w:jc w:val="center"/>
        </w:trPr>
        <w:tc>
          <w:tcPr>
            <w:tcW w:w="3553" w:type="dxa"/>
            <w:gridSpan w:val="2"/>
            <w:shd w:val="clear" w:color="auto" w:fill="auto"/>
            <w:vAlign w:val="center"/>
          </w:tcPr>
          <w:p w14:paraId="3ECEF4ED" w14:textId="77777777" w:rsidR="00574B0C" w:rsidRPr="00574B0C" w:rsidRDefault="00574B0C" w:rsidP="00574B0C">
            <w:pPr>
              <w:ind w:firstLine="0"/>
              <w:rPr>
                <w:noProof/>
                <w:sz w:val="18"/>
                <w:szCs w:val="18"/>
              </w:rPr>
            </w:pPr>
            <w:r w:rsidRPr="00574B0C">
              <w:rPr>
                <w:noProof/>
                <w:sz w:val="18"/>
                <w:szCs w:val="18"/>
              </w:rPr>
              <w:t>Výstupy /Výsledky</w:t>
            </w:r>
          </w:p>
        </w:tc>
        <w:tc>
          <w:tcPr>
            <w:tcW w:w="5552" w:type="dxa"/>
            <w:shd w:val="clear" w:color="auto" w:fill="auto"/>
            <w:vAlign w:val="center"/>
          </w:tcPr>
          <w:p w14:paraId="24970097" w14:textId="473AF506" w:rsidR="00574B0C" w:rsidRPr="00A0761D" w:rsidRDefault="00574B0C" w:rsidP="00574B0C">
            <w:pPr>
              <w:ind w:firstLine="0"/>
              <w:rPr>
                <w:noProof/>
                <w:sz w:val="18"/>
                <w:szCs w:val="18"/>
              </w:rPr>
            </w:pPr>
            <w:r w:rsidRPr="00574B0C">
              <w:rPr>
                <w:noProof/>
                <w:sz w:val="18"/>
                <w:szCs w:val="18"/>
              </w:rPr>
              <w:t>Kapacitne vyhovujúca a trvalo udržateľná dopravná sieť mesta</w:t>
            </w:r>
            <w:r>
              <w:rPr>
                <w:noProof/>
                <w:sz w:val="18"/>
                <w:szCs w:val="18"/>
              </w:rPr>
              <w:t xml:space="preserve"> </w:t>
            </w:r>
            <w:r w:rsidRPr="00574B0C">
              <w:rPr>
                <w:noProof/>
                <w:sz w:val="18"/>
                <w:szCs w:val="18"/>
              </w:rPr>
              <w:t>založená na adekvátnej ponuke rôznych druhov dopráv prioritne</w:t>
            </w:r>
            <w:r>
              <w:rPr>
                <w:noProof/>
                <w:sz w:val="18"/>
                <w:szCs w:val="18"/>
              </w:rPr>
              <w:t xml:space="preserve"> </w:t>
            </w:r>
            <w:r w:rsidRPr="00574B0C">
              <w:rPr>
                <w:noProof/>
                <w:sz w:val="18"/>
                <w:szCs w:val="18"/>
              </w:rPr>
              <w:t>pešej, MAD, cyklistickej, ale aj regulovanej motoristickej dopravy.</w:t>
            </w:r>
          </w:p>
        </w:tc>
      </w:tr>
      <w:tr w:rsidR="00574B0C" w:rsidRPr="00A0761D" w14:paraId="29DB71BA" w14:textId="77777777" w:rsidTr="00322A2E">
        <w:trPr>
          <w:trHeight w:val="212"/>
          <w:jc w:val="center"/>
        </w:trPr>
        <w:tc>
          <w:tcPr>
            <w:tcW w:w="3553" w:type="dxa"/>
            <w:gridSpan w:val="2"/>
            <w:shd w:val="clear" w:color="auto" w:fill="auto"/>
            <w:vAlign w:val="center"/>
          </w:tcPr>
          <w:p w14:paraId="6DEFD047" w14:textId="77777777" w:rsidR="00574B0C" w:rsidRPr="00574B0C" w:rsidRDefault="00574B0C" w:rsidP="00574B0C">
            <w:pPr>
              <w:ind w:firstLine="0"/>
              <w:rPr>
                <w:noProof/>
                <w:sz w:val="18"/>
                <w:szCs w:val="18"/>
              </w:rPr>
            </w:pPr>
            <w:r w:rsidRPr="00574B0C">
              <w:rPr>
                <w:noProof/>
                <w:sz w:val="18"/>
                <w:szCs w:val="18"/>
              </w:rPr>
              <w:t>Merateľné ukazovatele</w:t>
            </w:r>
          </w:p>
        </w:tc>
        <w:tc>
          <w:tcPr>
            <w:tcW w:w="5552" w:type="dxa"/>
            <w:shd w:val="clear" w:color="auto" w:fill="auto"/>
            <w:vAlign w:val="center"/>
          </w:tcPr>
          <w:p w14:paraId="241621A4" w14:textId="2EC176BF" w:rsidR="00574B0C" w:rsidRDefault="00574B0C" w:rsidP="00574B0C">
            <w:pPr>
              <w:ind w:firstLine="0"/>
              <w:rPr>
                <w:noProof/>
                <w:sz w:val="18"/>
                <w:szCs w:val="18"/>
              </w:rPr>
            </w:pPr>
            <w:r>
              <w:rPr>
                <w:noProof/>
                <w:sz w:val="18"/>
                <w:szCs w:val="18"/>
              </w:rPr>
              <w:t>Počet nových zastávok MAD</w:t>
            </w:r>
          </w:p>
          <w:p w14:paraId="00154F26" w14:textId="0001D656" w:rsidR="00574B0C" w:rsidRDefault="00574B0C" w:rsidP="00574B0C">
            <w:pPr>
              <w:ind w:firstLine="0"/>
              <w:rPr>
                <w:noProof/>
                <w:sz w:val="18"/>
                <w:szCs w:val="18"/>
              </w:rPr>
            </w:pPr>
            <w:r>
              <w:rPr>
                <w:noProof/>
                <w:sz w:val="18"/>
                <w:szCs w:val="18"/>
              </w:rPr>
              <w:t>Počet prvkov zdieľanej mobility</w:t>
            </w:r>
          </w:p>
          <w:p w14:paraId="66EC89AF" w14:textId="2A092D69" w:rsidR="00574B0C" w:rsidRDefault="00574B0C" w:rsidP="00574B0C">
            <w:pPr>
              <w:ind w:firstLine="0"/>
              <w:rPr>
                <w:noProof/>
                <w:sz w:val="18"/>
                <w:szCs w:val="18"/>
              </w:rPr>
            </w:pPr>
            <w:r>
              <w:rPr>
                <w:noProof/>
                <w:sz w:val="18"/>
                <w:szCs w:val="18"/>
              </w:rPr>
              <w:lastRenderedPageBreak/>
              <w:t>Počet opatrení upokojovania dopravy</w:t>
            </w:r>
          </w:p>
          <w:p w14:paraId="1B6AEB86" w14:textId="06857190" w:rsidR="00574B0C" w:rsidRDefault="00574B0C" w:rsidP="00574B0C">
            <w:pPr>
              <w:ind w:firstLine="0"/>
              <w:rPr>
                <w:noProof/>
                <w:sz w:val="18"/>
                <w:szCs w:val="18"/>
              </w:rPr>
            </w:pPr>
            <w:r>
              <w:rPr>
                <w:noProof/>
                <w:sz w:val="18"/>
                <w:szCs w:val="18"/>
              </w:rPr>
              <w:t>Dĺžka novovybudovaných cyklotrás (km)</w:t>
            </w:r>
          </w:p>
          <w:p w14:paraId="4862571C" w14:textId="6CEC64B7" w:rsidR="000E23D7" w:rsidRDefault="000E23D7" w:rsidP="00574B0C">
            <w:pPr>
              <w:ind w:firstLine="0"/>
              <w:rPr>
                <w:noProof/>
                <w:sz w:val="18"/>
                <w:szCs w:val="18"/>
              </w:rPr>
            </w:pPr>
            <w:r>
              <w:rPr>
                <w:noProof/>
                <w:sz w:val="18"/>
                <w:szCs w:val="18"/>
              </w:rPr>
              <w:t xml:space="preserve">Dĺžka novovybudovaných </w:t>
            </w:r>
            <w:r>
              <w:rPr>
                <w:noProof/>
                <w:sz w:val="18"/>
                <w:szCs w:val="18"/>
              </w:rPr>
              <w:t>chodníkov</w:t>
            </w:r>
            <w:r>
              <w:rPr>
                <w:noProof/>
                <w:sz w:val="18"/>
                <w:szCs w:val="18"/>
              </w:rPr>
              <w:t xml:space="preserve"> (km)</w:t>
            </w:r>
          </w:p>
          <w:p w14:paraId="6FDA2B33" w14:textId="12813FA7" w:rsidR="00574B0C" w:rsidRDefault="00574B0C" w:rsidP="00574B0C">
            <w:pPr>
              <w:ind w:firstLine="0"/>
              <w:rPr>
                <w:noProof/>
                <w:sz w:val="18"/>
                <w:szCs w:val="18"/>
              </w:rPr>
            </w:pPr>
            <w:r>
              <w:rPr>
                <w:noProof/>
                <w:sz w:val="18"/>
                <w:szCs w:val="18"/>
              </w:rPr>
              <w:t>Dĺžka novovybudovaných bežeckých trás (km)</w:t>
            </w:r>
          </w:p>
          <w:p w14:paraId="1FB83439" w14:textId="0C7478EB" w:rsidR="00574B0C" w:rsidRDefault="00574B0C" w:rsidP="00574B0C">
            <w:pPr>
              <w:ind w:firstLine="0"/>
              <w:rPr>
                <w:noProof/>
                <w:sz w:val="18"/>
                <w:szCs w:val="18"/>
              </w:rPr>
            </w:pPr>
            <w:r>
              <w:rPr>
                <w:noProof/>
                <w:sz w:val="18"/>
                <w:szCs w:val="18"/>
              </w:rPr>
              <w:t>Dĺžka predĺžených ulíc (km</w:t>
            </w:r>
            <w:r w:rsidR="000E23D7">
              <w:rPr>
                <w:noProof/>
                <w:sz w:val="18"/>
                <w:szCs w:val="18"/>
              </w:rPr>
              <w:t>)</w:t>
            </w:r>
          </w:p>
          <w:p w14:paraId="78B8295F" w14:textId="4595AE93" w:rsidR="00574B0C" w:rsidRDefault="00574B0C" w:rsidP="00574B0C">
            <w:pPr>
              <w:ind w:firstLine="0"/>
              <w:rPr>
                <w:noProof/>
                <w:sz w:val="18"/>
                <w:szCs w:val="18"/>
              </w:rPr>
            </w:pPr>
            <w:r>
              <w:rPr>
                <w:noProof/>
                <w:sz w:val="18"/>
                <w:szCs w:val="18"/>
              </w:rPr>
              <w:t>Dĺžka novovybudovaných ciest (km)</w:t>
            </w:r>
          </w:p>
          <w:p w14:paraId="4C182A55" w14:textId="7ED4101B" w:rsidR="00574B0C" w:rsidRDefault="00574B0C" w:rsidP="00574B0C">
            <w:pPr>
              <w:ind w:firstLine="0"/>
              <w:rPr>
                <w:noProof/>
                <w:sz w:val="18"/>
                <w:szCs w:val="18"/>
              </w:rPr>
            </w:pPr>
            <w:r>
              <w:rPr>
                <w:noProof/>
                <w:sz w:val="18"/>
                <w:szCs w:val="18"/>
              </w:rPr>
              <w:t>Počet elektronabíjacích staníc</w:t>
            </w:r>
          </w:p>
          <w:p w14:paraId="5EAE633B" w14:textId="77777777" w:rsidR="00574B0C" w:rsidRDefault="00574B0C" w:rsidP="00574B0C">
            <w:pPr>
              <w:ind w:firstLine="0"/>
              <w:rPr>
                <w:noProof/>
                <w:sz w:val="18"/>
                <w:szCs w:val="18"/>
              </w:rPr>
            </w:pPr>
            <w:r>
              <w:rPr>
                <w:noProof/>
                <w:sz w:val="18"/>
                <w:szCs w:val="18"/>
              </w:rPr>
              <w:t xml:space="preserve">Počet navýšených parkovacích miest v meste </w:t>
            </w:r>
          </w:p>
          <w:p w14:paraId="561CCC6E" w14:textId="6321C7D1" w:rsidR="000E23D7" w:rsidRPr="00A0761D" w:rsidRDefault="000E23D7" w:rsidP="00574B0C">
            <w:pPr>
              <w:ind w:firstLine="0"/>
              <w:rPr>
                <w:noProof/>
                <w:sz w:val="18"/>
                <w:szCs w:val="18"/>
              </w:rPr>
            </w:pPr>
            <w:r w:rsidRPr="00EA19D0">
              <w:rPr>
                <w:noProof/>
                <w:sz w:val="18"/>
                <w:szCs w:val="18"/>
              </w:rPr>
              <w:t xml:space="preserve">Počet užívateľov, ktorých sa dotkne rozvoj </w:t>
            </w:r>
            <w:r w:rsidRPr="00EA19D0">
              <w:rPr>
                <w:color w:val="000000" w:themeColor="text1"/>
                <w:sz w:val="18"/>
                <w:szCs w:val="18"/>
              </w:rPr>
              <w:t>dopravnej infraštruktúry</w:t>
            </w:r>
          </w:p>
        </w:tc>
      </w:tr>
      <w:tr w:rsidR="00574B0C" w:rsidRPr="00A0761D" w14:paraId="7D094C66" w14:textId="77777777" w:rsidTr="00322A2E">
        <w:trPr>
          <w:trHeight w:val="93"/>
          <w:jc w:val="center"/>
        </w:trPr>
        <w:tc>
          <w:tcPr>
            <w:tcW w:w="3553" w:type="dxa"/>
            <w:gridSpan w:val="2"/>
            <w:shd w:val="clear" w:color="auto" w:fill="auto"/>
            <w:vAlign w:val="center"/>
          </w:tcPr>
          <w:p w14:paraId="62A6B746" w14:textId="77777777" w:rsidR="00574B0C" w:rsidRPr="00574B0C" w:rsidRDefault="00574B0C" w:rsidP="00574B0C">
            <w:pPr>
              <w:ind w:firstLine="0"/>
              <w:rPr>
                <w:noProof/>
                <w:sz w:val="18"/>
                <w:szCs w:val="18"/>
              </w:rPr>
            </w:pPr>
            <w:r w:rsidRPr="00574B0C">
              <w:rPr>
                <w:noProof/>
                <w:sz w:val="18"/>
                <w:szCs w:val="18"/>
              </w:rPr>
              <w:t>Užívatelia</w:t>
            </w:r>
          </w:p>
        </w:tc>
        <w:tc>
          <w:tcPr>
            <w:tcW w:w="5552" w:type="dxa"/>
            <w:shd w:val="clear" w:color="auto" w:fill="auto"/>
            <w:vAlign w:val="center"/>
          </w:tcPr>
          <w:p w14:paraId="30D1D5F1" w14:textId="77777777" w:rsidR="00574B0C" w:rsidRPr="00A0761D" w:rsidRDefault="00574B0C" w:rsidP="00574B0C">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0F29B4DB" w14:textId="77777777" w:rsidTr="00322A2E">
        <w:trPr>
          <w:trHeight w:val="212"/>
          <w:jc w:val="center"/>
        </w:trPr>
        <w:tc>
          <w:tcPr>
            <w:tcW w:w="3553" w:type="dxa"/>
            <w:gridSpan w:val="2"/>
            <w:shd w:val="clear" w:color="auto" w:fill="auto"/>
            <w:vAlign w:val="center"/>
          </w:tcPr>
          <w:p w14:paraId="68C4DAB1" w14:textId="77777777" w:rsidR="00574B0C" w:rsidRPr="00574B0C" w:rsidRDefault="00574B0C" w:rsidP="00574B0C">
            <w:pPr>
              <w:ind w:firstLine="0"/>
              <w:rPr>
                <w:noProof/>
                <w:sz w:val="18"/>
                <w:szCs w:val="18"/>
              </w:rPr>
            </w:pPr>
            <w:r w:rsidRPr="00574B0C">
              <w:rPr>
                <w:noProof/>
                <w:sz w:val="18"/>
                <w:szCs w:val="18"/>
              </w:rPr>
              <w:t>Poznámky</w:t>
            </w:r>
          </w:p>
        </w:tc>
        <w:tc>
          <w:tcPr>
            <w:tcW w:w="5552" w:type="dxa"/>
            <w:shd w:val="clear" w:color="auto" w:fill="auto"/>
            <w:vAlign w:val="center"/>
          </w:tcPr>
          <w:p w14:paraId="63069908" w14:textId="77777777" w:rsidR="00574B0C" w:rsidRPr="00A0761D" w:rsidRDefault="00574B0C" w:rsidP="00574B0C">
            <w:pPr>
              <w:ind w:firstLine="0"/>
              <w:rPr>
                <w:noProof/>
                <w:sz w:val="18"/>
                <w:szCs w:val="18"/>
              </w:rPr>
            </w:pPr>
            <w:r w:rsidRPr="00A0761D">
              <w:rPr>
                <w:noProof/>
                <w:sz w:val="18"/>
                <w:szCs w:val="18"/>
              </w:rPr>
              <w:t>–</w:t>
            </w:r>
          </w:p>
        </w:tc>
      </w:tr>
      <w:tr w:rsidR="00574B0C" w:rsidRPr="00A0761D" w14:paraId="3A9308F5" w14:textId="77777777" w:rsidTr="00322A2E">
        <w:trPr>
          <w:trHeight w:val="212"/>
          <w:jc w:val="center"/>
        </w:trPr>
        <w:tc>
          <w:tcPr>
            <w:tcW w:w="9105" w:type="dxa"/>
            <w:gridSpan w:val="3"/>
            <w:shd w:val="clear" w:color="auto" w:fill="auto"/>
            <w:vAlign w:val="center"/>
          </w:tcPr>
          <w:p w14:paraId="4E0BED14" w14:textId="77777777" w:rsidR="00574B0C" w:rsidRPr="00574B0C" w:rsidRDefault="00574B0C" w:rsidP="00574B0C">
            <w:pPr>
              <w:tabs>
                <w:tab w:val="center" w:pos="4633"/>
              </w:tabs>
              <w:ind w:firstLine="0"/>
              <w:rPr>
                <w:b/>
                <w:noProof/>
                <w:sz w:val="18"/>
                <w:szCs w:val="18"/>
              </w:rPr>
            </w:pPr>
            <w:r w:rsidRPr="00574B0C">
              <w:rPr>
                <w:b/>
                <w:noProof/>
                <w:sz w:val="18"/>
                <w:szCs w:val="18"/>
              </w:rPr>
              <w:t>Financovanie projektu</w:t>
            </w:r>
            <w:r w:rsidRPr="00574B0C">
              <w:rPr>
                <w:b/>
                <w:noProof/>
                <w:sz w:val="18"/>
                <w:szCs w:val="18"/>
              </w:rPr>
              <w:tab/>
              <w:t xml:space="preserve">                                                      </w:t>
            </w:r>
          </w:p>
        </w:tc>
      </w:tr>
      <w:tr w:rsidR="00574B0C" w:rsidRPr="00A0761D" w14:paraId="065D9BFA" w14:textId="77777777" w:rsidTr="00322A2E">
        <w:trPr>
          <w:trHeight w:val="212"/>
          <w:jc w:val="center"/>
        </w:trPr>
        <w:tc>
          <w:tcPr>
            <w:tcW w:w="3539" w:type="dxa"/>
            <w:shd w:val="clear" w:color="auto" w:fill="auto"/>
            <w:vAlign w:val="center"/>
          </w:tcPr>
          <w:p w14:paraId="35CB8009" w14:textId="77777777" w:rsidR="00574B0C" w:rsidRPr="00574B0C" w:rsidRDefault="00574B0C" w:rsidP="00574B0C">
            <w:pPr>
              <w:ind w:firstLine="0"/>
              <w:rPr>
                <w:bCs/>
                <w:noProof/>
                <w:sz w:val="18"/>
                <w:szCs w:val="18"/>
              </w:rPr>
            </w:pPr>
            <w:r w:rsidRPr="00574B0C">
              <w:rPr>
                <w:bCs/>
                <w:noProof/>
                <w:sz w:val="18"/>
                <w:szCs w:val="18"/>
              </w:rPr>
              <w:t>Odhadovaná výška investície na celé opatrenie - spolu</w:t>
            </w:r>
          </w:p>
        </w:tc>
        <w:tc>
          <w:tcPr>
            <w:tcW w:w="5566" w:type="dxa"/>
            <w:gridSpan w:val="2"/>
            <w:shd w:val="clear" w:color="auto" w:fill="auto"/>
            <w:vAlign w:val="center"/>
          </w:tcPr>
          <w:p w14:paraId="5AFBBBB9" w14:textId="02EAFEA5" w:rsidR="00574B0C" w:rsidRPr="00574B0C" w:rsidRDefault="00574B0C" w:rsidP="00574B0C">
            <w:pPr>
              <w:ind w:firstLine="0"/>
              <w:rPr>
                <w:bCs/>
                <w:noProof/>
                <w:sz w:val="18"/>
                <w:szCs w:val="18"/>
              </w:rPr>
            </w:pPr>
            <w:r>
              <w:rPr>
                <w:bCs/>
                <w:noProof/>
                <w:sz w:val="18"/>
                <w:szCs w:val="18"/>
              </w:rPr>
              <w:t>47 127</w:t>
            </w:r>
            <w:r w:rsidR="00346A88">
              <w:rPr>
                <w:bCs/>
                <w:noProof/>
                <w:sz w:val="18"/>
                <w:szCs w:val="18"/>
              </w:rPr>
              <w:t xml:space="preserve"> 000 </w:t>
            </w:r>
            <w:r w:rsidRPr="00574B0C">
              <w:rPr>
                <w:bCs/>
                <w:noProof/>
                <w:sz w:val="18"/>
                <w:szCs w:val="18"/>
              </w:rPr>
              <w:t>€</w:t>
            </w:r>
          </w:p>
        </w:tc>
      </w:tr>
      <w:tr w:rsidR="00574B0C" w:rsidRPr="00A0761D" w14:paraId="38A28BFE" w14:textId="77777777" w:rsidTr="00322A2E">
        <w:trPr>
          <w:trHeight w:val="212"/>
          <w:jc w:val="center"/>
        </w:trPr>
        <w:tc>
          <w:tcPr>
            <w:tcW w:w="3539" w:type="dxa"/>
            <w:shd w:val="clear" w:color="auto" w:fill="auto"/>
            <w:vAlign w:val="center"/>
          </w:tcPr>
          <w:p w14:paraId="50356B49" w14:textId="77777777" w:rsidR="00574B0C" w:rsidRPr="00C94F17" w:rsidRDefault="00574B0C" w:rsidP="00574B0C">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2C61A277" w14:textId="77777777" w:rsidR="00574B0C" w:rsidRPr="008B6158" w:rsidRDefault="00574B0C" w:rsidP="00574B0C">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r w:rsidR="00574B0C" w:rsidRPr="00A0761D" w14:paraId="4655679A" w14:textId="77777777" w:rsidTr="00467B90">
        <w:trPr>
          <w:trHeight w:val="202"/>
          <w:jc w:val="center"/>
        </w:trPr>
        <w:tc>
          <w:tcPr>
            <w:tcW w:w="9105" w:type="dxa"/>
            <w:gridSpan w:val="3"/>
            <w:shd w:val="clear" w:color="auto" w:fill="942270"/>
            <w:vAlign w:val="center"/>
          </w:tcPr>
          <w:p w14:paraId="455AC571" w14:textId="77777777" w:rsidR="00574B0C" w:rsidRPr="00E81611" w:rsidRDefault="00574B0C"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1.3.1</w:t>
            </w:r>
          </w:p>
        </w:tc>
      </w:tr>
      <w:tr w:rsidR="00574B0C" w:rsidRPr="00A0761D" w14:paraId="068B722A" w14:textId="77777777" w:rsidTr="00467B90">
        <w:trPr>
          <w:trHeight w:val="275"/>
          <w:jc w:val="center"/>
        </w:trPr>
        <w:tc>
          <w:tcPr>
            <w:tcW w:w="3553" w:type="dxa"/>
            <w:gridSpan w:val="2"/>
            <w:shd w:val="clear" w:color="auto" w:fill="942270"/>
            <w:vAlign w:val="center"/>
          </w:tcPr>
          <w:p w14:paraId="557459D5" w14:textId="77777777" w:rsidR="00574B0C" w:rsidRPr="00574B0C" w:rsidRDefault="00574B0C" w:rsidP="00574B0C">
            <w:pPr>
              <w:ind w:firstLine="0"/>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942270"/>
            <w:vAlign w:val="center"/>
          </w:tcPr>
          <w:p w14:paraId="6BA726E1" w14:textId="77777777" w:rsidR="00574B0C" w:rsidRPr="00E81611" w:rsidRDefault="00574B0C" w:rsidP="00574B0C">
            <w:pPr>
              <w:ind w:firstLine="0"/>
              <w:rPr>
                <w:b/>
                <w:bCs/>
                <w:noProof/>
                <w:color w:val="FFFFFF" w:themeColor="background1"/>
                <w:sz w:val="18"/>
                <w:szCs w:val="18"/>
              </w:rPr>
            </w:pPr>
            <w:r w:rsidRPr="00E81611">
              <w:rPr>
                <w:rFonts w:eastAsia="Times New Roman" w:cs="Times New Roman"/>
                <w:b/>
                <w:bCs/>
                <w:color w:val="FFFFFF" w:themeColor="background1"/>
                <w:sz w:val="18"/>
                <w:szCs w:val="18"/>
              </w:rPr>
              <w:t>Vypracovanie a aktualizácia strategických dokumentov</w:t>
            </w:r>
          </w:p>
        </w:tc>
      </w:tr>
      <w:tr w:rsidR="00574B0C" w:rsidRPr="00A0761D" w14:paraId="30C1D5AB" w14:textId="77777777" w:rsidTr="00322A2E">
        <w:trPr>
          <w:trHeight w:val="20"/>
          <w:jc w:val="center"/>
        </w:trPr>
        <w:tc>
          <w:tcPr>
            <w:tcW w:w="3553" w:type="dxa"/>
            <w:gridSpan w:val="2"/>
            <w:vMerge w:val="restart"/>
            <w:shd w:val="clear" w:color="auto" w:fill="auto"/>
            <w:vAlign w:val="center"/>
          </w:tcPr>
          <w:p w14:paraId="2EA76271" w14:textId="77777777" w:rsidR="00574B0C" w:rsidRPr="00574B0C" w:rsidRDefault="00574B0C" w:rsidP="00574B0C">
            <w:pPr>
              <w:ind w:firstLine="0"/>
              <w:rPr>
                <w:b/>
                <w:bCs/>
                <w:noProof/>
                <w:sz w:val="18"/>
                <w:szCs w:val="18"/>
              </w:rPr>
            </w:pPr>
            <w:r w:rsidRPr="00574B0C">
              <w:rPr>
                <w:b/>
                <w:bCs/>
                <w:noProof/>
                <w:sz w:val="18"/>
                <w:szCs w:val="18"/>
              </w:rPr>
              <w:t>Kľúčové aktivity v rámci opatrenia</w:t>
            </w:r>
          </w:p>
        </w:tc>
        <w:tc>
          <w:tcPr>
            <w:tcW w:w="5552" w:type="dxa"/>
            <w:shd w:val="clear" w:color="auto" w:fill="auto"/>
          </w:tcPr>
          <w:p w14:paraId="667850D4" w14:textId="77777777" w:rsidR="00574B0C" w:rsidRPr="00E81611" w:rsidRDefault="00574B0C" w:rsidP="00574B0C">
            <w:pPr>
              <w:ind w:firstLine="0"/>
              <w:rPr>
                <w:b/>
                <w:bCs/>
                <w:color w:val="000000" w:themeColor="text1"/>
                <w:sz w:val="18"/>
                <w:szCs w:val="18"/>
              </w:rPr>
            </w:pPr>
            <w:r w:rsidRPr="00E81611">
              <w:rPr>
                <w:rFonts w:eastAsia="Times New Roman" w:cs="Times New Roman"/>
                <w:b/>
                <w:bCs/>
                <w:sz w:val="18"/>
                <w:szCs w:val="18"/>
              </w:rPr>
              <w:t>ÚPN mesta- nová ÚPD v intenciách legislatívy</w:t>
            </w:r>
          </w:p>
        </w:tc>
      </w:tr>
      <w:tr w:rsidR="00574B0C" w:rsidRPr="00A0761D" w14:paraId="297C06EA" w14:textId="77777777" w:rsidTr="00322A2E">
        <w:trPr>
          <w:trHeight w:val="20"/>
          <w:jc w:val="center"/>
        </w:trPr>
        <w:tc>
          <w:tcPr>
            <w:tcW w:w="3553" w:type="dxa"/>
            <w:gridSpan w:val="2"/>
            <w:vMerge/>
            <w:shd w:val="clear" w:color="auto" w:fill="auto"/>
            <w:vAlign w:val="center"/>
          </w:tcPr>
          <w:p w14:paraId="172ED63E" w14:textId="77777777" w:rsidR="00574B0C" w:rsidRPr="00E81611" w:rsidRDefault="00574B0C" w:rsidP="00574B0C">
            <w:pPr>
              <w:ind w:firstLine="0"/>
              <w:rPr>
                <w:noProof/>
                <w:sz w:val="18"/>
                <w:szCs w:val="18"/>
              </w:rPr>
            </w:pPr>
          </w:p>
        </w:tc>
        <w:tc>
          <w:tcPr>
            <w:tcW w:w="5552" w:type="dxa"/>
            <w:shd w:val="clear" w:color="auto" w:fill="auto"/>
          </w:tcPr>
          <w:p w14:paraId="7ADDC92F"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Aktualizácia ÚPN mesta</w:t>
            </w:r>
          </w:p>
        </w:tc>
      </w:tr>
      <w:tr w:rsidR="00574B0C" w:rsidRPr="00A0761D" w14:paraId="111FAF6D" w14:textId="77777777" w:rsidTr="00322A2E">
        <w:trPr>
          <w:trHeight w:val="20"/>
          <w:jc w:val="center"/>
        </w:trPr>
        <w:tc>
          <w:tcPr>
            <w:tcW w:w="3553" w:type="dxa"/>
            <w:gridSpan w:val="2"/>
            <w:vMerge/>
            <w:shd w:val="clear" w:color="auto" w:fill="auto"/>
            <w:vAlign w:val="center"/>
          </w:tcPr>
          <w:p w14:paraId="1621F5C9" w14:textId="77777777" w:rsidR="00574B0C" w:rsidRPr="00E81611" w:rsidRDefault="00574B0C" w:rsidP="00574B0C">
            <w:pPr>
              <w:ind w:firstLine="0"/>
              <w:rPr>
                <w:noProof/>
                <w:sz w:val="18"/>
                <w:szCs w:val="18"/>
              </w:rPr>
            </w:pPr>
          </w:p>
        </w:tc>
        <w:tc>
          <w:tcPr>
            <w:tcW w:w="5552" w:type="dxa"/>
            <w:shd w:val="clear" w:color="auto" w:fill="auto"/>
          </w:tcPr>
          <w:p w14:paraId="2FDECB08"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Aktualizácia ÚPN CMZ Piešťany</w:t>
            </w:r>
          </w:p>
        </w:tc>
      </w:tr>
      <w:tr w:rsidR="00574B0C" w:rsidRPr="00A0761D" w14:paraId="06B801B0" w14:textId="77777777" w:rsidTr="00322A2E">
        <w:trPr>
          <w:trHeight w:val="20"/>
          <w:jc w:val="center"/>
        </w:trPr>
        <w:tc>
          <w:tcPr>
            <w:tcW w:w="3553" w:type="dxa"/>
            <w:gridSpan w:val="2"/>
            <w:vMerge/>
            <w:shd w:val="clear" w:color="auto" w:fill="auto"/>
            <w:vAlign w:val="center"/>
          </w:tcPr>
          <w:p w14:paraId="0799A0F3" w14:textId="77777777" w:rsidR="00574B0C" w:rsidRPr="00E81611" w:rsidRDefault="00574B0C" w:rsidP="00574B0C">
            <w:pPr>
              <w:ind w:firstLine="0"/>
              <w:rPr>
                <w:noProof/>
                <w:sz w:val="18"/>
                <w:szCs w:val="18"/>
              </w:rPr>
            </w:pPr>
          </w:p>
        </w:tc>
        <w:tc>
          <w:tcPr>
            <w:tcW w:w="5552" w:type="dxa"/>
            <w:shd w:val="clear" w:color="auto" w:fill="auto"/>
          </w:tcPr>
          <w:p w14:paraId="2BC02E2B"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ÚPN CMZ Piešťany-nová ÚPD v intenciách legislatívy</w:t>
            </w:r>
          </w:p>
        </w:tc>
      </w:tr>
      <w:tr w:rsidR="00574B0C" w:rsidRPr="00A0761D" w14:paraId="7F106382" w14:textId="77777777" w:rsidTr="00322A2E">
        <w:trPr>
          <w:trHeight w:val="20"/>
          <w:jc w:val="center"/>
        </w:trPr>
        <w:tc>
          <w:tcPr>
            <w:tcW w:w="3553" w:type="dxa"/>
            <w:gridSpan w:val="2"/>
            <w:vMerge/>
            <w:shd w:val="clear" w:color="auto" w:fill="auto"/>
            <w:vAlign w:val="center"/>
          </w:tcPr>
          <w:p w14:paraId="5C257D26" w14:textId="77777777" w:rsidR="00574B0C" w:rsidRPr="00E81611" w:rsidRDefault="00574B0C" w:rsidP="00574B0C">
            <w:pPr>
              <w:ind w:firstLine="0"/>
              <w:rPr>
                <w:noProof/>
                <w:sz w:val="18"/>
                <w:szCs w:val="18"/>
              </w:rPr>
            </w:pPr>
          </w:p>
        </w:tc>
        <w:tc>
          <w:tcPr>
            <w:tcW w:w="5552" w:type="dxa"/>
            <w:shd w:val="clear" w:color="auto" w:fill="auto"/>
          </w:tcPr>
          <w:p w14:paraId="253F0E32"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ÚPN Z </w:t>
            </w:r>
            <w:proofErr w:type="spellStart"/>
            <w:r w:rsidRPr="00E81611">
              <w:rPr>
                <w:rFonts w:eastAsia="Times New Roman" w:cs="Times New Roman"/>
                <w:b/>
                <w:bCs/>
                <w:sz w:val="18"/>
                <w:szCs w:val="18"/>
              </w:rPr>
              <w:t>Heinola</w:t>
            </w:r>
            <w:proofErr w:type="spellEnd"/>
            <w:r w:rsidRPr="00E81611">
              <w:rPr>
                <w:rFonts w:eastAsia="Times New Roman" w:cs="Times New Roman"/>
                <w:b/>
                <w:bCs/>
                <w:sz w:val="18"/>
                <w:szCs w:val="18"/>
              </w:rPr>
              <w:t xml:space="preserve"> Piešťany- nová ÚPD v intenciách legislatívy</w:t>
            </w:r>
          </w:p>
        </w:tc>
      </w:tr>
      <w:tr w:rsidR="00574B0C" w:rsidRPr="00A0761D" w14:paraId="108D0CFA" w14:textId="77777777" w:rsidTr="00322A2E">
        <w:trPr>
          <w:trHeight w:val="20"/>
          <w:jc w:val="center"/>
        </w:trPr>
        <w:tc>
          <w:tcPr>
            <w:tcW w:w="3553" w:type="dxa"/>
            <w:gridSpan w:val="2"/>
            <w:vMerge/>
            <w:shd w:val="clear" w:color="auto" w:fill="auto"/>
            <w:vAlign w:val="center"/>
          </w:tcPr>
          <w:p w14:paraId="32C68024" w14:textId="77777777" w:rsidR="00574B0C" w:rsidRPr="00E81611" w:rsidRDefault="00574B0C" w:rsidP="00574B0C">
            <w:pPr>
              <w:ind w:firstLine="0"/>
              <w:rPr>
                <w:noProof/>
                <w:sz w:val="18"/>
                <w:szCs w:val="18"/>
              </w:rPr>
            </w:pPr>
          </w:p>
        </w:tc>
        <w:tc>
          <w:tcPr>
            <w:tcW w:w="5552" w:type="dxa"/>
            <w:shd w:val="clear" w:color="auto" w:fill="auto"/>
          </w:tcPr>
          <w:p w14:paraId="042EC01F"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ÚPN Z Nová Lodenica</w:t>
            </w:r>
          </w:p>
        </w:tc>
      </w:tr>
      <w:tr w:rsidR="00574B0C" w:rsidRPr="00A0761D" w14:paraId="1E3C2F76" w14:textId="77777777" w:rsidTr="00322A2E">
        <w:trPr>
          <w:trHeight w:val="20"/>
          <w:jc w:val="center"/>
        </w:trPr>
        <w:tc>
          <w:tcPr>
            <w:tcW w:w="3553" w:type="dxa"/>
            <w:gridSpan w:val="2"/>
            <w:vMerge/>
            <w:shd w:val="clear" w:color="auto" w:fill="auto"/>
            <w:vAlign w:val="center"/>
          </w:tcPr>
          <w:p w14:paraId="0E3790A4" w14:textId="77777777" w:rsidR="00574B0C" w:rsidRPr="00E81611" w:rsidRDefault="00574B0C" w:rsidP="00574B0C">
            <w:pPr>
              <w:ind w:firstLine="0"/>
              <w:rPr>
                <w:noProof/>
                <w:sz w:val="18"/>
                <w:szCs w:val="18"/>
              </w:rPr>
            </w:pPr>
          </w:p>
        </w:tc>
        <w:tc>
          <w:tcPr>
            <w:tcW w:w="5552" w:type="dxa"/>
            <w:shd w:val="clear" w:color="auto" w:fill="auto"/>
          </w:tcPr>
          <w:p w14:paraId="04B49170" w14:textId="77777777" w:rsidR="00574B0C" w:rsidRPr="00E81611" w:rsidRDefault="00574B0C" w:rsidP="00574B0C">
            <w:pPr>
              <w:ind w:firstLine="0"/>
              <w:rPr>
                <w:b/>
                <w:bCs/>
                <w:sz w:val="18"/>
                <w:szCs w:val="18"/>
              </w:rPr>
            </w:pPr>
            <w:r w:rsidRPr="00E81611">
              <w:rPr>
                <w:b/>
                <w:bCs/>
                <w:sz w:val="18"/>
                <w:szCs w:val="18"/>
              </w:rPr>
              <w:t xml:space="preserve">Aktualizácia územného </w:t>
            </w:r>
            <w:proofErr w:type="spellStart"/>
            <w:r w:rsidRPr="00E81611">
              <w:rPr>
                <w:b/>
                <w:bCs/>
                <w:sz w:val="18"/>
                <w:szCs w:val="18"/>
              </w:rPr>
              <w:t>generelu</w:t>
            </w:r>
            <w:proofErr w:type="spellEnd"/>
            <w:r w:rsidRPr="00E81611">
              <w:rPr>
                <w:b/>
                <w:bCs/>
                <w:sz w:val="18"/>
                <w:szCs w:val="18"/>
              </w:rPr>
              <w:t xml:space="preserve"> dopravy s prvkami plánu udržateľnej mobility</w:t>
            </w:r>
          </w:p>
        </w:tc>
      </w:tr>
      <w:tr w:rsidR="00574B0C" w:rsidRPr="00A0761D" w14:paraId="682B2A73" w14:textId="77777777" w:rsidTr="00322A2E">
        <w:trPr>
          <w:trHeight w:val="20"/>
          <w:jc w:val="center"/>
        </w:trPr>
        <w:tc>
          <w:tcPr>
            <w:tcW w:w="3553" w:type="dxa"/>
            <w:gridSpan w:val="2"/>
            <w:vMerge/>
            <w:shd w:val="clear" w:color="auto" w:fill="auto"/>
            <w:vAlign w:val="center"/>
          </w:tcPr>
          <w:p w14:paraId="05F57712" w14:textId="77777777" w:rsidR="00574B0C" w:rsidRPr="00E81611" w:rsidRDefault="00574B0C" w:rsidP="00574B0C">
            <w:pPr>
              <w:ind w:firstLine="0"/>
              <w:rPr>
                <w:noProof/>
                <w:sz w:val="18"/>
                <w:szCs w:val="18"/>
              </w:rPr>
            </w:pPr>
          </w:p>
        </w:tc>
        <w:tc>
          <w:tcPr>
            <w:tcW w:w="5552" w:type="dxa"/>
            <w:shd w:val="clear" w:color="auto" w:fill="auto"/>
          </w:tcPr>
          <w:p w14:paraId="34E59FAB" w14:textId="0FAF90B5" w:rsidR="00574B0C" w:rsidRPr="00E81611" w:rsidRDefault="00574B0C" w:rsidP="00574B0C">
            <w:pPr>
              <w:ind w:firstLine="0"/>
              <w:rPr>
                <w:b/>
                <w:bCs/>
                <w:sz w:val="18"/>
                <w:szCs w:val="18"/>
              </w:rPr>
            </w:pPr>
            <w:r w:rsidRPr="00E81611">
              <w:rPr>
                <w:b/>
                <w:bCs/>
                <w:sz w:val="18"/>
                <w:szCs w:val="18"/>
              </w:rPr>
              <w:t xml:space="preserve">Aktualizácia - </w:t>
            </w:r>
            <w:proofErr w:type="spellStart"/>
            <w:r w:rsidRPr="00E81611">
              <w:rPr>
                <w:b/>
                <w:bCs/>
                <w:sz w:val="18"/>
                <w:szCs w:val="18"/>
              </w:rPr>
              <w:t>Pasport</w:t>
            </w:r>
            <w:proofErr w:type="spellEnd"/>
            <w:r w:rsidRPr="00E81611">
              <w:rPr>
                <w:b/>
                <w:bCs/>
                <w:sz w:val="18"/>
                <w:szCs w:val="18"/>
              </w:rPr>
              <w:t xml:space="preserve"> miestnych ciest a dopravného značenia</w:t>
            </w:r>
          </w:p>
        </w:tc>
      </w:tr>
      <w:tr w:rsidR="00574B0C" w:rsidRPr="00A0761D" w14:paraId="3EC63A52" w14:textId="77777777" w:rsidTr="00322A2E">
        <w:trPr>
          <w:trHeight w:val="20"/>
          <w:jc w:val="center"/>
        </w:trPr>
        <w:tc>
          <w:tcPr>
            <w:tcW w:w="3553" w:type="dxa"/>
            <w:gridSpan w:val="2"/>
            <w:vMerge/>
            <w:shd w:val="clear" w:color="auto" w:fill="auto"/>
            <w:vAlign w:val="center"/>
          </w:tcPr>
          <w:p w14:paraId="5B087AFB" w14:textId="77777777" w:rsidR="00574B0C" w:rsidRPr="00E81611" w:rsidRDefault="00574B0C" w:rsidP="00574B0C">
            <w:pPr>
              <w:ind w:firstLine="0"/>
              <w:rPr>
                <w:noProof/>
                <w:sz w:val="18"/>
                <w:szCs w:val="18"/>
              </w:rPr>
            </w:pPr>
          </w:p>
        </w:tc>
        <w:tc>
          <w:tcPr>
            <w:tcW w:w="5552" w:type="dxa"/>
            <w:shd w:val="clear" w:color="auto" w:fill="auto"/>
          </w:tcPr>
          <w:p w14:paraId="6F62DD07" w14:textId="77777777" w:rsidR="00574B0C" w:rsidRPr="00E81611" w:rsidRDefault="00574B0C" w:rsidP="00574B0C">
            <w:pPr>
              <w:ind w:firstLine="0"/>
              <w:rPr>
                <w:b/>
                <w:bCs/>
                <w:sz w:val="18"/>
                <w:szCs w:val="18"/>
              </w:rPr>
            </w:pPr>
            <w:r w:rsidRPr="00E81611">
              <w:rPr>
                <w:b/>
                <w:bCs/>
                <w:sz w:val="18"/>
                <w:szCs w:val="18"/>
              </w:rPr>
              <w:t>Aktualizácia MUSES (miestny územný systém ekologickej stability)</w:t>
            </w:r>
          </w:p>
        </w:tc>
      </w:tr>
      <w:tr w:rsidR="00574B0C" w:rsidRPr="00A0761D" w14:paraId="5AA2E002" w14:textId="77777777" w:rsidTr="00322A2E">
        <w:trPr>
          <w:trHeight w:val="20"/>
          <w:jc w:val="center"/>
        </w:trPr>
        <w:tc>
          <w:tcPr>
            <w:tcW w:w="3553" w:type="dxa"/>
            <w:gridSpan w:val="2"/>
            <w:vMerge/>
            <w:shd w:val="clear" w:color="auto" w:fill="auto"/>
            <w:vAlign w:val="center"/>
          </w:tcPr>
          <w:p w14:paraId="55B84177" w14:textId="77777777" w:rsidR="00574B0C" w:rsidRPr="00E81611" w:rsidRDefault="00574B0C" w:rsidP="00574B0C">
            <w:pPr>
              <w:ind w:firstLine="0"/>
              <w:rPr>
                <w:noProof/>
                <w:sz w:val="18"/>
                <w:szCs w:val="18"/>
              </w:rPr>
            </w:pPr>
          </w:p>
        </w:tc>
        <w:tc>
          <w:tcPr>
            <w:tcW w:w="5552" w:type="dxa"/>
            <w:shd w:val="clear" w:color="auto" w:fill="auto"/>
          </w:tcPr>
          <w:p w14:paraId="18B45EBB" w14:textId="5D4F26AD" w:rsidR="00574B0C" w:rsidRPr="00E81611" w:rsidRDefault="00574B0C" w:rsidP="00574B0C">
            <w:pPr>
              <w:ind w:firstLine="0"/>
              <w:rPr>
                <w:b/>
                <w:bCs/>
                <w:sz w:val="18"/>
                <w:szCs w:val="18"/>
              </w:rPr>
            </w:pPr>
            <w:r w:rsidRPr="00E81611">
              <w:rPr>
                <w:b/>
                <w:bCs/>
                <w:sz w:val="18"/>
                <w:szCs w:val="18"/>
              </w:rPr>
              <w:t xml:space="preserve">Aktualizácia </w:t>
            </w:r>
            <w:proofErr w:type="spellStart"/>
            <w:r w:rsidRPr="00E81611">
              <w:rPr>
                <w:b/>
                <w:bCs/>
                <w:sz w:val="18"/>
                <w:szCs w:val="18"/>
              </w:rPr>
              <w:t>pasportu</w:t>
            </w:r>
            <w:proofErr w:type="spellEnd"/>
            <w:r w:rsidRPr="00E81611">
              <w:rPr>
                <w:b/>
                <w:bCs/>
                <w:sz w:val="18"/>
                <w:szCs w:val="18"/>
              </w:rPr>
              <w:t xml:space="preserve"> zelene a inventarizácia drevín</w:t>
            </w:r>
          </w:p>
        </w:tc>
      </w:tr>
      <w:tr w:rsidR="00574B0C" w:rsidRPr="00A0761D" w14:paraId="03D32247" w14:textId="77777777" w:rsidTr="00322A2E">
        <w:trPr>
          <w:trHeight w:val="20"/>
          <w:jc w:val="center"/>
        </w:trPr>
        <w:tc>
          <w:tcPr>
            <w:tcW w:w="3553" w:type="dxa"/>
            <w:gridSpan w:val="2"/>
            <w:vMerge/>
            <w:shd w:val="clear" w:color="auto" w:fill="auto"/>
            <w:vAlign w:val="center"/>
          </w:tcPr>
          <w:p w14:paraId="35788FC8" w14:textId="77777777" w:rsidR="00574B0C" w:rsidRPr="00E81611" w:rsidRDefault="00574B0C" w:rsidP="00574B0C">
            <w:pPr>
              <w:ind w:firstLine="0"/>
              <w:rPr>
                <w:noProof/>
                <w:sz w:val="18"/>
                <w:szCs w:val="18"/>
              </w:rPr>
            </w:pPr>
          </w:p>
        </w:tc>
        <w:tc>
          <w:tcPr>
            <w:tcW w:w="5552" w:type="dxa"/>
            <w:shd w:val="clear" w:color="auto" w:fill="auto"/>
          </w:tcPr>
          <w:p w14:paraId="6D30CA70" w14:textId="77777777" w:rsidR="00574B0C" w:rsidRPr="00E81611" w:rsidRDefault="00574B0C" w:rsidP="00574B0C">
            <w:pPr>
              <w:ind w:firstLine="0"/>
              <w:rPr>
                <w:b/>
                <w:bCs/>
                <w:color w:val="FF0000"/>
                <w:sz w:val="18"/>
                <w:szCs w:val="18"/>
              </w:rPr>
            </w:pPr>
            <w:r w:rsidRPr="00E81611">
              <w:rPr>
                <w:b/>
                <w:bCs/>
                <w:color w:val="000000" w:themeColor="text1"/>
                <w:sz w:val="18"/>
                <w:szCs w:val="18"/>
              </w:rPr>
              <w:t>Aktualizácia programu odpadového hospodárstva</w:t>
            </w:r>
          </w:p>
        </w:tc>
      </w:tr>
      <w:tr w:rsidR="00574B0C" w:rsidRPr="00A0761D" w14:paraId="71732ABC" w14:textId="77777777" w:rsidTr="00322A2E">
        <w:trPr>
          <w:trHeight w:val="20"/>
          <w:jc w:val="center"/>
        </w:trPr>
        <w:tc>
          <w:tcPr>
            <w:tcW w:w="3553" w:type="dxa"/>
            <w:gridSpan w:val="2"/>
            <w:vMerge/>
            <w:shd w:val="clear" w:color="auto" w:fill="auto"/>
            <w:vAlign w:val="center"/>
          </w:tcPr>
          <w:p w14:paraId="55D6AD5F" w14:textId="77777777" w:rsidR="00574B0C" w:rsidRPr="00E81611" w:rsidRDefault="00574B0C" w:rsidP="00574B0C">
            <w:pPr>
              <w:ind w:firstLine="0"/>
              <w:rPr>
                <w:noProof/>
                <w:sz w:val="18"/>
                <w:szCs w:val="18"/>
              </w:rPr>
            </w:pPr>
          </w:p>
        </w:tc>
        <w:tc>
          <w:tcPr>
            <w:tcW w:w="5552" w:type="dxa"/>
            <w:shd w:val="clear" w:color="auto" w:fill="auto"/>
          </w:tcPr>
          <w:p w14:paraId="27C5FC77" w14:textId="77777777" w:rsidR="00574B0C" w:rsidRPr="00E81611" w:rsidRDefault="00574B0C" w:rsidP="00574B0C">
            <w:pPr>
              <w:ind w:firstLine="0"/>
              <w:rPr>
                <w:b/>
                <w:bCs/>
                <w:sz w:val="18"/>
                <w:szCs w:val="18"/>
              </w:rPr>
            </w:pPr>
            <w:r w:rsidRPr="00E81611">
              <w:rPr>
                <w:b/>
                <w:bCs/>
                <w:sz w:val="18"/>
                <w:szCs w:val="18"/>
              </w:rPr>
              <w:t>Program obnovy verejného osvetlenia a zavádzania inteligentných sietí</w:t>
            </w:r>
          </w:p>
        </w:tc>
      </w:tr>
      <w:tr w:rsidR="00574B0C" w:rsidRPr="00A0761D" w14:paraId="4C6D26C0" w14:textId="77777777" w:rsidTr="00322A2E">
        <w:trPr>
          <w:trHeight w:val="20"/>
          <w:jc w:val="center"/>
        </w:trPr>
        <w:tc>
          <w:tcPr>
            <w:tcW w:w="3553" w:type="dxa"/>
            <w:gridSpan w:val="2"/>
            <w:vMerge/>
            <w:shd w:val="clear" w:color="auto" w:fill="auto"/>
            <w:vAlign w:val="center"/>
          </w:tcPr>
          <w:p w14:paraId="6A3B4F67" w14:textId="77777777" w:rsidR="00574B0C" w:rsidRPr="00E81611" w:rsidRDefault="00574B0C" w:rsidP="00574B0C">
            <w:pPr>
              <w:ind w:firstLine="0"/>
              <w:rPr>
                <w:noProof/>
                <w:sz w:val="18"/>
                <w:szCs w:val="18"/>
              </w:rPr>
            </w:pPr>
          </w:p>
        </w:tc>
        <w:tc>
          <w:tcPr>
            <w:tcW w:w="5552" w:type="dxa"/>
            <w:shd w:val="clear" w:color="auto" w:fill="auto"/>
          </w:tcPr>
          <w:p w14:paraId="00620BD9" w14:textId="77777777" w:rsidR="00574B0C" w:rsidRPr="00E81611" w:rsidRDefault="00574B0C" w:rsidP="00574B0C">
            <w:pPr>
              <w:ind w:firstLine="0"/>
              <w:rPr>
                <w:b/>
                <w:bCs/>
                <w:sz w:val="18"/>
                <w:szCs w:val="18"/>
              </w:rPr>
            </w:pPr>
            <w:r w:rsidRPr="00E81611">
              <w:rPr>
                <w:rFonts w:eastAsia="Times New Roman" w:cs="Times New Roman"/>
                <w:b/>
                <w:bCs/>
                <w:sz w:val="18"/>
                <w:szCs w:val="18"/>
              </w:rPr>
              <w:t>Aktualizácia Komunitného plánu sociálnych služieb</w:t>
            </w:r>
          </w:p>
        </w:tc>
      </w:tr>
      <w:tr w:rsidR="00574B0C" w:rsidRPr="00A0761D" w14:paraId="1AE8B281" w14:textId="77777777" w:rsidTr="00322A2E">
        <w:trPr>
          <w:trHeight w:val="20"/>
          <w:jc w:val="center"/>
        </w:trPr>
        <w:tc>
          <w:tcPr>
            <w:tcW w:w="3553" w:type="dxa"/>
            <w:gridSpan w:val="2"/>
            <w:vMerge/>
            <w:shd w:val="clear" w:color="auto" w:fill="auto"/>
            <w:vAlign w:val="center"/>
          </w:tcPr>
          <w:p w14:paraId="12745FF5" w14:textId="77777777" w:rsidR="00574B0C" w:rsidRPr="00E81611" w:rsidRDefault="00574B0C" w:rsidP="00574B0C">
            <w:pPr>
              <w:ind w:firstLine="0"/>
              <w:rPr>
                <w:noProof/>
                <w:sz w:val="18"/>
                <w:szCs w:val="18"/>
              </w:rPr>
            </w:pPr>
          </w:p>
        </w:tc>
        <w:tc>
          <w:tcPr>
            <w:tcW w:w="5552" w:type="dxa"/>
            <w:shd w:val="clear" w:color="auto" w:fill="auto"/>
          </w:tcPr>
          <w:p w14:paraId="1591F174"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Vypracovať marketingovú štúdiu cestovného ruchu</w:t>
            </w:r>
          </w:p>
        </w:tc>
      </w:tr>
      <w:tr w:rsidR="00574B0C" w:rsidRPr="00A0761D" w14:paraId="473043BF" w14:textId="77777777" w:rsidTr="00322A2E">
        <w:trPr>
          <w:trHeight w:val="20"/>
          <w:jc w:val="center"/>
        </w:trPr>
        <w:tc>
          <w:tcPr>
            <w:tcW w:w="3553" w:type="dxa"/>
            <w:gridSpan w:val="2"/>
            <w:vMerge/>
            <w:shd w:val="clear" w:color="auto" w:fill="auto"/>
            <w:vAlign w:val="center"/>
          </w:tcPr>
          <w:p w14:paraId="6C14BDA7" w14:textId="77777777" w:rsidR="00574B0C" w:rsidRPr="00E81611" w:rsidRDefault="00574B0C" w:rsidP="00574B0C">
            <w:pPr>
              <w:ind w:firstLine="0"/>
              <w:rPr>
                <w:noProof/>
                <w:sz w:val="18"/>
                <w:szCs w:val="18"/>
              </w:rPr>
            </w:pPr>
          </w:p>
        </w:tc>
        <w:tc>
          <w:tcPr>
            <w:tcW w:w="5552" w:type="dxa"/>
            <w:shd w:val="clear" w:color="auto" w:fill="auto"/>
          </w:tcPr>
          <w:p w14:paraId="72BC91BF"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 xml:space="preserve">Koncepcia rozvoja športu </w:t>
            </w:r>
            <w:r w:rsidRPr="00E81611">
              <w:rPr>
                <w:b/>
                <w:bCs/>
                <w:sz w:val="18"/>
                <w:szCs w:val="18"/>
              </w:rPr>
              <w:t>-</w:t>
            </w:r>
            <w:r>
              <w:rPr>
                <w:b/>
                <w:bCs/>
                <w:sz w:val="18"/>
                <w:szCs w:val="18"/>
              </w:rPr>
              <w:t xml:space="preserve"> </w:t>
            </w:r>
            <w:r w:rsidRPr="00E81611">
              <w:rPr>
                <w:b/>
                <w:bCs/>
                <w:sz w:val="18"/>
                <w:szCs w:val="18"/>
              </w:rPr>
              <w:t>aktualizácia katalógu investičných zámerov športovísk</w:t>
            </w:r>
          </w:p>
        </w:tc>
      </w:tr>
      <w:tr w:rsidR="00574B0C" w:rsidRPr="00A0761D" w14:paraId="13832484" w14:textId="77777777" w:rsidTr="00322A2E">
        <w:trPr>
          <w:trHeight w:val="20"/>
          <w:jc w:val="center"/>
        </w:trPr>
        <w:tc>
          <w:tcPr>
            <w:tcW w:w="3553" w:type="dxa"/>
            <w:gridSpan w:val="2"/>
            <w:vMerge/>
            <w:shd w:val="clear" w:color="auto" w:fill="auto"/>
            <w:vAlign w:val="center"/>
          </w:tcPr>
          <w:p w14:paraId="21A3DDDD" w14:textId="77777777" w:rsidR="00574B0C" w:rsidRPr="00E81611" w:rsidRDefault="00574B0C" w:rsidP="00574B0C">
            <w:pPr>
              <w:ind w:firstLine="0"/>
              <w:rPr>
                <w:noProof/>
                <w:sz w:val="18"/>
                <w:szCs w:val="18"/>
              </w:rPr>
            </w:pPr>
          </w:p>
        </w:tc>
        <w:tc>
          <w:tcPr>
            <w:tcW w:w="5552" w:type="dxa"/>
            <w:shd w:val="clear" w:color="auto" w:fill="auto"/>
          </w:tcPr>
          <w:p w14:paraId="26833B35"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Vypracovať koncepciu bytovej politiky</w:t>
            </w:r>
          </w:p>
        </w:tc>
      </w:tr>
      <w:tr w:rsidR="00574B0C" w:rsidRPr="00A0761D" w14:paraId="090DE3AD" w14:textId="77777777" w:rsidTr="00322A2E">
        <w:trPr>
          <w:trHeight w:val="20"/>
          <w:jc w:val="center"/>
        </w:trPr>
        <w:tc>
          <w:tcPr>
            <w:tcW w:w="3553" w:type="dxa"/>
            <w:gridSpan w:val="2"/>
            <w:vMerge/>
            <w:shd w:val="clear" w:color="auto" w:fill="auto"/>
            <w:vAlign w:val="center"/>
          </w:tcPr>
          <w:p w14:paraId="291CA1A3" w14:textId="77777777" w:rsidR="00574B0C" w:rsidRPr="00E81611" w:rsidRDefault="00574B0C" w:rsidP="00574B0C">
            <w:pPr>
              <w:ind w:firstLine="0"/>
              <w:rPr>
                <w:noProof/>
                <w:sz w:val="18"/>
                <w:szCs w:val="18"/>
              </w:rPr>
            </w:pPr>
          </w:p>
        </w:tc>
        <w:tc>
          <w:tcPr>
            <w:tcW w:w="5552" w:type="dxa"/>
            <w:shd w:val="clear" w:color="auto" w:fill="auto"/>
          </w:tcPr>
          <w:p w14:paraId="4A71C135"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Koncepcia rozvoja kultúrnej infraštruktúry a podujatí</w:t>
            </w:r>
          </w:p>
        </w:tc>
      </w:tr>
      <w:tr w:rsidR="00574B0C" w:rsidRPr="00A0761D" w14:paraId="09F70842" w14:textId="77777777" w:rsidTr="00322A2E">
        <w:trPr>
          <w:trHeight w:val="20"/>
          <w:jc w:val="center"/>
        </w:trPr>
        <w:tc>
          <w:tcPr>
            <w:tcW w:w="3553" w:type="dxa"/>
            <w:gridSpan w:val="2"/>
            <w:vMerge/>
            <w:shd w:val="clear" w:color="auto" w:fill="auto"/>
            <w:vAlign w:val="center"/>
          </w:tcPr>
          <w:p w14:paraId="74E41A05" w14:textId="77777777" w:rsidR="00574B0C" w:rsidRPr="00E81611" w:rsidRDefault="00574B0C" w:rsidP="00574B0C">
            <w:pPr>
              <w:ind w:firstLine="0"/>
              <w:rPr>
                <w:noProof/>
                <w:sz w:val="18"/>
                <w:szCs w:val="18"/>
              </w:rPr>
            </w:pPr>
          </w:p>
        </w:tc>
        <w:tc>
          <w:tcPr>
            <w:tcW w:w="5552" w:type="dxa"/>
            <w:shd w:val="clear" w:color="auto" w:fill="auto"/>
          </w:tcPr>
          <w:p w14:paraId="6DC7182A" w14:textId="77777777" w:rsidR="00574B0C" w:rsidRPr="00E81611" w:rsidRDefault="00574B0C" w:rsidP="00574B0C">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Koncepcia detských ihrísk</w:t>
            </w:r>
          </w:p>
        </w:tc>
      </w:tr>
      <w:tr w:rsidR="00574B0C" w:rsidRPr="00A0761D" w14:paraId="2650F3C6" w14:textId="77777777" w:rsidTr="00322A2E">
        <w:trPr>
          <w:trHeight w:val="20"/>
          <w:jc w:val="center"/>
        </w:trPr>
        <w:tc>
          <w:tcPr>
            <w:tcW w:w="3553" w:type="dxa"/>
            <w:gridSpan w:val="2"/>
            <w:vMerge/>
            <w:shd w:val="clear" w:color="auto" w:fill="auto"/>
            <w:vAlign w:val="center"/>
          </w:tcPr>
          <w:p w14:paraId="65048F56" w14:textId="77777777" w:rsidR="00574B0C" w:rsidRPr="00E81611" w:rsidRDefault="00574B0C" w:rsidP="00574B0C">
            <w:pPr>
              <w:ind w:firstLine="0"/>
              <w:rPr>
                <w:noProof/>
                <w:sz w:val="18"/>
                <w:szCs w:val="18"/>
              </w:rPr>
            </w:pPr>
          </w:p>
        </w:tc>
        <w:tc>
          <w:tcPr>
            <w:tcW w:w="5552" w:type="dxa"/>
            <w:shd w:val="clear" w:color="auto" w:fill="auto"/>
          </w:tcPr>
          <w:p w14:paraId="7AFBBB64" w14:textId="77777777" w:rsidR="00574B0C" w:rsidRPr="00E81611" w:rsidRDefault="00574B0C" w:rsidP="00574B0C">
            <w:pPr>
              <w:ind w:firstLine="0"/>
              <w:rPr>
                <w:b/>
                <w:bCs/>
                <w:color w:val="000000" w:themeColor="text1"/>
                <w:sz w:val="18"/>
                <w:szCs w:val="18"/>
              </w:rPr>
            </w:pPr>
            <w:r w:rsidRPr="00E81611">
              <w:rPr>
                <w:b/>
                <w:bCs/>
                <w:color w:val="000000" w:themeColor="text1"/>
                <w:sz w:val="18"/>
                <w:szCs w:val="18"/>
              </w:rPr>
              <w:t>Aktualizácia parkovacej politiky</w:t>
            </w:r>
          </w:p>
        </w:tc>
      </w:tr>
      <w:tr w:rsidR="00574B0C" w:rsidRPr="00A0761D" w14:paraId="27ECF574" w14:textId="77777777" w:rsidTr="00322A2E">
        <w:trPr>
          <w:trHeight w:val="20"/>
          <w:jc w:val="center"/>
        </w:trPr>
        <w:tc>
          <w:tcPr>
            <w:tcW w:w="3553" w:type="dxa"/>
            <w:gridSpan w:val="2"/>
            <w:vMerge/>
            <w:shd w:val="clear" w:color="auto" w:fill="auto"/>
            <w:vAlign w:val="center"/>
          </w:tcPr>
          <w:p w14:paraId="0AA4C3EE" w14:textId="77777777" w:rsidR="00574B0C" w:rsidRPr="00E81611" w:rsidRDefault="00574B0C" w:rsidP="00574B0C">
            <w:pPr>
              <w:ind w:firstLine="0"/>
              <w:rPr>
                <w:noProof/>
                <w:sz w:val="18"/>
                <w:szCs w:val="18"/>
              </w:rPr>
            </w:pPr>
          </w:p>
        </w:tc>
        <w:tc>
          <w:tcPr>
            <w:tcW w:w="5552" w:type="dxa"/>
            <w:shd w:val="clear" w:color="auto" w:fill="auto"/>
          </w:tcPr>
          <w:p w14:paraId="6DFD427F" w14:textId="77777777" w:rsidR="00574B0C" w:rsidRPr="00E81611" w:rsidRDefault="00574B0C" w:rsidP="00574B0C">
            <w:pPr>
              <w:ind w:firstLine="0"/>
              <w:rPr>
                <w:b/>
                <w:bCs/>
                <w:sz w:val="18"/>
                <w:szCs w:val="18"/>
              </w:rPr>
            </w:pPr>
            <w:r w:rsidRPr="00E81611">
              <w:rPr>
                <w:b/>
                <w:bCs/>
                <w:color w:val="000000" w:themeColor="text1"/>
                <w:sz w:val="18"/>
                <w:szCs w:val="18"/>
              </w:rPr>
              <w:t>Vypracovanie viacročného modelu udržateľného financovania, vzhľadom na  demografický vývoj a daňovú politiku</w:t>
            </w:r>
          </w:p>
        </w:tc>
      </w:tr>
      <w:tr w:rsidR="00574B0C" w:rsidRPr="00A0761D" w14:paraId="0057C652" w14:textId="77777777" w:rsidTr="00322A2E">
        <w:trPr>
          <w:trHeight w:val="20"/>
          <w:jc w:val="center"/>
        </w:trPr>
        <w:tc>
          <w:tcPr>
            <w:tcW w:w="3553" w:type="dxa"/>
            <w:gridSpan w:val="2"/>
            <w:vMerge/>
            <w:shd w:val="clear" w:color="auto" w:fill="auto"/>
            <w:vAlign w:val="center"/>
          </w:tcPr>
          <w:p w14:paraId="48912B99" w14:textId="77777777" w:rsidR="00574B0C" w:rsidRPr="00E81611" w:rsidRDefault="00574B0C" w:rsidP="00574B0C">
            <w:pPr>
              <w:ind w:firstLine="0"/>
              <w:rPr>
                <w:noProof/>
                <w:sz w:val="18"/>
                <w:szCs w:val="18"/>
              </w:rPr>
            </w:pPr>
          </w:p>
        </w:tc>
        <w:tc>
          <w:tcPr>
            <w:tcW w:w="5552" w:type="dxa"/>
            <w:shd w:val="clear" w:color="auto" w:fill="auto"/>
          </w:tcPr>
          <w:p w14:paraId="044258DD" w14:textId="77777777" w:rsidR="00574B0C" w:rsidRPr="00E81611" w:rsidRDefault="00574B0C" w:rsidP="00574B0C">
            <w:pPr>
              <w:ind w:firstLine="0"/>
              <w:rPr>
                <w:b/>
                <w:bCs/>
                <w:sz w:val="18"/>
                <w:szCs w:val="18"/>
              </w:rPr>
            </w:pPr>
            <w:r w:rsidRPr="00E81611">
              <w:rPr>
                <w:b/>
                <w:bCs/>
                <w:sz w:val="18"/>
                <w:szCs w:val="18"/>
              </w:rPr>
              <w:t>Vypracovanie adaptačnej stratégie na zmenu klímy</w:t>
            </w:r>
          </w:p>
        </w:tc>
      </w:tr>
      <w:tr w:rsidR="00574B0C" w:rsidRPr="00A0761D" w14:paraId="45872978" w14:textId="77777777" w:rsidTr="00322A2E">
        <w:trPr>
          <w:trHeight w:val="212"/>
          <w:jc w:val="center"/>
        </w:trPr>
        <w:tc>
          <w:tcPr>
            <w:tcW w:w="3553" w:type="dxa"/>
            <w:gridSpan w:val="2"/>
            <w:shd w:val="clear" w:color="auto" w:fill="auto"/>
            <w:vAlign w:val="center"/>
          </w:tcPr>
          <w:p w14:paraId="425FD576" w14:textId="77777777" w:rsidR="00574B0C" w:rsidRPr="00A0761D" w:rsidRDefault="00574B0C" w:rsidP="00574B0C">
            <w:pPr>
              <w:ind w:firstLine="0"/>
              <w:rPr>
                <w:noProof/>
                <w:sz w:val="18"/>
                <w:szCs w:val="18"/>
              </w:rPr>
            </w:pPr>
            <w:r w:rsidRPr="00A0761D">
              <w:rPr>
                <w:noProof/>
                <w:sz w:val="18"/>
                <w:szCs w:val="18"/>
              </w:rPr>
              <w:t>Garant</w:t>
            </w:r>
          </w:p>
        </w:tc>
        <w:tc>
          <w:tcPr>
            <w:tcW w:w="5552" w:type="dxa"/>
            <w:shd w:val="clear" w:color="auto" w:fill="auto"/>
            <w:vAlign w:val="center"/>
          </w:tcPr>
          <w:p w14:paraId="718CE702" w14:textId="77777777" w:rsidR="00574B0C" w:rsidRPr="00A0761D" w:rsidRDefault="00574B0C" w:rsidP="00574B0C">
            <w:pPr>
              <w:ind w:firstLine="0"/>
              <w:rPr>
                <w:noProof/>
                <w:sz w:val="18"/>
                <w:szCs w:val="18"/>
              </w:rPr>
            </w:pPr>
            <w:r>
              <w:rPr>
                <w:noProof/>
                <w:sz w:val="18"/>
                <w:szCs w:val="18"/>
              </w:rPr>
              <w:t>Mesto Piešťany</w:t>
            </w:r>
          </w:p>
        </w:tc>
      </w:tr>
      <w:tr w:rsidR="00574B0C" w:rsidRPr="00A0761D" w14:paraId="76B1A00B" w14:textId="77777777" w:rsidTr="00322A2E">
        <w:trPr>
          <w:trHeight w:val="212"/>
          <w:jc w:val="center"/>
        </w:trPr>
        <w:tc>
          <w:tcPr>
            <w:tcW w:w="3553" w:type="dxa"/>
            <w:gridSpan w:val="2"/>
            <w:shd w:val="clear" w:color="auto" w:fill="auto"/>
            <w:vAlign w:val="center"/>
          </w:tcPr>
          <w:p w14:paraId="6D4EB03D" w14:textId="77777777" w:rsidR="00574B0C" w:rsidRPr="00A0761D" w:rsidRDefault="00574B0C" w:rsidP="00574B0C">
            <w:pPr>
              <w:ind w:firstLine="0"/>
              <w:rPr>
                <w:noProof/>
                <w:sz w:val="18"/>
                <w:szCs w:val="18"/>
              </w:rPr>
            </w:pPr>
            <w:r w:rsidRPr="00A0761D">
              <w:rPr>
                <w:noProof/>
                <w:sz w:val="18"/>
                <w:szCs w:val="18"/>
              </w:rPr>
              <w:t>Kontaktná osoba garanta</w:t>
            </w:r>
          </w:p>
        </w:tc>
        <w:tc>
          <w:tcPr>
            <w:tcW w:w="5552" w:type="dxa"/>
            <w:shd w:val="clear" w:color="auto" w:fill="auto"/>
            <w:vAlign w:val="center"/>
          </w:tcPr>
          <w:p w14:paraId="7ECC1795" w14:textId="77777777" w:rsidR="00574B0C" w:rsidRPr="00A0761D" w:rsidRDefault="00574B0C" w:rsidP="00574B0C">
            <w:pPr>
              <w:ind w:firstLine="0"/>
              <w:rPr>
                <w:noProof/>
                <w:sz w:val="18"/>
                <w:szCs w:val="18"/>
              </w:rPr>
            </w:pPr>
            <w:r>
              <w:rPr>
                <w:noProof/>
                <w:sz w:val="18"/>
                <w:szCs w:val="18"/>
              </w:rPr>
              <w:t>Primátor mesta</w:t>
            </w:r>
          </w:p>
        </w:tc>
      </w:tr>
      <w:tr w:rsidR="00574B0C" w:rsidRPr="00A0761D" w14:paraId="452870A8" w14:textId="77777777" w:rsidTr="00322A2E">
        <w:trPr>
          <w:trHeight w:val="212"/>
          <w:jc w:val="center"/>
        </w:trPr>
        <w:tc>
          <w:tcPr>
            <w:tcW w:w="3553" w:type="dxa"/>
            <w:gridSpan w:val="2"/>
            <w:shd w:val="clear" w:color="auto" w:fill="auto"/>
            <w:vAlign w:val="center"/>
          </w:tcPr>
          <w:p w14:paraId="1755BC03" w14:textId="77777777" w:rsidR="00574B0C" w:rsidRPr="00A0761D" w:rsidRDefault="00574B0C" w:rsidP="00574B0C">
            <w:pPr>
              <w:ind w:firstLine="0"/>
              <w:rPr>
                <w:noProof/>
                <w:sz w:val="18"/>
                <w:szCs w:val="18"/>
              </w:rPr>
            </w:pPr>
            <w:r w:rsidRPr="00A0761D">
              <w:rPr>
                <w:noProof/>
                <w:sz w:val="18"/>
                <w:szCs w:val="18"/>
              </w:rPr>
              <w:t>Partneri garanta</w:t>
            </w:r>
          </w:p>
        </w:tc>
        <w:tc>
          <w:tcPr>
            <w:tcW w:w="5552" w:type="dxa"/>
            <w:shd w:val="clear" w:color="auto" w:fill="auto"/>
            <w:vAlign w:val="center"/>
          </w:tcPr>
          <w:p w14:paraId="4F1A75DD" w14:textId="77777777" w:rsidR="00574B0C" w:rsidRPr="00A0761D" w:rsidRDefault="00574B0C" w:rsidP="00574B0C">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2F493250" w14:textId="77777777" w:rsidTr="00322A2E">
        <w:trPr>
          <w:trHeight w:val="212"/>
          <w:jc w:val="center"/>
        </w:trPr>
        <w:tc>
          <w:tcPr>
            <w:tcW w:w="3553" w:type="dxa"/>
            <w:gridSpan w:val="2"/>
            <w:shd w:val="clear" w:color="auto" w:fill="auto"/>
            <w:vAlign w:val="center"/>
          </w:tcPr>
          <w:p w14:paraId="3B76C0E9" w14:textId="77777777" w:rsidR="00574B0C" w:rsidRPr="00A0761D" w:rsidRDefault="00574B0C" w:rsidP="00574B0C">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55D3895A" w14:textId="77777777" w:rsidR="00574B0C" w:rsidRPr="00A0761D" w:rsidRDefault="00574B0C" w:rsidP="00574B0C">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68A80AEA" w14:textId="77777777" w:rsidTr="00322A2E">
        <w:trPr>
          <w:trHeight w:val="212"/>
          <w:jc w:val="center"/>
        </w:trPr>
        <w:tc>
          <w:tcPr>
            <w:tcW w:w="3553" w:type="dxa"/>
            <w:gridSpan w:val="2"/>
            <w:shd w:val="clear" w:color="auto" w:fill="auto"/>
            <w:vAlign w:val="center"/>
          </w:tcPr>
          <w:p w14:paraId="261C0121" w14:textId="77777777" w:rsidR="00574B0C" w:rsidRPr="00574B0C" w:rsidRDefault="00574B0C" w:rsidP="00574B0C">
            <w:pPr>
              <w:ind w:firstLine="0"/>
              <w:rPr>
                <w:noProof/>
                <w:sz w:val="18"/>
                <w:szCs w:val="18"/>
              </w:rPr>
            </w:pPr>
            <w:r w:rsidRPr="00574B0C">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72019440" w14:textId="46A5CC2B" w:rsidR="00574B0C" w:rsidRPr="00574B0C" w:rsidRDefault="00574B0C" w:rsidP="00574B0C">
            <w:pPr>
              <w:autoSpaceDE w:val="0"/>
              <w:autoSpaceDN w:val="0"/>
              <w:ind w:firstLine="0"/>
              <w:rPr>
                <w:noProof/>
                <w:sz w:val="18"/>
                <w:szCs w:val="18"/>
              </w:rPr>
            </w:pPr>
            <w:r w:rsidRPr="00574B0C">
              <w:rPr>
                <w:noProof/>
                <w:sz w:val="18"/>
                <w:szCs w:val="18"/>
              </w:rPr>
              <w:t>Aktualizácia územného generelu dopravy ÚGD s prvkami plánu udržateľnej mobility PUM – Súčasný generel dopravy je z roku 2010, pričom podkladom sú prieskumy a rozbory z roku 2008.</w:t>
            </w:r>
            <w:r w:rsidR="000E23D7">
              <w:rPr>
                <w:noProof/>
                <w:sz w:val="18"/>
                <w:szCs w:val="18"/>
              </w:rPr>
              <w:t xml:space="preserve"> </w:t>
            </w:r>
            <w:r w:rsidRPr="00574B0C">
              <w:rPr>
                <w:noProof/>
                <w:sz w:val="18"/>
                <w:szCs w:val="18"/>
              </w:rPr>
              <w:t>ÚGD je dopravnoinžinierska dokumentácia, ktorá sa spracováva v čiastočnom predstihu pred Územnoplánovacou dokumentáciou – novým Územným plánom mesta. Časová životnosť ÚGD je podľa</w:t>
            </w:r>
            <w:r>
              <w:rPr>
                <w:noProof/>
                <w:sz w:val="18"/>
                <w:szCs w:val="18"/>
              </w:rPr>
              <w:t xml:space="preserve"> </w:t>
            </w:r>
            <w:r w:rsidRPr="00574B0C">
              <w:rPr>
                <w:noProof/>
                <w:sz w:val="18"/>
                <w:szCs w:val="18"/>
              </w:rPr>
              <w:t>odbornej literatúry 15-20 rokov. V súčasnosti je potrebné</w:t>
            </w:r>
            <w:r>
              <w:rPr>
                <w:noProof/>
                <w:sz w:val="18"/>
                <w:szCs w:val="18"/>
              </w:rPr>
              <w:t xml:space="preserve"> </w:t>
            </w:r>
            <w:r w:rsidRPr="00574B0C">
              <w:rPr>
                <w:noProof/>
                <w:sz w:val="18"/>
                <w:szCs w:val="18"/>
              </w:rPr>
              <w:t>započatie prác na aktualizácii ÚGD.</w:t>
            </w:r>
          </w:p>
          <w:p w14:paraId="2B6B2AFB" w14:textId="75AD46E4" w:rsidR="00574B0C" w:rsidRPr="00574B0C" w:rsidRDefault="00574B0C" w:rsidP="00574B0C">
            <w:pPr>
              <w:autoSpaceDE w:val="0"/>
              <w:autoSpaceDN w:val="0"/>
              <w:ind w:firstLine="0"/>
              <w:rPr>
                <w:noProof/>
                <w:sz w:val="18"/>
                <w:szCs w:val="18"/>
              </w:rPr>
            </w:pPr>
            <w:r w:rsidRPr="00574B0C">
              <w:rPr>
                <w:noProof/>
                <w:sz w:val="18"/>
                <w:szCs w:val="18"/>
              </w:rPr>
              <w:t>Aktualizácia - Pasport miestnych ciest a dopravného značenia – súčasný Pasport miestnych ciest je značne zastaraný. Spracovaný bol v roku 2008. V rokoch 2015 až 2025 prešli významné zákony, vyhlášky, normy a technické podmienky, ktoré s pasportizáciou  ciest súvisia zmenami. Zároveň sa rozšírila cestná sieť mesta ako</w:t>
            </w:r>
            <w:r>
              <w:rPr>
                <w:noProof/>
                <w:sz w:val="18"/>
                <w:szCs w:val="18"/>
              </w:rPr>
              <w:t xml:space="preserve"> </w:t>
            </w:r>
            <w:r w:rsidRPr="00574B0C">
              <w:rPr>
                <w:noProof/>
                <w:sz w:val="18"/>
                <w:szCs w:val="18"/>
              </w:rPr>
              <w:t>aj sieť chodníkov a cyklotrás. Zámerom mesta je v</w:t>
            </w:r>
            <w:r>
              <w:rPr>
                <w:noProof/>
                <w:sz w:val="18"/>
                <w:szCs w:val="18"/>
              </w:rPr>
              <w:t> </w:t>
            </w:r>
            <w:r w:rsidRPr="00574B0C">
              <w:rPr>
                <w:noProof/>
                <w:sz w:val="18"/>
                <w:szCs w:val="18"/>
              </w:rPr>
              <w:t>rámci</w:t>
            </w:r>
            <w:r>
              <w:rPr>
                <w:noProof/>
                <w:sz w:val="18"/>
                <w:szCs w:val="18"/>
              </w:rPr>
              <w:t xml:space="preserve"> </w:t>
            </w:r>
            <w:r w:rsidRPr="00574B0C">
              <w:rPr>
                <w:noProof/>
                <w:sz w:val="18"/>
                <w:szCs w:val="18"/>
              </w:rPr>
              <w:t>pasportizácie vytvorenie digitálnej verzie pasportu, ktorý by sa v čase aktualizoval a zobrazoval by tak reálne dáta k danému času.</w:t>
            </w:r>
          </w:p>
          <w:p w14:paraId="1B640F34" w14:textId="62E381D6" w:rsidR="00574B0C" w:rsidRPr="00A0761D" w:rsidRDefault="00574B0C" w:rsidP="00574B0C">
            <w:pPr>
              <w:autoSpaceDE w:val="0"/>
              <w:autoSpaceDN w:val="0"/>
              <w:ind w:firstLine="0"/>
              <w:rPr>
                <w:noProof/>
                <w:sz w:val="18"/>
                <w:szCs w:val="18"/>
              </w:rPr>
            </w:pPr>
            <w:r w:rsidRPr="00574B0C">
              <w:rPr>
                <w:noProof/>
                <w:sz w:val="18"/>
                <w:szCs w:val="18"/>
              </w:rPr>
              <w:t>Aktualizácia parkovacej politiky – Mesto Piešťany zabezpečilo v rokoch 2020 – 2021 spracovanie Koncepcie statickej dopravy v meste Piešťany. Na základe tohto dokumentu následne pripravilo projektové dokumentácie dopravných riešení novej organizácie dopravy a stanovilo pravidlá novej parkovacej politiky mesta v podobe nového VZN č. 13/2023 „O dočasnom parkovaní motorových vozidiel v zóne s regulovaným státím na území mesta</w:t>
            </w:r>
            <w:r w:rsidR="000E23D7">
              <w:rPr>
                <w:noProof/>
                <w:sz w:val="18"/>
                <w:szCs w:val="18"/>
              </w:rPr>
              <w:t xml:space="preserve"> </w:t>
            </w:r>
            <w:r w:rsidRPr="00574B0C">
              <w:rPr>
                <w:noProof/>
                <w:sz w:val="18"/>
                <w:szCs w:val="18"/>
              </w:rPr>
              <w:t>Piešťany“. K VZN boli neskôr spracované 2 aktualizácie č. 5/2024, a  č. 13/2024 a v súčasnosti sa pripravuje 3. aktualizácia.</w:t>
            </w:r>
          </w:p>
        </w:tc>
      </w:tr>
      <w:tr w:rsidR="00574B0C" w:rsidRPr="00A0761D" w14:paraId="53273794" w14:textId="77777777" w:rsidTr="00322A2E">
        <w:trPr>
          <w:trHeight w:val="212"/>
          <w:jc w:val="center"/>
        </w:trPr>
        <w:tc>
          <w:tcPr>
            <w:tcW w:w="3553" w:type="dxa"/>
            <w:gridSpan w:val="2"/>
            <w:shd w:val="clear" w:color="auto" w:fill="auto"/>
            <w:vAlign w:val="center"/>
          </w:tcPr>
          <w:p w14:paraId="11B7A8B9" w14:textId="77777777" w:rsidR="00574B0C" w:rsidRPr="00574B0C" w:rsidRDefault="00574B0C" w:rsidP="00574B0C">
            <w:pPr>
              <w:ind w:firstLine="0"/>
              <w:rPr>
                <w:noProof/>
                <w:sz w:val="18"/>
                <w:szCs w:val="18"/>
              </w:rPr>
            </w:pPr>
            <w:r w:rsidRPr="00574B0C">
              <w:rPr>
                <w:noProof/>
                <w:sz w:val="18"/>
                <w:szCs w:val="18"/>
              </w:rPr>
              <w:t>Cieľ opatrenia</w:t>
            </w:r>
          </w:p>
        </w:tc>
        <w:tc>
          <w:tcPr>
            <w:tcW w:w="5552" w:type="dxa"/>
            <w:shd w:val="clear" w:color="auto" w:fill="auto"/>
            <w:vAlign w:val="center"/>
          </w:tcPr>
          <w:p w14:paraId="4DD08265" w14:textId="5A3D5AB3" w:rsidR="00574B0C" w:rsidRPr="00A0761D" w:rsidRDefault="00197BA6" w:rsidP="00197BA6">
            <w:pPr>
              <w:autoSpaceDE w:val="0"/>
              <w:autoSpaceDN w:val="0"/>
              <w:ind w:firstLine="0"/>
              <w:rPr>
                <w:noProof/>
                <w:sz w:val="18"/>
                <w:szCs w:val="18"/>
              </w:rPr>
            </w:pPr>
            <w:r w:rsidRPr="00197BA6">
              <w:rPr>
                <w:noProof/>
                <w:sz w:val="18"/>
                <w:szCs w:val="18"/>
              </w:rPr>
              <w:t>Aktualizácia strategických dokumentov v náväznosti na územné</w:t>
            </w:r>
            <w:r>
              <w:rPr>
                <w:noProof/>
                <w:sz w:val="18"/>
                <w:szCs w:val="18"/>
              </w:rPr>
              <w:t xml:space="preserve"> </w:t>
            </w:r>
            <w:r w:rsidRPr="00197BA6">
              <w:rPr>
                <w:noProof/>
                <w:sz w:val="18"/>
                <w:szCs w:val="18"/>
              </w:rPr>
              <w:t>plánovanie, rozvoj mesta</w:t>
            </w:r>
          </w:p>
        </w:tc>
      </w:tr>
      <w:tr w:rsidR="00574B0C" w:rsidRPr="00A0761D" w14:paraId="734D319E" w14:textId="77777777" w:rsidTr="00322A2E">
        <w:trPr>
          <w:trHeight w:val="212"/>
          <w:jc w:val="center"/>
        </w:trPr>
        <w:tc>
          <w:tcPr>
            <w:tcW w:w="3553" w:type="dxa"/>
            <w:gridSpan w:val="2"/>
            <w:shd w:val="clear" w:color="auto" w:fill="auto"/>
            <w:vAlign w:val="center"/>
          </w:tcPr>
          <w:p w14:paraId="7C14530B" w14:textId="77777777" w:rsidR="00574B0C" w:rsidRPr="00574B0C" w:rsidRDefault="00574B0C" w:rsidP="00574B0C">
            <w:pPr>
              <w:ind w:firstLine="0"/>
              <w:rPr>
                <w:noProof/>
                <w:sz w:val="18"/>
                <w:szCs w:val="18"/>
              </w:rPr>
            </w:pPr>
            <w:r w:rsidRPr="00574B0C">
              <w:rPr>
                <w:noProof/>
                <w:sz w:val="18"/>
                <w:szCs w:val="18"/>
              </w:rPr>
              <w:lastRenderedPageBreak/>
              <w:t>Výstupy /Výsledky</w:t>
            </w:r>
          </w:p>
        </w:tc>
        <w:tc>
          <w:tcPr>
            <w:tcW w:w="5552" w:type="dxa"/>
            <w:shd w:val="clear" w:color="auto" w:fill="auto"/>
            <w:vAlign w:val="center"/>
          </w:tcPr>
          <w:p w14:paraId="32C2B958" w14:textId="1D7D7F99" w:rsidR="00574B0C" w:rsidRPr="00A0761D" w:rsidRDefault="00197BA6" w:rsidP="00574B0C">
            <w:pPr>
              <w:ind w:firstLine="0"/>
              <w:rPr>
                <w:noProof/>
                <w:sz w:val="18"/>
                <w:szCs w:val="18"/>
              </w:rPr>
            </w:pPr>
            <w:r>
              <w:rPr>
                <w:noProof/>
                <w:sz w:val="18"/>
                <w:szCs w:val="18"/>
              </w:rPr>
              <w:t>Vypracované a aktualizované strategické dokumenty mesta</w:t>
            </w:r>
          </w:p>
        </w:tc>
      </w:tr>
      <w:tr w:rsidR="00574B0C" w:rsidRPr="00A0761D" w14:paraId="4E05817A" w14:textId="77777777" w:rsidTr="00322A2E">
        <w:trPr>
          <w:trHeight w:val="212"/>
          <w:jc w:val="center"/>
        </w:trPr>
        <w:tc>
          <w:tcPr>
            <w:tcW w:w="3553" w:type="dxa"/>
            <w:gridSpan w:val="2"/>
            <w:shd w:val="clear" w:color="auto" w:fill="auto"/>
            <w:vAlign w:val="center"/>
          </w:tcPr>
          <w:p w14:paraId="737573A1" w14:textId="77777777" w:rsidR="00574B0C" w:rsidRPr="00574B0C" w:rsidRDefault="00574B0C" w:rsidP="00574B0C">
            <w:pPr>
              <w:ind w:firstLine="0"/>
              <w:rPr>
                <w:noProof/>
                <w:sz w:val="18"/>
                <w:szCs w:val="18"/>
              </w:rPr>
            </w:pPr>
            <w:r w:rsidRPr="00574B0C">
              <w:rPr>
                <w:noProof/>
                <w:sz w:val="18"/>
                <w:szCs w:val="18"/>
              </w:rPr>
              <w:t>Merateľné ukazovatele</w:t>
            </w:r>
          </w:p>
        </w:tc>
        <w:tc>
          <w:tcPr>
            <w:tcW w:w="5552" w:type="dxa"/>
            <w:shd w:val="clear" w:color="auto" w:fill="auto"/>
            <w:vAlign w:val="center"/>
          </w:tcPr>
          <w:p w14:paraId="7BE1E3CA" w14:textId="37DC27BA" w:rsidR="00574B0C" w:rsidRPr="0094164D" w:rsidRDefault="00574B0C" w:rsidP="00574B0C">
            <w:pPr>
              <w:ind w:firstLine="0"/>
              <w:rPr>
                <w:noProof/>
                <w:sz w:val="18"/>
                <w:szCs w:val="18"/>
              </w:rPr>
            </w:pPr>
            <w:r w:rsidRPr="0094164D">
              <w:rPr>
                <w:noProof/>
                <w:sz w:val="18"/>
                <w:szCs w:val="18"/>
              </w:rPr>
              <w:t>Počet aktualizovaných dokumentov</w:t>
            </w:r>
          </w:p>
          <w:p w14:paraId="23ECC9C6" w14:textId="12A13EB9" w:rsidR="00574B0C" w:rsidRPr="00A0761D" w:rsidRDefault="00574B0C" w:rsidP="00574B0C">
            <w:pPr>
              <w:ind w:firstLine="0"/>
              <w:rPr>
                <w:noProof/>
                <w:sz w:val="18"/>
                <w:szCs w:val="18"/>
              </w:rPr>
            </w:pPr>
            <w:r w:rsidRPr="0094164D">
              <w:rPr>
                <w:noProof/>
                <w:sz w:val="18"/>
                <w:szCs w:val="18"/>
              </w:rPr>
              <w:t>Počet novovypracovaných dokumentov</w:t>
            </w:r>
          </w:p>
        </w:tc>
      </w:tr>
      <w:tr w:rsidR="00574B0C" w:rsidRPr="00A0761D" w14:paraId="341B004E" w14:textId="77777777" w:rsidTr="00322A2E">
        <w:trPr>
          <w:trHeight w:val="93"/>
          <w:jc w:val="center"/>
        </w:trPr>
        <w:tc>
          <w:tcPr>
            <w:tcW w:w="3553" w:type="dxa"/>
            <w:gridSpan w:val="2"/>
            <w:shd w:val="clear" w:color="auto" w:fill="auto"/>
            <w:vAlign w:val="center"/>
          </w:tcPr>
          <w:p w14:paraId="44450946" w14:textId="77777777" w:rsidR="00574B0C" w:rsidRPr="00574B0C" w:rsidRDefault="00574B0C" w:rsidP="00574B0C">
            <w:pPr>
              <w:ind w:firstLine="0"/>
              <w:rPr>
                <w:noProof/>
                <w:sz w:val="18"/>
                <w:szCs w:val="18"/>
              </w:rPr>
            </w:pPr>
            <w:r w:rsidRPr="00574B0C">
              <w:rPr>
                <w:noProof/>
                <w:sz w:val="18"/>
                <w:szCs w:val="18"/>
              </w:rPr>
              <w:t>Užívatelia</w:t>
            </w:r>
          </w:p>
        </w:tc>
        <w:tc>
          <w:tcPr>
            <w:tcW w:w="5552" w:type="dxa"/>
            <w:shd w:val="clear" w:color="auto" w:fill="auto"/>
            <w:vAlign w:val="center"/>
          </w:tcPr>
          <w:p w14:paraId="2781A81C" w14:textId="77777777" w:rsidR="00574B0C" w:rsidRPr="00A0761D" w:rsidRDefault="00574B0C" w:rsidP="00574B0C">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41699255" w14:textId="77777777" w:rsidTr="00322A2E">
        <w:trPr>
          <w:trHeight w:val="212"/>
          <w:jc w:val="center"/>
        </w:trPr>
        <w:tc>
          <w:tcPr>
            <w:tcW w:w="3553" w:type="dxa"/>
            <w:gridSpan w:val="2"/>
            <w:shd w:val="clear" w:color="auto" w:fill="auto"/>
            <w:vAlign w:val="center"/>
          </w:tcPr>
          <w:p w14:paraId="0AE78AC7" w14:textId="77777777" w:rsidR="00574B0C" w:rsidRPr="00574B0C" w:rsidRDefault="00574B0C" w:rsidP="00574B0C">
            <w:pPr>
              <w:ind w:firstLine="0"/>
              <w:rPr>
                <w:noProof/>
                <w:sz w:val="18"/>
                <w:szCs w:val="18"/>
              </w:rPr>
            </w:pPr>
            <w:r w:rsidRPr="00574B0C">
              <w:rPr>
                <w:noProof/>
                <w:sz w:val="18"/>
                <w:szCs w:val="18"/>
              </w:rPr>
              <w:t>Poznámky</w:t>
            </w:r>
          </w:p>
        </w:tc>
        <w:tc>
          <w:tcPr>
            <w:tcW w:w="5552" w:type="dxa"/>
            <w:shd w:val="clear" w:color="auto" w:fill="auto"/>
            <w:vAlign w:val="center"/>
          </w:tcPr>
          <w:p w14:paraId="6FC3B0FB" w14:textId="77777777" w:rsidR="00574B0C" w:rsidRPr="00A0761D" w:rsidRDefault="00574B0C" w:rsidP="00574B0C">
            <w:pPr>
              <w:ind w:firstLine="0"/>
              <w:rPr>
                <w:noProof/>
                <w:sz w:val="18"/>
                <w:szCs w:val="18"/>
              </w:rPr>
            </w:pPr>
            <w:r w:rsidRPr="00A0761D">
              <w:rPr>
                <w:noProof/>
                <w:sz w:val="18"/>
                <w:szCs w:val="18"/>
              </w:rPr>
              <w:t>–</w:t>
            </w:r>
          </w:p>
        </w:tc>
      </w:tr>
      <w:tr w:rsidR="00574B0C" w:rsidRPr="00A0761D" w14:paraId="791DD341" w14:textId="77777777" w:rsidTr="00322A2E">
        <w:trPr>
          <w:trHeight w:val="212"/>
          <w:jc w:val="center"/>
        </w:trPr>
        <w:tc>
          <w:tcPr>
            <w:tcW w:w="9105" w:type="dxa"/>
            <w:gridSpan w:val="3"/>
            <w:shd w:val="clear" w:color="auto" w:fill="auto"/>
            <w:vAlign w:val="center"/>
          </w:tcPr>
          <w:p w14:paraId="0A1F982E" w14:textId="77777777" w:rsidR="00574B0C" w:rsidRPr="00574B0C" w:rsidRDefault="00574B0C" w:rsidP="00574B0C">
            <w:pPr>
              <w:tabs>
                <w:tab w:val="center" w:pos="4633"/>
              </w:tabs>
              <w:ind w:firstLine="0"/>
              <w:rPr>
                <w:b/>
                <w:noProof/>
                <w:sz w:val="18"/>
                <w:szCs w:val="18"/>
              </w:rPr>
            </w:pPr>
            <w:r w:rsidRPr="00574B0C">
              <w:rPr>
                <w:b/>
                <w:noProof/>
                <w:sz w:val="18"/>
                <w:szCs w:val="18"/>
              </w:rPr>
              <w:t>Financovanie projektu</w:t>
            </w:r>
            <w:r w:rsidRPr="00574B0C">
              <w:rPr>
                <w:b/>
                <w:noProof/>
                <w:sz w:val="18"/>
                <w:szCs w:val="18"/>
              </w:rPr>
              <w:tab/>
              <w:t xml:space="preserve">                                                      </w:t>
            </w:r>
          </w:p>
        </w:tc>
      </w:tr>
      <w:tr w:rsidR="00574B0C" w:rsidRPr="00A0761D" w14:paraId="5D3384B8" w14:textId="77777777" w:rsidTr="00322A2E">
        <w:trPr>
          <w:trHeight w:val="212"/>
          <w:jc w:val="center"/>
        </w:trPr>
        <w:tc>
          <w:tcPr>
            <w:tcW w:w="3539" w:type="dxa"/>
            <w:shd w:val="clear" w:color="auto" w:fill="auto"/>
            <w:vAlign w:val="center"/>
          </w:tcPr>
          <w:p w14:paraId="083E6DD0" w14:textId="77777777" w:rsidR="00574B0C" w:rsidRPr="00574B0C" w:rsidRDefault="00574B0C" w:rsidP="00574B0C">
            <w:pPr>
              <w:ind w:firstLine="0"/>
              <w:rPr>
                <w:bCs/>
                <w:noProof/>
                <w:sz w:val="18"/>
                <w:szCs w:val="18"/>
              </w:rPr>
            </w:pPr>
            <w:r w:rsidRPr="00574B0C">
              <w:rPr>
                <w:bCs/>
                <w:noProof/>
                <w:sz w:val="18"/>
                <w:szCs w:val="18"/>
              </w:rPr>
              <w:t>Odhadovaná výška investície na celé opatrenie - spolu</w:t>
            </w:r>
          </w:p>
        </w:tc>
        <w:tc>
          <w:tcPr>
            <w:tcW w:w="5566" w:type="dxa"/>
            <w:gridSpan w:val="2"/>
            <w:shd w:val="clear" w:color="auto" w:fill="auto"/>
            <w:vAlign w:val="center"/>
          </w:tcPr>
          <w:p w14:paraId="5E076827" w14:textId="42E9604A" w:rsidR="00574B0C" w:rsidRPr="00574B0C" w:rsidRDefault="00346A88" w:rsidP="00574B0C">
            <w:pPr>
              <w:ind w:firstLine="0"/>
              <w:rPr>
                <w:bCs/>
                <w:noProof/>
                <w:sz w:val="18"/>
                <w:szCs w:val="18"/>
              </w:rPr>
            </w:pPr>
            <w:r>
              <w:rPr>
                <w:bCs/>
                <w:noProof/>
                <w:sz w:val="18"/>
                <w:szCs w:val="18"/>
              </w:rPr>
              <w:t xml:space="preserve">600 000 </w:t>
            </w:r>
            <w:r w:rsidRPr="00574B0C">
              <w:rPr>
                <w:bCs/>
                <w:noProof/>
                <w:sz w:val="18"/>
                <w:szCs w:val="18"/>
              </w:rPr>
              <w:t>€</w:t>
            </w:r>
          </w:p>
        </w:tc>
      </w:tr>
      <w:tr w:rsidR="00574B0C" w:rsidRPr="00A0761D" w14:paraId="5EC6FAA2" w14:textId="77777777" w:rsidTr="00322A2E">
        <w:trPr>
          <w:trHeight w:val="212"/>
          <w:jc w:val="center"/>
        </w:trPr>
        <w:tc>
          <w:tcPr>
            <w:tcW w:w="3539" w:type="dxa"/>
            <w:shd w:val="clear" w:color="auto" w:fill="auto"/>
            <w:vAlign w:val="center"/>
          </w:tcPr>
          <w:p w14:paraId="1C777DE8" w14:textId="77777777" w:rsidR="00574B0C" w:rsidRPr="00C94F17" w:rsidRDefault="00574B0C" w:rsidP="00574B0C">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2F25F8CF" w14:textId="77777777" w:rsidR="00574B0C" w:rsidRPr="008B6158" w:rsidRDefault="00574B0C" w:rsidP="00574B0C">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093331B9" w14:textId="77777777" w:rsidR="00574B0C" w:rsidRPr="00F26AE0" w:rsidRDefault="00574B0C" w:rsidP="00110A0C">
      <w:pPr>
        <w:ind w:firstLine="0"/>
        <w:rPr>
          <w:noProof/>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574B0C" w:rsidRPr="00A0761D" w14:paraId="4E99E739" w14:textId="77777777" w:rsidTr="00322A2E">
        <w:trPr>
          <w:trHeight w:val="212"/>
          <w:jc w:val="center"/>
        </w:trPr>
        <w:tc>
          <w:tcPr>
            <w:tcW w:w="9105" w:type="dxa"/>
            <w:gridSpan w:val="3"/>
            <w:shd w:val="clear" w:color="auto" w:fill="467597"/>
            <w:vAlign w:val="center"/>
          </w:tcPr>
          <w:p w14:paraId="2C2CD2A6" w14:textId="77777777" w:rsidR="00574B0C" w:rsidRPr="00E81611" w:rsidRDefault="00574B0C"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2.1.1</w:t>
            </w:r>
          </w:p>
        </w:tc>
      </w:tr>
      <w:tr w:rsidR="00574B0C" w:rsidRPr="00A0761D" w14:paraId="5FDA4A0E" w14:textId="77777777" w:rsidTr="00322A2E">
        <w:trPr>
          <w:trHeight w:val="275"/>
          <w:jc w:val="center"/>
        </w:trPr>
        <w:tc>
          <w:tcPr>
            <w:tcW w:w="3553" w:type="dxa"/>
            <w:gridSpan w:val="2"/>
            <w:shd w:val="clear" w:color="auto" w:fill="467597"/>
            <w:vAlign w:val="center"/>
          </w:tcPr>
          <w:p w14:paraId="0148430A" w14:textId="77777777" w:rsidR="00574B0C" w:rsidRPr="00574B0C" w:rsidRDefault="00574B0C" w:rsidP="00574B0C">
            <w:pPr>
              <w:ind w:firstLine="0"/>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467597"/>
            <w:vAlign w:val="center"/>
          </w:tcPr>
          <w:p w14:paraId="4C407521" w14:textId="77777777" w:rsidR="00574B0C" w:rsidRPr="00E81611" w:rsidRDefault="00574B0C" w:rsidP="00574B0C">
            <w:pPr>
              <w:ind w:firstLine="0"/>
              <w:rPr>
                <w:b/>
                <w:bCs/>
                <w:noProof/>
                <w:color w:val="FFFFFF" w:themeColor="background1"/>
                <w:sz w:val="18"/>
                <w:szCs w:val="18"/>
              </w:rPr>
            </w:pPr>
            <w:r w:rsidRPr="00E81611">
              <w:rPr>
                <w:b/>
                <w:bCs/>
                <w:color w:val="FFFFFF" w:themeColor="background1"/>
                <w:sz w:val="18"/>
                <w:szCs w:val="18"/>
              </w:rPr>
              <w:t>Rozšírenie infraštruktúry odpadového hospodárstva</w:t>
            </w:r>
          </w:p>
        </w:tc>
      </w:tr>
      <w:tr w:rsidR="00574B0C" w:rsidRPr="00A0761D" w14:paraId="72400D82" w14:textId="77777777" w:rsidTr="00322A2E">
        <w:trPr>
          <w:trHeight w:val="52"/>
          <w:jc w:val="center"/>
        </w:trPr>
        <w:tc>
          <w:tcPr>
            <w:tcW w:w="3553" w:type="dxa"/>
            <w:gridSpan w:val="2"/>
            <w:vMerge w:val="restart"/>
            <w:shd w:val="clear" w:color="auto" w:fill="auto"/>
            <w:vAlign w:val="center"/>
          </w:tcPr>
          <w:p w14:paraId="5457E2F0" w14:textId="77777777" w:rsidR="00574B0C" w:rsidRPr="00574B0C" w:rsidRDefault="00574B0C" w:rsidP="00574B0C">
            <w:pPr>
              <w:ind w:firstLine="0"/>
              <w:rPr>
                <w:b/>
                <w:bCs/>
                <w:noProof/>
                <w:sz w:val="18"/>
                <w:szCs w:val="18"/>
              </w:rPr>
            </w:pPr>
            <w:r w:rsidRPr="00574B0C">
              <w:rPr>
                <w:b/>
                <w:bCs/>
                <w:noProof/>
                <w:sz w:val="18"/>
                <w:szCs w:val="18"/>
              </w:rPr>
              <w:t>Kľúčové aktivity v rámci opatrenia</w:t>
            </w:r>
          </w:p>
        </w:tc>
        <w:tc>
          <w:tcPr>
            <w:tcW w:w="5552" w:type="dxa"/>
            <w:shd w:val="clear" w:color="auto" w:fill="auto"/>
          </w:tcPr>
          <w:p w14:paraId="4AA9E196" w14:textId="77777777" w:rsidR="00574B0C" w:rsidRPr="00E81611" w:rsidRDefault="00574B0C" w:rsidP="00574B0C">
            <w:pPr>
              <w:ind w:firstLine="0"/>
              <w:rPr>
                <w:b/>
                <w:bCs/>
                <w:color w:val="000000" w:themeColor="text1"/>
                <w:sz w:val="18"/>
                <w:szCs w:val="18"/>
              </w:rPr>
            </w:pPr>
            <w:r w:rsidRPr="00E81611">
              <w:rPr>
                <w:b/>
                <w:bCs/>
                <w:color w:val="000000" w:themeColor="text1"/>
                <w:sz w:val="18"/>
                <w:szCs w:val="18"/>
              </w:rPr>
              <w:t>Vybudovanie polo zapustených podzemných kontajnerov</w:t>
            </w:r>
          </w:p>
        </w:tc>
      </w:tr>
      <w:tr w:rsidR="00574B0C" w:rsidRPr="00A0761D" w14:paraId="3BD5DFCA" w14:textId="77777777" w:rsidTr="00322A2E">
        <w:trPr>
          <w:trHeight w:val="46"/>
          <w:jc w:val="center"/>
        </w:trPr>
        <w:tc>
          <w:tcPr>
            <w:tcW w:w="3553" w:type="dxa"/>
            <w:gridSpan w:val="2"/>
            <w:vMerge/>
            <w:shd w:val="clear" w:color="auto" w:fill="auto"/>
            <w:vAlign w:val="center"/>
          </w:tcPr>
          <w:p w14:paraId="1E532226" w14:textId="77777777" w:rsidR="00574B0C" w:rsidRPr="00E81611" w:rsidRDefault="00574B0C" w:rsidP="00574B0C">
            <w:pPr>
              <w:ind w:firstLine="0"/>
              <w:rPr>
                <w:noProof/>
                <w:sz w:val="18"/>
                <w:szCs w:val="18"/>
              </w:rPr>
            </w:pPr>
          </w:p>
        </w:tc>
        <w:tc>
          <w:tcPr>
            <w:tcW w:w="5552" w:type="dxa"/>
            <w:shd w:val="clear" w:color="auto" w:fill="auto"/>
          </w:tcPr>
          <w:p w14:paraId="7651D143" w14:textId="77777777" w:rsidR="00574B0C" w:rsidRPr="00E81611" w:rsidRDefault="00574B0C" w:rsidP="00574B0C">
            <w:pPr>
              <w:ind w:firstLine="0"/>
              <w:rPr>
                <w:b/>
                <w:bCs/>
                <w:color w:val="000000" w:themeColor="text1"/>
                <w:sz w:val="18"/>
                <w:szCs w:val="18"/>
              </w:rPr>
            </w:pPr>
            <w:r w:rsidRPr="00E81611">
              <w:rPr>
                <w:b/>
                <w:bCs/>
                <w:color w:val="000000" w:themeColor="text1"/>
                <w:sz w:val="18"/>
                <w:szCs w:val="18"/>
              </w:rPr>
              <w:t xml:space="preserve">Vybudovanie kanalizácie lokalít </w:t>
            </w:r>
            <w:proofErr w:type="spellStart"/>
            <w:r w:rsidRPr="00E81611">
              <w:rPr>
                <w:b/>
                <w:bCs/>
                <w:color w:val="000000" w:themeColor="text1"/>
                <w:sz w:val="18"/>
                <w:szCs w:val="18"/>
              </w:rPr>
              <w:t>Orviský</w:t>
            </w:r>
            <w:proofErr w:type="spellEnd"/>
            <w:r w:rsidRPr="00E81611">
              <w:rPr>
                <w:b/>
                <w:bCs/>
                <w:color w:val="000000" w:themeColor="text1"/>
                <w:sz w:val="18"/>
                <w:szCs w:val="18"/>
              </w:rPr>
              <w:t xml:space="preserve"> kút, </w:t>
            </w:r>
            <w:proofErr w:type="spellStart"/>
            <w:r w:rsidRPr="00E81611">
              <w:rPr>
                <w:b/>
                <w:bCs/>
                <w:color w:val="000000" w:themeColor="text1"/>
                <w:sz w:val="18"/>
                <w:szCs w:val="18"/>
              </w:rPr>
              <w:t>Kocurice</w:t>
            </w:r>
            <w:proofErr w:type="spellEnd"/>
            <w:r w:rsidRPr="00E81611">
              <w:rPr>
                <w:b/>
                <w:bCs/>
                <w:color w:val="000000" w:themeColor="text1"/>
                <w:sz w:val="18"/>
                <w:szCs w:val="18"/>
              </w:rPr>
              <w:t xml:space="preserve"> </w:t>
            </w:r>
          </w:p>
        </w:tc>
      </w:tr>
      <w:tr w:rsidR="00574B0C" w:rsidRPr="00A0761D" w14:paraId="7D5E2CD1" w14:textId="77777777" w:rsidTr="00322A2E">
        <w:trPr>
          <w:trHeight w:val="46"/>
          <w:jc w:val="center"/>
        </w:trPr>
        <w:tc>
          <w:tcPr>
            <w:tcW w:w="3553" w:type="dxa"/>
            <w:gridSpan w:val="2"/>
            <w:vMerge/>
            <w:shd w:val="clear" w:color="auto" w:fill="auto"/>
            <w:vAlign w:val="center"/>
          </w:tcPr>
          <w:p w14:paraId="16F72A51" w14:textId="77777777" w:rsidR="00574B0C" w:rsidRPr="00E81611" w:rsidRDefault="00574B0C" w:rsidP="00574B0C">
            <w:pPr>
              <w:ind w:firstLine="0"/>
              <w:rPr>
                <w:noProof/>
                <w:sz w:val="18"/>
                <w:szCs w:val="18"/>
              </w:rPr>
            </w:pPr>
          </w:p>
        </w:tc>
        <w:tc>
          <w:tcPr>
            <w:tcW w:w="5552" w:type="dxa"/>
            <w:shd w:val="clear" w:color="auto" w:fill="auto"/>
          </w:tcPr>
          <w:p w14:paraId="231F286A" w14:textId="77777777" w:rsidR="00574B0C" w:rsidRPr="00E81611" w:rsidRDefault="00574B0C" w:rsidP="00574B0C">
            <w:pPr>
              <w:ind w:firstLine="0"/>
              <w:rPr>
                <w:b/>
                <w:bCs/>
                <w:color w:val="000000" w:themeColor="text1"/>
                <w:sz w:val="18"/>
                <w:szCs w:val="18"/>
              </w:rPr>
            </w:pPr>
            <w:r w:rsidRPr="00E81611">
              <w:rPr>
                <w:b/>
                <w:bCs/>
                <w:color w:val="000000" w:themeColor="text1"/>
                <w:sz w:val="18"/>
                <w:szCs w:val="18"/>
              </w:rPr>
              <w:t xml:space="preserve">Rozšírenie priestorov </w:t>
            </w:r>
            <w:proofErr w:type="spellStart"/>
            <w:r w:rsidRPr="00E81611">
              <w:rPr>
                <w:b/>
                <w:bCs/>
                <w:color w:val="000000" w:themeColor="text1"/>
                <w:sz w:val="18"/>
                <w:szCs w:val="18"/>
              </w:rPr>
              <w:t>Kompostárne</w:t>
            </w:r>
            <w:proofErr w:type="spellEnd"/>
          </w:p>
        </w:tc>
      </w:tr>
      <w:tr w:rsidR="00574B0C" w:rsidRPr="00A0761D" w14:paraId="642AB9AB" w14:textId="77777777" w:rsidTr="00322A2E">
        <w:trPr>
          <w:trHeight w:val="46"/>
          <w:jc w:val="center"/>
        </w:trPr>
        <w:tc>
          <w:tcPr>
            <w:tcW w:w="3553" w:type="dxa"/>
            <w:gridSpan w:val="2"/>
            <w:vMerge/>
            <w:shd w:val="clear" w:color="auto" w:fill="auto"/>
            <w:vAlign w:val="center"/>
          </w:tcPr>
          <w:p w14:paraId="20EA449D" w14:textId="77777777" w:rsidR="00574B0C" w:rsidRPr="00E81611" w:rsidRDefault="00574B0C" w:rsidP="00574B0C">
            <w:pPr>
              <w:ind w:firstLine="0"/>
              <w:rPr>
                <w:noProof/>
                <w:sz w:val="18"/>
                <w:szCs w:val="18"/>
              </w:rPr>
            </w:pPr>
          </w:p>
        </w:tc>
        <w:tc>
          <w:tcPr>
            <w:tcW w:w="5552" w:type="dxa"/>
            <w:shd w:val="clear" w:color="auto" w:fill="auto"/>
          </w:tcPr>
          <w:p w14:paraId="56570A15" w14:textId="77777777" w:rsidR="00574B0C" w:rsidRPr="00E81611" w:rsidRDefault="00574B0C" w:rsidP="00574B0C">
            <w:pPr>
              <w:ind w:firstLine="0"/>
              <w:rPr>
                <w:b/>
                <w:bCs/>
                <w:color w:val="000000" w:themeColor="text1"/>
                <w:sz w:val="18"/>
                <w:szCs w:val="18"/>
              </w:rPr>
            </w:pPr>
            <w:r w:rsidRPr="00E81611">
              <w:rPr>
                <w:b/>
                <w:bCs/>
                <w:color w:val="000000" w:themeColor="text1"/>
                <w:sz w:val="18"/>
                <w:szCs w:val="18"/>
              </w:rPr>
              <w:t>Rekonštrukcia a využitie prednej budovy na zbernom dvore</w:t>
            </w:r>
          </w:p>
        </w:tc>
      </w:tr>
      <w:tr w:rsidR="00574B0C" w:rsidRPr="00A0761D" w14:paraId="7859546F" w14:textId="77777777" w:rsidTr="00322A2E">
        <w:trPr>
          <w:trHeight w:val="46"/>
          <w:jc w:val="center"/>
        </w:trPr>
        <w:tc>
          <w:tcPr>
            <w:tcW w:w="3553" w:type="dxa"/>
            <w:gridSpan w:val="2"/>
            <w:vMerge/>
            <w:shd w:val="clear" w:color="auto" w:fill="auto"/>
            <w:vAlign w:val="center"/>
          </w:tcPr>
          <w:p w14:paraId="5621C07E" w14:textId="77777777" w:rsidR="00574B0C" w:rsidRPr="00E81611" w:rsidRDefault="00574B0C" w:rsidP="00574B0C">
            <w:pPr>
              <w:ind w:firstLine="0"/>
              <w:rPr>
                <w:noProof/>
                <w:sz w:val="18"/>
                <w:szCs w:val="18"/>
              </w:rPr>
            </w:pPr>
          </w:p>
        </w:tc>
        <w:tc>
          <w:tcPr>
            <w:tcW w:w="5552" w:type="dxa"/>
            <w:shd w:val="clear" w:color="auto" w:fill="auto"/>
          </w:tcPr>
          <w:p w14:paraId="67E286C6" w14:textId="77777777" w:rsidR="00574B0C" w:rsidRPr="00E81611" w:rsidRDefault="00574B0C" w:rsidP="00574B0C">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Zhodnotenie kuchynského biologického odpadu – rozšírenie plochy</w:t>
            </w:r>
          </w:p>
        </w:tc>
      </w:tr>
      <w:tr w:rsidR="00574B0C" w:rsidRPr="00A0761D" w14:paraId="65BA7E98" w14:textId="77777777" w:rsidTr="00322A2E">
        <w:trPr>
          <w:trHeight w:val="46"/>
          <w:jc w:val="center"/>
        </w:trPr>
        <w:tc>
          <w:tcPr>
            <w:tcW w:w="3553" w:type="dxa"/>
            <w:gridSpan w:val="2"/>
            <w:vMerge/>
            <w:shd w:val="clear" w:color="auto" w:fill="auto"/>
            <w:vAlign w:val="center"/>
          </w:tcPr>
          <w:p w14:paraId="160925DB" w14:textId="77777777" w:rsidR="00574B0C" w:rsidRPr="00E81611" w:rsidRDefault="00574B0C" w:rsidP="00574B0C">
            <w:pPr>
              <w:ind w:firstLine="0"/>
              <w:rPr>
                <w:noProof/>
                <w:sz w:val="18"/>
                <w:szCs w:val="18"/>
              </w:rPr>
            </w:pPr>
          </w:p>
        </w:tc>
        <w:tc>
          <w:tcPr>
            <w:tcW w:w="5552" w:type="dxa"/>
            <w:shd w:val="clear" w:color="auto" w:fill="auto"/>
          </w:tcPr>
          <w:p w14:paraId="77FDFC07" w14:textId="77777777" w:rsidR="00574B0C" w:rsidRPr="00E81611" w:rsidRDefault="00574B0C" w:rsidP="00574B0C">
            <w:pPr>
              <w:ind w:firstLine="0"/>
              <w:rPr>
                <w:b/>
                <w:bCs/>
                <w:sz w:val="18"/>
                <w:szCs w:val="18"/>
              </w:rPr>
            </w:pPr>
            <w:r w:rsidRPr="00E81611">
              <w:rPr>
                <w:b/>
                <w:bCs/>
                <w:sz w:val="18"/>
                <w:szCs w:val="18"/>
              </w:rPr>
              <w:t>Odstránenie nelegálnych skládok odpadu</w:t>
            </w:r>
          </w:p>
        </w:tc>
      </w:tr>
      <w:tr w:rsidR="00574B0C" w:rsidRPr="00A0761D" w14:paraId="5117EC59" w14:textId="77777777" w:rsidTr="00322A2E">
        <w:trPr>
          <w:trHeight w:val="46"/>
          <w:jc w:val="center"/>
        </w:trPr>
        <w:tc>
          <w:tcPr>
            <w:tcW w:w="3553" w:type="dxa"/>
            <w:gridSpan w:val="2"/>
            <w:vMerge/>
            <w:shd w:val="clear" w:color="auto" w:fill="auto"/>
            <w:vAlign w:val="center"/>
          </w:tcPr>
          <w:p w14:paraId="3E977658" w14:textId="77777777" w:rsidR="00574B0C" w:rsidRPr="00E81611" w:rsidRDefault="00574B0C" w:rsidP="00574B0C">
            <w:pPr>
              <w:ind w:firstLine="0"/>
              <w:rPr>
                <w:noProof/>
                <w:sz w:val="18"/>
                <w:szCs w:val="18"/>
              </w:rPr>
            </w:pPr>
          </w:p>
        </w:tc>
        <w:tc>
          <w:tcPr>
            <w:tcW w:w="5552" w:type="dxa"/>
            <w:shd w:val="clear" w:color="auto" w:fill="auto"/>
          </w:tcPr>
          <w:p w14:paraId="53A3E1BD" w14:textId="77777777" w:rsidR="00574B0C" w:rsidRPr="00E81611" w:rsidRDefault="00574B0C" w:rsidP="00574B0C">
            <w:pPr>
              <w:ind w:firstLine="0"/>
              <w:rPr>
                <w:b/>
                <w:bCs/>
                <w:sz w:val="18"/>
                <w:szCs w:val="18"/>
                <w:highlight w:val="green"/>
              </w:rPr>
            </w:pPr>
            <w:r w:rsidRPr="00E81611">
              <w:rPr>
                <w:b/>
                <w:bCs/>
                <w:sz w:val="18"/>
                <w:szCs w:val="18"/>
              </w:rPr>
              <w:t>Rekonštrukcia rozvodu pitnej vody v areáli SMP Valová</w:t>
            </w:r>
          </w:p>
        </w:tc>
      </w:tr>
      <w:tr w:rsidR="00574B0C" w:rsidRPr="00A0761D" w14:paraId="0BE4B2CF" w14:textId="77777777" w:rsidTr="00322A2E">
        <w:trPr>
          <w:trHeight w:val="46"/>
          <w:jc w:val="center"/>
        </w:trPr>
        <w:tc>
          <w:tcPr>
            <w:tcW w:w="3553" w:type="dxa"/>
            <w:gridSpan w:val="2"/>
            <w:vMerge/>
            <w:shd w:val="clear" w:color="auto" w:fill="auto"/>
            <w:vAlign w:val="center"/>
          </w:tcPr>
          <w:p w14:paraId="1DD2E043" w14:textId="77777777" w:rsidR="00574B0C" w:rsidRPr="00E81611" w:rsidRDefault="00574B0C" w:rsidP="00574B0C">
            <w:pPr>
              <w:ind w:firstLine="0"/>
              <w:rPr>
                <w:noProof/>
                <w:sz w:val="18"/>
                <w:szCs w:val="18"/>
              </w:rPr>
            </w:pPr>
          </w:p>
        </w:tc>
        <w:tc>
          <w:tcPr>
            <w:tcW w:w="5552" w:type="dxa"/>
            <w:shd w:val="clear" w:color="auto" w:fill="auto"/>
          </w:tcPr>
          <w:p w14:paraId="3DF21A38" w14:textId="77777777" w:rsidR="00574B0C" w:rsidRPr="00E81611" w:rsidRDefault="00574B0C" w:rsidP="00574B0C">
            <w:pPr>
              <w:ind w:firstLine="0"/>
              <w:rPr>
                <w:b/>
                <w:bCs/>
                <w:sz w:val="18"/>
                <w:szCs w:val="18"/>
              </w:rPr>
            </w:pPr>
            <w:r w:rsidRPr="00E81611">
              <w:rPr>
                <w:b/>
                <w:bCs/>
                <w:sz w:val="18"/>
                <w:szCs w:val="18"/>
              </w:rPr>
              <w:t>Budovať a revitalizovať stojiská pre KO a separovaný zber</w:t>
            </w:r>
          </w:p>
        </w:tc>
      </w:tr>
      <w:tr w:rsidR="00574B0C" w:rsidRPr="00A0761D" w14:paraId="19755B9E" w14:textId="77777777" w:rsidTr="00322A2E">
        <w:trPr>
          <w:trHeight w:val="46"/>
          <w:jc w:val="center"/>
        </w:trPr>
        <w:tc>
          <w:tcPr>
            <w:tcW w:w="3553" w:type="dxa"/>
            <w:gridSpan w:val="2"/>
            <w:vMerge/>
            <w:shd w:val="clear" w:color="auto" w:fill="auto"/>
            <w:vAlign w:val="center"/>
          </w:tcPr>
          <w:p w14:paraId="5FAC6838" w14:textId="77777777" w:rsidR="00574B0C" w:rsidRPr="00E81611" w:rsidRDefault="00574B0C" w:rsidP="00574B0C">
            <w:pPr>
              <w:ind w:firstLine="0"/>
              <w:rPr>
                <w:noProof/>
                <w:sz w:val="18"/>
                <w:szCs w:val="18"/>
              </w:rPr>
            </w:pPr>
          </w:p>
        </w:tc>
        <w:tc>
          <w:tcPr>
            <w:tcW w:w="5552" w:type="dxa"/>
            <w:shd w:val="clear" w:color="auto" w:fill="auto"/>
          </w:tcPr>
          <w:p w14:paraId="74270EF2" w14:textId="77777777" w:rsidR="00574B0C" w:rsidRPr="00E81611" w:rsidRDefault="00574B0C" w:rsidP="00574B0C">
            <w:pPr>
              <w:ind w:firstLine="0"/>
              <w:rPr>
                <w:b/>
                <w:bCs/>
                <w:sz w:val="18"/>
                <w:szCs w:val="18"/>
              </w:rPr>
            </w:pPr>
            <w:r w:rsidRPr="00E81611">
              <w:rPr>
                <w:b/>
                <w:bCs/>
                <w:sz w:val="18"/>
                <w:szCs w:val="18"/>
              </w:rPr>
              <w:t>Obnova strojového parku Služieb mesta Piešťany</w:t>
            </w:r>
          </w:p>
        </w:tc>
      </w:tr>
      <w:tr w:rsidR="00574B0C" w:rsidRPr="00A0761D" w14:paraId="62D61C21" w14:textId="77777777" w:rsidTr="00322A2E">
        <w:trPr>
          <w:trHeight w:val="212"/>
          <w:jc w:val="center"/>
        </w:trPr>
        <w:tc>
          <w:tcPr>
            <w:tcW w:w="3553" w:type="dxa"/>
            <w:gridSpan w:val="2"/>
            <w:shd w:val="clear" w:color="auto" w:fill="auto"/>
            <w:vAlign w:val="center"/>
          </w:tcPr>
          <w:p w14:paraId="4648800F" w14:textId="77777777" w:rsidR="00574B0C" w:rsidRPr="00A0761D" w:rsidRDefault="00574B0C" w:rsidP="00574B0C">
            <w:pPr>
              <w:ind w:firstLine="0"/>
              <w:rPr>
                <w:noProof/>
                <w:sz w:val="18"/>
                <w:szCs w:val="18"/>
              </w:rPr>
            </w:pPr>
            <w:r w:rsidRPr="00A0761D">
              <w:rPr>
                <w:noProof/>
                <w:sz w:val="18"/>
                <w:szCs w:val="18"/>
              </w:rPr>
              <w:t>Garant</w:t>
            </w:r>
          </w:p>
        </w:tc>
        <w:tc>
          <w:tcPr>
            <w:tcW w:w="5552" w:type="dxa"/>
            <w:shd w:val="clear" w:color="auto" w:fill="auto"/>
            <w:vAlign w:val="center"/>
          </w:tcPr>
          <w:p w14:paraId="66659A1C" w14:textId="77777777" w:rsidR="00574B0C" w:rsidRPr="00A0761D" w:rsidRDefault="00574B0C" w:rsidP="00574B0C">
            <w:pPr>
              <w:ind w:firstLine="0"/>
              <w:rPr>
                <w:noProof/>
                <w:sz w:val="18"/>
                <w:szCs w:val="18"/>
              </w:rPr>
            </w:pPr>
            <w:r>
              <w:rPr>
                <w:noProof/>
                <w:sz w:val="18"/>
                <w:szCs w:val="18"/>
              </w:rPr>
              <w:t>Mesto Piešťany</w:t>
            </w:r>
          </w:p>
        </w:tc>
      </w:tr>
      <w:tr w:rsidR="00574B0C" w:rsidRPr="00A0761D" w14:paraId="211C7B2C" w14:textId="77777777" w:rsidTr="00322A2E">
        <w:trPr>
          <w:trHeight w:val="212"/>
          <w:jc w:val="center"/>
        </w:trPr>
        <w:tc>
          <w:tcPr>
            <w:tcW w:w="3553" w:type="dxa"/>
            <w:gridSpan w:val="2"/>
            <w:shd w:val="clear" w:color="auto" w:fill="auto"/>
            <w:vAlign w:val="center"/>
          </w:tcPr>
          <w:p w14:paraId="4B0216C6" w14:textId="77777777" w:rsidR="00574B0C" w:rsidRPr="00A0761D" w:rsidRDefault="00574B0C" w:rsidP="00574B0C">
            <w:pPr>
              <w:ind w:firstLine="0"/>
              <w:rPr>
                <w:noProof/>
                <w:sz w:val="18"/>
                <w:szCs w:val="18"/>
              </w:rPr>
            </w:pPr>
            <w:r w:rsidRPr="00A0761D">
              <w:rPr>
                <w:noProof/>
                <w:sz w:val="18"/>
                <w:szCs w:val="18"/>
              </w:rPr>
              <w:t>Kontaktná osoba garanta</w:t>
            </w:r>
          </w:p>
        </w:tc>
        <w:tc>
          <w:tcPr>
            <w:tcW w:w="5552" w:type="dxa"/>
            <w:shd w:val="clear" w:color="auto" w:fill="auto"/>
            <w:vAlign w:val="center"/>
          </w:tcPr>
          <w:p w14:paraId="2A307C47" w14:textId="77777777" w:rsidR="00574B0C" w:rsidRPr="00A0761D" w:rsidRDefault="00574B0C" w:rsidP="00574B0C">
            <w:pPr>
              <w:ind w:firstLine="0"/>
              <w:rPr>
                <w:noProof/>
                <w:sz w:val="18"/>
                <w:szCs w:val="18"/>
              </w:rPr>
            </w:pPr>
            <w:r>
              <w:rPr>
                <w:noProof/>
                <w:sz w:val="18"/>
                <w:szCs w:val="18"/>
              </w:rPr>
              <w:t>Primátor mesta</w:t>
            </w:r>
          </w:p>
        </w:tc>
      </w:tr>
      <w:tr w:rsidR="00574B0C" w:rsidRPr="00A0761D" w14:paraId="534004A1" w14:textId="77777777" w:rsidTr="00322A2E">
        <w:trPr>
          <w:trHeight w:val="212"/>
          <w:jc w:val="center"/>
        </w:trPr>
        <w:tc>
          <w:tcPr>
            <w:tcW w:w="3553" w:type="dxa"/>
            <w:gridSpan w:val="2"/>
            <w:shd w:val="clear" w:color="auto" w:fill="auto"/>
            <w:vAlign w:val="center"/>
          </w:tcPr>
          <w:p w14:paraId="5CAE167B" w14:textId="77777777" w:rsidR="00574B0C" w:rsidRPr="00A0761D" w:rsidRDefault="00574B0C" w:rsidP="00574B0C">
            <w:pPr>
              <w:ind w:firstLine="0"/>
              <w:rPr>
                <w:noProof/>
                <w:sz w:val="18"/>
                <w:szCs w:val="18"/>
              </w:rPr>
            </w:pPr>
            <w:r w:rsidRPr="00A0761D">
              <w:rPr>
                <w:noProof/>
                <w:sz w:val="18"/>
                <w:szCs w:val="18"/>
              </w:rPr>
              <w:t>Partneri garanta</w:t>
            </w:r>
          </w:p>
        </w:tc>
        <w:tc>
          <w:tcPr>
            <w:tcW w:w="5552" w:type="dxa"/>
            <w:shd w:val="clear" w:color="auto" w:fill="auto"/>
            <w:vAlign w:val="center"/>
          </w:tcPr>
          <w:p w14:paraId="1DA1622C" w14:textId="77777777" w:rsidR="00574B0C" w:rsidRPr="00A0761D" w:rsidRDefault="00574B0C" w:rsidP="00574B0C">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65F53B41" w14:textId="77777777" w:rsidTr="00322A2E">
        <w:trPr>
          <w:trHeight w:val="212"/>
          <w:jc w:val="center"/>
        </w:trPr>
        <w:tc>
          <w:tcPr>
            <w:tcW w:w="3553" w:type="dxa"/>
            <w:gridSpan w:val="2"/>
            <w:shd w:val="clear" w:color="auto" w:fill="auto"/>
            <w:vAlign w:val="center"/>
          </w:tcPr>
          <w:p w14:paraId="59FE7BBD" w14:textId="77777777" w:rsidR="00574B0C" w:rsidRPr="00A0761D" w:rsidRDefault="00574B0C" w:rsidP="00574B0C">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12DDE70B" w14:textId="77777777" w:rsidR="00574B0C" w:rsidRPr="00A0761D" w:rsidRDefault="00574B0C" w:rsidP="00574B0C">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77869105" w14:textId="77777777" w:rsidTr="00322A2E">
        <w:trPr>
          <w:trHeight w:val="212"/>
          <w:jc w:val="center"/>
        </w:trPr>
        <w:tc>
          <w:tcPr>
            <w:tcW w:w="3553" w:type="dxa"/>
            <w:gridSpan w:val="2"/>
            <w:shd w:val="clear" w:color="auto" w:fill="auto"/>
            <w:vAlign w:val="center"/>
          </w:tcPr>
          <w:p w14:paraId="0BEF178A" w14:textId="77777777" w:rsidR="00574B0C" w:rsidRPr="00574B0C" w:rsidRDefault="00574B0C" w:rsidP="00574B0C">
            <w:pPr>
              <w:ind w:firstLine="0"/>
              <w:rPr>
                <w:noProof/>
                <w:sz w:val="18"/>
                <w:szCs w:val="18"/>
              </w:rPr>
            </w:pPr>
            <w:r w:rsidRPr="00574B0C">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1999C836" w14:textId="77777777" w:rsidR="00197BA6" w:rsidRDefault="00197BA6" w:rsidP="00197BA6">
            <w:pPr>
              <w:autoSpaceDE w:val="0"/>
              <w:autoSpaceDN w:val="0"/>
              <w:ind w:firstLine="0"/>
              <w:rPr>
                <w:noProof/>
                <w:sz w:val="18"/>
                <w:szCs w:val="18"/>
              </w:rPr>
            </w:pPr>
            <w:r w:rsidRPr="00197BA6">
              <w:rPr>
                <w:noProof/>
                <w:sz w:val="18"/>
                <w:szCs w:val="18"/>
              </w:rPr>
              <w:t>Kompostáreň – má zaplnený priestor na maximum množstva,</w:t>
            </w:r>
            <w:r>
              <w:rPr>
                <w:noProof/>
                <w:sz w:val="18"/>
                <w:szCs w:val="18"/>
              </w:rPr>
              <w:t xml:space="preserve"> </w:t>
            </w:r>
            <w:r w:rsidRPr="00197BA6">
              <w:rPr>
                <w:noProof/>
                <w:sz w:val="18"/>
                <w:szCs w:val="18"/>
              </w:rPr>
              <w:t>nemôžeme brať od PO, ani riešť zber spoločne s BRKO,</w:t>
            </w:r>
          </w:p>
          <w:p w14:paraId="16EE0CF9" w14:textId="77777777" w:rsidR="00197BA6" w:rsidRDefault="00197BA6" w:rsidP="00197BA6">
            <w:pPr>
              <w:autoSpaceDE w:val="0"/>
              <w:autoSpaceDN w:val="0"/>
              <w:ind w:firstLine="0"/>
              <w:rPr>
                <w:noProof/>
                <w:sz w:val="18"/>
                <w:szCs w:val="18"/>
              </w:rPr>
            </w:pPr>
            <w:r w:rsidRPr="00197BA6">
              <w:rPr>
                <w:noProof/>
                <w:sz w:val="18"/>
                <w:szCs w:val="18"/>
              </w:rPr>
              <w:t>Chýbajúca kanalizácia – napojenie RD – nedpstanú SP,</w:t>
            </w:r>
            <w:r>
              <w:rPr>
                <w:noProof/>
                <w:sz w:val="18"/>
                <w:szCs w:val="18"/>
              </w:rPr>
              <w:t xml:space="preserve"> </w:t>
            </w:r>
          </w:p>
          <w:p w14:paraId="6E66C453" w14:textId="2B3FA0D0" w:rsidR="00574B0C" w:rsidRPr="00A0761D" w:rsidRDefault="00197BA6" w:rsidP="00197BA6">
            <w:pPr>
              <w:autoSpaceDE w:val="0"/>
              <w:autoSpaceDN w:val="0"/>
              <w:ind w:firstLine="0"/>
              <w:rPr>
                <w:noProof/>
                <w:sz w:val="18"/>
                <w:szCs w:val="18"/>
              </w:rPr>
            </w:pPr>
            <w:r w:rsidRPr="00197BA6">
              <w:rPr>
                <w:noProof/>
                <w:sz w:val="18"/>
                <w:szCs w:val="18"/>
              </w:rPr>
              <w:t>Voľne prístupé zberné nádoby, nedstatočná kontrola nad</w:t>
            </w:r>
            <w:r>
              <w:rPr>
                <w:noProof/>
                <w:sz w:val="18"/>
                <w:szCs w:val="18"/>
              </w:rPr>
              <w:t xml:space="preserve"> </w:t>
            </w:r>
            <w:r w:rsidRPr="00197BA6">
              <w:rPr>
                <w:noProof/>
                <w:sz w:val="18"/>
                <w:szCs w:val="18"/>
              </w:rPr>
              <w:t>triedením odpadu, odpadová turistika, príprava na vážený</w:t>
            </w:r>
            <w:r>
              <w:rPr>
                <w:noProof/>
                <w:sz w:val="18"/>
                <w:szCs w:val="18"/>
              </w:rPr>
              <w:t xml:space="preserve"> </w:t>
            </w:r>
            <w:r w:rsidRPr="00197BA6">
              <w:rPr>
                <w:noProof/>
                <w:sz w:val="18"/>
                <w:szCs w:val="18"/>
              </w:rPr>
              <w:t>množstvový zber</w:t>
            </w:r>
            <w:r>
              <w:rPr>
                <w:noProof/>
                <w:sz w:val="18"/>
                <w:szCs w:val="18"/>
              </w:rPr>
              <w:t>.</w:t>
            </w:r>
          </w:p>
        </w:tc>
      </w:tr>
      <w:tr w:rsidR="00574B0C" w:rsidRPr="00A0761D" w14:paraId="3296FED4" w14:textId="77777777" w:rsidTr="00322A2E">
        <w:trPr>
          <w:trHeight w:val="212"/>
          <w:jc w:val="center"/>
        </w:trPr>
        <w:tc>
          <w:tcPr>
            <w:tcW w:w="3553" w:type="dxa"/>
            <w:gridSpan w:val="2"/>
            <w:shd w:val="clear" w:color="auto" w:fill="auto"/>
            <w:vAlign w:val="center"/>
          </w:tcPr>
          <w:p w14:paraId="00766A2D" w14:textId="77777777" w:rsidR="00574B0C" w:rsidRPr="00574B0C" w:rsidRDefault="00574B0C" w:rsidP="00574B0C">
            <w:pPr>
              <w:ind w:firstLine="0"/>
              <w:rPr>
                <w:noProof/>
                <w:sz w:val="18"/>
                <w:szCs w:val="18"/>
              </w:rPr>
            </w:pPr>
            <w:r w:rsidRPr="00574B0C">
              <w:rPr>
                <w:noProof/>
                <w:sz w:val="18"/>
                <w:szCs w:val="18"/>
              </w:rPr>
              <w:t>Cieľ opatrenia</w:t>
            </w:r>
          </w:p>
        </w:tc>
        <w:tc>
          <w:tcPr>
            <w:tcW w:w="5552" w:type="dxa"/>
            <w:shd w:val="clear" w:color="auto" w:fill="auto"/>
            <w:vAlign w:val="center"/>
          </w:tcPr>
          <w:p w14:paraId="59D3EF7A" w14:textId="75D2C0F9" w:rsidR="00574B0C" w:rsidRPr="00A0761D" w:rsidRDefault="00197BA6" w:rsidP="00197BA6">
            <w:pPr>
              <w:autoSpaceDE w:val="0"/>
              <w:autoSpaceDN w:val="0"/>
              <w:ind w:firstLine="0"/>
              <w:rPr>
                <w:noProof/>
                <w:sz w:val="18"/>
                <w:szCs w:val="18"/>
              </w:rPr>
            </w:pPr>
            <w:r w:rsidRPr="00197BA6">
              <w:rPr>
                <w:noProof/>
                <w:sz w:val="18"/>
                <w:szCs w:val="18"/>
              </w:rPr>
              <w:t>Zvýšiť mieru triedenia, zlepšiť efektivitu a čistotu systému</w:t>
            </w:r>
            <w:r>
              <w:rPr>
                <w:noProof/>
                <w:sz w:val="18"/>
                <w:szCs w:val="18"/>
              </w:rPr>
              <w:t xml:space="preserve"> </w:t>
            </w:r>
            <w:r w:rsidRPr="00197BA6">
              <w:rPr>
                <w:noProof/>
                <w:sz w:val="18"/>
                <w:szCs w:val="18"/>
              </w:rPr>
              <w:t>nakladania s komunálnym odpadom,</w:t>
            </w:r>
          </w:p>
        </w:tc>
      </w:tr>
      <w:tr w:rsidR="00574B0C" w:rsidRPr="00A0761D" w14:paraId="18A219DD" w14:textId="77777777" w:rsidTr="00322A2E">
        <w:trPr>
          <w:trHeight w:val="212"/>
          <w:jc w:val="center"/>
        </w:trPr>
        <w:tc>
          <w:tcPr>
            <w:tcW w:w="3553" w:type="dxa"/>
            <w:gridSpan w:val="2"/>
            <w:shd w:val="clear" w:color="auto" w:fill="auto"/>
            <w:vAlign w:val="center"/>
          </w:tcPr>
          <w:p w14:paraId="0B7E69CC" w14:textId="77777777" w:rsidR="00574B0C" w:rsidRPr="00574B0C" w:rsidRDefault="00574B0C" w:rsidP="00574B0C">
            <w:pPr>
              <w:ind w:firstLine="0"/>
              <w:rPr>
                <w:noProof/>
                <w:sz w:val="18"/>
                <w:szCs w:val="18"/>
              </w:rPr>
            </w:pPr>
            <w:r w:rsidRPr="00574B0C">
              <w:rPr>
                <w:noProof/>
                <w:sz w:val="18"/>
                <w:szCs w:val="18"/>
              </w:rPr>
              <w:lastRenderedPageBreak/>
              <w:t>Výstupy /Výsledky</w:t>
            </w:r>
          </w:p>
        </w:tc>
        <w:tc>
          <w:tcPr>
            <w:tcW w:w="5552" w:type="dxa"/>
            <w:shd w:val="clear" w:color="auto" w:fill="auto"/>
            <w:vAlign w:val="center"/>
          </w:tcPr>
          <w:p w14:paraId="0BAD765A" w14:textId="503DC9B4" w:rsidR="00574B0C" w:rsidRPr="00A0761D" w:rsidRDefault="00197BA6" w:rsidP="00197BA6">
            <w:pPr>
              <w:ind w:firstLine="0"/>
              <w:rPr>
                <w:noProof/>
                <w:sz w:val="18"/>
                <w:szCs w:val="18"/>
              </w:rPr>
            </w:pPr>
            <w:r w:rsidRPr="00197BA6">
              <w:rPr>
                <w:noProof/>
                <w:sz w:val="18"/>
                <w:szCs w:val="18"/>
              </w:rPr>
              <w:t>Po etapách 130 stojísk, faktúry za odstránenie čiernych skládok,</w:t>
            </w:r>
            <w:r>
              <w:rPr>
                <w:noProof/>
                <w:sz w:val="18"/>
                <w:szCs w:val="18"/>
              </w:rPr>
              <w:t xml:space="preserve"> </w:t>
            </w:r>
            <w:r w:rsidRPr="00197BA6">
              <w:rPr>
                <w:noProof/>
                <w:sz w:val="18"/>
                <w:szCs w:val="18"/>
              </w:rPr>
              <w:t>domáce kompostárne, kompost, zníženie odpadov na skládkach</w:t>
            </w:r>
          </w:p>
        </w:tc>
      </w:tr>
      <w:tr w:rsidR="00574B0C" w:rsidRPr="00A0761D" w14:paraId="57169ABB" w14:textId="77777777" w:rsidTr="00322A2E">
        <w:trPr>
          <w:trHeight w:val="212"/>
          <w:jc w:val="center"/>
        </w:trPr>
        <w:tc>
          <w:tcPr>
            <w:tcW w:w="3553" w:type="dxa"/>
            <w:gridSpan w:val="2"/>
            <w:shd w:val="clear" w:color="auto" w:fill="auto"/>
            <w:vAlign w:val="center"/>
          </w:tcPr>
          <w:p w14:paraId="1DC6EB7C" w14:textId="77777777" w:rsidR="00574B0C" w:rsidRPr="00574B0C" w:rsidRDefault="00574B0C" w:rsidP="00574B0C">
            <w:pPr>
              <w:ind w:firstLine="0"/>
              <w:rPr>
                <w:noProof/>
                <w:sz w:val="18"/>
                <w:szCs w:val="18"/>
              </w:rPr>
            </w:pPr>
            <w:r w:rsidRPr="00574B0C">
              <w:rPr>
                <w:noProof/>
                <w:sz w:val="18"/>
                <w:szCs w:val="18"/>
              </w:rPr>
              <w:t>Merateľné ukazovatele</w:t>
            </w:r>
          </w:p>
        </w:tc>
        <w:tc>
          <w:tcPr>
            <w:tcW w:w="5552" w:type="dxa"/>
            <w:shd w:val="clear" w:color="auto" w:fill="auto"/>
            <w:vAlign w:val="center"/>
          </w:tcPr>
          <w:p w14:paraId="7344B05D" w14:textId="07EDADFC" w:rsidR="00574B0C" w:rsidRDefault="00574B0C" w:rsidP="00574B0C">
            <w:pPr>
              <w:ind w:firstLine="0"/>
              <w:rPr>
                <w:noProof/>
                <w:sz w:val="18"/>
                <w:szCs w:val="18"/>
              </w:rPr>
            </w:pPr>
            <w:r>
              <w:rPr>
                <w:noProof/>
                <w:sz w:val="18"/>
                <w:szCs w:val="18"/>
              </w:rPr>
              <w:t>Počet polozapustených podzemných kontajnerov</w:t>
            </w:r>
          </w:p>
          <w:p w14:paraId="2D2EC218" w14:textId="35F3543E" w:rsidR="00574B0C" w:rsidRDefault="00574B0C" w:rsidP="00574B0C">
            <w:pPr>
              <w:ind w:firstLine="0"/>
              <w:rPr>
                <w:noProof/>
                <w:sz w:val="18"/>
                <w:szCs w:val="18"/>
              </w:rPr>
            </w:pPr>
            <w:r>
              <w:rPr>
                <w:noProof/>
                <w:sz w:val="18"/>
                <w:szCs w:val="18"/>
              </w:rPr>
              <w:t>Dĺžka vybudovanej kanalizačnej siete (km)</w:t>
            </w:r>
          </w:p>
          <w:p w14:paraId="75D8D22E" w14:textId="0EF937E8" w:rsidR="00574B0C" w:rsidRDefault="00574B0C" w:rsidP="00574B0C">
            <w:pPr>
              <w:ind w:firstLine="0"/>
              <w:rPr>
                <w:noProof/>
                <w:sz w:val="18"/>
                <w:szCs w:val="18"/>
              </w:rPr>
            </w:pPr>
            <w:r>
              <w:rPr>
                <w:noProof/>
                <w:sz w:val="18"/>
                <w:szCs w:val="18"/>
              </w:rPr>
              <w:t>Počet domácností napojených na kanalizačnú sieť</w:t>
            </w:r>
          </w:p>
          <w:p w14:paraId="1A042925" w14:textId="2E0DB943" w:rsidR="00574B0C" w:rsidRDefault="00574B0C" w:rsidP="00574B0C">
            <w:pPr>
              <w:ind w:firstLine="0"/>
              <w:rPr>
                <w:noProof/>
                <w:sz w:val="18"/>
                <w:szCs w:val="18"/>
              </w:rPr>
            </w:pPr>
            <w:r>
              <w:rPr>
                <w:noProof/>
                <w:sz w:val="18"/>
                <w:szCs w:val="18"/>
              </w:rPr>
              <w:t>Veľkosť rozšírenej plochy kompostárne (m</w:t>
            </w:r>
            <w:r w:rsidRPr="0094164D">
              <w:rPr>
                <w:noProof/>
                <w:sz w:val="18"/>
                <w:szCs w:val="18"/>
                <w:vertAlign w:val="superscript"/>
              </w:rPr>
              <w:t>2</w:t>
            </w:r>
            <w:r>
              <w:rPr>
                <w:noProof/>
                <w:sz w:val="18"/>
                <w:szCs w:val="18"/>
              </w:rPr>
              <w:t>)</w:t>
            </w:r>
          </w:p>
          <w:p w14:paraId="2CAB42CA" w14:textId="5A373C19" w:rsidR="00574B0C" w:rsidRDefault="00574B0C" w:rsidP="00574B0C">
            <w:pPr>
              <w:ind w:firstLine="0"/>
              <w:rPr>
                <w:noProof/>
                <w:sz w:val="18"/>
                <w:szCs w:val="18"/>
              </w:rPr>
            </w:pPr>
            <w:r>
              <w:rPr>
                <w:noProof/>
                <w:sz w:val="18"/>
                <w:szCs w:val="18"/>
              </w:rPr>
              <w:t>Nárast kapacity BRO</w:t>
            </w:r>
          </w:p>
          <w:p w14:paraId="412E0AC3" w14:textId="36E241BF" w:rsidR="00574B0C" w:rsidRDefault="00574B0C" w:rsidP="00574B0C">
            <w:pPr>
              <w:ind w:firstLine="0"/>
              <w:rPr>
                <w:noProof/>
                <w:sz w:val="18"/>
                <w:szCs w:val="18"/>
              </w:rPr>
            </w:pPr>
            <w:r>
              <w:rPr>
                <w:noProof/>
                <w:sz w:val="18"/>
                <w:szCs w:val="18"/>
              </w:rPr>
              <w:t>Počet odstránených nelegálnych skládok</w:t>
            </w:r>
          </w:p>
          <w:p w14:paraId="1E5FAA57" w14:textId="668D7C47" w:rsidR="00574B0C" w:rsidRPr="00A0761D" w:rsidRDefault="00574B0C" w:rsidP="00574B0C">
            <w:pPr>
              <w:ind w:firstLine="0"/>
              <w:rPr>
                <w:noProof/>
                <w:sz w:val="18"/>
                <w:szCs w:val="18"/>
              </w:rPr>
            </w:pPr>
            <w:r>
              <w:rPr>
                <w:noProof/>
                <w:sz w:val="18"/>
                <w:szCs w:val="18"/>
              </w:rPr>
              <w:t>Počet obstaraných technológií</w:t>
            </w:r>
          </w:p>
        </w:tc>
      </w:tr>
      <w:tr w:rsidR="00574B0C" w:rsidRPr="00A0761D" w14:paraId="1834B9D5" w14:textId="77777777" w:rsidTr="00322A2E">
        <w:trPr>
          <w:trHeight w:val="93"/>
          <w:jc w:val="center"/>
        </w:trPr>
        <w:tc>
          <w:tcPr>
            <w:tcW w:w="3553" w:type="dxa"/>
            <w:gridSpan w:val="2"/>
            <w:shd w:val="clear" w:color="auto" w:fill="auto"/>
            <w:vAlign w:val="center"/>
          </w:tcPr>
          <w:p w14:paraId="193ACA95" w14:textId="77777777" w:rsidR="00574B0C" w:rsidRPr="00574B0C" w:rsidRDefault="00574B0C" w:rsidP="00574B0C">
            <w:pPr>
              <w:ind w:firstLine="0"/>
              <w:rPr>
                <w:noProof/>
                <w:sz w:val="18"/>
                <w:szCs w:val="18"/>
              </w:rPr>
            </w:pPr>
            <w:r w:rsidRPr="00574B0C">
              <w:rPr>
                <w:noProof/>
                <w:sz w:val="18"/>
                <w:szCs w:val="18"/>
              </w:rPr>
              <w:t>Užívatelia</w:t>
            </w:r>
          </w:p>
        </w:tc>
        <w:tc>
          <w:tcPr>
            <w:tcW w:w="5552" w:type="dxa"/>
            <w:shd w:val="clear" w:color="auto" w:fill="auto"/>
            <w:vAlign w:val="center"/>
          </w:tcPr>
          <w:p w14:paraId="7F7A7703" w14:textId="77777777" w:rsidR="00574B0C" w:rsidRPr="00A0761D" w:rsidRDefault="00574B0C" w:rsidP="00574B0C">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0D5EE42F" w14:textId="77777777" w:rsidTr="00322A2E">
        <w:trPr>
          <w:trHeight w:val="212"/>
          <w:jc w:val="center"/>
        </w:trPr>
        <w:tc>
          <w:tcPr>
            <w:tcW w:w="3553" w:type="dxa"/>
            <w:gridSpan w:val="2"/>
            <w:shd w:val="clear" w:color="auto" w:fill="auto"/>
            <w:vAlign w:val="center"/>
          </w:tcPr>
          <w:p w14:paraId="39C9F114" w14:textId="77777777" w:rsidR="00574B0C" w:rsidRPr="00574B0C" w:rsidRDefault="00574B0C" w:rsidP="00574B0C">
            <w:pPr>
              <w:ind w:firstLine="0"/>
              <w:rPr>
                <w:noProof/>
                <w:sz w:val="18"/>
                <w:szCs w:val="18"/>
              </w:rPr>
            </w:pPr>
            <w:r w:rsidRPr="00574B0C">
              <w:rPr>
                <w:noProof/>
                <w:sz w:val="18"/>
                <w:szCs w:val="18"/>
              </w:rPr>
              <w:t>Poznámky</w:t>
            </w:r>
          </w:p>
        </w:tc>
        <w:tc>
          <w:tcPr>
            <w:tcW w:w="5552" w:type="dxa"/>
            <w:shd w:val="clear" w:color="auto" w:fill="auto"/>
            <w:vAlign w:val="center"/>
          </w:tcPr>
          <w:p w14:paraId="133257CC" w14:textId="77777777" w:rsidR="00574B0C" w:rsidRPr="00A0761D" w:rsidRDefault="00574B0C" w:rsidP="00574B0C">
            <w:pPr>
              <w:ind w:firstLine="0"/>
              <w:rPr>
                <w:noProof/>
                <w:sz w:val="18"/>
                <w:szCs w:val="18"/>
              </w:rPr>
            </w:pPr>
            <w:r w:rsidRPr="00A0761D">
              <w:rPr>
                <w:noProof/>
                <w:sz w:val="18"/>
                <w:szCs w:val="18"/>
              </w:rPr>
              <w:t>–</w:t>
            </w:r>
          </w:p>
        </w:tc>
      </w:tr>
      <w:tr w:rsidR="00574B0C" w:rsidRPr="00A0761D" w14:paraId="0C3F7B67" w14:textId="77777777" w:rsidTr="00322A2E">
        <w:trPr>
          <w:trHeight w:val="212"/>
          <w:jc w:val="center"/>
        </w:trPr>
        <w:tc>
          <w:tcPr>
            <w:tcW w:w="9105" w:type="dxa"/>
            <w:gridSpan w:val="3"/>
            <w:shd w:val="clear" w:color="auto" w:fill="auto"/>
            <w:vAlign w:val="center"/>
          </w:tcPr>
          <w:p w14:paraId="0C64A5F6" w14:textId="77777777" w:rsidR="00574B0C" w:rsidRPr="00574B0C" w:rsidRDefault="00574B0C" w:rsidP="00574B0C">
            <w:pPr>
              <w:tabs>
                <w:tab w:val="center" w:pos="4633"/>
              </w:tabs>
              <w:ind w:firstLine="0"/>
              <w:rPr>
                <w:b/>
                <w:noProof/>
                <w:sz w:val="18"/>
                <w:szCs w:val="18"/>
              </w:rPr>
            </w:pPr>
            <w:r w:rsidRPr="00574B0C">
              <w:rPr>
                <w:b/>
                <w:noProof/>
                <w:sz w:val="18"/>
                <w:szCs w:val="18"/>
              </w:rPr>
              <w:t>Financovanie projektu</w:t>
            </w:r>
            <w:r w:rsidRPr="00574B0C">
              <w:rPr>
                <w:b/>
                <w:noProof/>
                <w:sz w:val="18"/>
                <w:szCs w:val="18"/>
              </w:rPr>
              <w:tab/>
              <w:t xml:space="preserve">                                                      </w:t>
            </w:r>
          </w:p>
        </w:tc>
      </w:tr>
      <w:tr w:rsidR="00574B0C" w:rsidRPr="00A0761D" w14:paraId="3A409375" w14:textId="77777777" w:rsidTr="00322A2E">
        <w:trPr>
          <w:trHeight w:val="212"/>
          <w:jc w:val="center"/>
        </w:trPr>
        <w:tc>
          <w:tcPr>
            <w:tcW w:w="3539" w:type="dxa"/>
            <w:shd w:val="clear" w:color="auto" w:fill="auto"/>
            <w:vAlign w:val="center"/>
          </w:tcPr>
          <w:p w14:paraId="7A6DD842" w14:textId="77777777" w:rsidR="00574B0C" w:rsidRPr="00574B0C" w:rsidRDefault="00574B0C" w:rsidP="00574B0C">
            <w:pPr>
              <w:ind w:firstLine="0"/>
              <w:rPr>
                <w:bCs/>
                <w:noProof/>
                <w:sz w:val="18"/>
                <w:szCs w:val="18"/>
              </w:rPr>
            </w:pPr>
            <w:r w:rsidRPr="00574B0C">
              <w:rPr>
                <w:bCs/>
                <w:noProof/>
                <w:sz w:val="18"/>
                <w:szCs w:val="18"/>
              </w:rPr>
              <w:t>Odhadovaná výška investície na celé opatrenie - spolu</w:t>
            </w:r>
          </w:p>
        </w:tc>
        <w:tc>
          <w:tcPr>
            <w:tcW w:w="5566" w:type="dxa"/>
            <w:gridSpan w:val="2"/>
            <w:shd w:val="clear" w:color="auto" w:fill="auto"/>
            <w:vAlign w:val="center"/>
          </w:tcPr>
          <w:p w14:paraId="630E64DE" w14:textId="0FEC4311" w:rsidR="00574B0C" w:rsidRPr="00574B0C" w:rsidRDefault="00346A88" w:rsidP="00574B0C">
            <w:pPr>
              <w:ind w:firstLine="0"/>
              <w:rPr>
                <w:bCs/>
                <w:noProof/>
                <w:sz w:val="18"/>
                <w:szCs w:val="18"/>
              </w:rPr>
            </w:pPr>
            <w:r>
              <w:rPr>
                <w:bCs/>
                <w:noProof/>
                <w:sz w:val="18"/>
                <w:szCs w:val="18"/>
              </w:rPr>
              <w:t>4 000 000</w:t>
            </w:r>
            <w:r w:rsidRPr="00574B0C">
              <w:rPr>
                <w:bCs/>
                <w:noProof/>
                <w:sz w:val="18"/>
                <w:szCs w:val="18"/>
              </w:rPr>
              <w:t xml:space="preserve"> €</w:t>
            </w:r>
          </w:p>
        </w:tc>
      </w:tr>
      <w:tr w:rsidR="00574B0C" w:rsidRPr="00A0761D" w14:paraId="3711F942" w14:textId="77777777" w:rsidTr="00322A2E">
        <w:trPr>
          <w:trHeight w:val="212"/>
          <w:jc w:val="center"/>
        </w:trPr>
        <w:tc>
          <w:tcPr>
            <w:tcW w:w="3539" w:type="dxa"/>
            <w:shd w:val="clear" w:color="auto" w:fill="auto"/>
            <w:vAlign w:val="center"/>
          </w:tcPr>
          <w:p w14:paraId="5A65BE2D" w14:textId="77777777" w:rsidR="00574B0C" w:rsidRPr="00C94F17" w:rsidRDefault="00574B0C" w:rsidP="00574B0C">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0C3DB9EA" w14:textId="77777777" w:rsidR="00574B0C" w:rsidRPr="008B6158" w:rsidRDefault="00574B0C" w:rsidP="00574B0C">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1F7AD1F0" w14:textId="3E0D329D" w:rsidR="00110A0C" w:rsidRDefault="00110A0C" w:rsidP="00110A0C">
      <w:pPr>
        <w:ind w:firstLine="0"/>
        <w:rPr>
          <w:rFonts w:eastAsiaTheme="majorEastAsia" w:cstheme="majorBidi"/>
          <w:noProof/>
          <w:color w:val="7F7F7F" w:themeColor="text1" w:themeTint="80"/>
          <w:sz w:val="26"/>
          <w:szCs w:val="32"/>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574B0C" w:rsidRPr="00A0761D" w14:paraId="50AD922A" w14:textId="77777777" w:rsidTr="00322A2E">
        <w:trPr>
          <w:trHeight w:val="212"/>
          <w:jc w:val="center"/>
        </w:trPr>
        <w:tc>
          <w:tcPr>
            <w:tcW w:w="9105" w:type="dxa"/>
            <w:gridSpan w:val="3"/>
            <w:shd w:val="clear" w:color="auto" w:fill="467597"/>
            <w:vAlign w:val="center"/>
          </w:tcPr>
          <w:p w14:paraId="05600BB3" w14:textId="77777777" w:rsidR="00574B0C" w:rsidRPr="00E81611" w:rsidRDefault="00574B0C"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2.2.1</w:t>
            </w:r>
          </w:p>
        </w:tc>
      </w:tr>
      <w:tr w:rsidR="00574B0C" w:rsidRPr="00A0761D" w14:paraId="3C919163" w14:textId="77777777" w:rsidTr="00322A2E">
        <w:trPr>
          <w:trHeight w:val="275"/>
          <w:jc w:val="center"/>
        </w:trPr>
        <w:tc>
          <w:tcPr>
            <w:tcW w:w="3553" w:type="dxa"/>
            <w:gridSpan w:val="2"/>
            <w:shd w:val="clear" w:color="auto" w:fill="467597"/>
            <w:vAlign w:val="center"/>
          </w:tcPr>
          <w:p w14:paraId="2DCD41AE" w14:textId="77777777" w:rsidR="00574B0C" w:rsidRPr="00574B0C" w:rsidRDefault="00574B0C" w:rsidP="00574B0C">
            <w:pPr>
              <w:ind w:firstLine="0"/>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467597"/>
            <w:vAlign w:val="center"/>
          </w:tcPr>
          <w:p w14:paraId="365D83AF" w14:textId="77777777" w:rsidR="00574B0C" w:rsidRPr="00E81611" w:rsidRDefault="00574B0C" w:rsidP="00574B0C">
            <w:pPr>
              <w:ind w:firstLine="0"/>
              <w:rPr>
                <w:b/>
                <w:bCs/>
                <w:noProof/>
                <w:color w:val="FFFFFF" w:themeColor="background1"/>
                <w:sz w:val="18"/>
                <w:szCs w:val="18"/>
              </w:rPr>
            </w:pPr>
            <w:r w:rsidRPr="00E81611">
              <w:rPr>
                <w:rFonts w:eastAsia="Times New Roman" w:cs="Times New Roman"/>
                <w:b/>
                <w:bCs/>
                <w:color w:val="FFFFFF" w:themeColor="background1"/>
                <w:sz w:val="18"/>
                <w:szCs w:val="18"/>
              </w:rPr>
              <w:t>Revitalizácia verejných priestranstiev a údržba zelene</w:t>
            </w:r>
          </w:p>
        </w:tc>
      </w:tr>
      <w:tr w:rsidR="00574B0C" w:rsidRPr="00A0761D" w14:paraId="71F5BBF2" w14:textId="77777777" w:rsidTr="00322A2E">
        <w:trPr>
          <w:trHeight w:val="20"/>
          <w:jc w:val="center"/>
        </w:trPr>
        <w:tc>
          <w:tcPr>
            <w:tcW w:w="3553" w:type="dxa"/>
            <w:gridSpan w:val="2"/>
            <w:vMerge w:val="restart"/>
            <w:shd w:val="clear" w:color="auto" w:fill="auto"/>
            <w:vAlign w:val="center"/>
          </w:tcPr>
          <w:p w14:paraId="37836160" w14:textId="77777777" w:rsidR="00574B0C" w:rsidRPr="00574B0C" w:rsidRDefault="00574B0C" w:rsidP="00574B0C">
            <w:pPr>
              <w:ind w:firstLine="0"/>
              <w:rPr>
                <w:b/>
                <w:bCs/>
                <w:noProof/>
                <w:sz w:val="18"/>
                <w:szCs w:val="18"/>
              </w:rPr>
            </w:pPr>
            <w:r w:rsidRPr="00574B0C">
              <w:rPr>
                <w:b/>
                <w:bCs/>
                <w:noProof/>
                <w:sz w:val="18"/>
                <w:szCs w:val="18"/>
              </w:rPr>
              <w:t>Kľúčové aktivity v rámci opatrenia</w:t>
            </w:r>
          </w:p>
        </w:tc>
        <w:tc>
          <w:tcPr>
            <w:tcW w:w="5552" w:type="dxa"/>
            <w:shd w:val="clear" w:color="auto" w:fill="auto"/>
          </w:tcPr>
          <w:p w14:paraId="463B749E"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Revitalizácia nábrežia potoka Dubová</w:t>
            </w:r>
          </w:p>
        </w:tc>
      </w:tr>
      <w:tr w:rsidR="00574B0C" w:rsidRPr="00A0761D" w14:paraId="5C84F8F4" w14:textId="77777777" w:rsidTr="00322A2E">
        <w:trPr>
          <w:trHeight w:val="20"/>
          <w:jc w:val="center"/>
        </w:trPr>
        <w:tc>
          <w:tcPr>
            <w:tcW w:w="3553" w:type="dxa"/>
            <w:gridSpan w:val="2"/>
            <w:vMerge/>
            <w:shd w:val="clear" w:color="auto" w:fill="auto"/>
            <w:vAlign w:val="center"/>
          </w:tcPr>
          <w:p w14:paraId="7B3817FD" w14:textId="77777777" w:rsidR="00574B0C" w:rsidRPr="00E81611" w:rsidRDefault="00574B0C" w:rsidP="00574B0C">
            <w:pPr>
              <w:ind w:firstLine="0"/>
              <w:rPr>
                <w:noProof/>
                <w:sz w:val="18"/>
                <w:szCs w:val="18"/>
              </w:rPr>
            </w:pPr>
          </w:p>
        </w:tc>
        <w:tc>
          <w:tcPr>
            <w:tcW w:w="5552" w:type="dxa"/>
            <w:shd w:val="clear" w:color="auto" w:fill="auto"/>
          </w:tcPr>
          <w:p w14:paraId="31FD4676"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Rekonštrukcia Kolonádového mostu a Nábrežia Váhu</w:t>
            </w:r>
          </w:p>
        </w:tc>
      </w:tr>
      <w:tr w:rsidR="00574B0C" w:rsidRPr="00A0761D" w14:paraId="3BA3DB4B" w14:textId="77777777" w:rsidTr="00322A2E">
        <w:trPr>
          <w:trHeight w:val="20"/>
          <w:jc w:val="center"/>
        </w:trPr>
        <w:tc>
          <w:tcPr>
            <w:tcW w:w="3553" w:type="dxa"/>
            <w:gridSpan w:val="2"/>
            <w:vMerge/>
            <w:shd w:val="clear" w:color="auto" w:fill="auto"/>
            <w:vAlign w:val="center"/>
          </w:tcPr>
          <w:p w14:paraId="744F8B8B" w14:textId="77777777" w:rsidR="00574B0C" w:rsidRPr="00E81611" w:rsidRDefault="00574B0C" w:rsidP="00574B0C">
            <w:pPr>
              <w:ind w:firstLine="0"/>
              <w:rPr>
                <w:noProof/>
                <w:sz w:val="18"/>
                <w:szCs w:val="18"/>
              </w:rPr>
            </w:pPr>
          </w:p>
        </w:tc>
        <w:tc>
          <w:tcPr>
            <w:tcW w:w="5552" w:type="dxa"/>
            <w:shd w:val="clear" w:color="auto" w:fill="auto"/>
          </w:tcPr>
          <w:p w14:paraId="2AA94AB5"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Modernizácia a revitalizácia verejného priestranstva pred OD Kocka</w:t>
            </w:r>
          </w:p>
        </w:tc>
      </w:tr>
      <w:tr w:rsidR="00574B0C" w:rsidRPr="00A0761D" w14:paraId="150604C3" w14:textId="77777777" w:rsidTr="00322A2E">
        <w:trPr>
          <w:trHeight w:val="20"/>
          <w:jc w:val="center"/>
        </w:trPr>
        <w:tc>
          <w:tcPr>
            <w:tcW w:w="3553" w:type="dxa"/>
            <w:gridSpan w:val="2"/>
            <w:vMerge/>
            <w:shd w:val="clear" w:color="auto" w:fill="auto"/>
            <w:vAlign w:val="center"/>
          </w:tcPr>
          <w:p w14:paraId="1820A869" w14:textId="77777777" w:rsidR="00574B0C" w:rsidRPr="00E81611" w:rsidRDefault="00574B0C" w:rsidP="00574B0C">
            <w:pPr>
              <w:ind w:firstLine="0"/>
              <w:rPr>
                <w:noProof/>
                <w:sz w:val="18"/>
                <w:szCs w:val="18"/>
              </w:rPr>
            </w:pPr>
          </w:p>
        </w:tc>
        <w:tc>
          <w:tcPr>
            <w:tcW w:w="5552" w:type="dxa"/>
            <w:shd w:val="clear" w:color="auto" w:fill="auto"/>
          </w:tcPr>
          <w:p w14:paraId="37E987A8"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Revitalizácia vnútrobloku sídliska Juh</w:t>
            </w:r>
          </w:p>
        </w:tc>
      </w:tr>
      <w:tr w:rsidR="00574B0C" w:rsidRPr="00A0761D" w14:paraId="6AE3F978" w14:textId="77777777" w:rsidTr="00322A2E">
        <w:trPr>
          <w:trHeight w:val="20"/>
          <w:jc w:val="center"/>
        </w:trPr>
        <w:tc>
          <w:tcPr>
            <w:tcW w:w="3553" w:type="dxa"/>
            <w:gridSpan w:val="2"/>
            <w:vMerge/>
            <w:shd w:val="clear" w:color="auto" w:fill="auto"/>
            <w:vAlign w:val="center"/>
          </w:tcPr>
          <w:p w14:paraId="22F16051" w14:textId="77777777" w:rsidR="00574B0C" w:rsidRPr="00E81611" w:rsidRDefault="00574B0C" w:rsidP="00574B0C">
            <w:pPr>
              <w:ind w:firstLine="0"/>
              <w:rPr>
                <w:noProof/>
                <w:sz w:val="18"/>
                <w:szCs w:val="18"/>
              </w:rPr>
            </w:pPr>
          </w:p>
        </w:tc>
        <w:tc>
          <w:tcPr>
            <w:tcW w:w="5552" w:type="dxa"/>
            <w:shd w:val="clear" w:color="auto" w:fill="auto"/>
          </w:tcPr>
          <w:p w14:paraId="2108D51A"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Revitalizácia vnútrobloku sídliska A. Trajan</w:t>
            </w:r>
          </w:p>
        </w:tc>
      </w:tr>
      <w:tr w:rsidR="00574B0C" w:rsidRPr="00A0761D" w14:paraId="019B9BFF" w14:textId="77777777" w:rsidTr="00322A2E">
        <w:trPr>
          <w:trHeight w:val="20"/>
          <w:jc w:val="center"/>
        </w:trPr>
        <w:tc>
          <w:tcPr>
            <w:tcW w:w="3553" w:type="dxa"/>
            <w:gridSpan w:val="2"/>
            <w:vMerge/>
            <w:shd w:val="clear" w:color="auto" w:fill="auto"/>
            <w:vAlign w:val="center"/>
          </w:tcPr>
          <w:p w14:paraId="46E6652F" w14:textId="77777777" w:rsidR="00574B0C" w:rsidRPr="00E81611" w:rsidRDefault="00574B0C" w:rsidP="00574B0C">
            <w:pPr>
              <w:ind w:firstLine="0"/>
              <w:rPr>
                <w:noProof/>
                <w:sz w:val="18"/>
                <w:szCs w:val="18"/>
              </w:rPr>
            </w:pPr>
          </w:p>
        </w:tc>
        <w:tc>
          <w:tcPr>
            <w:tcW w:w="5552" w:type="dxa"/>
            <w:shd w:val="clear" w:color="auto" w:fill="auto"/>
          </w:tcPr>
          <w:p w14:paraId="0FC487D4"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Revitalizácia Mestského parku</w:t>
            </w:r>
            <w:r>
              <w:rPr>
                <w:rFonts w:eastAsia="Times New Roman" w:cs="Times New Roman"/>
                <w:b/>
                <w:bCs/>
                <w:sz w:val="18"/>
                <w:szCs w:val="18"/>
              </w:rPr>
              <w:t xml:space="preserve"> </w:t>
            </w:r>
            <w:r w:rsidRPr="00E81611">
              <w:rPr>
                <w:rFonts w:eastAsia="Times New Roman" w:cs="Times New Roman"/>
                <w:b/>
                <w:bCs/>
                <w:sz w:val="18"/>
                <w:szCs w:val="18"/>
              </w:rPr>
              <w:t>-</w:t>
            </w:r>
            <w:r>
              <w:rPr>
                <w:rFonts w:eastAsia="Times New Roman" w:cs="Times New Roman"/>
                <w:b/>
                <w:bCs/>
                <w:sz w:val="18"/>
                <w:szCs w:val="18"/>
              </w:rPr>
              <w:t xml:space="preserve"> </w:t>
            </w:r>
            <w:r w:rsidRPr="00E81611">
              <w:rPr>
                <w:rFonts w:eastAsia="Times New Roman" w:cs="Times New Roman"/>
                <w:b/>
                <w:bCs/>
                <w:sz w:val="18"/>
                <w:szCs w:val="18"/>
              </w:rPr>
              <w:t>po etapách</w:t>
            </w:r>
          </w:p>
        </w:tc>
      </w:tr>
      <w:tr w:rsidR="00574B0C" w:rsidRPr="00A0761D" w14:paraId="5C45BAD4" w14:textId="77777777" w:rsidTr="00322A2E">
        <w:trPr>
          <w:trHeight w:val="20"/>
          <w:jc w:val="center"/>
        </w:trPr>
        <w:tc>
          <w:tcPr>
            <w:tcW w:w="3553" w:type="dxa"/>
            <w:gridSpan w:val="2"/>
            <w:vMerge/>
            <w:shd w:val="clear" w:color="auto" w:fill="auto"/>
            <w:vAlign w:val="center"/>
          </w:tcPr>
          <w:p w14:paraId="49BC4028" w14:textId="77777777" w:rsidR="00574B0C" w:rsidRPr="00E81611" w:rsidRDefault="00574B0C" w:rsidP="00574B0C">
            <w:pPr>
              <w:ind w:firstLine="0"/>
              <w:rPr>
                <w:noProof/>
                <w:sz w:val="18"/>
                <w:szCs w:val="18"/>
              </w:rPr>
            </w:pPr>
          </w:p>
        </w:tc>
        <w:tc>
          <w:tcPr>
            <w:tcW w:w="5552" w:type="dxa"/>
            <w:shd w:val="clear" w:color="auto" w:fill="auto"/>
          </w:tcPr>
          <w:p w14:paraId="55F6130D"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Zapojenie obyvateľov do </w:t>
            </w:r>
            <w:proofErr w:type="spellStart"/>
            <w:r w:rsidRPr="00E81611">
              <w:rPr>
                <w:rFonts w:eastAsia="Times New Roman" w:cs="Times New Roman"/>
                <w:b/>
                <w:bCs/>
                <w:sz w:val="18"/>
                <w:szCs w:val="18"/>
              </w:rPr>
              <w:t>estetizácie</w:t>
            </w:r>
            <w:proofErr w:type="spellEnd"/>
            <w:r w:rsidRPr="00E81611">
              <w:rPr>
                <w:rFonts w:eastAsia="Times New Roman" w:cs="Times New Roman"/>
                <w:b/>
                <w:bCs/>
                <w:sz w:val="18"/>
                <w:szCs w:val="18"/>
              </w:rPr>
              <w:t xml:space="preserve"> prostredia</w:t>
            </w:r>
          </w:p>
        </w:tc>
      </w:tr>
      <w:tr w:rsidR="00574B0C" w:rsidRPr="00A0761D" w14:paraId="176CA13C" w14:textId="77777777" w:rsidTr="00322A2E">
        <w:trPr>
          <w:trHeight w:val="20"/>
          <w:jc w:val="center"/>
        </w:trPr>
        <w:tc>
          <w:tcPr>
            <w:tcW w:w="3553" w:type="dxa"/>
            <w:gridSpan w:val="2"/>
            <w:vMerge/>
            <w:shd w:val="clear" w:color="auto" w:fill="auto"/>
            <w:vAlign w:val="center"/>
          </w:tcPr>
          <w:p w14:paraId="7A1D4070" w14:textId="77777777" w:rsidR="00574B0C" w:rsidRPr="00E81611" w:rsidRDefault="00574B0C" w:rsidP="00574B0C">
            <w:pPr>
              <w:ind w:firstLine="0"/>
              <w:rPr>
                <w:noProof/>
                <w:sz w:val="18"/>
                <w:szCs w:val="18"/>
              </w:rPr>
            </w:pPr>
          </w:p>
        </w:tc>
        <w:tc>
          <w:tcPr>
            <w:tcW w:w="5552" w:type="dxa"/>
            <w:shd w:val="clear" w:color="auto" w:fill="auto"/>
          </w:tcPr>
          <w:p w14:paraId="4F3DF854"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Revitalizácia stromoradí, budovanie zelených bariér pozdĺž ciest, na sídliskách</w:t>
            </w:r>
          </w:p>
        </w:tc>
      </w:tr>
      <w:tr w:rsidR="00574B0C" w:rsidRPr="00A0761D" w14:paraId="03CC00B3" w14:textId="77777777" w:rsidTr="00322A2E">
        <w:trPr>
          <w:trHeight w:val="20"/>
          <w:jc w:val="center"/>
        </w:trPr>
        <w:tc>
          <w:tcPr>
            <w:tcW w:w="3553" w:type="dxa"/>
            <w:gridSpan w:val="2"/>
            <w:vMerge/>
            <w:shd w:val="clear" w:color="auto" w:fill="auto"/>
            <w:vAlign w:val="center"/>
          </w:tcPr>
          <w:p w14:paraId="3D7231CB" w14:textId="77777777" w:rsidR="00574B0C" w:rsidRPr="00E81611" w:rsidRDefault="00574B0C" w:rsidP="00574B0C">
            <w:pPr>
              <w:ind w:firstLine="0"/>
              <w:rPr>
                <w:noProof/>
                <w:sz w:val="18"/>
                <w:szCs w:val="18"/>
              </w:rPr>
            </w:pPr>
          </w:p>
        </w:tc>
        <w:tc>
          <w:tcPr>
            <w:tcW w:w="5552" w:type="dxa"/>
            <w:shd w:val="clear" w:color="auto" w:fill="auto"/>
          </w:tcPr>
          <w:p w14:paraId="60ED1F06"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Revitalizácia významných krajinných prvkov na území mesta</w:t>
            </w:r>
          </w:p>
        </w:tc>
      </w:tr>
      <w:tr w:rsidR="00574B0C" w:rsidRPr="00A0761D" w14:paraId="1E667C6A" w14:textId="77777777" w:rsidTr="00322A2E">
        <w:trPr>
          <w:trHeight w:val="20"/>
          <w:jc w:val="center"/>
        </w:trPr>
        <w:tc>
          <w:tcPr>
            <w:tcW w:w="3553" w:type="dxa"/>
            <w:gridSpan w:val="2"/>
            <w:vMerge/>
            <w:shd w:val="clear" w:color="auto" w:fill="auto"/>
            <w:vAlign w:val="center"/>
          </w:tcPr>
          <w:p w14:paraId="44438C7F" w14:textId="77777777" w:rsidR="00574B0C" w:rsidRPr="00E81611" w:rsidRDefault="00574B0C" w:rsidP="00574B0C">
            <w:pPr>
              <w:ind w:firstLine="0"/>
              <w:rPr>
                <w:noProof/>
                <w:sz w:val="18"/>
                <w:szCs w:val="18"/>
              </w:rPr>
            </w:pPr>
          </w:p>
        </w:tc>
        <w:tc>
          <w:tcPr>
            <w:tcW w:w="5552" w:type="dxa"/>
            <w:shd w:val="clear" w:color="auto" w:fill="auto"/>
          </w:tcPr>
          <w:p w14:paraId="6E71CA30" w14:textId="77777777" w:rsidR="00574B0C" w:rsidRPr="00E81611" w:rsidRDefault="00574B0C" w:rsidP="00574B0C">
            <w:pPr>
              <w:ind w:firstLine="0"/>
              <w:rPr>
                <w:rFonts w:eastAsia="Times New Roman" w:cs="Times New Roman"/>
                <w:b/>
                <w:bCs/>
                <w:sz w:val="18"/>
                <w:szCs w:val="18"/>
              </w:rPr>
            </w:pPr>
            <w:r w:rsidRPr="00E81611">
              <w:rPr>
                <w:rFonts w:eastAsia="Times New Roman" w:cs="Times New Roman"/>
                <w:b/>
                <w:bCs/>
                <w:sz w:val="18"/>
                <w:szCs w:val="18"/>
              </w:rPr>
              <w:t>Rekonštrukcia fontán</w:t>
            </w:r>
          </w:p>
        </w:tc>
      </w:tr>
      <w:tr w:rsidR="00574B0C" w:rsidRPr="00A0761D" w14:paraId="618F88D6" w14:textId="77777777" w:rsidTr="00322A2E">
        <w:trPr>
          <w:trHeight w:val="20"/>
          <w:jc w:val="center"/>
        </w:trPr>
        <w:tc>
          <w:tcPr>
            <w:tcW w:w="3553" w:type="dxa"/>
            <w:gridSpan w:val="2"/>
            <w:vMerge/>
            <w:shd w:val="clear" w:color="auto" w:fill="auto"/>
            <w:vAlign w:val="center"/>
          </w:tcPr>
          <w:p w14:paraId="5CBFB46A" w14:textId="77777777" w:rsidR="00574B0C" w:rsidRPr="00E81611" w:rsidRDefault="00574B0C" w:rsidP="00574B0C">
            <w:pPr>
              <w:ind w:firstLine="0"/>
              <w:rPr>
                <w:noProof/>
                <w:sz w:val="18"/>
                <w:szCs w:val="18"/>
              </w:rPr>
            </w:pPr>
          </w:p>
        </w:tc>
        <w:tc>
          <w:tcPr>
            <w:tcW w:w="5552" w:type="dxa"/>
            <w:shd w:val="clear" w:color="auto" w:fill="auto"/>
          </w:tcPr>
          <w:p w14:paraId="41793268" w14:textId="77777777" w:rsidR="00574B0C" w:rsidRPr="00E81611" w:rsidRDefault="00574B0C" w:rsidP="00574B0C">
            <w:pPr>
              <w:ind w:firstLine="0"/>
              <w:rPr>
                <w:rFonts w:eastAsia="Times New Roman" w:cs="Times New Roman"/>
                <w:b/>
                <w:bCs/>
                <w:sz w:val="18"/>
                <w:szCs w:val="18"/>
              </w:rPr>
            </w:pPr>
            <w:r w:rsidRPr="00E81611">
              <w:rPr>
                <w:b/>
                <w:bCs/>
                <w:sz w:val="18"/>
                <w:szCs w:val="18"/>
              </w:rPr>
              <w:t>Revitalizácia vnútroblokov a humanizácia sídlisk</w:t>
            </w:r>
          </w:p>
        </w:tc>
      </w:tr>
      <w:tr w:rsidR="00574B0C" w:rsidRPr="00A0761D" w14:paraId="1D46464A" w14:textId="77777777" w:rsidTr="00322A2E">
        <w:trPr>
          <w:trHeight w:val="20"/>
          <w:jc w:val="center"/>
        </w:trPr>
        <w:tc>
          <w:tcPr>
            <w:tcW w:w="3553" w:type="dxa"/>
            <w:gridSpan w:val="2"/>
            <w:vMerge/>
            <w:shd w:val="clear" w:color="auto" w:fill="auto"/>
            <w:vAlign w:val="center"/>
          </w:tcPr>
          <w:p w14:paraId="5A815767" w14:textId="77777777" w:rsidR="00574B0C" w:rsidRPr="00E81611" w:rsidRDefault="00574B0C" w:rsidP="00574B0C">
            <w:pPr>
              <w:ind w:firstLine="0"/>
              <w:rPr>
                <w:noProof/>
                <w:sz w:val="18"/>
                <w:szCs w:val="18"/>
              </w:rPr>
            </w:pPr>
          </w:p>
        </w:tc>
        <w:tc>
          <w:tcPr>
            <w:tcW w:w="5552" w:type="dxa"/>
            <w:shd w:val="clear" w:color="auto" w:fill="auto"/>
          </w:tcPr>
          <w:p w14:paraId="2F02E635" w14:textId="77777777" w:rsidR="00574B0C" w:rsidRPr="00E81611" w:rsidRDefault="00574B0C" w:rsidP="00574B0C">
            <w:pPr>
              <w:ind w:firstLine="0"/>
              <w:rPr>
                <w:b/>
                <w:bCs/>
                <w:sz w:val="18"/>
                <w:szCs w:val="18"/>
              </w:rPr>
            </w:pPr>
            <w:r w:rsidRPr="00E81611">
              <w:rPr>
                <w:b/>
                <w:bCs/>
                <w:sz w:val="18"/>
                <w:szCs w:val="18"/>
              </w:rPr>
              <w:t>Revitalizácia malých parkových plôch</w:t>
            </w:r>
          </w:p>
        </w:tc>
      </w:tr>
      <w:tr w:rsidR="00574B0C" w:rsidRPr="00A0761D" w14:paraId="311D162D" w14:textId="77777777" w:rsidTr="00322A2E">
        <w:trPr>
          <w:trHeight w:val="20"/>
          <w:jc w:val="center"/>
        </w:trPr>
        <w:tc>
          <w:tcPr>
            <w:tcW w:w="3553" w:type="dxa"/>
            <w:gridSpan w:val="2"/>
            <w:vMerge/>
            <w:shd w:val="clear" w:color="auto" w:fill="auto"/>
            <w:vAlign w:val="center"/>
          </w:tcPr>
          <w:p w14:paraId="2C033FDA" w14:textId="77777777" w:rsidR="00574B0C" w:rsidRPr="00E81611" w:rsidRDefault="00574B0C" w:rsidP="00574B0C">
            <w:pPr>
              <w:ind w:firstLine="0"/>
              <w:rPr>
                <w:noProof/>
                <w:sz w:val="18"/>
                <w:szCs w:val="18"/>
              </w:rPr>
            </w:pPr>
          </w:p>
        </w:tc>
        <w:tc>
          <w:tcPr>
            <w:tcW w:w="5552" w:type="dxa"/>
            <w:shd w:val="clear" w:color="auto" w:fill="auto"/>
          </w:tcPr>
          <w:p w14:paraId="13B5662A" w14:textId="77777777" w:rsidR="00574B0C" w:rsidRPr="00E81611" w:rsidRDefault="00574B0C" w:rsidP="00574B0C">
            <w:pPr>
              <w:ind w:firstLine="0"/>
              <w:rPr>
                <w:b/>
                <w:bCs/>
                <w:sz w:val="18"/>
                <w:szCs w:val="18"/>
              </w:rPr>
            </w:pPr>
            <w:r w:rsidRPr="00E81611">
              <w:rPr>
                <w:b/>
                <w:bCs/>
                <w:sz w:val="18"/>
                <w:szCs w:val="18"/>
              </w:rPr>
              <w:t xml:space="preserve">Odstraňovanie inváznych rastlín, nálety drevín </w:t>
            </w:r>
          </w:p>
        </w:tc>
      </w:tr>
      <w:tr w:rsidR="00574B0C" w:rsidRPr="00A0761D" w14:paraId="6C34D4D1" w14:textId="77777777" w:rsidTr="00322A2E">
        <w:trPr>
          <w:trHeight w:val="20"/>
          <w:jc w:val="center"/>
        </w:trPr>
        <w:tc>
          <w:tcPr>
            <w:tcW w:w="3553" w:type="dxa"/>
            <w:gridSpan w:val="2"/>
            <w:vMerge/>
            <w:shd w:val="clear" w:color="auto" w:fill="auto"/>
            <w:vAlign w:val="center"/>
          </w:tcPr>
          <w:p w14:paraId="43E889AC" w14:textId="77777777" w:rsidR="00574B0C" w:rsidRPr="00E81611" w:rsidRDefault="00574B0C" w:rsidP="00574B0C">
            <w:pPr>
              <w:ind w:firstLine="0"/>
              <w:rPr>
                <w:noProof/>
                <w:sz w:val="18"/>
                <w:szCs w:val="18"/>
              </w:rPr>
            </w:pPr>
          </w:p>
        </w:tc>
        <w:tc>
          <w:tcPr>
            <w:tcW w:w="5552" w:type="dxa"/>
            <w:shd w:val="clear" w:color="auto" w:fill="auto"/>
          </w:tcPr>
          <w:p w14:paraId="4AF676B5" w14:textId="77777777" w:rsidR="00574B0C" w:rsidRPr="00E81611" w:rsidRDefault="00574B0C" w:rsidP="00574B0C">
            <w:pPr>
              <w:ind w:firstLine="0"/>
              <w:rPr>
                <w:b/>
                <w:bCs/>
                <w:sz w:val="18"/>
                <w:szCs w:val="18"/>
              </w:rPr>
            </w:pPr>
            <w:r w:rsidRPr="00E81611">
              <w:rPr>
                <w:b/>
                <w:bCs/>
                <w:sz w:val="18"/>
                <w:szCs w:val="18"/>
              </w:rPr>
              <w:t>Revitalizácia verejných zelených plôch (Predstaničný priestor, kde sú staré objekty)</w:t>
            </w:r>
          </w:p>
        </w:tc>
      </w:tr>
      <w:tr w:rsidR="00574B0C" w:rsidRPr="00A0761D" w14:paraId="13E779F1" w14:textId="77777777" w:rsidTr="00322A2E">
        <w:trPr>
          <w:trHeight w:val="20"/>
          <w:jc w:val="center"/>
        </w:trPr>
        <w:tc>
          <w:tcPr>
            <w:tcW w:w="3553" w:type="dxa"/>
            <w:gridSpan w:val="2"/>
            <w:vMerge/>
            <w:shd w:val="clear" w:color="auto" w:fill="auto"/>
            <w:vAlign w:val="center"/>
          </w:tcPr>
          <w:p w14:paraId="41D558AD" w14:textId="77777777" w:rsidR="00574B0C" w:rsidRPr="00E81611" w:rsidRDefault="00574B0C" w:rsidP="00574B0C">
            <w:pPr>
              <w:ind w:firstLine="0"/>
              <w:rPr>
                <w:noProof/>
                <w:sz w:val="18"/>
                <w:szCs w:val="18"/>
              </w:rPr>
            </w:pPr>
          </w:p>
        </w:tc>
        <w:tc>
          <w:tcPr>
            <w:tcW w:w="5552" w:type="dxa"/>
            <w:shd w:val="clear" w:color="auto" w:fill="auto"/>
          </w:tcPr>
          <w:p w14:paraId="30B7BD57" w14:textId="77777777" w:rsidR="00574B0C" w:rsidRPr="00E81611" w:rsidRDefault="00574B0C" w:rsidP="00574B0C">
            <w:pPr>
              <w:ind w:firstLine="0"/>
              <w:rPr>
                <w:b/>
                <w:bCs/>
                <w:sz w:val="18"/>
                <w:szCs w:val="18"/>
              </w:rPr>
            </w:pPr>
            <w:r w:rsidRPr="00E81611">
              <w:rPr>
                <w:b/>
                <w:bCs/>
                <w:sz w:val="18"/>
                <w:szCs w:val="18"/>
              </w:rPr>
              <w:t>Vytvorenie atraktívnych rekreačných a komunitných priestorov</w:t>
            </w:r>
          </w:p>
        </w:tc>
      </w:tr>
      <w:tr w:rsidR="00574B0C" w:rsidRPr="00A0761D" w14:paraId="0AC0A7BF" w14:textId="77777777" w:rsidTr="00322A2E">
        <w:trPr>
          <w:trHeight w:val="20"/>
          <w:jc w:val="center"/>
        </w:trPr>
        <w:tc>
          <w:tcPr>
            <w:tcW w:w="3553" w:type="dxa"/>
            <w:gridSpan w:val="2"/>
            <w:vMerge/>
            <w:shd w:val="clear" w:color="auto" w:fill="auto"/>
            <w:vAlign w:val="center"/>
          </w:tcPr>
          <w:p w14:paraId="323DC308" w14:textId="77777777" w:rsidR="00574B0C" w:rsidRPr="00E81611" w:rsidRDefault="00574B0C" w:rsidP="00574B0C">
            <w:pPr>
              <w:ind w:firstLine="0"/>
              <w:rPr>
                <w:noProof/>
                <w:sz w:val="18"/>
                <w:szCs w:val="18"/>
              </w:rPr>
            </w:pPr>
          </w:p>
        </w:tc>
        <w:tc>
          <w:tcPr>
            <w:tcW w:w="5552" w:type="dxa"/>
            <w:shd w:val="clear" w:color="auto" w:fill="auto"/>
          </w:tcPr>
          <w:p w14:paraId="066FD164" w14:textId="77777777" w:rsidR="00574B0C" w:rsidRPr="00E81611" w:rsidRDefault="00574B0C" w:rsidP="00574B0C">
            <w:pPr>
              <w:ind w:firstLine="0"/>
              <w:rPr>
                <w:b/>
                <w:bCs/>
                <w:sz w:val="18"/>
                <w:szCs w:val="18"/>
              </w:rPr>
            </w:pPr>
            <w:r w:rsidRPr="00E81611">
              <w:rPr>
                <w:b/>
                <w:bCs/>
                <w:sz w:val="18"/>
                <w:szCs w:val="18"/>
              </w:rPr>
              <w:t>Revitalizácia v okolí vodných plôch (Lido, Prúdy, VN Sĺňava )</w:t>
            </w:r>
          </w:p>
        </w:tc>
      </w:tr>
      <w:tr w:rsidR="00574B0C" w:rsidRPr="00A0761D" w14:paraId="4DC0F93A" w14:textId="77777777" w:rsidTr="00322A2E">
        <w:trPr>
          <w:trHeight w:val="20"/>
          <w:jc w:val="center"/>
        </w:trPr>
        <w:tc>
          <w:tcPr>
            <w:tcW w:w="3553" w:type="dxa"/>
            <w:gridSpan w:val="2"/>
            <w:vMerge/>
            <w:shd w:val="clear" w:color="auto" w:fill="auto"/>
            <w:vAlign w:val="center"/>
          </w:tcPr>
          <w:p w14:paraId="1BF009A1" w14:textId="77777777" w:rsidR="00574B0C" w:rsidRPr="00E81611" w:rsidRDefault="00574B0C" w:rsidP="00574B0C">
            <w:pPr>
              <w:ind w:firstLine="0"/>
              <w:rPr>
                <w:noProof/>
                <w:sz w:val="18"/>
                <w:szCs w:val="18"/>
              </w:rPr>
            </w:pPr>
          </w:p>
        </w:tc>
        <w:tc>
          <w:tcPr>
            <w:tcW w:w="5552" w:type="dxa"/>
            <w:shd w:val="clear" w:color="auto" w:fill="auto"/>
          </w:tcPr>
          <w:p w14:paraId="62AE24A7" w14:textId="77777777" w:rsidR="00574B0C" w:rsidRPr="00E81611" w:rsidRDefault="00574B0C" w:rsidP="00574B0C">
            <w:pPr>
              <w:ind w:firstLine="0"/>
              <w:rPr>
                <w:b/>
                <w:bCs/>
                <w:color w:val="000000" w:themeColor="text1"/>
                <w:sz w:val="18"/>
                <w:szCs w:val="18"/>
              </w:rPr>
            </w:pPr>
            <w:proofErr w:type="spellStart"/>
            <w:r w:rsidRPr="00E81611">
              <w:rPr>
                <w:b/>
                <w:bCs/>
                <w:color w:val="000000" w:themeColor="text1"/>
                <w:sz w:val="18"/>
                <w:szCs w:val="18"/>
              </w:rPr>
              <w:t>Vodozádržné</w:t>
            </w:r>
            <w:proofErr w:type="spellEnd"/>
            <w:r w:rsidRPr="00E81611">
              <w:rPr>
                <w:b/>
                <w:bCs/>
                <w:color w:val="000000" w:themeColor="text1"/>
                <w:sz w:val="18"/>
                <w:szCs w:val="18"/>
              </w:rPr>
              <w:t xml:space="preserve"> opatrenia v urbanizovanej krajine</w:t>
            </w:r>
          </w:p>
        </w:tc>
      </w:tr>
      <w:tr w:rsidR="00574B0C" w:rsidRPr="00A0761D" w14:paraId="08E54EEB" w14:textId="77777777" w:rsidTr="00322A2E">
        <w:trPr>
          <w:trHeight w:val="20"/>
          <w:jc w:val="center"/>
        </w:trPr>
        <w:tc>
          <w:tcPr>
            <w:tcW w:w="3553" w:type="dxa"/>
            <w:gridSpan w:val="2"/>
            <w:vMerge/>
            <w:shd w:val="clear" w:color="auto" w:fill="auto"/>
            <w:vAlign w:val="center"/>
          </w:tcPr>
          <w:p w14:paraId="7F2608BF" w14:textId="77777777" w:rsidR="00574B0C" w:rsidRPr="00E81611" w:rsidRDefault="00574B0C" w:rsidP="00574B0C">
            <w:pPr>
              <w:ind w:firstLine="0"/>
              <w:rPr>
                <w:noProof/>
                <w:sz w:val="18"/>
                <w:szCs w:val="18"/>
              </w:rPr>
            </w:pPr>
          </w:p>
        </w:tc>
        <w:tc>
          <w:tcPr>
            <w:tcW w:w="5552" w:type="dxa"/>
            <w:shd w:val="clear" w:color="auto" w:fill="auto"/>
          </w:tcPr>
          <w:p w14:paraId="712A900E" w14:textId="77777777" w:rsidR="00574B0C" w:rsidRPr="00E81611" w:rsidRDefault="00574B0C" w:rsidP="00574B0C">
            <w:pPr>
              <w:ind w:firstLine="0"/>
              <w:rPr>
                <w:rFonts w:cs="Calibri"/>
                <w:b/>
                <w:bCs/>
                <w:color w:val="000000" w:themeColor="text1"/>
                <w:sz w:val="18"/>
                <w:szCs w:val="18"/>
              </w:rPr>
            </w:pPr>
            <w:r w:rsidRPr="00E81611">
              <w:rPr>
                <w:b/>
                <w:bCs/>
                <w:color w:val="000000" w:themeColor="text1"/>
                <w:sz w:val="18"/>
                <w:szCs w:val="18"/>
              </w:rPr>
              <w:t>Revitalizácia biocentier, napr. Vrbiny pri Poliklinike</w:t>
            </w:r>
          </w:p>
        </w:tc>
      </w:tr>
      <w:tr w:rsidR="00574B0C" w:rsidRPr="00A0761D" w14:paraId="62403C90" w14:textId="77777777" w:rsidTr="00322A2E">
        <w:trPr>
          <w:trHeight w:val="20"/>
          <w:jc w:val="center"/>
        </w:trPr>
        <w:tc>
          <w:tcPr>
            <w:tcW w:w="3553" w:type="dxa"/>
            <w:gridSpan w:val="2"/>
            <w:vMerge/>
            <w:shd w:val="clear" w:color="auto" w:fill="auto"/>
            <w:vAlign w:val="center"/>
          </w:tcPr>
          <w:p w14:paraId="60113B27" w14:textId="77777777" w:rsidR="00574B0C" w:rsidRPr="00E81611" w:rsidRDefault="00574B0C" w:rsidP="00574B0C">
            <w:pPr>
              <w:ind w:firstLine="0"/>
              <w:rPr>
                <w:noProof/>
                <w:sz w:val="18"/>
                <w:szCs w:val="18"/>
              </w:rPr>
            </w:pPr>
          </w:p>
        </w:tc>
        <w:tc>
          <w:tcPr>
            <w:tcW w:w="5552" w:type="dxa"/>
            <w:shd w:val="clear" w:color="auto" w:fill="auto"/>
          </w:tcPr>
          <w:p w14:paraId="10172056" w14:textId="77777777" w:rsidR="00574B0C" w:rsidRPr="00E81611" w:rsidRDefault="00574B0C" w:rsidP="00574B0C">
            <w:pPr>
              <w:ind w:firstLine="0"/>
              <w:rPr>
                <w:rFonts w:cs="Calibri"/>
                <w:b/>
                <w:bCs/>
                <w:color w:val="000000" w:themeColor="text1"/>
                <w:sz w:val="18"/>
                <w:szCs w:val="18"/>
              </w:rPr>
            </w:pPr>
            <w:r w:rsidRPr="00E81611">
              <w:rPr>
                <w:rFonts w:cs="Calibri"/>
                <w:b/>
                <w:bCs/>
                <w:color w:val="000000" w:themeColor="text1"/>
                <w:sz w:val="18"/>
                <w:szCs w:val="18"/>
              </w:rPr>
              <w:t>Realizácia pitných fontánok a hmlových brán</w:t>
            </w:r>
          </w:p>
        </w:tc>
      </w:tr>
      <w:tr w:rsidR="00574B0C" w:rsidRPr="00A0761D" w14:paraId="27167D03" w14:textId="77777777" w:rsidTr="00322A2E">
        <w:trPr>
          <w:trHeight w:val="20"/>
          <w:jc w:val="center"/>
        </w:trPr>
        <w:tc>
          <w:tcPr>
            <w:tcW w:w="3553" w:type="dxa"/>
            <w:gridSpan w:val="2"/>
            <w:vMerge/>
            <w:shd w:val="clear" w:color="auto" w:fill="auto"/>
            <w:vAlign w:val="center"/>
          </w:tcPr>
          <w:p w14:paraId="5560386D" w14:textId="77777777" w:rsidR="00574B0C" w:rsidRPr="00E81611" w:rsidRDefault="00574B0C" w:rsidP="00574B0C">
            <w:pPr>
              <w:ind w:firstLine="0"/>
              <w:rPr>
                <w:noProof/>
                <w:sz w:val="18"/>
                <w:szCs w:val="18"/>
              </w:rPr>
            </w:pPr>
          </w:p>
        </w:tc>
        <w:tc>
          <w:tcPr>
            <w:tcW w:w="5552" w:type="dxa"/>
            <w:shd w:val="clear" w:color="auto" w:fill="auto"/>
          </w:tcPr>
          <w:p w14:paraId="67619ED0" w14:textId="77777777" w:rsidR="00574B0C" w:rsidRPr="00E81611" w:rsidRDefault="00574B0C" w:rsidP="00574B0C">
            <w:pPr>
              <w:ind w:firstLine="0"/>
              <w:rPr>
                <w:rFonts w:cs="Calibri"/>
                <w:b/>
                <w:bCs/>
                <w:color w:val="000000" w:themeColor="text1"/>
                <w:sz w:val="18"/>
                <w:szCs w:val="18"/>
              </w:rPr>
            </w:pPr>
            <w:r w:rsidRPr="00E81611">
              <w:rPr>
                <w:rFonts w:cs="Calibri"/>
                <w:b/>
                <w:bCs/>
                <w:color w:val="000000" w:themeColor="text1"/>
                <w:sz w:val="18"/>
                <w:szCs w:val="18"/>
              </w:rPr>
              <w:t>Podpora a využívanie alternatívnych zdrojov energie</w:t>
            </w:r>
          </w:p>
        </w:tc>
      </w:tr>
      <w:tr w:rsidR="00574B0C" w:rsidRPr="00A0761D" w14:paraId="7E786C42" w14:textId="77777777" w:rsidTr="00322A2E">
        <w:trPr>
          <w:trHeight w:val="20"/>
          <w:jc w:val="center"/>
        </w:trPr>
        <w:tc>
          <w:tcPr>
            <w:tcW w:w="3553" w:type="dxa"/>
            <w:gridSpan w:val="2"/>
            <w:vMerge/>
            <w:shd w:val="clear" w:color="auto" w:fill="auto"/>
            <w:vAlign w:val="center"/>
          </w:tcPr>
          <w:p w14:paraId="24C6A1B3" w14:textId="77777777" w:rsidR="00574B0C" w:rsidRPr="00E81611" w:rsidRDefault="00574B0C" w:rsidP="00574B0C">
            <w:pPr>
              <w:ind w:firstLine="0"/>
              <w:rPr>
                <w:noProof/>
                <w:sz w:val="18"/>
                <w:szCs w:val="18"/>
              </w:rPr>
            </w:pPr>
          </w:p>
        </w:tc>
        <w:tc>
          <w:tcPr>
            <w:tcW w:w="5552" w:type="dxa"/>
            <w:shd w:val="clear" w:color="auto" w:fill="auto"/>
          </w:tcPr>
          <w:p w14:paraId="7336200C" w14:textId="77777777" w:rsidR="00574B0C" w:rsidRPr="00E81611" w:rsidRDefault="00574B0C" w:rsidP="00574B0C">
            <w:pPr>
              <w:ind w:firstLine="0"/>
              <w:rPr>
                <w:rFonts w:cs="Calibri"/>
                <w:b/>
                <w:bCs/>
                <w:color w:val="000000" w:themeColor="text1"/>
                <w:sz w:val="18"/>
                <w:szCs w:val="18"/>
              </w:rPr>
            </w:pPr>
            <w:r w:rsidRPr="00E81611">
              <w:rPr>
                <w:rFonts w:cs="Calibri"/>
                <w:b/>
                <w:bCs/>
                <w:color w:val="000000" w:themeColor="text1"/>
                <w:sz w:val="18"/>
                <w:szCs w:val="18"/>
              </w:rPr>
              <w:t>Vybudovanie plochy na venčenie psov + cvičiská pre psov</w:t>
            </w:r>
          </w:p>
        </w:tc>
      </w:tr>
      <w:tr w:rsidR="00574B0C" w:rsidRPr="00A0761D" w14:paraId="7F1FE36F" w14:textId="77777777" w:rsidTr="00322A2E">
        <w:trPr>
          <w:trHeight w:val="212"/>
          <w:jc w:val="center"/>
        </w:trPr>
        <w:tc>
          <w:tcPr>
            <w:tcW w:w="3553" w:type="dxa"/>
            <w:gridSpan w:val="2"/>
            <w:shd w:val="clear" w:color="auto" w:fill="auto"/>
            <w:vAlign w:val="center"/>
          </w:tcPr>
          <w:p w14:paraId="6CDE2293" w14:textId="77777777" w:rsidR="00574B0C" w:rsidRPr="00A0761D" w:rsidRDefault="00574B0C" w:rsidP="00574B0C">
            <w:pPr>
              <w:ind w:firstLine="0"/>
              <w:rPr>
                <w:noProof/>
                <w:sz w:val="18"/>
                <w:szCs w:val="18"/>
              </w:rPr>
            </w:pPr>
            <w:r w:rsidRPr="00A0761D">
              <w:rPr>
                <w:noProof/>
                <w:sz w:val="18"/>
                <w:szCs w:val="18"/>
              </w:rPr>
              <w:t>Garant</w:t>
            </w:r>
          </w:p>
        </w:tc>
        <w:tc>
          <w:tcPr>
            <w:tcW w:w="5552" w:type="dxa"/>
            <w:shd w:val="clear" w:color="auto" w:fill="auto"/>
            <w:vAlign w:val="center"/>
          </w:tcPr>
          <w:p w14:paraId="20E15252" w14:textId="77777777" w:rsidR="00574B0C" w:rsidRPr="00A0761D" w:rsidRDefault="00574B0C" w:rsidP="00574B0C">
            <w:pPr>
              <w:ind w:firstLine="0"/>
              <w:rPr>
                <w:noProof/>
                <w:sz w:val="18"/>
                <w:szCs w:val="18"/>
              </w:rPr>
            </w:pPr>
            <w:r>
              <w:rPr>
                <w:noProof/>
                <w:sz w:val="18"/>
                <w:szCs w:val="18"/>
              </w:rPr>
              <w:t>Mesto Piešťany</w:t>
            </w:r>
          </w:p>
        </w:tc>
      </w:tr>
      <w:tr w:rsidR="00574B0C" w:rsidRPr="00A0761D" w14:paraId="6AA0CBE8" w14:textId="77777777" w:rsidTr="00322A2E">
        <w:trPr>
          <w:trHeight w:val="212"/>
          <w:jc w:val="center"/>
        </w:trPr>
        <w:tc>
          <w:tcPr>
            <w:tcW w:w="3553" w:type="dxa"/>
            <w:gridSpan w:val="2"/>
            <w:shd w:val="clear" w:color="auto" w:fill="auto"/>
            <w:vAlign w:val="center"/>
          </w:tcPr>
          <w:p w14:paraId="05651CC1" w14:textId="77777777" w:rsidR="00574B0C" w:rsidRPr="00A0761D" w:rsidRDefault="00574B0C" w:rsidP="00574B0C">
            <w:pPr>
              <w:ind w:firstLine="0"/>
              <w:rPr>
                <w:noProof/>
                <w:sz w:val="18"/>
                <w:szCs w:val="18"/>
              </w:rPr>
            </w:pPr>
            <w:r w:rsidRPr="00A0761D">
              <w:rPr>
                <w:noProof/>
                <w:sz w:val="18"/>
                <w:szCs w:val="18"/>
              </w:rPr>
              <w:t>Kontaktná osoba garanta</w:t>
            </w:r>
          </w:p>
        </w:tc>
        <w:tc>
          <w:tcPr>
            <w:tcW w:w="5552" w:type="dxa"/>
            <w:shd w:val="clear" w:color="auto" w:fill="auto"/>
            <w:vAlign w:val="center"/>
          </w:tcPr>
          <w:p w14:paraId="130CBC4F" w14:textId="77777777" w:rsidR="00574B0C" w:rsidRPr="00A0761D" w:rsidRDefault="00574B0C" w:rsidP="00574B0C">
            <w:pPr>
              <w:ind w:firstLine="0"/>
              <w:rPr>
                <w:noProof/>
                <w:sz w:val="18"/>
                <w:szCs w:val="18"/>
              </w:rPr>
            </w:pPr>
            <w:r>
              <w:rPr>
                <w:noProof/>
                <w:sz w:val="18"/>
                <w:szCs w:val="18"/>
              </w:rPr>
              <w:t>Primátor mesta</w:t>
            </w:r>
          </w:p>
        </w:tc>
      </w:tr>
      <w:tr w:rsidR="00574B0C" w:rsidRPr="00A0761D" w14:paraId="71E4A6B3" w14:textId="77777777" w:rsidTr="00322A2E">
        <w:trPr>
          <w:trHeight w:val="212"/>
          <w:jc w:val="center"/>
        </w:trPr>
        <w:tc>
          <w:tcPr>
            <w:tcW w:w="3553" w:type="dxa"/>
            <w:gridSpan w:val="2"/>
            <w:shd w:val="clear" w:color="auto" w:fill="auto"/>
            <w:vAlign w:val="center"/>
          </w:tcPr>
          <w:p w14:paraId="35BB7FBD" w14:textId="77777777" w:rsidR="00574B0C" w:rsidRPr="00A0761D" w:rsidRDefault="00574B0C" w:rsidP="00574B0C">
            <w:pPr>
              <w:ind w:firstLine="0"/>
              <w:rPr>
                <w:noProof/>
                <w:sz w:val="18"/>
                <w:szCs w:val="18"/>
              </w:rPr>
            </w:pPr>
            <w:r w:rsidRPr="00A0761D">
              <w:rPr>
                <w:noProof/>
                <w:sz w:val="18"/>
                <w:szCs w:val="18"/>
              </w:rPr>
              <w:t>Partneri garanta</w:t>
            </w:r>
          </w:p>
        </w:tc>
        <w:tc>
          <w:tcPr>
            <w:tcW w:w="5552" w:type="dxa"/>
            <w:shd w:val="clear" w:color="auto" w:fill="auto"/>
            <w:vAlign w:val="center"/>
          </w:tcPr>
          <w:p w14:paraId="7520442F" w14:textId="77777777" w:rsidR="00574B0C" w:rsidRPr="00A0761D" w:rsidRDefault="00574B0C" w:rsidP="00574B0C">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751BF750" w14:textId="77777777" w:rsidTr="00322A2E">
        <w:trPr>
          <w:trHeight w:val="212"/>
          <w:jc w:val="center"/>
        </w:trPr>
        <w:tc>
          <w:tcPr>
            <w:tcW w:w="3553" w:type="dxa"/>
            <w:gridSpan w:val="2"/>
            <w:shd w:val="clear" w:color="auto" w:fill="auto"/>
            <w:vAlign w:val="center"/>
          </w:tcPr>
          <w:p w14:paraId="6BDC02F5" w14:textId="77777777" w:rsidR="00574B0C" w:rsidRPr="00A0761D" w:rsidRDefault="00574B0C" w:rsidP="00574B0C">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726A5A6D" w14:textId="77777777" w:rsidR="00574B0C" w:rsidRPr="00A0761D" w:rsidRDefault="00574B0C" w:rsidP="00574B0C">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287CE7C2" w14:textId="77777777" w:rsidTr="00322A2E">
        <w:trPr>
          <w:trHeight w:val="212"/>
          <w:jc w:val="center"/>
        </w:trPr>
        <w:tc>
          <w:tcPr>
            <w:tcW w:w="3553" w:type="dxa"/>
            <w:gridSpan w:val="2"/>
            <w:shd w:val="clear" w:color="auto" w:fill="auto"/>
            <w:vAlign w:val="center"/>
          </w:tcPr>
          <w:p w14:paraId="4CEBB1AC" w14:textId="77777777" w:rsidR="00574B0C" w:rsidRPr="00574B0C" w:rsidRDefault="00574B0C" w:rsidP="00574B0C">
            <w:pPr>
              <w:ind w:firstLine="0"/>
              <w:rPr>
                <w:noProof/>
                <w:sz w:val="18"/>
                <w:szCs w:val="18"/>
              </w:rPr>
            </w:pPr>
            <w:r w:rsidRPr="00574B0C">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6A0897EF" w14:textId="77777777" w:rsidR="00197BA6" w:rsidRPr="00197BA6" w:rsidRDefault="00197BA6" w:rsidP="00197BA6">
            <w:pPr>
              <w:autoSpaceDE w:val="0"/>
              <w:autoSpaceDN w:val="0"/>
              <w:ind w:firstLine="0"/>
              <w:rPr>
                <w:noProof/>
                <w:sz w:val="18"/>
                <w:szCs w:val="18"/>
              </w:rPr>
            </w:pPr>
            <w:r w:rsidRPr="00197BA6">
              <w:rPr>
                <w:noProof/>
                <w:sz w:val="18"/>
                <w:szCs w:val="18"/>
              </w:rPr>
              <w:t>Revitalizácia vnútroblokov – nevyužitá veľká plocha,</w:t>
            </w:r>
          </w:p>
          <w:p w14:paraId="784F6B21" w14:textId="2F0E7E5D" w:rsidR="00197BA6" w:rsidRPr="00197BA6" w:rsidRDefault="00197BA6" w:rsidP="00197BA6">
            <w:pPr>
              <w:autoSpaceDE w:val="0"/>
              <w:autoSpaceDN w:val="0"/>
              <w:ind w:firstLine="0"/>
              <w:rPr>
                <w:noProof/>
                <w:sz w:val="18"/>
                <w:szCs w:val="18"/>
              </w:rPr>
            </w:pPr>
            <w:r w:rsidRPr="00197BA6">
              <w:rPr>
                <w:noProof/>
                <w:sz w:val="18"/>
                <w:szCs w:val="18"/>
              </w:rPr>
              <w:t>Predstaničný priestor – zanedbané nefunkčné miesto, bez</w:t>
            </w:r>
            <w:r>
              <w:rPr>
                <w:noProof/>
                <w:sz w:val="18"/>
                <w:szCs w:val="18"/>
              </w:rPr>
              <w:t xml:space="preserve"> </w:t>
            </w:r>
            <w:r w:rsidRPr="00197BA6">
              <w:rPr>
                <w:noProof/>
                <w:sz w:val="18"/>
                <w:szCs w:val="18"/>
              </w:rPr>
              <w:t>negatívne ovplyvňujú estetiku a komfort verejného prostredia,</w:t>
            </w:r>
            <w:r>
              <w:rPr>
                <w:noProof/>
                <w:sz w:val="18"/>
                <w:szCs w:val="18"/>
              </w:rPr>
              <w:t xml:space="preserve"> </w:t>
            </w:r>
            <w:r w:rsidRPr="00197BA6">
              <w:rPr>
                <w:noProof/>
                <w:sz w:val="18"/>
                <w:szCs w:val="18"/>
              </w:rPr>
              <w:t>absencia zelene,</w:t>
            </w:r>
          </w:p>
          <w:p w14:paraId="6D74E9AB" w14:textId="77777777" w:rsidR="00574B0C" w:rsidRDefault="00197BA6" w:rsidP="00197BA6">
            <w:pPr>
              <w:autoSpaceDE w:val="0"/>
              <w:autoSpaceDN w:val="0"/>
              <w:ind w:firstLine="0"/>
              <w:rPr>
                <w:noProof/>
                <w:sz w:val="18"/>
                <w:szCs w:val="18"/>
              </w:rPr>
            </w:pPr>
            <w:r>
              <w:rPr>
                <w:noProof/>
                <w:sz w:val="18"/>
                <w:szCs w:val="18"/>
              </w:rPr>
              <w:t>Z</w:t>
            </w:r>
            <w:r w:rsidRPr="00197BA6">
              <w:rPr>
                <w:noProof/>
                <w:sz w:val="18"/>
                <w:szCs w:val="18"/>
              </w:rPr>
              <w:t>anedbané verejné priestranstvá, absencia zelene, nevhodná</w:t>
            </w:r>
            <w:r>
              <w:rPr>
                <w:noProof/>
                <w:sz w:val="18"/>
                <w:szCs w:val="18"/>
              </w:rPr>
              <w:t xml:space="preserve"> </w:t>
            </w:r>
            <w:r w:rsidRPr="00197BA6">
              <w:rPr>
                <w:noProof/>
                <w:sz w:val="18"/>
                <w:szCs w:val="18"/>
              </w:rPr>
              <w:t>alebo chýbajúca infraštruktúra pre obyvateľov.</w:t>
            </w:r>
          </w:p>
          <w:p w14:paraId="090BE5D6" w14:textId="7445F6E4" w:rsidR="00197BA6" w:rsidRPr="00A0761D" w:rsidRDefault="00197BA6" w:rsidP="00197BA6">
            <w:pPr>
              <w:autoSpaceDE w:val="0"/>
              <w:autoSpaceDN w:val="0"/>
              <w:ind w:firstLine="0"/>
              <w:rPr>
                <w:noProof/>
                <w:sz w:val="18"/>
                <w:szCs w:val="18"/>
              </w:rPr>
            </w:pPr>
            <w:r w:rsidRPr="00197BA6">
              <w:rPr>
                <w:noProof/>
                <w:sz w:val="18"/>
                <w:szCs w:val="18"/>
              </w:rPr>
              <w:t>Pitné fontány – riešenie stavebných povolení</w:t>
            </w:r>
          </w:p>
        </w:tc>
      </w:tr>
      <w:tr w:rsidR="00574B0C" w:rsidRPr="00A0761D" w14:paraId="5499538F" w14:textId="77777777" w:rsidTr="00322A2E">
        <w:trPr>
          <w:trHeight w:val="212"/>
          <w:jc w:val="center"/>
        </w:trPr>
        <w:tc>
          <w:tcPr>
            <w:tcW w:w="3553" w:type="dxa"/>
            <w:gridSpan w:val="2"/>
            <w:shd w:val="clear" w:color="auto" w:fill="auto"/>
            <w:vAlign w:val="center"/>
          </w:tcPr>
          <w:p w14:paraId="5AD3CCF9" w14:textId="77777777" w:rsidR="00574B0C" w:rsidRPr="00574B0C" w:rsidRDefault="00574B0C" w:rsidP="00574B0C">
            <w:pPr>
              <w:ind w:firstLine="0"/>
              <w:rPr>
                <w:noProof/>
                <w:sz w:val="18"/>
                <w:szCs w:val="18"/>
              </w:rPr>
            </w:pPr>
            <w:r w:rsidRPr="00574B0C">
              <w:rPr>
                <w:noProof/>
                <w:sz w:val="18"/>
                <w:szCs w:val="18"/>
              </w:rPr>
              <w:t>Cieľ opatrenia</w:t>
            </w:r>
          </w:p>
        </w:tc>
        <w:tc>
          <w:tcPr>
            <w:tcW w:w="5552" w:type="dxa"/>
            <w:shd w:val="clear" w:color="auto" w:fill="auto"/>
            <w:vAlign w:val="center"/>
          </w:tcPr>
          <w:p w14:paraId="0A6B61F3" w14:textId="732EBDD0" w:rsidR="00574B0C" w:rsidRPr="00A0761D" w:rsidRDefault="00197BA6" w:rsidP="00197BA6">
            <w:pPr>
              <w:autoSpaceDE w:val="0"/>
              <w:autoSpaceDN w:val="0"/>
              <w:ind w:firstLine="0"/>
              <w:rPr>
                <w:noProof/>
                <w:sz w:val="18"/>
                <w:szCs w:val="18"/>
              </w:rPr>
            </w:pPr>
            <w:r w:rsidRPr="00197BA6">
              <w:rPr>
                <w:noProof/>
                <w:sz w:val="18"/>
                <w:szCs w:val="18"/>
              </w:rPr>
              <w:t>Zlepšiť kvalitu bývania a verejného priestoru, vytvoriť bezpečné a</w:t>
            </w:r>
            <w:r>
              <w:rPr>
                <w:noProof/>
                <w:sz w:val="18"/>
                <w:szCs w:val="18"/>
              </w:rPr>
              <w:t xml:space="preserve"> </w:t>
            </w:r>
            <w:r w:rsidRPr="00197BA6">
              <w:rPr>
                <w:noProof/>
                <w:sz w:val="18"/>
                <w:szCs w:val="18"/>
              </w:rPr>
              <w:t>funkčné prostredie pre všetky vekové skupiny, podporiť susedské</w:t>
            </w:r>
            <w:r>
              <w:rPr>
                <w:noProof/>
                <w:sz w:val="18"/>
                <w:szCs w:val="18"/>
              </w:rPr>
              <w:t xml:space="preserve"> </w:t>
            </w:r>
            <w:r w:rsidRPr="00197BA6">
              <w:rPr>
                <w:noProof/>
                <w:sz w:val="18"/>
                <w:szCs w:val="18"/>
              </w:rPr>
              <w:t>vzťahy, podporiť komunitný život, Zlepšiť kvalitu ovzdušia,</w:t>
            </w:r>
            <w:r>
              <w:rPr>
                <w:noProof/>
                <w:sz w:val="18"/>
                <w:szCs w:val="18"/>
              </w:rPr>
              <w:t xml:space="preserve"> </w:t>
            </w:r>
            <w:r w:rsidRPr="00197BA6">
              <w:rPr>
                <w:noProof/>
                <w:sz w:val="18"/>
                <w:szCs w:val="18"/>
              </w:rPr>
              <w:t>mikroklímu a bezpečnosť pri cestách, zvýšiť podiel zelene v</w:t>
            </w:r>
            <w:r>
              <w:rPr>
                <w:noProof/>
                <w:sz w:val="18"/>
                <w:szCs w:val="18"/>
              </w:rPr>
              <w:t xml:space="preserve"> </w:t>
            </w:r>
            <w:r w:rsidRPr="00197BA6">
              <w:rPr>
                <w:noProof/>
                <w:sz w:val="18"/>
                <w:szCs w:val="18"/>
              </w:rPr>
              <w:t>mestskom prostredí. Obnoviť ekologickú stabilitu a</w:t>
            </w:r>
            <w:r>
              <w:rPr>
                <w:noProof/>
                <w:sz w:val="18"/>
                <w:szCs w:val="18"/>
              </w:rPr>
              <w:t> </w:t>
            </w:r>
            <w:r w:rsidRPr="00197BA6">
              <w:rPr>
                <w:noProof/>
                <w:sz w:val="18"/>
                <w:szCs w:val="18"/>
              </w:rPr>
              <w:t>funkčnosť</w:t>
            </w:r>
            <w:r>
              <w:rPr>
                <w:noProof/>
                <w:sz w:val="18"/>
                <w:szCs w:val="18"/>
              </w:rPr>
              <w:t xml:space="preserve"> </w:t>
            </w:r>
            <w:r w:rsidRPr="00197BA6">
              <w:rPr>
                <w:noProof/>
                <w:sz w:val="18"/>
                <w:szCs w:val="18"/>
              </w:rPr>
              <w:t>krajiny, vytvoriť podmienky pre rast biodiverzity a rekreáciu, Znížiť</w:t>
            </w:r>
            <w:r>
              <w:rPr>
                <w:noProof/>
                <w:sz w:val="18"/>
                <w:szCs w:val="18"/>
              </w:rPr>
              <w:t xml:space="preserve"> </w:t>
            </w:r>
            <w:r w:rsidRPr="00197BA6">
              <w:rPr>
                <w:noProof/>
                <w:sz w:val="18"/>
                <w:szCs w:val="18"/>
              </w:rPr>
              <w:t>negatívne dôsledky klimatických zmien, Ochrana pôvodných</w:t>
            </w:r>
            <w:r>
              <w:rPr>
                <w:noProof/>
                <w:sz w:val="18"/>
                <w:szCs w:val="18"/>
              </w:rPr>
              <w:t xml:space="preserve"> </w:t>
            </w:r>
            <w:r w:rsidRPr="00197BA6">
              <w:rPr>
                <w:noProof/>
                <w:sz w:val="18"/>
                <w:szCs w:val="18"/>
              </w:rPr>
              <w:t>druhov flóry, zlepšenie ekologickej rovnováhy</w:t>
            </w:r>
          </w:p>
        </w:tc>
      </w:tr>
      <w:tr w:rsidR="00574B0C" w:rsidRPr="00A0761D" w14:paraId="5306A644" w14:textId="77777777" w:rsidTr="00322A2E">
        <w:trPr>
          <w:trHeight w:val="212"/>
          <w:jc w:val="center"/>
        </w:trPr>
        <w:tc>
          <w:tcPr>
            <w:tcW w:w="3553" w:type="dxa"/>
            <w:gridSpan w:val="2"/>
            <w:shd w:val="clear" w:color="auto" w:fill="auto"/>
            <w:vAlign w:val="center"/>
          </w:tcPr>
          <w:p w14:paraId="395A49D7" w14:textId="77777777" w:rsidR="00574B0C" w:rsidRPr="00574B0C" w:rsidRDefault="00574B0C" w:rsidP="00574B0C">
            <w:pPr>
              <w:ind w:firstLine="0"/>
              <w:rPr>
                <w:noProof/>
                <w:sz w:val="18"/>
                <w:szCs w:val="18"/>
              </w:rPr>
            </w:pPr>
            <w:r w:rsidRPr="00574B0C">
              <w:rPr>
                <w:noProof/>
                <w:sz w:val="18"/>
                <w:szCs w:val="18"/>
              </w:rPr>
              <w:t>Výstupy /Výsledky</w:t>
            </w:r>
          </w:p>
        </w:tc>
        <w:tc>
          <w:tcPr>
            <w:tcW w:w="5552" w:type="dxa"/>
            <w:shd w:val="clear" w:color="auto" w:fill="auto"/>
            <w:vAlign w:val="center"/>
          </w:tcPr>
          <w:p w14:paraId="57CF9EA9" w14:textId="2FB6F76B" w:rsidR="00574B0C" w:rsidRPr="00A0761D" w:rsidRDefault="00197BA6" w:rsidP="00197BA6">
            <w:pPr>
              <w:ind w:firstLine="0"/>
              <w:rPr>
                <w:noProof/>
                <w:sz w:val="18"/>
                <w:szCs w:val="18"/>
              </w:rPr>
            </w:pPr>
            <w:r w:rsidRPr="00197BA6">
              <w:rPr>
                <w:noProof/>
                <w:sz w:val="18"/>
                <w:szCs w:val="18"/>
              </w:rPr>
              <w:t>Vybudovanie chodníkov, vysadené stromy a kríky, mobilár, komunitné záhrady, zniženie výskytu inváznych rastlín, zlepšenie</w:t>
            </w:r>
            <w:r>
              <w:rPr>
                <w:noProof/>
                <w:sz w:val="18"/>
                <w:szCs w:val="18"/>
              </w:rPr>
              <w:t xml:space="preserve"> </w:t>
            </w:r>
            <w:r w:rsidRPr="00197BA6">
              <w:rPr>
                <w:noProof/>
                <w:sz w:val="18"/>
                <w:szCs w:val="18"/>
              </w:rPr>
              <w:t>mikroklímy, zvýšenie podielu zelených plôch, vznik nových</w:t>
            </w:r>
            <w:r>
              <w:rPr>
                <w:noProof/>
                <w:sz w:val="18"/>
                <w:szCs w:val="18"/>
              </w:rPr>
              <w:t xml:space="preserve"> </w:t>
            </w:r>
            <w:r w:rsidRPr="00197BA6">
              <w:rPr>
                <w:noProof/>
                <w:sz w:val="18"/>
                <w:szCs w:val="18"/>
              </w:rPr>
              <w:t>oddychových zón, zlepšenie funkčnosti verejných priestorov,</w:t>
            </w:r>
            <w:r>
              <w:rPr>
                <w:noProof/>
                <w:sz w:val="18"/>
                <w:szCs w:val="18"/>
              </w:rPr>
              <w:t xml:space="preserve"> </w:t>
            </w:r>
            <w:r w:rsidRPr="00197BA6">
              <w:rPr>
                <w:noProof/>
                <w:sz w:val="18"/>
                <w:szCs w:val="18"/>
              </w:rPr>
              <w:t>inštalácia pitných fontán a hmlových brán, podpora alternatívnych</w:t>
            </w:r>
            <w:r>
              <w:rPr>
                <w:noProof/>
                <w:sz w:val="18"/>
                <w:szCs w:val="18"/>
              </w:rPr>
              <w:t xml:space="preserve"> </w:t>
            </w:r>
            <w:r w:rsidRPr="00197BA6">
              <w:rPr>
                <w:noProof/>
                <w:sz w:val="18"/>
                <w:szCs w:val="18"/>
              </w:rPr>
              <w:t>zdrojov energie</w:t>
            </w:r>
            <w:r>
              <w:rPr>
                <w:noProof/>
                <w:sz w:val="18"/>
                <w:szCs w:val="18"/>
              </w:rPr>
              <w:t>.</w:t>
            </w:r>
          </w:p>
        </w:tc>
      </w:tr>
      <w:tr w:rsidR="00574B0C" w:rsidRPr="00A0761D" w14:paraId="3DC77301" w14:textId="77777777" w:rsidTr="00322A2E">
        <w:trPr>
          <w:trHeight w:val="212"/>
          <w:jc w:val="center"/>
        </w:trPr>
        <w:tc>
          <w:tcPr>
            <w:tcW w:w="3553" w:type="dxa"/>
            <w:gridSpan w:val="2"/>
            <w:shd w:val="clear" w:color="auto" w:fill="auto"/>
            <w:vAlign w:val="center"/>
          </w:tcPr>
          <w:p w14:paraId="4125559F" w14:textId="77777777" w:rsidR="00574B0C" w:rsidRPr="00574B0C" w:rsidRDefault="00574B0C" w:rsidP="00574B0C">
            <w:pPr>
              <w:ind w:firstLine="0"/>
              <w:rPr>
                <w:noProof/>
                <w:sz w:val="18"/>
                <w:szCs w:val="18"/>
              </w:rPr>
            </w:pPr>
            <w:r w:rsidRPr="00574B0C">
              <w:rPr>
                <w:noProof/>
                <w:sz w:val="18"/>
                <w:szCs w:val="18"/>
              </w:rPr>
              <w:t>Merateľné ukazovatele</w:t>
            </w:r>
          </w:p>
        </w:tc>
        <w:tc>
          <w:tcPr>
            <w:tcW w:w="5552" w:type="dxa"/>
            <w:shd w:val="clear" w:color="auto" w:fill="auto"/>
            <w:vAlign w:val="center"/>
          </w:tcPr>
          <w:p w14:paraId="50528336" w14:textId="7D06D9EB" w:rsidR="00574B0C" w:rsidRDefault="00574B0C" w:rsidP="00574B0C">
            <w:pPr>
              <w:ind w:firstLine="0"/>
              <w:rPr>
                <w:noProof/>
                <w:sz w:val="18"/>
                <w:szCs w:val="18"/>
              </w:rPr>
            </w:pPr>
            <w:r>
              <w:rPr>
                <w:noProof/>
                <w:sz w:val="18"/>
                <w:szCs w:val="18"/>
              </w:rPr>
              <w:t>Počet revitalizovaných vnutroblokov</w:t>
            </w:r>
          </w:p>
          <w:p w14:paraId="08808F47" w14:textId="15DA737B" w:rsidR="00574B0C" w:rsidRDefault="00574B0C" w:rsidP="00574B0C">
            <w:pPr>
              <w:ind w:firstLine="0"/>
              <w:rPr>
                <w:noProof/>
                <w:sz w:val="18"/>
                <w:szCs w:val="18"/>
              </w:rPr>
            </w:pPr>
            <w:r>
              <w:rPr>
                <w:noProof/>
                <w:sz w:val="18"/>
                <w:szCs w:val="18"/>
              </w:rPr>
              <w:t>Veľkosť revitalizovanej plochy v okolí vodných plôch (m</w:t>
            </w:r>
            <w:r w:rsidRPr="0094164D">
              <w:rPr>
                <w:noProof/>
                <w:sz w:val="18"/>
                <w:szCs w:val="18"/>
                <w:vertAlign w:val="superscript"/>
              </w:rPr>
              <w:t>2</w:t>
            </w:r>
            <w:r>
              <w:rPr>
                <w:noProof/>
                <w:sz w:val="18"/>
                <w:szCs w:val="18"/>
              </w:rPr>
              <w:t>)</w:t>
            </w:r>
          </w:p>
          <w:p w14:paraId="47055668" w14:textId="0C0433BA" w:rsidR="00574B0C" w:rsidRDefault="00574B0C" w:rsidP="00574B0C">
            <w:pPr>
              <w:ind w:firstLine="0"/>
              <w:rPr>
                <w:noProof/>
                <w:sz w:val="18"/>
                <w:szCs w:val="18"/>
              </w:rPr>
            </w:pPr>
            <w:r>
              <w:rPr>
                <w:noProof/>
                <w:sz w:val="18"/>
                <w:szCs w:val="18"/>
              </w:rPr>
              <w:t>Veľkosť revitalizovaných verejných priestranstiev (m</w:t>
            </w:r>
            <w:r w:rsidRPr="0094164D">
              <w:rPr>
                <w:noProof/>
                <w:sz w:val="18"/>
                <w:szCs w:val="18"/>
                <w:vertAlign w:val="superscript"/>
              </w:rPr>
              <w:t>2</w:t>
            </w:r>
            <w:r>
              <w:rPr>
                <w:noProof/>
                <w:sz w:val="18"/>
                <w:szCs w:val="18"/>
              </w:rPr>
              <w:t>)</w:t>
            </w:r>
          </w:p>
          <w:p w14:paraId="32D0B5CA" w14:textId="045542AE" w:rsidR="00574B0C" w:rsidRDefault="00574B0C" w:rsidP="00574B0C">
            <w:pPr>
              <w:ind w:firstLine="0"/>
              <w:rPr>
                <w:noProof/>
                <w:sz w:val="18"/>
                <w:szCs w:val="18"/>
              </w:rPr>
            </w:pPr>
            <w:r>
              <w:rPr>
                <w:noProof/>
                <w:sz w:val="18"/>
                <w:szCs w:val="18"/>
              </w:rPr>
              <w:t>Zvýšenie podielu revitalizovaných zelených plôch</w:t>
            </w:r>
          </w:p>
          <w:p w14:paraId="0BDAD057" w14:textId="56B66102" w:rsidR="00574B0C" w:rsidRDefault="00574B0C" w:rsidP="00574B0C">
            <w:pPr>
              <w:ind w:firstLine="0"/>
              <w:rPr>
                <w:noProof/>
                <w:sz w:val="18"/>
                <w:szCs w:val="18"/>
              </w:rPr>
            </w:pPr>
            <w:r>
              <w:rPr>
                <w:noProof/>
                <w:sz w:val="18"/>
                <w:szCs w:val="18"/>
              </w:rPr>
              <w:lastRenderedPageBreak/>
              <w:t>Počet rekonštruovaných fontán</w:t>
            </w:r>
          </w:p>
          <w:p w14:paraId="647757CB" w14:textId="3B1D9073" w:rsidR="00574B0C" w:rsidRDefault="00574B0C" w:rsidP="00574B0C">
            <w:pPr>
              <w:ind w:firstLine="0"/>
              <w:rPr>
                <w:noProof/>
                <w:sz w:val="18"/>
                <w:szCs w:val="18"/>
              </w:rPr>
            </w:pPr>
            <w:r>
              <w:rPr>
                <w:noProof/>
                <w:sz w:val="18"/>
                <w:szCs w:val="18"/>
              </w:rPr>
              <w:t>Počet osadených pitných fontánok.......</w:t>
            </w:r>
            <w:r w:rsidR="00197BA6">
              <w:rPr>
                <w:noProof/>
                <w:sz w:val="18"/>
                <w:szCs w:val="18"/>
              </w:rPr>
              <w:t>3</w:t>
            </w:r>
          </w:p>
          <w:p w14:paraId="516FFDCE" w14:textId="14B96EC0" w:rsidR="00574B0C" w:rsidRDefault="00574B0C" w:rsidP="00574B0C">
            <w:pPr>
              <w:ind w:firstLine="0"/>
              <w:rPr>
                <w:noProof/>
                <w:sz w:val="18"/>
                <w:szCs w:val="18"/>
              </w:rPr>
            </w:pPr>
            <w:r w:rsidRPr="0094164D">
              <w:rPr>
                <w:noProof/>
                <w:sz w:val="18"/>
                <w:szCs w:val="18"/>
              </w:rPr>
              <w:t>Počet obyvateľov / jednotlivcov, ako aj iniciatív, aktívnych pri estetizácii mesta</w:t>
            </w:r>
          </w:p>
          <w:p w14:paraId="5068B9BA" w14:textId="1B2A1257" w:rsidR="00574B0C" w:rsidRDefault="00574B0C" w:rsidP="00574B0C">
            <w:pPr>
              <w:ind w:firstLine="0"/>
              <w:rPr>
                <w:noProof/>
                <w:sz w:val="18"/>
                <w:szCs w:val="18"/>
              </w:rPr>
            </w:pPr>
            <w:r w:rsidRPr="0094164D">
              <w:rPr>
                <w:noProof/>
                <w:sz w:val="18"/>
                <w:szCs w:val="18"/>
              </w:rPr>
              <w:t>Zvýšenie podielu vertikálnych zelených plôch</w:t>
            </w:r>
          </w:p>
          <w:p w14:paraId="5CA9F201" w14:textId="3433C6BA" w:rsidR="00574B0C" w:rsidRDefault="00574B0C" w:rsidP="00574B0C">
            <w:pPr>
              <w:ind w:firstLine="0"/>
              <w:rPr>
                <w:noProof/>
                <w:sz w:val="18"/>
                <w:szCs w:val="18"/>
              </w:rPr>
            </w:pPr>
            <w:r>
              <w:rPr>
                <w:noProof/>
                <w:sz w:val="18"/>
                <w:szCs w:val="18"/>
              </w:rPr>
              <w:t>Veľkosť plochy vytvorenných rekreačných zón (m</w:t>
            </w:r>
            <w:r w:rsidRPr="0094164D">
              <w:rPr>
                <w:noProof/>
                <w:sz w:val="18"/>
                <w:szCs w:val="18"/>
                <w:vertAlign w:val="superscript"/>
              </w:rPr>
              <w:t>2</w:t>
            </w:r>
            <w:r>
              <w:rPr>
                <w:noProof/>
                <w:sz w:val="18"/>
                <w:szCs w:val="18"/>
              </w:rPr>
              <w:t>)</w:t>
            </w:r>
          </w:p>
          <w:p w14:paraId="7EB5FD9B" w14:textId="315DB761" w:rsidR="00574B0C" w:rsidRDefault="00574B0C" w:rsidP="00574B0C">
            <w:pPr>
              <w:ind w:firstLine="0"/>
              <w:rPr>
                <w:noProof/>
                <w:sz w:val="18"/>
                <w:szCs w:val="18"/>
              </w:rPr>
            </w:pPr>
            <w:r>
              <w:rPr>
                <w:noProof/>
                <w:sz w:val="18"/>
                <w:szCs w:val="18"/>
              </w:rPr>
              <w:t>Veľkosť vybudovanej plochy na venčenie psov (m</w:t>
            </w:r>
            <w:r w:rsidRPr="0094164D">
              <w:rPr>
                <w:noProof/>
                <w:sz w:val="18"/>
                <w:szCs w:val="18"/>
                <w:vertAlign w:val="superscript"/>
              </w:rPr>
              <w:t>2</w:t>
            </w:r>
            <w:r>
              <w:rPr>
                <w:noProof/>
                <w:sz w:val="18"/>
                <w:szCs w:val="18"/>
              </w:rPr>
              <w:t>)</w:t>
            </w:r>
          </w:p>
          <w:p w14:paraId="26CF1D12" w14:textId="6086A489" w:rsidR="00574B0C" w:rsidRDefault="00574B0C" w:rsidP="00574B0C">
            <w:pPr>
              <w:ind w:firstLine="0"/>
              <w:rPr>
                <w:noProof/>
                <w:sz w:val="18"/>
                <w:szCs w:val="18"/>
              </w:rPr>
            </w:pPr>
            <w:r>
              <w:rPr>
                <w:noProof/>
                <w:sz w:val="18"/>
                <w:szCs w:val="18"/>
              </w:rPr>
              <w:t>Počet inštalovaných zdrojov obnoviteľnej energie</w:t>
            </w:r>
          </w:p>
          <w:p w14:paraId="729AF575" w14:textId="471DE91F" w:rsidR="00574B0C" w:rsidRPr="00A0761D" w:rsidRDefault="00574B0C" w:rsidP="00574B0C">
            <w:pPr>
              <w:ind w:firstLine="0"/>
              <w:rPr>
                <w:noProof/>
                <w:sz w:val="18"/>
                <w:szCs w:val="18"/>
              </w:rPr>
            </w:pPr>
            <w:r w:rsidRPr="0094164D">
              <w:rPr>
                <w:noProof/>
                <w:sz w:val="18"/>
                <w:szCs w:val="18"/>
              </w:rPr>
              <w:t>Počet zrealizovaných vodozádržných opatrení</w:t>
            </w:r>
          </w:p>
        </w:tc>
      </w:tr>
      <w:tr w:rsidR="00574B0C" w:rsidRPr="00A0761D" w14:paraId="038466B3" w14:textId="77777777" w:rsidTr="00322A2E">
        <w:trPr>
          <w:trHeight w:val="93"/>
          <w:jc w:val="center"/>
        </w:trPr>
        <w:tc>
          <w:tcPr>
            <w:tcW w:w="3553" w:type="dxa"/>
            <w:gridSpan w:val="2"/>
            <w:shd w:val="clear" w:color="auto" w:fill="auto"/>
            <w:vAlign w:val="center"/>
          </w:tcPr>
          <w:p w14:paraId="2793BD9D" w14:textId="77777777" w:rsidR="00574B0C" w:rsidRPr="00A0761D" w:rsidRDefault="00574B0C" w:rsidP="00574B0C">
            <w:pPr>
              <w:ind w:firstLine="0"/>
              <w:rPr>
                <w:noProof/>
                <w:sz w:val="18"/>
                <w:szCs w:val="18"/>
              </w:rPr>
            </w:pPr>
            <w:r w:rsidRPr="00A0761D">
              <w:rPr>
                <w:noProof/>
                <w:sz w:val="18"/>
                <w:szCs w:val="18"/>
              </w:rPr>
              <w:t>Užívatelia</w:t>
            </w:r>
          </w:p>
        </w:tc>
        <w:tc>
          <w:tcPr>
            <w:tcW w:w="5552" w:type="dxa"/>
            <w:shd w:val="clear" w:color="auto" w:fill="auto"/>
            <w:vAlign w:val="center"/>
          </w:tcPr>
          <w:p w14:paraId="69DDF81D" w14:textId="77777777" w:rsidR="00574B0C" w:rsidRPr="00A0761D" w:rsidRDefault="00574B0C" w:rsidP="00574B0C">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6DAC1C1E" w14:textId="77777777" w:rsidTr="00322A2E">
        <w:trPr>
          <w:trHeight w:val="212"/>
          <w:jc w:val="center"/>
        </w:trPr>
        <w:tc>
          <w:tcPr>
            <w:tcW w:w="3553" w:type="dxa"/>
            <w:gridSpan w:val="2"/>
            <w:shd w:val="clear" w:color="auto" w:fill="auto"/>
            <w:vAlign w:val="center"/>
          </w:tcPr>
          <w:p w14:paraId="0964A5AA" w14:textId="77777777" w:rsidR="00574B0C" w:rsidRPr="00A0761D" w:rsidRDefault="00574B0C" w:rsidP="00574B0C">
            <w:pPr>
              <w:ind w:firstLine="0"/>
              <w:rPr>
                <w:noProof/>
                <w:sz w:val="18"/>
                <w:szCs w:val="18"/>
              </w:rPr>
            </w:pPr>
            <w:r w:rsidRPr="00A0761D">
              <w:rPr>
                <w:noProof/>
                <w:sz w:val="18"/>
                <w:szCs w:val="18"/>
              </w:rPr>
              <w:t>Poznámky</w:t>
            </w:r>
          </w:p>
        </w:tc>
        <w:tc>
          <w:tcPr>
            <w:tcW w:w="5552" w:type="dxa"/>
            <w:shd w:val="clear" w:color="auto" w:fill="auto"/>
            <w:vAlign w:val="center"/>
          </w:tcPr>
          <w:p w14:paraId="75342CEB" w14:textId="77777777" w:rsidR="00574B0C" w:rsidRPr="00A0761D" w:rsidRDefault="00574B0C" w:rsidP="00574B0C">
            <w:pPr>
              <w:ind w:firstLine="0"/>
              <w:rPr>
                <w:noProof/>
                <w:sz w:val="18"/>
                <w:szCs w:val="18"/>
              </w:rPr>
            </w:pPr>
            <w:r w:rsidRPr="00A0761D">
              <w:rPr>
                <w:noProof/>
                <w:sz w:val="18"/>
                <w:szCs w:val="18"/>
              </w:rPr>
              <w:t>–</w:t>
            </w:r>
          </w:p>
        </w:tc>
      </w:tr>
      <w:tr w:rsidR="00574B0C" w:rsidRPr="00A0761D" w14:paraId="19B7DA55" w14:textId="77777777" w:rsidTr="00322A2E">
        <w:trPr>
          <w:trHeight w:val="212"/>
          <w:jc w:val="center"/>
        </w:trPr>
        <w:tc>
          <w:tcPr>
            <w:tcW w:w="9105" w:type="dxa"/>
            <w:gridSpan w:val="3"/>
            <w:shd w:val="clear" w:color="auto" w:fill="auto"/>
            <w:vAlign w:val="center"/>
          </w:tcPr>
          <w:p w14:paraId="7EBFA8B3" w14:textId="77777777" w:rsidR="00574B0C" w:rsidRPr="00A0761D" w:rsidRDefault="00574B0C" w:rsidP="00574B0C">
            <w:pPr>
              <w:tabs>
                <w:tab w:val="center" w:pos="4633"/>
              </w:tabs>
              <w:ind w:firstLine="0"/>
              <w:rPr>
                <w:b/>
                <w:noProof/>
                <w:sz w:val="18"/>
                <w:szCs w:val="18"/>
              </w:rPr>
            </w:pPr>
            <w:r w:rsidRPr="00A0761D">
              <w:rPr>
                <w:b/>
                <w:noProof/>
                <w:sz w:val="18"/>
                <w:szCs w:val="18"/>
              </w:rPr>
              <w:t>Financovanie projektu</w:t>
            </w:r>
            <w:r w:rsidRPr="00A0761D">
              <w:rPr>
                <w:b/>
                <w:noProof/>
                <w:sz w:val="18"/>
                <w:szCs w:val="18"/>
              </w:rPr>
              <w:tab/>
              <w:t xml:space="preserve">                                                      </w:t>
            </w:r>
          </w:p>
        </w:tc>
      </w:tr>
      <w:tr w:rsidR="00574B0C" w:rsidRPr="00A0761D" w14:paraId="365E4336" w14:textId="77777777" w:rsidTr="00322A2E">
        <w:trPr>
          <w:trHeight w:val="212"/>
          <w:jc w:val="center"/>
        </w:trPr>
        <w:tc>
          <w:tcPr>
            <w:tcW w:w="3539" w:type="dxa"/>
            <w:shd w:val="clear" w:color="auto" w:fill="auto"/>
            <w:vAlign w:val="center"/>
          </w:tcPr>
          <w:p w14:paraId="3D3FB9BC" w14:textId="77777777" w:rsidR="00574B0C" w:rsidRPr="00C94F17" w:rsidRDefault="00574B0C" w:rsidP="00574B0C">
            <w:pPr>
              <w:ind w:firstLine="0"/>
              <w:rPr>
                <w:bCs/>
                <w:noProof/>
                <w:sz w:val="18"/>
                <w:szCs w:val="18"/>
              </w:rPr>
            </w:pPr>
            <w:r w:rsidRPr="00574B0C">
              <w:rPr>
                <w:bCs/>
                <w:noProof/>
                <w:sz w:val="18"/>
                <w:szCs w:val="18"/>
              </w:rPr>
              <w:t>Odhadovaná výška investície na celé opatrenie - spolu</w:t>
            </w:r>
          </w:p>
        </w:tc>
        <w:tc>
          <w:tcPr>
            <w:tcW w:w="5566" w:type="dxa"/>
            <w:gridSpan w:val="2"/>
            <w:shd w:val="clear" w:color="auto" w:fill="auto"/>
            <w:vAlign w:val="center"/>
          </w:tcPr>
          <w:p w14:paraId="50C52661" w14:textId="0297010E" w:rsidR="00574B0C" w:rsidRPr="00A0761D" w:rsidRDefault="00197BA6" w:rsidP="00574B0C">
            <w:pPr>
              <w:ind w:firstLine="0"/>
              <w:rPr>
                <w:bCs/>
                <w:noProof/>
                <w:sz w:val="18"/>
                <w:szCs w:val="18"/>
              </w:rPr>
            </w:pPr>
            <w:r>
              <w:rPr>
                <w:bCs/>
                <w:noProof/>
                <w:sz w:val="18"/>
                <w:szCs w:val="18"/>
              </w:rPr>
              <w:t>5 000</w:t>
            </w:r>
            <w:r w:rsidR="00346A88">
              <w:rPr>
                <w:bCs/>
                <w:noProof/>
                <w:sz w:val="18"/>
                <w:szCs w:val="18"/>
              </w:rPr>
              <w:t> </w:t>
            </w:r>
            <w:r>
              <w:rPr>
                <w:bCs/>
                <w:noProof/>
                <w:sz w:val="18"/>
                <w:szCs w:val="18"/>
              </w:rPr>
              <w:t>000</w:t>
            </w:r>
            <w:r w:rsidR="00346A88">
              <w:rPr>
                <w:bCs/>
                <w:noProof/>
                <w:sz w:val="18"/>
                <w:szCs w:val="18"/>
              </w:rPr>
              <w:t xml:space="preserve"> </w:t>
            </w:r>
            <w:r w:rsidR="00346A88" w:rsidRPr="00574B0C">
              <w:rPr>
                <w:bCs/>
                <w:noProof/>
                <w:sz w:val="18"/>
                <w:szCs w:val="18"/>
              </w:rPr>
              <w:t>€</w:t>
            </w:r>
          </w:p>
        </w:tc>
      </w:tr>
      <w:tr w:rsidR="00574B0C" w:rsidRPr="00A0761D" w14:paraId="7DFBA20F" w14:textId="77777777" w:rsidTr="00322A2E">
        <w:trPr>
          <w:trHeight w:val="212"/>
          <w:jc w:val="center"/>
        </w:trPr>
        <w:tc>
          <w:tcPr>
            <w:tcW w:w="3539" w:type="dxa"/>
            <w:shd w:val="clear" w:color="auto" w:fill="auto"/>
            <w:vAlign w:val="center"/>
          </w:tcPr>
          <w:p w14:paraId="59453EA4" w14:textId="77777777" w:rsidR="00574B0C" w:rsidRPr="00C94F17" w:rsidRDefault="00574B0C" w:rsidP="00574B0C">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5080F31E" w14:textId="77777777" w:rsidR="00574B0C" w:rsidRPr="008B6158" w:rsidRDefault="00574B0C" w:rsidP="00574B0C">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1B5B78AB" w14:textId="68D891F5" w:rsidR="00574B0C" w:rsidRDefault="00574B0C" w:rsidP="00110A0C">
      <w:pPr>
        <w:ind w:firstLine="0"/>
        <w:rPr>
          <w:rFonts w:eastAsiaTheme="majorEastAsia" w:cstheme="majorBidi"/>
          <w:noProof/>
          <w:color w:val="7F7F7F" w:themeColor="text1" w:themeTint="80"/>
          <w:sz w:val="26"/>
          <w:szCs w:val="32"/>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574B0C" w:rsidRPr="00A0761D" w14:paraId="38538313" w14:textId="77777777" w:rsidTr="00322A2E">
        <w:trPr>
          <w:trHeight w:val="212"/>
          <w:jc w:val="center"/>
        </w:trPr>
        <w:tc>
          <w:tcPr>
            <w:tcW w:w="9105" w:type="dxa"/>
            <w:gridSpan w:val="3"/>
            <w:shd w:val="clear" w:color="auto" w:fill="467597"/>
            <w:vAlign w:val="center"/>
          </w:tcPr>
          <w:p w14:paraId="09706807" w14:textId="77777777" w:rsidR="00574B0C" w:rsidRPr="00E81611" w:rsidRDefault="00574B0C"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2.3.1</w:t>
            </w:r>
          </w:p>
        </w:tc>
      </w:tr>
      <w:tr w:rsidR="00574B0C" w:rsidRPr="00A0761D" w14:paraId="30851E64" w14:textId="77777777" w:rsidTr="00322A2E">
        <w:trPr>
          <w:trHeight w:val="275"/>
          <w:jc w:val="center"/>
        </w:trPr>
        <w:tc>
          <w:tcPr>
            <w:tcW w:w="3553" w:type="dxa"/>
            <w:gridSpan w:val="2"/>
            <w:shd w:val="clear" w:color="auto" w:fill="467597"/>
            <w:vAlign w:val="center"/>
          </w:tcPr>
          <w:p w14:paraId="76D84205" w14:textId="77777777" w:rsidR="00574B0C" w:rsidRPr="00574B0C" w:rsidRDefault="00574B0C" w:rsidP="00574B0C">
            <w:pPr>
              <w:ind w:firstLine="0"/>
              <w:rPr>
                <w:b/>
                <w:bCs/>
                <w:noProof/>
                <w:color w:val="FFFFFF" w:themeColor="background1"/>
                <w:sz w:val="18"/>
                <w:szCs w:val="18"/>
              </w:rPr>
            </w:pPr>
            <w:r w:rsidRPr="00574B0C">
              <w:rPr>
                <w:b/>
                <w:bCs/>
                <w:noProof/>
                <w:color w:val="FFFFFF" w:themeColor="background1"/>
                <w:sz w:val="18"/>
                <w:szCs w:val="18"/>
              </w:rPr>
              <w:t>Názov opatrenia</w:t>
            </w:r>
          </w:p>
        </w:tc>
        <w:tc>
          <w:tcPr>
            <w:tcW w:w="5552" w:type="dxa"/>
            <w:shd w:val="clear" w:color="auto" w:fill="467597"/>
            <w:vAlign w:val="center"/>
          </w:tcPr>
          <w:p w14:paraId="6169BD04" w14:textId="77777777" w:rsidR="00574B0C" w:rsidRPr="00E81611" w:rsidRDefault="00574B0C" w:rsidP="00197BA6">
            <w:pPr>
              <w:ind w:firstLine="0"/>
              <w:rPr>
                <w:b/>
                <w:bCs/>
                <w:noProof/>
                <w:color w:val="FFFFFF" w:themeColor="background1"/>
                <w:sz w:val="18"/>
                <w:szCs w:val="18"/>
              </w:rPr>
            </w:pPr>
            <w:r w:rsidRPr="00E81611">
              <w:rPr>
                <w:b/>
                <w:bCs/>
                <w:color w:val="FFFFFF" w:themeColor="background1"/>
                <w:sz w:val="18"/>
                <w:szCs w:val="18"/>
              </w:rPr>
              <w:t>Podpora environmentálneho vzdelávania</w:t>
            </w:r>
          </w:p>
        </w:tc>
      </w:tr>
      <w:tr w:rsidR="00574B0C" w:rsidRPr="00A0761D" w14:paraId="790B26D0" w14:textId="77777777" w:rsidTr="00322A2E">
        <w:trPr>
          <w:trHeight w:val="210"/>
          <w:jc w:val="center"/>
        </w:trPr>
        <w:tc>
          <w:tcPr>
            <w:tcW w:w="3553" w:type="dxa"/>
            <w:gridSpan w:val="2"/>
            <w:vMerge w:val="restart"/>
            <w:shd w:val="clear" w:color="auto" w:fill="auto"/>
            <w:vAlign w:val="center"/>
          </w:tcPr>
          <w:p w14:paraId="7DEBB74B" w14:textId="77777777" w:rsidR="00574B0C" w:rsidRPr="00574B0C" w:rsidRDefault="00574B0C" w:rsidP="00574B0C">
            <w:pPr>
              <w:ind w:firstLine="0"/>
              <w:rPr>
                <w:b/>
                <w:bCs/>
                <w:noProof/>
                <w:sz w:val="18"/>
                <w:szCs w:val="18"/>
              </w:rPr>
            </w:pPr>
            <w:r w:rsidRPr="00574B0C">
              <w:rPr>
                <w:b/>
                <w:bCs/>
                <w:noProof/>
                <w:sz w:val="18"/>
                <w:szCs w:val="18"/>
              </w:rPr>
              <w:t>Kľúčové aktivity v rámci opatrenia</w:t>
            </w:r>
          </w:p>
        </w:tc>
        <w:tc>
          <w:tcPr>
            <w:tcW w:w="5552" w:type="dxa"/>
            <w:shd w:val="clear" w:color="auto" w:fill="auto"/>
          </w:tcPr>
          <w:p w14:paraId="56E3B7B3" w14:textId="77777777" w:rsidR="00574B0C" w:rsidRPr="00E81611" w:rsidRDefault="00574B0C" w:rsidP="00574B0C">
            <w:pPr>
              <w:ind w:firstLine="0"/>
              <w:rPr>
                <w:rFonts w:eastAsia="Times New Roman" w:cs="Times New Roman"/>
                <w:b/>
                <w:bCs/>
                <w:sz w:val="18"/>
                <w:szCs w:val="18"/>
              </w:rPr>
            </w:pPr>
            <w:r w:rsidRPr="00E81611">
              <w:rPr>
                <w:b/>
                <w:bCs/>
                <w:sz w:val="18"/>
                <w:szCs w:val="18"/>
              </w:rPr>
              <w:t xml:space="preserve">Zaviesť systematické vzdelávanie a osvetu v oblasti environmentálnej výchovy do škôl a pre verejnosť, </w:t>
            </w:r>
            <w:proofErr w:type="spellStart"/>
            <w:r w:rsidRPr="00E81611">
              <w:rPr>
                <w:b/>
                <w:bCs/>
                <w:sz w:val="18"/>
                <w:szCs w:val="18"/>
              </w:rPr>
              <w:t>Info</w:t>
            </w:r>
            <w:proofErr w:type="spellEnd"/>
            <w:r w:rsidRPr="00E81611">
              <w:rPr>
                <w:b/>
                <w:bCs/>
                <w:sz w:val="18"/>
                <w:szCs w:val="18"/>
              </w:rPr>
              <w:t xml:space="preserve"> kampaň do domácností - zvyšovanie povedomia o triedení, </w:t>
            </w:r>
            <w:r w:rsidRPr="00E81611">
              <w:rPr>
                <w:rFonts w:eastAsia="Times New Roman" w:cs="Times New Roman"/>
                <w:b/>
                <w:bCs/>
                <w:sz w:val="18"/>
                <w:szCs w:val="18"/>
              </w:rPr>
              <w:t>Propagácia separovania odpadov</w:t>
            </w:r>
          </w:p>
        </w:tc>
      </w:tr>
      <w:tr w:rsidR="00574B0C" w:rsidRPr="00A0761D" w14:paraId="0058101A" w14:textId="77777777" w:rsidTr="00322A2E">
        <w:trPr>
          <w:trHeight w:val="210"/>
          <w:jc w:val="center"/>
        </w:trPr>
        <w:tc>
          <w:tcPr>
            <w:tcW w:w="3553" w:type="dxa"/>
            <w:gridSpan w:val="2"/>
            <w:vMerge/>
            <w:shd w:val="clear" w:color="auto" w:fill="auto"/>
            <w:vAlign w:val="center"/>
          </w:tcPr>
          <w:p w14:paraId="3BDD0322" w14:textId="77777777" w:rsidR="00574B0C" w:rsidRPr="00E81611" w:rsidRDefault="00574B0C" w:rsidP="00574B0C">
            <w:pPr>
              <w:ind w:firstLine="0"/>
              <w:rPr>
                <w:noProof/>
                <w:sz w:val="18"/>
                <w:szCs w:val="18"/>
              </w:rPr>
            </w:pPr>
          </w:p>
        </w:tc>
        <w:tc>
          <w:tcPr>
            <w:tcW w:w="5552" w:type="dxa"/>
            <w:shd w:val="clear" w:color="auto" w:fill="auto"/>
          </w:tcPr>
          <w:p w14:paraId="28CDF5B6" w14:textId="77777777" w:rsidR="00574B0C" w:rsidRPr="00E81611" w:rsidRDefault="00574B0C" w:rsidP="00574B0C">
            <w:pPr>
              <w:ind w:firstLine="0"/>
              <w:rPr>
                <w:b/>
                <w:bCs/>
                <w:sz w:val="18"/>
                <w:szCs w:val="18"/>
              </w:rPr>
            </w:pPr>
            <w:r w:rsidRPr="00E81611">
              <w:rPr>
                <w:b/>
                <w:bCs/>
                <w:color w:val="000000" w:themeColor="text1"/>
                <w:sz w:val="18"/>
                <w:szCs w:val="18"/>
              </w:rPr>
              <w:t>Náučné chodníky, napr. malá Vrbina, Lido, Sĺňava, mestský park, Kúpeľný ostrov</w:t>
            </w:r>
          </w:p>
        </w:tc>
      </w:tr>
      <w:tr w:rsidR="00574B0C" w:rsidRPr="00A0761D" w14:paraId="7181D925" w14:textId="77777777" w:rsidTr="00322A2E">
        <w:trPr>
          <w:trHeight w:val="212"/>
          <w:jc w:val="center"/>
        </w:trPr>
        <w:tc>
          <w:tcPr>
            <w:tcW w:w="3553" w:type="dxa"/>
            <w:gridSpan w:val="2"/>
            <w:shd w:val="clear" w:color="auto" w:fill="auto"/>
            <w:vAlign w:val="center"/>
          </w:tcPr>
          <w:p w14:paraId="4D6E65C6" w14:textId="77777777" w:rsidR="00574B0C" w:rsidRPr="00A0761D" w:rsidRDefault="00574B0C" w:rsidP="00574B0C">
            <w:pPr>
              <w:ind w:firstLine="0"/>
              <w:rPr>
                <w:noProof/>
                <w:sz w:val="18"/>
                <w:szCs w:val="18"/>
              </w:rPr>
            </w:pPr>
            <w:r w:rsidRPr="00A0761D">
              <w:rPr>
                <w:noProof/>
                <w:sz w:val="18"/>
                <w:szCs w:val="18"/>
              </w:rPr>
              <w:t>Garant</w:t>
            </w:r>
          </w:p>
        </w:tc>
        <w:tc>
          <w:tcPr>
            <w:tcW w:w="5552" w:type="dxa"/>
            <w:shd w:val="clear" w:color="auto" w:fill="auto"/>
            <w:vAlign w:val="center"/>
          </w:tcPr>
          <w:p w14:paraId="1F433CD7" w14:textId="77777777" w:rsidR="00574B0C" w:rsidRPr="00A0761D" w:rsidRDefault="00574B0C" w:rsidP="00574B0C">
            <w:pPr>
              <w:ind w:firstLine="0"/>
              <w:rPr>
                <w:noProof/>
                <w:sz w:val="18"/>
                <w:szCs w:val="18"/>
              </w:rPr>
            </w:pPr>
            <w:r>
              <w:rPr>
                <w:noProof/>
                <w:sz w:val="18"/>
                <w:szCs w:val="18"/>
              </w:rPr>
              <w:t>Mesto Piešťany</w:t>
            </w:r>
          </w:p>
        </w:tc>
      </w:tr>
      <w:tr w:rsidR="00574B0C" w:rsidRPr="00A0761D" w14:paraId="76835417" w14:textId="77777777" w:rsidTr="00322A2E">
        <w:trPr>
          <w:trHeight w:val="212"/>
          <w:jc w:val="center"/>
        </w:trPr>
        <w:tc>
          <w:tcPr>
            <w:tcW w:w="3553" w:type="dxa"/>
            <w:gridSpan w:val="2"/>
            <w:shd w:val="clear" w:color="auto" w:fill="auto"/>
            <w:vAlign w:val="center"/>
          </w:tcPr>
          <w:p w14:paraId="1D7466DD" w14:textId="77777777" w:rsidR="00574B0C" w:rsidRPr="00A0761D" w:rsidRDefault="00574B0C" w:rsidP="00574B0C">
            <w:pPr>
              <w:ind w:firstLine="0"/>
              <w:rPr>
                <w:noProof/>
                <w:sz w:val="18"/>
                <w:szCs w:val="18"/>
              </w:rPr>
            </w:pPr>
            <w:r w:rsidRPr="00A0761D">
              <w:rPr>
                <w:noProof/>
                <w:sz w:val="18"/>
                <w:szCs w:val="18"/>
              </w:rPr>
              <w:t>Kontaktná osoba garanta</w:t>
            </w:r>
          </w:p>
        </w:tc>
        <w:tc>
          <w:tcPr>
            <w:tcW w:w="5552" w:type="dxa"/>
            <w:shd w:val="clear" w:color="auto" w:fill="auto"/>
            <w:vAlign w:val="center"/>
          </w:tcPr>
          <w:p w14:paraId="159B0108" w14:textId="77777777" w:rsidR="00574B0C" w:rsidRPr="00A0761D" w:rsidRDefault="00574B0C" w:rsidP="00574B0C">
            <w:pPr>
              <w:ind w:firstLine="0"/>
              <w:rPr>
                <w:noProof/>
                <w:sz w:val="18"/>
                <w:szCs w:val="18"/>
              </w:rPr>
            </w:pPr>
            <w:r>
              <w:rPr>
                <w:noProof/>
                <w:sz w:val="18"/>
                <w:szCs w:val="18"/>
              </w:rPr>
              <w:t>Primátor mesta</w:t>
            </w:r>
          </w:p>
        </w:tc>
      </w:tr>
      <w:tr w:rsidR="00574B0C" w:rsidRPr="00A0761D" w14:paraId="34A4D99A" w14:textId="77777777" w:rsidTr="00322A2E">
        <w:trPr>
          <w:trHeight w:val="212"/>
          <w:jc w:val="center"/>
        </w:trPr>
        <w:tc>
          <w:tcPr>
            <w:tcW w:w="3553" w:type="dxa"/>
            <w:gridSpan w:val="2"/>
            <w:shd w:val="clear" w:color="auto" w:fill="auto"/>
            <w:vAlign w:val="center"/>
          </w:tcPr>
          <w:p w14:paraId="273DDB70" w14:textId="77777777" w:rsidR="00574B0C" w:rsidRPr="00A0761D" w:rsidRDefault="00574B0C" w:rsidP="00574B0C">
            <w:pPr>
              <w:ind w:firstLine="0"/>
              <w:rPr>
                <w:noProof/>
                <w:sz w:val="18"/>
                <w:szCs w:val="18"/>
              </w:rPr>
            </w:pPr>
            <w:r w:rsidRPr="00A0761D">
              <w:rPr>
                <w:noProof/>
                <w:sz w:val="18"/>
                <w:szCs w:val="18"/>
              </w:rPr>
              <w:t>Partneri garanta</w:t>
            </w:r>
          </w:p>
        </w:tc>
        <w:tc>
          <w:tcPr>
            <w:tcW w:w="5552" w:type="dxa"/>
            <w:shd w:val="clear" w:color="auto" w:fill="auto"/>
            <w:vAlign w:val="center"/>
          </w:tcPr>
          <w:p w14:paraId="0B180C84" w14:textId="0C005DE4" w:rsidR="00574B0C" w:rsidRPr="00A0761D" w:rsidRDefault="00197BA6" w:rsidP="00574B0C">
            <w:pPr>
              <w:ind w:firstLine="0"/>
              <w:rPr>
                <w:noProof/>
                <w:sz w:val="18"/>
                <w:szCs w:val="18"/>
              </w:rPr>
            </w:pPr>
            <w:r>
              <w:rPr>
                <w:rFonts w:cstheme="minorHAnsi"/>
                <w:noProof/>
                <w:sz w:val="18"/>
                <w:szCs w:val="18"/>
              </w:rPr>
              <w:t>E</w:t>
            </w:r>
            <w:r w:rsidR="00574B0C" w:rsidRPr="00A0761D">
              <w:rPr>
                <w:rFonts w:cstheme="minorHAnsi"/>
                <w:noProof/>
                <w:sz w:val="18"/>
                <w:szCs w:val="18"/>
              </w:rPr>
              <w:t>xterná firma zaoberajúca sa spracovaním žiadostí o nenávratný finančný príspevok a implementáciou projektov, verejný obstarávateľ, dodávateľ</w:t>
            </w:r>
          </w:p>
        </w:tc>
      </w:tr>
      <w:tr w:rsidR="00574B0C" w:rsidRPr="00A0761D" w14:paraId="3D0276A1" w14:textId="77777777" w:rsidTr="00322A2E">
        <w:trPr>
          <w:trHeight w:val="212"/>
          <w:jc w:val="center"/>
        </w:trPr>
        <w:tc>
          <w:tcPr>
            <w:tcW w:w="3553" w:type="dxa"/>
            <w:gridSpan w:val="2"/>
            <w:shd w:val="clear" w:color="auto" w:fill="auto"/>
            <w:vAlign w:val="center"/>
          </w:tcPr>
          <w:p w14:paraId="333CC4E2" w14:textId="77777777" w:rsidR="00574B0C" w:rsidRPr="00A0761D" w:rsidRDefault="00574B0C" w:rsidP="00574B0C">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3D59E712" w14:textId="77777777" w:rsidR="00574B0C" w:rsidRPr="00A0761D" w:rsidRDefault="00574B0C" w:rsidP="00574B0C">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574B0C" w:rsidRPr="00A0761D" w14:paraId="44753678" w14:textId="77777777" w:rsidTr="00322A2E">
        <w:trPr>
          <w:trHeight w:val="212"/>
          <w:jc w:val="center"/>
        </w:trPr>
        <w:tc>
          <w:tcPr>
            <w:tcW w:w="3553" w:type="dxa"/>
            <w:gridSpan w:val="2"/>
            <w:shd w:val="clear" w:color="auto" w:fill="auto"/>
            <w:vAlign w:val="center"/>
          </w:tcPr>
          <w:p w14:paraId="228DD735" w14:textId="77777777" w:rsidR="00574B0C" w:rsidRPr="00574B0C" w:rsidRDefault="00574B0C" w:rsidP="00574B0C">
            <w:pPr>
              <w:ind w:firstLine="0"/>
              <w:rPr>
                <w:noProof/>
                <w:sz w:val="18"/>
                <w:szCs w:val="18"/>
              </w:rPr>
            </w:pPr>
            <w:r w:rsidRPr="00574B0C">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45CF0A81" w14:textId="3A03CF6F" w:rsidR="00197BA6" w:rsidRPr="00197BA6" w:rsidRDefault="00197BA6" w:rsidP="00197BA6">
            <w:pPr>
              <w:autoSpaceDE w:val="0"/>
              <w:autoSpaceDN w:val="0"/>
              <w:ind w:firstLine="0"/>
              <w:rPr>
                <w:noProof/>
                <w:sz w:val="18"/>
                <w:szCs w:val="18"/>
              </w:rPr>
            </w:pPr>
            <w:r w:rsidRPr="00197BA6">
              <w:rPr>
                <w:noProof/>
                <w:sz w:val="18"/>
                <w:szCs w:val="18"/>
              </w:rPr>
              <w:t>V súčasnosti sú niektoré územia (malá Vrbina, Lido, v</w:t>
            </w:r>
            <w:r>
              <w:rPr>
                <w:noProof/>
                <w:sz w:val="18"/>
                <w:szCs w:val="18"/>
              </w:rPr>
              <w:t> </w:t>
            </w:r>
            <w:r w:rsidRPr="00197BA6">
              <w:rPr>
                <w:noProof/>
                <w:sz w:val="18"/>
                <w:szCs w:val="18"/>
              </w:rPr>
              <w:t>súkromnom</w:t>
            </w:r>
            <w:r>
              <w:rPr>
                <w:noProof/>
                <w:sz w:val="18"/>
                <w:szCs w:val="18"/>
              </w:rPr>
              <w:t xml:space="preserve"> </w:t>
            </w:r>
            <w:r w:rsidRPr="00197BA6">
              <w:rPr>
                <w:noProof/>
                <w:sz w:val="18"/>
                <w:szCs w:val="18"/>
              </w:rPr>
              <w:t>vlasníctve, nie v majetku mesta. Chýbajú náučné chodníky, smart</w:t>
            </w:r>
            <w:r>
              <w:rPr>
                <w:noProof/>
                <w:sz w:val="18"/>
                <w:szCs w:val="18"/>
              </w:rPr>
              <w:t xml:space="preserve"> </w:t>
            </w:r>
            <w:r w:rsidRPr="00197BA6">
              <w:rPr>
                <w:noProof/>
                <w:sz w:val="18"/>
                <w:szCs w:val="18"/>
              </w:rPr>
              <w:t>prvky</w:t>
            </w:r>
            <w:r>
              <w:rPr>
                <w:noProof/>
                <w:sz w:val="18"/>
                <w:szCs w:val="18"/>
              </w:rPr>
              <w:t>.</w:t>
            </w:r>
          </w:p>
          <w:p w14:paraId="327901BB" w14:textId="10147920" w:rsidR="00197BA6" w:rsidRPr="00197BA6" w:rsidRDefault="00197BA6" w:rsidP="00197BA6">
            <w:pPr>
              <w:autoSpaceDE w:val="0"/>
              <w:autoSpaceDN w:val="0"/>
              <w:ind w:firstLine="0"/>
              <w:rPr>
                <w:noProof/>
                <w:sz w:val="18"/>
                <w:szCs w:val="18"/>
              </w:rPr>
            </w:pPr>
            <w:r w:rsidRPr="00197BA6">
              <w:rPr>
                <w:noProof/>
                <w:sz w:val="18"/>
                <w:szCs w:val="18"/>
              </w:rPr>
              <w:t>Environmentálne povedomie obyvateľstva je stále nedostatočné,</w:t>
            </w:r>
            <w:r>
              <w:rPr>
                <w:noProof/>
                <w:sz w:val="18"/>
                <w:szCs w:val="18"/>
              </w:rPr>
              <w:t xml:space="preserve"> </w:t>
            </w:r>
            <w:r w:rsidRPr="00197BA6">
              <w:rPr>
                <w:noProof/>
                <w:sz w:val="18"/>
                <w:szCs w:val="18"/>
              </w:rPr>
              <w:t>najmä pokiaľ ide o triedenie odpadu a pochopenie dopadov na</w:t>
            </w:r>
            <w:r>
              <w:rPr>
                <w:noProof/>
                <w:sz w:val="18"/>
                <w:szCs w:val="18"/>
              </w:rPr>
              <w:t xml:space="preserve"> </w:t>
            </w:r>
            <w:r w:rsidRPr="00197BA6">
              <w:rPr>
                <w:noProof/>
                <w:sz w:val="18"/>
                <w:szCs w:val="18"/>
              </w:rPr>
              <w:t>prírodu, re viaceré lokality neexistuje projektová dokumentácia,</w:t>
            </w:r>
            <w:r>
              <w:rPr>
                <w:noProof/>
                <w:sz w:val="18"/>
                <w:szCs w:val="18"/>
              </w:rPr>
              <w:t xml:space="preserve"> </w:t>
            </w:r>
            <w:r w:rsidRPr="00197BA6">
              <w:rPr>
                <w:noProof/>
                <w:sz w:val="18"/>
                <w:szCs w:val="18"/>
              </w:rPr>
              <w:t>stavebné povolenie ani rozpočtové zabezpečenie, Finančné zdroje</w:t>
            </w:r>
            <w:r>
              <w:rPr>
                <w:noProof/>
                <w:sz w:val="18"/>
                <w:szCs w:val="18"/>
              </w:rPr>
              <w:t xml:space="preserve"> </w:t>
            </w:r>
            <w:r w:rsidRPr="00197BA6">
              <w:rPr>
                <w:noProof/>
                <w:sz w:val="18"/>
                <w:szCs w:val="18"/>
              </w:rPr>
              <w:t>zatiaľ neboli alokované</w:t>
            </w:r>
            <w:r>
              <w:rPr>
                <w:noProof/>
                <w:sz w:val="18"/>
                <w:szCs w:val="18"/>
              </w:rPr>
              <w:t>.</w:t>
            </w:r>
          </w:p>
          <w:p w14:paraId="3685C221" w14:textId="08D64F67" w:rsidR="00574B0C" w:rsidRPr="00A0761D" w:rsidRDefault="00B73261" w:rsidP="00197BA6">
            <w:pPr>
              <w:autoSpaceDE w:val="0"/>
              <w:autoSpaceDN w:val="0"/>
              <w:ind w:firstLine="0"/>
              <w:rPr>
                <w:noProof/>
                <w:sz w:val="18"/>
                <w:szCs w:val="18"/>
              </w:rPr>
            </w:pPr>
            <w:r w:rsidRPr="00B73261">
              <w:rPr>
                <w:noProof/>
                <w:sz w:val="18"/>
                <w:szCs w:val="18"/>
              </w:rPr>
              <w:lastRenderedPageBreak/>
              <w:t>Odpadová legislatíva Slovenskej republiky prechádza v posledných rokoch častými zmenami, ktoré sa týkajú najmä zákona o odpadoch, vykonávacích vyhlášok, ako aj metodiky triedenia, zberu a spracovania komunálneho odpadu.</w:t>
            </w:r>
          </w:p>
        </w:tc>
      </w:tr>
      <w:tr w:rsidR="00574B0C" w:rsidRPr="00A0761D" w14:paraId="24A4FF2D" w14:textId="77777777" w:rsidTr="00322A2E">
        <w:trPr>
          <w:trHeight w:val="212"/>
          <w:jc w:val="center"/>
        </w:trPr>
        <w:tc>
          <w:tcPr>
            <w:tcW w:w="3553" w:type="dxa"/>
            <w:gridSpan w:val="2"/>
            <w:shd w:val="clear" w:color="auto" w:fill="auto"/>
            <w:vAlign w:val="center"/>
          </w:tcPr>
          <w:p w14:paraId="5FB76233" w14:textId="77777777" w:rsidR="00574B0C" w:rsidRPr="00574B0C" w:rsidRDefault="00574B0C" w:rsidP="00574B0C">
            <w:pPr>
              <w:ind w:firstLine="0"/>
              <w:rPr>
                <w:noProof/>
                <w:sz w:val="18"/>
                <w:szCs w:val="18"/>
              </w:rPr>
            </w:pPr>
            <w:r w:rsidRPr="00574B0C">
              <w:rPr>
                <w:noProof/>
                <w:sz w:val="18"/>
                <w:szCs w:val="18"/>
              </w:rPr>
              <w:t>Cieľ opatrenia</w:t>
            </w:r>
          </w:p>
        </w:tc>
        <w:tc>
          <w:tcPr>
            <w:tcW w:w="5552" w:type="dxa"/>
            <w:shd w:val="clear" w:color="auto" w:fill="auto"/>
            <w:vAlign w:val="center"/>
          </w:tcPr>
          <w:p w14:paraId="193F18BE" w14:textId="23C39E13" w:rsidR="00574B0C" w:rsidRPr="00A0761D" w:rsidRDefault="00197BA6" w:rsidP="00197BA6">
            <w:pPr>
              <w:autoSpaceDE w:val="0"/>
              <w:autoSpaceDN w:val="0"/>
              <w:ind w:firstLine="0"/>
              <w:rPr>
                <w:noProof/>
                <w:sz w:val="18"/>
                <w:szCs w:val="18"/>
              </w:rPr>
            </w:pPr>
            <w:r w:rsidRPr="00197BA6">
              <w:rPr>
                <w:noProof/>
                <w:sz w:val="18"/>
                <w:szCs w:val="18"/>
              </w:rPr>
              <w:t>Zvýšiť environmentálne povedomie obyvateľov a</w:t>
            </w:r>
            <w:r>
              <w:rPr>
                <w:noProof/>
                <w:sz w:val="18"/>
                <w:szCs w:val="18"/>
              </w:rPr>
              <w:t> </w:t>
            </w:r>
            <w:r w:rsidRPr="00197BA6">
              <w:rPr>
                <w:noProof/>
                <w:sz w:val="18"/>
                <w:szCs w:val="18"/>
              </w:rPr>
              <w:t>návštevníkov</w:t>
            </w:r>
            <w:r>
              <w:rPr>
                <w:noProof/>
                <w:sz w:val="18"/>
                <w:szCs w:val="18"/>
              </w:rPr>
              <w:t xml:space="preserve"> </w:t>
            </w:r>
            <w:r w:rsidRPr="00197BA6">
              <w:rPr>
                <w:noProof/>
                <w:sz w:val="18"/>
                <w:szCs w:val="18"/>
              </w:rPr>
              <w:t>Piešťan, Motivovať k separácii odpadu a zodpovednému prístupu</w:t>
            </w:r>
            <w:r>
              <w:rPr>
                <w:noProof/>
                <w:sz w:val="18"/>
                <w:szCs w:val="18"/>
              </w:rPr>
              <w:t xml:space="preserve"> </w:t>
            </w:r>
            <w:r w:rsidRPr="00197BA6">
              <w:rPr>
                <w:noProof/>
                <w:sz w:val="18"/>
                <w:szCs w:val="18"/>
              </w:rPr>
              <w:t>k prírode. Prepojiť ekologickú edukáciu s atraktívnymi formami</w:t>
            </w:r>
            <w:r>
              <w:rPr>
                <w:noProof/>
                <w:sz w:val="18"/>
                <w:szCs w:val="18"/>
              </w:rPr>
              <w:t xml:space="preserve"> </w:t>
            </w:r>
            <w:r w:rsidRPr="00197BA6">
              <w:rPr>
                <w:noProof/>
                <w:sz w:val="18"/>
                <w:szCs w:val="18"/>
              </w:rPr>
              <w:t>trávenia voľného času</w:t>
            </w:r>
            <w:r>
              <w:rPr>
                <w:noProof/>
                <w:sz w:val="18"/>
                <w:szCs w:val="18"/>
              </w:rPr>
              <w:t>.</w:t>
            </w:r>
          </w:p>
        </w:tc>
      </w:tr>
      <w:tr w:rsidR="00574B0C" w:rsidRPr="00A0761D" w14:paraId="18F08FBC" w14:textId="77777777" w:rsidTr="00322A2E">
        <w:trPr>
          <w:trHeight w:val="212"/>
          <w:jc w:val="center"/>
        </w:trPr>
        <w:tc>
          <w:tcPr>
            <w:tcW w:w="3553" w:type="dxa"/>
            <w:gridSpan w:val="2"/>
            <w:shd w:val="clear" w:color="auto" w:fill="auto"/>
            <w:vAlign w:val="center"/>
          </w:tcPr>
          <w:p w14:paraId="6A8DDA8F" w14:textId="77777777" w:rsidR="00574B0C" w:rsidRPr="00574B0C" w:rsidRDefault="00574B0C" w:rsidP="00574B0C">
            <w:pPr>
              <w:ind w:firstLine="0"/>
              <w:rPr>
                <w:noProof/>
                <w:sz w:val="18"/>
                <w:szCs w:val="18"/>
              </w:rPr>
            </w:pPr>
            <w:r w:rsidRPr="00574B0C">
              <w:rPr>
                <w:noProof/>
                <w:sz w:val="18"/>
                <w:szCs w:val="18"/>
              </w:rPr>
              <w:t>Výstupy /Výsledky</w:t>
            </w:r>
          </w:p>
        </w:tc>
        <w:tc>
          <w:tcPr>
            <w:tcW w:w="5552" w:type="dxa"/>
            <w:shd w:val="clear" w:color="auto" w:fill="auto"/>
            <w:vAlign w:val="center"/>
          </w:tcPr>
          <w:p w14:paraId="2478EF0C" w14:textId="7AB60651" w:rsidR="00197BA6" w:rsidRPr="00197BA6" w:rsidRDefault="00197BA6" w:rsidP="00197BA6">
            <w:pPr>
              <w:ind w:firstLine="0"/>
              <w:rPr>
                <w:noProof/>
                <w:sz w:val="18"/>
                <w:szCs w:val="18"/>
              </w:rPr>
            </w:pPr>
            <w:r w:rsidRPr="00197BA6">
              <w:rPr>
                <w:noProof/>
                <w:sz w:val="18"/>
                <w:szCs w:val="18"/>
              </w:rPr>
              <w:t>Informačné letáky, worshopy, zapojenie škôl, Deň Zeme,</w:t>
            </w:r>
            <w:r>
              <w:rPr>
                <w:noProof/>
                <w:sz w:val="18"/>
                <w:szCs w:val="18"/>
              </w:rPr>
              <w:t xml:space="preserve"> </w:t>
            </w:r>
            <w:r w:rsidRPr="00197BA6">
              <w:rPr>
                <w:noProof/>
                <w:sz w:val="18"/>
                <w:szCs w:val="18"/>
              </w:rPr>
              <w:t>informačné tabule, zlepšenie informovanosti detí, obyvateľov</w:t>
            </w:r>
            <w:r>
              <w:rPr>
                <w:noProof/>
                <w:sz w:val="18"/>
                <w:szCs w:val="18"/>
              </w:rPr>
              <w:t>.</w:t>
            </w:r>
          </w:p>
          <w:p w14:paraId="5F068A32" w14:textId="126139AD" w:rsidR="00574B0C" w:rsidRPr="00A0761D" w:rsidRDefault="00197BA6" w:rsidP="00197BA6">
            <w:pPr>
              <w:ind w:firstLine="0"/>
              <w:rPr>
                <w:noProof/>
                <w:sz w:val="18"/>
                <w:szCs w:val="18"/>
              </w:rPr>
            </w:pPr>
            <w:r w:rsidRPr="00197BA6">
              <w:rPr>
                <w:noProof/>
                <w:sz w:val="18"/>
                <w:szCs w:val="18"/>
              </w:rPr>
              <w:t>Zvýšený záujem o lokálne prírodné lokality a ich udržateľné</w:t>
            </w:r>
            <w:r>
              <w:rPr>
                <w:noProof/>
                <w:sz w:val="18"/>
                <w:szCs w:val="18"/>
              </w:rPr>
              <w:t xml:space="preserve"> </w:t>
            </w:r>
            <w:r w:rsidRPr="00197BA6">
              <w:rPr>
                <w:noProof/>
                <w:sz w:val="18"/>
                <w:szCs w:val="18"/>
              </w:rPr>
              <w:t>využívanie</w:t>
            </w:r>
            <w:r>
              <w:rPr>
                <w:noProof/>
                <w:sz w:val="18"/>
                <w:szCs w:val="18"/>
              </w:rPr>
              <w:t>.</w:t>
            </w:r>
          </w:p>
        </w:tc>
      </w:tr>
      <w:tr w:rsidR="00574B0C" w:rsidRPr="00A0761D" w14:paraId="189249AD" w14:textId="77777777" w:rsidTr="00322A2E">
        <w:trPr>
          <w:trHeight w:val="212"/>
          <w:jc w:val="center"/>
        </w:trPr>
        <w:tc>
          <w:tcPr>
            <w:tcW w:w="3553" w:type="dxa"/>
            <w:gridSpan w:val="2"/>
            <w:shd w:val="clear" w:color="auto" w:fill="auto"/>
            <w:vAlign w:val="center"/>
          </w:tcPr>
          <w:p w14:paraId="5FC6E487" w14:textId="77777777" w:rsidR="00574B0C" w:rsidRPr="00574B0C" w:rsidRDefault="00574B0C" w:rsidP="00574B0C">
            <w:pPr>
              <w:ind w:firstLine="0"/>
              <w:rPr>
                <w:noProof/>
                <w:sz w:val="18"/>
                <w:szCs w:val="18"/>
              </w:rPr>
            </w:pPr>
            <w:r w:rsidRPr="00574B0C">
              <w:rPr>
                <w:noProof/>
                <w:sz w:val="18"/>
                <w:szCs w:val="18"/>
              </w:rPr>
              <w:t>Merateľné ukazovatele</w:t>
            </w:r>
          </w:p>
        </w:tc>
        <w:tc>
          <w:tcPr>
            <w:tcW w:w="5552" w:type="dxa"/>
            <w:shd w:val="clear" w:color="auto" w:fill="auto"/>
            <w:vAlign w:val="center"/>
          </w:tcPr>
          <w:p w14:paraId="6C3A08F3" w14:textId="5FDC926F" w:rsidR="00574B0C" w:rsidRDefault="00574B0C" w:rsidP="00574B0C">
            <w:pPr>
              <w:ind w:firstLine="0"/>
              <w:rPr>
                <w:noProof/>
                <w:sz w:val="18"/>
                <w:szCs w:val="18"/>
              </w:rPr>
            </w:pPr>
            <w:r>
              <w:rPr>
                <w:noProof/>
                <w:sz w:val="18"/>
                <w:szCs w:val="18"/>
              </w:rPr>
              <w:t>Počet zrealizovaných osvetových aktivít</w:t>
            </w:r>
          </w:p>
          <w:p w14:paraId="0976406D" w14:textId="5011E73B" w:rsidR="00574B0C" w:rsidRPr="00A0761D" w:rsidRDefault="00574B0C" w:rsidP="00574B0C">
            <w:pPr>
              <w:ind w:firstLine="0"/>
              <w:rPr>
                <w:noProof/>
                <w:sz w:val="18"/>
                <w:szCs w:val="18"/>
              </w:rPr>
            </w:pPr>
            <w:r>
              <w:rPr>
                <w:noProof/>
                <w:sz w:val="18"/>
                <w:szCs w:val="18"/>
              </w:rPr>
              <w:t>Počet vybudovaných náučných chodníkov</w:t>
            </w:r>
          </w:p>
        </w:tc>
      </w:tr>
      <w:tr w:rsidR="00574B0C" w:rsidRPr="00A0761D" w14:paraId="532B0298" w14:textId="77777777" w:rsidTr="00322A2E">
        <w:trPr>
          <w:trHeight w:val="93"/>
          <w:jc w:val="center"/>
        </w:trPr>
        <w:tc>
          <w:tcPr>
            <w:tcW w:w="3553" w:type="dxa"/>
            <w:gridSpan w:val="2"/>
            <w:shd w:val="clear" w:color="auto" w:fill="auto"/>
            <w:vAlign w:val="center"/>
          </w:tcPr>
          <w:p w14:paraId="3F212E8A" w14:textId="77777777" w:rsidR="00574B0C" w:rsidRPr="00574B0C" w:rsidRDefault="00574B0C" w:rsidP="00574B0C">
            <w:pPr>
              <w:ind w:firstLine="0"/>
              <w:rPr>
                <w:noProof/>
                <w:sz w:val="18"/>
                <w:szCs w:val="18"/>
              </w:rPr>
            </w:pPr>
            <w:r w:rsidRPr="00574B0C">
              <w:rPr>
                <w:noProof/>
                <w:sz w:val="18"/>
                <w:szCs w:val="18"/>
              </w:rPr>
              <w:t>Užívatelia</w:t>
            </w:r>
          </w:p>
        </w:tc>
        <w:tc>
          <w:tcPr>
            <w:tcW w:w="5552" w:type="dxa"/>
            <w:shd w:val="clear" w:color="auto" w:fill="auto"/>
            <w:vAlign w:val="center"/>
          </w:tcPr>
          <w:p w14:paraId="770342EA" w14:textId="77777777" w:rsidR="00574B0C" w:rsidRPr="00A0761D" w:rsidRDefault="00574B0C" w:rsidP="00574B0C">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574B0C" w:rsidRPr="00A0761D" w14:paraId="61009C56" w14:textId="77777777" w:rsidTr="00322A2E">
        <w:trPr>
          <w:trHeight w:val="212"/>
          <w:jc w:val="center"/>
        </w:trPr>
        <w:tc>
          <w:tcPr>
            <w:tcW w:w="3553" w:type="dxa"/>
            <w:gridSpan w:val="2"/>
            <w:shd w:val="clear" w:color="auto" w:fill="auto"/>
            <w:vAlign w:val="center"/>
          </w:tcPr>
          <w:p w14:paraId="340F572A" w14:textId="77777777" w:rsidR="00574B0C" w:rsidRPr="00574B0C" w:rsidRDefault="00574B0C" w:rsidP="00574B0C">
            <w:pPr>
              <w:ind w:firstLine="0"/>
              <w:rPr>
                <w:noProof/>
                <w:sz w:val="18"/>
                <w:szCs w:val="18"/>
              </w:rPr>
            </w:pPr>
            <w:r w:rsidRPr="00574B0C">
              <w:rPr>
                <w:noProof/>
                <w:sz w:val="18"/>
                <w:szCs w:val="18"/>
              </w:rPr>
              <w:t>Poznámky</w:t>
            </w:r>
          </w:p>
        </w:tc>
        <w:tc>
          <w:tcPr>
            <w:tcW w:w="5552" w:type="dxa"/>
            <w:shd w:val="clear" w:color="auto" w:fill="auto"/>
            <w:vAlign w:val="center"/>
          </w:tcPr>
          <w:p w14:paraId="4B8FA6D8" w14:textId="77777777" w:rsidR="00574B0C" w:rsidRPr="00A0761D" w:rsidRDefault="00574B0C" w:rsidP="00574B0C">
            <w:pPr>
              <w:ind w:firstLine="0"/>
              <w:rPr>
                <w:noProof/>
                <w:sz w:val="18"/>
                <w:szCs w:val="18"/>
              </w:rPr>
            </w:pPr>
            <w:r w:rsidRPr="00A0761D">
              <w:rPr>
                <w:noProof/>
                <w:sz w:val="18"/>
                <w:szCs w:val="18"/>
              </w:rPr>
              <w:t>–</w:t>
            </w:r>
          </w:p>
        </w:tc>
      </w:tr>
      <w:tr w:rsidR="00574B0C" w:rsidRPr="00A0761D" w14:paraId="4734EFC2" w14:textId="77777777" w:rsidTr="00322A2E">
        <w:trPr>
          <w:trHeight w:val="212"/>
          <w:jc w:val="center"/>
        </w:trPr>
        <w:tc>
          <w:tcPr>
            <w:tcW w:w="9105" w:type="dxa"/>
            <w:gridSpan w:val="3"/>
            <w:shd w:val="clear" w:color="auto" w:fill="auto"/>
            <w:vAlign w:val="center"/>
          </w:tcPr>
          <w:p w14:paraId="6F7A7059" w14:textId="77777777" w:rsidR="00574B0C" w:rsidRPr="00574B0C" w:rsidRDefault="00574B0C" w:rsidP="00574B0C">
            <w:pPr>
              <w:tabs>
                <w:tab w:val="center" w:pos="4633"/>
              </w:tabs>
              <w:ind w:firstLine="0"/>
              <w:rPr>
                <w:b/>
                <w:noProof/>
                <w:sz w:val="18"/>
                <w:szCs w:val="18"/>
              </w:rPr>
            </w:pPr>
            <w:r w:rsidRPr="00574B0C">
              <w:rPr>
                <w:b/>
                <w:noProof/>
                <w:sz w:val="18"/>
                <w:szCs w:val="18"/>
              </w:rPr>
              <w:t>Financovanie projektu</w:t>
            </w:r>
            <w:r w:rsidRPr="00574B0C">
              <w:rPr>
                <w:b/>
                <w:noProof/>
                <w:sz w:val="18"/>
                <w:szCs w:val="18"/>
              </w:rPr>
              <w:tab/>
              <w:t xml:space="preserve">                                                      </w:t>
            </w:r>
          </w:p>
        </w:tc>
      </w:tr>
      <w:tr w:rsidR="00574B0C" w:rsidRPr="00A0761D" w14:paraId="79E39086" w14:textId="77777777" w:rsidTr="00322A2E">
        <w:trPr>
          <w:trHeight w:val="212"/>
          <w:jc w:val="center"/>
        </w:trPr>
        <w:tc>
          <w:tcPr>
            <w:tcW w:w="3539" w:type="dxa"/>
            <w:shd w:val="clear" w:color="auto" w:fill="auto"/>
            <w:vAlign w:val="center"/>
          </w:tcPr>
          <w:p w14:paraId="54DEAED5" w14:textId="77777777" w:rsidR="00574B0C" w:rsidRPr="00574B0C" w:rsidRDefault="00574B0C" w:rsidP="00574B0C">
            <w:pPr>
              <w:ind w:firstLine="0"/>
              <w:rPr>
                <w:bCs/>
                <w:noProof/>
                <w:sz w:val="18"/>
                <w:szCs w:val="18"/>
              </w:rPr>
            </w:pPr>
            <w:r w:rsidRPr="00574B0C">
              <w:rPr>
                <w:bCs/>
                <w:noProof/>
                <w:sz w:val="18"/>
                <w:szCs w:val="18"/>
              </w:rPr>
              <w:t>Odhadovaná výška investície na celé opatrenie - spolu</w:t>
            </w:r>
          </w:p>
        </w:tc>
        <w:tc>
          <w:tcPr>
            <w:tcW w:w="5566" w:type="dxa"/>
            <w:gridSpan w:val="2"/>
            <w:shd w:val="clear" w:color="auto" w:fill="auto"/>
            <w:vAlign w:val="center"/>
          </w:tcPr>
          <w:p w14:paraId="7DE5F48C" w14:textId="327385AB" w:rsidR="00574B0C" w:rsidRPr="00A0761D" w:rsidRDefault="00346A88" w:rsidP="00574B0C">
            <w:pPr>
              <w:ind w:firstLine="0"/>
              <w:rPr>
                <w:bCs/>
                <w:noProof/>
                <w:sz w:val="18"/>
                <w:szCs w:val="18"/>
              </w:rPr>
            </w:pPr>
            <w:r>
              <w:rPr>
                <w:bCs/>
                <w:noProof/>
                <w:sz w:val="18"/>
                <w:szCs w:val="18"/>
              </w:rPr>
              <w:t>350 </w:t>
            </w:r>
            <w:r w:rsidR="00197BA6">
              <w:rPr>
                <w:bCs/>
                <w:noProof/>
                <w:sz w:val="18"/>
                <w:szCs w:val="18"/>
              </w:rPr>
              <w:t>000</w:t>
            </w:r>
            <w:r>
              <w:rPr>
                <w:bCs/>
                <w:noProof/>
                <w:sz w:val="18"/>
                <w:szCs w:val="18"/>
              </w:rPr>
              <w:t xml:space="preserve"> </w:t>
            </w:r>
            <w:r w:rsidRPr="00574B0C">
              <w:rPr>
                <w:bCs/>
                <w:noProof/>
                <w:sz w:val="18"/>
                <w:szCs w:val="18"/>
              </w:rPr>
              <w:t>€</w:t>
            </w:r>
          </w:p>
        </w:tc>
      </w:tr>
      <w:tr w:rsidR="00574B0C" w:rsidRPr="00A0761D" w14:paraId="54885956" w14:textId="77777777" w:rsidTr="00322A2E">
        <w:trPr>
          <w:trHeight w:val="212"/>
          <w:jc w:val="center"/>
        </w:trPr>
        <w:tc>
          <w:tcPr>
            <w:tcW w:w="3539" w:type="dxa"/>
            <w:shd w:val="clear" w:color="auto" w:fill="auto"/>
            <w:vAlign w:val="center"/>
          </w:tcPr>
          <w:p w14:paraId="2A2C53A6" w14:textId="77777777" w:rsidR="00574B0C" w:rsidRPr="00C94F17" w:rsidRDefault="00574B0C" w:rsidP="00574B0C">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0191E199" w14:textId="77777777" w:rsidR="00574B0C" w:rsidRPr="008B6158" w:rsidRDefault="00574B0C" w:rsidP="00574B0C">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57645778" w14:textId="5AE17354" w:rsidR="00574B0C" w:rsidRDefault="00574B0C" w:rsidP="00110A0C">
      <w:pPr>
        <w:ind w:firstLine="0"/>
        <w:rPr>
          <w:rFonts w:eastAsiaTheme="majorEastAsia" w:cstheme="majorBidi"/>
          <w:noProof/>
          <w:color w:val="7F7F7F" w:themeColor="text1" w:themeTint="80"/>
          <w:sz w:val="26"/>
          <w:szCs w:val="32"/>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09D45EEF" w14:textId="77777777" w:rsidTr="00322A2E">
        <w:trPr>
          <w:trHeight w:val="212"/>
          <w:jc w:val="center"/>
        </w:trPr>
        <w:tc>
          <w:tcPr>
            <w:tcW w:w="9105" w:type="dxa"/>
            <w:gridSpan w:val="3"/>
            <w:shd w:val="clear" w:color="auto" w:fill="467597"/>
            <w:vAlign w:val="center"/>
          </w:tcPr>
          <w:p w14:paraId="48D40BC5" w14:textId="77777777" w:rsidR="00197BA6" w:rsidRPr="00E81611" w:rsidRDefault="00197BA6" w:rsidP="00197BA6">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2.4.1</w:t>
            </w:r>
          </w:p>
        </w:tc>
      </w:tr>
      <w:tr w:rsidR="00197BA6" w:rsidRPr="00A0761D" w14:paraId="37E2850D" w14:textId="77777777" w:rsidTr="00322A2E">
        <w:trPr>
          <w:trHeight w:val="275"/>
          <w:jc w:val="center"/>
        </w:trPr>
        <w:tc>
          <w:tcPr>
            <w:tcW w:w="3553" w:type="dxa"/>
            <w:gridSpan w:val="2"/>
            <w:shd w:val="clear" w:color="auto" w:fill="467597"/>
            <w:vAlign w:val="center"/>
          </w:tcPr>
          <w:p w14:paraId="334AAC8D" w14:textId="77777777" w:rsidR="00197BA6" w:rsidRPr="00197BA6" w:rsidRDefault="00197BA6" w:rsidP="00197BA6">
            <w:pPr>
              <w:ind w:firstLine="0"/>
              <w:rPr>
                <w:b/>
                <w:bCs/>
                <w:noProof/>
                <w:color w:val="FFFFFF" w:themeColor="background1"/>
                <w:sz w:val="18"/>
                <w:szCs w:val="18"/>
              </w:rPr>
            </w:pPr>
            <w:r w:rsidRPr="00197BA6">
              <w:rPr>
                <w:b/>
                <w:bCs/>
                <w:noProof/>
                <w:color w:val="FFFFFF" w:themeColor="background1"/>
                <w:sz w:val="18"/>
                <w:szCs w:val="18"/>
              </w:rPr>
              <w:t>Názov opatrenia</w:t>
            </w:r>
          </w:p>
        </w:tc>
        <w:tc>
          <w:tcPr>
            <w:tcW w:w="5552" w:type="dxa"/>
            <w:shd w:val="clear" w:color="auto" w:fill="467597"/>
            <w:vAlign w:val="center"/>
          </w:tcPr>
          <w:p w14:paraId="52CA59C4" w14:textId="77777777" w:rsidR="00197BA6" w:rsidRPr="00E81611" w:rsidRDefault="00197BA6" w:rsidP="00197BA6">
            <w:pPr>
              <w:ind w:firstLine="0"/>
              <w:rPr>
                <w:b/>
                <w:bCs/>
                <w:noProof/>
                <w:color w:val="FFFFFF" w:themeColor="background1"/>
                <w:sz w:val="18"/>
                <w:szCs w:val="18"/>
              </w:rPr>
            </w:pPr>
            <w:r w:rsidRPr="00E81611">
              <w:rPr>
                <w:b/>
                <w:bCs/>
                <w:color w:val="FFFFFF" w:themeColor="background1"/>
                <w:sz w:val="18"/>
                <w:szCs w:val="18"/>
              </w:rPr>
              <w:t>Rekonštrukcia a modernizácia budov, podpora opatrení na budovanie nízko uhlíkového hospodárstva</w:t>
            </w:r>
          </w:p>
        </w:tc>
      </w:tr>
      <w:tr w:rsidR="00197BA6" w:rsidRPr="00A0761D" w14:paraId="77DE017B" w14:textId="77777777" w:rsidTr="00322A2E">
        <w:trPr>
          <w:trHeight w:val="42"/>
          <w:jc w:val="center"/>
        </w:trPr>
        <w:tc>
          <w:tcPr>
            <w:tcW w:w="3553" w:type="dxa"/>
            <w:gridSpan w:val="2"/>
            <w:vMerge w:val="restart"/>
            <w:shd w:val="clear" w:color="auto" w:fill="auto"/>
            <w:vAlign w:val="center"/>
          </w:tcPr>
          <w:p w14:paraId="08171D31" w14:textId="77777777" w:rsidR="00197BA6" w:rsidRPr="00197BA6" w:rsidRDefault="00197BA6" w:rsidP="00197BA6">
            <w:pPr>
              <w:ind w:firstLine="0"/>
              <w:rPr>
                <w:b/>
                <w:bCs/>
                <w:noProof/>
                <w:sz w:val="18"/>
                <w:szCs w:val="18"/>
              </w:rPr>
            </w:pPr>
            <w:r w:rsidRPr="00197BA6">
              <w:rPr>
                <w:b/>
                <w:bCs/>
                <w:noProof/>
                <w:sz w:val="18"/>
                <w:szCs w:val="18"/>
              </w:rPr>
              <w:t>Kľúčové aktivity v rámci opatrenia</w:t>
            </w:r>
          </w:p>
        </w:tc>
        <w:tc>
          <w:tcPr>
            <w:tcW w:w="5552" w:type="dxa"/>
            <w:shd w:val="clear" w:color="auto" w:fill="auto"/>
            <w:vAlign w:val="center"/>
          </w:tcPr>
          <w:p w14:paraId="79C78FA1" w14:textId="77777777" w:rsidR="00197BA6" w:rsidRPr="00E81611" w:rsidRDefault="00197BA6" w:rsidP="00197BA6">
            <w:pPr>
              <w:ind w:firstLine="0"/>
              <w:rPr>
                <w:b/>
                <w:bCs/>
                <w:noProof/>
                <w:sz w:val="18"/>
                <w:szCs w:val="18"/>
              </w:rPr>
            </w:pPr>
            <w:r w:rsidRPr="00E81611">
              <w:rPr>
                <w:b/>
                <w:bCs/>
                <w:sz w:val="18"/>
                <w:szCs w:val="18"/>
              </w:rPr>
              <w:t>Zvyšovanie energetickej efektívnosti verejných budov v majetku a zriaďovateľskej pôsobnosti mesta</w:t>
            </w:r>
          </w:p>
        </w:tc>
      </w:tr>
      <w:tr w:rsidR="00197BA6" w:rsidRPr="00A0761D" w14:paraId="125BA4A9" w14:textId="77777777" w:rsidTr="00322A2E">
        <w:trPr>
          <w:trHeight w:val="42"/>
          <w:jc w:val="center"/>
        </w:trPr>
        <w:tc>
          <w:tcPr>
            <w:tcW w:w="3553" w:type="dxa"/>
            <w:gridSpan w:val="2"/>
            <w:vMerge/>
            <w:shd w:val="clear" w:color="auto" w:fill="auto"/>
            <w:vAlign w:val="center"/>
          </w:tcPr>
          <w:p w14:paraId="1AEBBE67" w14:textId="77777777" w:rsidR="00197BA6" w:rsidRPr="00E81611" w:rsidRDefault="00197BA6" w:rsidP="00197BA6">
            <w:pPr>
              <w:ind w:firstLine="253"/>
              <w:rPr>
                <w:noProof/>
                <w:sz w:val="18"/>
                <w:szCs w:val="18"/>
              </w:rPr>
            </w:pPr>
          </w:p>
        </w:tc>
        <w:tc>
          <w:tcPr>
            <w:tcW w:w="5552" w:type="dxa"/>
            <w:shd w:val="clear" w:color="auto" w:fill="auto"/>
          </w:tcPr>
          <w:p w14:paraId="60F42C7D" w14:textId="77777777" w:rsidR="00197BA6" w:rsidRPr="00E81611" w:rsidRDefault="00197BA6" w:rsidP="00197BA6">
            <w:pPr>
              <w:ind w:firstLine="0"/>
              <w:rPr>
                <w:b/>
                <w:bCs/>
                <w:sz w:val="18"/>
                <w:szCs w:val="18"/>
              </w:rPr>
            </w:pPr>
            <w:r w:rsidRPr="00E81611">
              <w:rPr>
                <w:b/>
                <w:bCs/>
                <w:sz w:val="18"/>
                <w:szCs w:val="18"/>
              </w:rPr>
              <w:t>Komplexná rekonštrukcia verejného osvetlenia</w:t>
            </w:r>
          </w:p>
        </w:tc>
      </w:tr>
      <w:tr w:rsidR="00197BA6" w:rsidRPr="00A0761D" w14:paraId="4966365E" w14:textId="77777777" w:rsidTr="00322A2E">
        <w:trPr>
          <w:trHeight w:val="42"/>
          <w:jc w:val="center"/>
        </w:trPr>
        <w:tc>
          <w:tcPr>
            <w:tcW w:w="3553" w:type="dxa"/>
            <w:gridSpan w:val="2"/>
            <w:vMerge/>
            <w:shd w:val="clear" w:color="auto" w:fill="auto"/>
            <w:vAlign w:val="center"/>
          </w:tcPr>
          <w:p w14:paraId="60C8946D" w14:textId="77777777" w:rsidR="00197BA6" w:rsidRPr="00E81611" w:rsidRDefault="00197BA6" w:rsidP="00197BA6">
            <w:pPr>
              <w:ind w:firstLine="253"/>
              <w:rPr>
                <w:noProof/>
                <w:sz w:val="18"/>
                <w:szCs w:val="18"/>
              </w:rPr>
            </w:pPr>
          </w:p>
        </w:tc>
        <w:tc>
          <w:tcPr>
            <w:tcW w:w="5552" w:type="dxa"/>
            <w:shd w:val="clear" w:color="auto" w:fill="auto"/>
          </w:tcPr>
          <w:p w14:paraId="09F2F9CF" w14:textId="77777777" w:rsidR="00197BA6" w:rsidRPr="00E81611" w:rsidRDefault="00197BA6" w:rsidP="00197BA6">
            <w:pPr>
              <w:ind w:firstLine="0"/>
              <w:rPr>
                <w:b/>
                <w:bCs/>
                <w:sz w:val="18"/>
                <w:szCs w:val="18"/>
              </w:rPr>
            </w:pPr>
            <w:r w:rsidRPr="00E81611">
              <w:rPr>
                <w:b/>
                <w:bCs/>
                <w:sz w:val="18"/>
                <w:szCs w:val="18"/>
              </w:rPr>
              <w:t>Centrálny - spoločný nákup energií pre mesto a jej organizácie, vytváranie energetických spoločenstiev</w:t>
            </w:r>
          </w:p>
        </w:tc>
      </w:tr>
      <w:tr w:rsidR="00197BA6" w:rsidRPr="00A0761D" w14:paraId="59069F93" w14:textId="77777777" w:rsidTr="00322A2E">
        <w:trPr>
          <w:trHeight w:val="42"/>
          <w:jc w:val="center"/>
        </w:trPr>
        <w:tc>
          <w:tcPr>
            <w:tcW w:w="3553" w:type="dxa"/>
            <w:gridSpan w:val="2"/>
            <w:vMerge/>
            <w:shd w:val="clear" w:color="auto" w:fill="auto"/>
            <w:vAlign w:val="center"/>
          </w:tcPr>
          <w:p w14:paraId="71408884" w14:textId="77777777" w:rsidR="00197BA6" w:rsidRPr="00E81611" w:rsidRDefault="00197BA6" w:rsidP="00197BA6">
            <w:pPr>
              <w:ind w:firstLine="253"/>
              <w:rPr>
                <w:noProof/>
                <w:sz w:val="18"/>
                <w:szCs w:val="18"/>
              </w:rPr>
            </w:pPr>
          </w:p>
        </w:tc>
        <w:tc>
          <w:tcPr>
            <w:tcW w:w="5552" w:type="dxa"/>
            <w:shd w:val="clear" w:color="auto" w:fill="auto"/>
          </w:tcPr>
          <w:p w14:paraId="53C21E06" w14:textId="77777777" w:rsidR="00197BA6" w:rsidRPr="00E81611" w:rsidRDefault="00197BA6" w:rsidP="00197BA6">
            <w:pPr>
              <w:ind w:firstLine="0"/>
              <w:rPr>
                <w:b/>
                <w:bCs/>
                <w:sz w:val="18"/>
                <w:szCs w:val="18"/>
              </w:rPr>
            </w:pPr>
            <w:r w:rsidRPr="00E81611">
              <w:rPr>
                <w:b/>
                <w:bCs/>
                <w:sz w:val="18"/>
                <w:szCs w:val="18"/>
              </w:rPr>
              <w:t xml:space="preserve">Podpora </w:t>
            </w:r>
            <w:proofErr w:type="spellStart"/>
            <w:r w:rsidRPr="00E81611">
              <w:rPr>
                <w:b/>
                <w:bCs/>
                <w:sz w:val="18"/>
                <w:szCs w:val="18"/>
              </w:rPr>
              <w:t>Fotovoltiky</w:t>
            </w:r>
            <w:proofErr w:type="spellEnd"/>
            <w:r w:rsidRPr="00E81611">
              <w:rPr>
                <w:b/>
                <w:bCs/>
                <w:sz w:val="18"/>
                <w:szCs w:val="18"/>
              </w:rPr>
              <w:t xml:space="preserve"> na výrobu elektrickej energie.</w:t>
            </w:r>
          </w:p>
        </w:tc>
      </w:tr>
      <w:tr w:rsidR="00197BA6" w:rsidRPr="00A0761D" w14:paraId="3B7E7056" w14:textId="77777777" w:rsidTr="00322A2E">
        <w:trPr>
          <w:trHeight w:val="42"/>
          <w:jc w:val="center"/>
        </w:trPr>
        <w:tc>
          <w:tcPr>
            <w:tcW w:w="3553" w:type="dxa"/>
            <w:gridSpan w:val="2"/>
            <w:vMerge/>
            <w:shd w:val="clear" w:color="auto" w:fill="auto"/>
            <w:vAlign w:val="center"/>
          </w:tcPr>
          <w:p w14:paraId="6E24AA9C" w14:textId="77777777" w:rsidR="00197BA6" w:rsidRPr="00E81611" w:rsidRDefault="00197BA6" w:rsidP="00197BA6">
            <w:pPr>
              <w:ind w:firstLine="253"/>
              <w:rPr>
                <w:noProof/>
                <w:sz w:val="18"/>
                <w:szCs w:val="18"/>
              </w:rPr>
            </w:pPr>
          </w:p>
        </w:tc>
        <w:tc>
          <w:tcPr>
            <w:tcW w:w="5552" w:type="dxa"/>
            <w:shd w:val="clear" w:color="auto" w:fill="auto"/>
          </w:tcPr>
          <w:p w14:paraId="0FB20535" w14:textId="77777777" w:rsidR="00197BA6" w:rsidRPr="00E81611" w:rsidRDefault="00197BA6" w:rsidP="00197BA6">
            <w:pPr>
              <w:ind w:firstLine="0"/>
              <w:rPr>
                <w:b/>
                <w:bCs/>
                <w:color w:val="000000" w:themeColor="text1"/>
                <w:sz w:val="18"/>
                <w:szCs w:val="18"/>
              </w:rPr>
            </w:pPr>
            <w:r w:rsidRPr="00E81611">
              <w:rPr>
                <w:b/>
                <w:bCs/>
                <w:color w:val="000000" w:themeColor="text1"/>
                <w:sz w:val="18"/>
                <w:szCs w:val="18"/>
              </w:rPr>
              <w:t>Komplexná rekonštrukcia neefektívnych vykurovacích systémov a kotolní ( napr. BD Čachtická, VKUS</w:t>
            </w:r>
          </w:p>
        </w:tc>
      </w:tr>
      <w:tr w:rsidR="00197BA6" w:rsidRPr="00A0761D" w14:paraId="2B4A11BB" w14:textId="77777777" w:rsidTr="00322A2E">
        <w:trPr>
          <w:trHeight w:val="42"/>
          <w:jc w:val="center"/>
        </w:trPr>
        <w:tc>
          <w:tcPr>
            <w:tcW w:w="3553" w:type="dxa"/>
            <w:gridSpan w:val="2"/>
            <w:vMerge/>
            <w:shd w:val="clear" w:color="auto" w:fill="auto"/>
            <w:vAlign w:val="center"/>
          </w:tcPr>
          <w:p w14:paraId="7CA861EA" w14:textId="77777777" w:rsidR="00197BA6" w:rsidRPr="00E81611" w:rsidRDefault="00197BA6" w:rsidP="00197BA6">
            <w:pPr>
              <w:ind w:firstLine="253"/>
              <w:rPr>
                <w:noProof/>
                <w:sz w:val="18"/>
                <w:szCs w:val="18"/>
              </w:rPr>
            </w:pPr>
          </w:p>
        </w:tc>
        <w:tc>
          <w:tcPr>
            <w:tcW w:w="5552" w:type="dxa"/>
            <w:shd w:val="clear" w:color="auto" w:fill="auto"/>
          </w:tcPr>
          <w:p w14:paraId="62C14392" w14:textId="77777777" w:rsidR="00197BA6" w:rsidRPr="00E81611" w:rsidRDefault="00197BA6" w:rsidP="00197BA6">
            <w:pPr>
              <w:ind w:firstLine="0"/>
              <w:rPr>
                <w:b/>
                <w:bCs/>
                <w:color w:val="000000" w:themeColor="text1"/>
                <w:sz w:val="18"/>
                <w:szCs w:val="18"/>
              </w:rPr>
            </w:pPr>
            <w:r w:rsidRPr="00E81611">
              <w:rPr>
                <w:b/>
                <w:bCs/>
                <w:color w:val="000000" w:themeColor="text1"/>
                <w:sz w:val="18"/>
                <w:szCs w:val="18"/>
              </w:rPr>
              <w:t>Zavedenie inteligentného meracieho systému bytového fondu v majetku mesta  a zónovej regulácie ako nástroja zvyšovania prevádzkovej efektivity a spravodlivejšieho rozpočítavania nákladov</w:t>
            </w:r>
          </w:p>
        </w:tc>
      </w:tr>
      <w:tr w:rsidR="00197BA6" w:rsidRPr="00A0761D" w14:paraId="4E71BC97" w14:textId="77777777" w:rsidTr="00322A2E">
        <w:trPr>
          <w:trHeight w:val="42"/>
          <w:jc w:val="center"/>
        </w:trPr>
        <w:tc>
          <w:tcPr>
            <w:tcW w:w="3553" w:type="dxa"/>
            <w:gridSpan w:val="2"/>
            <w:vMerge/>
            <w:shd w:val="clear" w:color="auto" w:fill="auto"/>
            <w:vAlign w:val="center"/>
          </w:tcPr>
          <w:p w14:paraId="5396F6AB" w14:textId="77777777" w:rsidR="00197BA6" w:rsidRPr="00E81611" w:rsidRDefault="00197BA6" w:rsidP="00197BA6">
            <w:pPr>
              <w:ind w:firstLine="253"/>
              <w:rPr>
                <w:noProof/>
                <w:sz w:val="18"/>
                <w:szCs w:val="18"/>
              </w:rPr>
            </w:pPr>
          </w:p>
        </w:tc>
        <w:tc>
          <w:tcPr>
            <w:tcW w:w="5552" w:type="dxa"/>
            <w:shd w:val="clear" w:color="auto" w:fill="auto"/>
          </w:tcPr>
          <w:p w14:paraId="6181DFC0" w14:textId="77777777" w:rsidR="00197BA6" w:rsidRPr="00E81611" w:rsidRDefault="00197BA6" w:rsidP="00197BA6">
            <w:pPr>
              <w:ind w:firstLine="0"/>
              <w:rPr>
                <w:b/>
                <w:bCs/>
                <w:color w:val="000000" w:themeColor="text1"/>
                <w:sz w:val="18"/>
                <w:szCs w:val="18"/>
              </w:rPr>
            </w:pPr>
            <w:r w:rsidRPr="00E81611">
              <w:rPr>
                <w:b/>
                <w:bCs/>
                <w:color w:val="000000" w:themeColor="text1"/>
                <w:sz w:val="18"/>
                <w:szCs w:val="18"/>
              </w:rPr>
              <w:t>Modernizácia budov s cieľom zlepšenia ich environmentálnej stopy a prevádzkovej udržateľnosti</w:t>
            </w:r>
          </w:p>
        </w:tc>
      </w:tr>
      <w:tr w:rsidR="00197BA6" w:rsidRPr="00A0761D" w14:paraId="345116E9" w14:textId="77777777" w:rsidTr="00322A2E">
        <w:trPr>
          <w:trHeight w:val="42"/>
          <w:jc w:val="center"/>
        </w:trPr>
        <w:tc>
          <w:tcPr>
            <w:tcW w:w="3553" w:type="dxa"/>
            <w:gridSpan w:val="2"/>
            <w:vMerge/>
            <w:shd w:val="clear" w:color="auto" w:fill="auto"/>
            <w:vAlign w:val="center"/>
          </w:tcPr>
          <w:p w14:paraId="7C5CBFA6" w14:textId="77777777" w:rsidR="00197BA6" w:rsidRPr="00E81611" w:rsidRDefault="00197BA6" w:rsidP="00197BA6">
            <w:pPr>
              <w:ind w:firstLine="253"/>
              <w:rPr>
                <w:noProof/>
                <w:sz w:val="18"/>
                <w:szCs w:val="18"/>
              </w:rPr>
            </w:pPr>
          </w:p>
        </w:tc>
        <w:tc>
          <w:tcPr>
            <w:tcW w:w="5552" w:type="dxa"/>
            <w:shd w:val="clear" w:color="auto" w:fill="auto"/>
          </w:tcPr>
          <w:p w14:paraId="0D31387F" w14:textId="77777777" w:rsidR="00197BA6" w:rsidRPr="00E81611" w:rsidRDefault="00197BA6" w:rsidP="00197BA6">
            <w:pPr>
              <w:ind w:firstLine="0"/>
              <w:rPr>
                <w:b/>
                <w:bCs/>
                <w:color w:val="000000" w:themeColor="text1"/>
                <w:sz w:val="18"/>
                <w:szCs w:val="18"/>
              </w:rPr>
            </w:pPr>
            <w:r w:rsidRPr="00E81611">
              <w:rPr>
                <w:b/>
                <w:bCs/>
                <w:color w:val="000000" w:themeColor="text1"/>
                <w:sz w:val="18"/>
                <w:szCs w:val="18"/>
              </w:rPr>
              <w:t>Likvidácia starých, nepoužívaných objektov v majetku mesta</w:t>
            </w:r>
          </w:p>
        </w:tc>
      </w:tr>
      <w:tr w:rsidR="00197BA6" w:rsidRPr="00A0761D" w14:paraId="4A9A0E97" w14:textId="77777777" w:rsidTr="00322A2E">
        <w:trPr>
          <w:trHeight w:val="42"/>
          <w:jc w:val="center"/>
        </w:trPr>
        <w:tc>
          <w:tcPr>
            <w:tcW w:w="3553" w:type="dxa"/>
            <w:gridSpan w:val="2"/>
            <w:vMerge/>
            <w:shd w:val="clear" w:color="auto" w:fill="auto"/>
            <w:vAlign w:val="center"/>
          </w:tcPr>
          <w:p w14:paraId="25E8BA05" w14:textId="77777777" w:rsidR="00197BA6" w:rsidRPr="00E81611" w:rsidRDefault="00197BA6" w:rsidP="00197BA6">
            <w:pPr>
              <w:ind w:firstLine="253"/>
              <w:rPr>
                <w:noProof/>
                <w:sz w:val="18"/>
                <w:szCs w:val="18"/>
              </w:rPr>
            </w:pPr>
          </w:p>
        </w:tc>
        <w:tc>
          <w:tcPr>
            <w:tcW w:w="5552" w:type="dxa"/>
            <w:shd w:val="clear" w:color="auto" w:fill="auto"/>
          </w:tcPr>
          <w:p w14:paraId="6C350F55" w14:textId="77777777" w:rsidR="00197BA6" w:rsidRPr="00E81611" w:rsidRDefault="00197BA6" w:rsidP="00197BA6">
            <w:pPr>
              <w:ind w:firstLine="0"/>
              <w:rPr>
                <w:b/>
                <w:bCs/>
                <w:color w:val="000000" w:themeColor="text1"/>
                <w:sz w:val="18"/>
                <w:szCs w:val="18"/>
              </w:rPr>
            </w:pPr>
            <w:r w:rsidRPr="00E81611">
              <w:rPr>
                <w:b/>
                <w:bCs/>
                <w:color w:val="000000" w:themeColor="text1"/>
                <w:sz w:val="18"/>
                <w:szCs w:val="18"/>
              </w:rPr>
              <w:t>Realizácia opatrení v rámci Klimatického plánu/energetickej koncepcie mesta</w:t>
            </w:r>
          </w:p>
        </w:tc>
      </w:tr>
      <w:tr w:rsidR="00197BA6" w:rsidRPr="00A0761D" w14:paraId="1BCF8960" w14:textId="77777777" w:rsidTr="00322A2E">
        <w:trPr>
          <w:trHeight w:val="42"/>
          <w:jc w:val="center"/>
        </w:trPr>
        <w:tc>
          <w:tcPr>
            <w:tcW w:w="3553" w:type="dxa"/>
            <w:gridSpan w:val="2"/>
            <w:vMerge/>
            <w:shd w:val="clear" w:color="auto" w:fill="auto"/>
            <w:vAlign w:val="center"/>
          </w:tcPr>
          <w:p w14:paraId="132E811D" w14:textId="77777777" w:rsidR="00197BA6" w:rsidRPr="00E81611" w:rsidRDefault="00197BA6" w:rsidP="00197BA6">
            <w:pPr>
              <w:ind w:firstLine="253"/>
              <w:rPr>
                <w:noProof/>
                <w:sz w:val="18"/>
                <w:szCs w:val="18"/>
              </w:rPr>
            </w:pPr>
          </w:p>
        </w:tc>
        <w:tc>
          <w:tcPr>
            <w:tcW w:w="5552" w:type="dxa"/>
            <w:shd w:val="clear" w:color="auto" w:fill="auto"/>
          </w:tcPr>
          <w:p w14:paraId="7A1BE93C"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Zlepšenie kvality technického stavu budov v správe Bytového podniku Piešťany</w:t>
            </w:r>
          </w:p>
        </w:tc>
      </w:tr>
      <w:tr w:rsidR="00197BA6" w:rsidRPr="00A0761D" w14:paraId="77E6AF24" w14:textId="77777777" w:rsidTr="00322A2E">
        <w:trPr>
          <w:trHeight w:val="212"/>
          <w:jc w:val="center"/>
        </w:trPr>
        <w:tc>
          <w:tcPr>
            <w:tcW w:w="3553" w:type="dxa"/>
            <w:gridSpan w:val="2"/>
            <w:shd w:val="clear" w:color="auto" w:fill="auto"/>
            <w:vAlign w:val="center"/>
          </w:tcPr>
          <w:p w14:paraId="03D5F4FB" w14:textId="77777777" w:rsidR="00197BA6" w:rsidRPr="00A0761D" w:rsidRDefault="00197BA6" w:rsidP="00197BA6">
            <w:pPr>
              <w:ind w:firstLine="0"/>
              <w:rPr>
                <w:noProof/>
                <w:sz w:val="18"/>
                <w:szCs w:val="18"/>
              </w:rPr>
            </w:pPr>
            <w:r w:rsidRPr="00A0761D">
              <w:rPr>
                <w:noProof/>
                <w:sz w:val="18"/>
                <w:szCs w:val="18"/>
              </w:rPr>
              <w:t>Garant</w:t>
            </w:r>
          </w:p>
        </w:tc>
        <w:tc>
          <w:tcPr>
            <w:tcW w:w="5552" w:type="dxa"/>
            <w:shd w:val="clear" w:color="auto" w:fill="auto"/>
            <w:vAlign w:val="center"/>
          </w:tcPr>
          <w:p w14:paraId="4223F123" w14:textId="77777777" w:rsidR="00197BA6" w:rsidRPr="00A0761D" w:rsidRDefault="00197BA6" w:rsidP="00197BA6">
            <w:pPr>
              <w:ind w:firstLine="0"/>
              <w:rPr>
                <w:noProof/>
                <w:sz w:val="18"/>
                <w:szCs w:val="18"/>
              </w:rPr>
            </w:pPr>
            <w:r>
              <w:rPr>
                <w:noProof/>
                <w:sz w:val="18"/>
                <w:szCs w:val="18"/>
              </w:rPr>
              <w:t>Mesto Piešťany</w:t>
            </w:r>
          </w:p>
        </w:tc>
      </w:tr>
      <w:tr w:rsidR="00197BA6" w:rsidRPr="00A0761D" w14:paraId="213D4112" w14:textId="77777777" w:rsidTr="00322A2E">
        <w:trPr>
          <w:trHeight w:val="212"/>
          <w:jc w:val="center"/>
        </w:trPr>
        <w:tc>
          <w:tcPr>
            <w:tcW w:w="3553" w:type="dxa"/>
            <w:gridSpan w:val="2"/>
            <w:shd w:val="clear" w:color="auto" w:fill="auto"/>
            <w:vAlign w:val="center"/>
          </w:tcPr>
          <w:p w14:paraId="67D9F9B4" w14:textId="77777777" w:rsidR="00197BA6" w:rsidRPr="00A0761D" w:rsidRDefault="00197BA6" w:rsidP="00197BA6">
            <w:pPr>
              <w:ind w:firstLine="0"/>
              <w:rPr>
                <w:noProof/>
                <w:sz w:val="18"/>
                <w:szCs w:val="18"/>
              </w:rPr>
            </w:pPr>
            <w:r w:rsidRPr="00A0761D">
              <w:rPr>
                <w:noProof/>
                <w:sz w:val="18"/>
                <w:szCs w:val="18"/>
              </w:rPr>
              <w:t>Kontaktná osoba garanta</w:t>
            </w:r>
          </w:p>
        </w:tc>
        <w:tc>
          <w:tcPr>
            <w:tcW w:w="5552" w:type="dxa"/>
            <w:shd w:val="clear" w:color="auto" w:fill="auto"/>
            <w:vAlign w:val="center"/>
          </w:tcPr>
          <w:p w14:paraId="304D5186" w14:textId="77777777" w:rsidR="00197BA6" w:rsidRPr="00A0761D" w:rsidRDefault="00197BA6" w:rsidP="00197BA6">
            <w:pPr>
              <w:ind w:firstLine="0"/>
              <w:rPr>
                <w:noProof/>
                <w:sz w:val="18"/>
                <w:szCs w:val="18"/>
              </w:rPr>
            </w:pPr>
            <w:r>
              <w:rPr>
                <w:noProof/>
                <w:sz w:val="18"/>
                <w:szCs w:val="18"/>
              </w:rPr>
              <w:t>Primátor mesta</w:t>
            </w:r>
          </w:p>
        </w:tc>
      </w:tr>
      <w:tr w:rsidR="00197BA6" w:rsidRPr="00A0761D" w14:paraId="0A4455A0" w14:textId="77777777" w:rsidTr="00322A2E">
        <w:trPr>
          <w:trHeight w:val="212"/>
          <w:jc w:val="center"/>
        </w:trPr>
        <w:tc>
          <w:tcPr>
            <w:tcW w:w="3553" w:type="dxa"/>
            <w:gridSpan w:val="2"/>
            <w:shd w:val="clear" w:color="auto" w:fill="auto"/>
            <w:vAlign w:val="center"/>
          </w:tcPr>
          <w:p w14:paraId="45F61CA4" w14:textId="77777777" w:rsidR="00197BA6" w:rsidRPr="00A0761D" w:rsidRDefault="00197BA6" w:rsidP="00197BA6">
            <w:pPr>
              <w:ind w:firstLine="0"/>
              <w:rPr>
                <w:noProof/>
                <w:sz w:val="18"/>
                <w:szCs w:val="18"/>
              </w:rPr>
            </w:pPr>
            <w:r w:rsidRPr="00A0761D">
              <w:rPr>
                <w:noProof/>
                <w:sz w:val="18"/>
                <w:szCs w:val="18"/>
              </w:rPr>
              <w:t>Partneri garanta</w:t>
            </w:r>
          </w:p>
        </w:tc>
        <w:tc>
          <w:tcPr>
            <w:tcW w:w="5552" w:type="dxa"/>
            <w:shd w:val="clear" w:color="auto" w:fill="auto"/>
            <w:vAlign w:val="center"/>
          </w:tcPr>
          <w:p w14:paraId="0DB595E6" w14:textId="77777777" w:rsidR="00197BA6" w:rsidRPr="00A0761D" w:rsidRDefault="00197BA6" w:rsidP="00197BA6">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15A911CA" w14:textId="77777777" w:rsidTr="00322A2E">
        <w:trPr>
          <w:trHeight w:val="212"/>
          <w:jc w:val="center"/>
        </w:trPr>
        <w:tc>
          <w:tcPr>
            <w:tcW w:w="3553" w:type="dxa"/>
            <w:gridSpan w:val="2"/>
            <w:shd w:val="clear" w:color="auto" w:fill="auto"/>
            <w:vAlign w:val="center"/>
          </w:tcPr>
          <w:p w14:paraId="7A959005" w14:textId="77777777" w:rsidR="00197BA6" w:rsidRPr="00A0761D" w:rsidRDefault="00197BA6" w:rsidP="00197BA6">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56C31929" w14:textId="77777777" w:rsidR="00197BA6" w:rsidRPr="00A0761D" w:rsidRDefault="00197BA6" w:rsidP="00197BA6">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18195901" w14:textId="77777777" w:rsidTr="00322A2E">
        <w:trPr>
          <w:trHeight w:val="212"/>
          <w:jc w:val="center"/>
        </w:trPr>
        <w:tc>
          <w:tcPr>
            <w:tcW w:w="3553" w:type="dxa"/>
            <w:gridSpan w:val="2"/>
            <w:shd w:val="clear" w:color="auto" w:fill="auto"/>
            <w:vAlign w:val="center"/>
          </w:tcPr>
          <w:p w14:paraId="121C2856" w14:textId="77777777" w:rsidR="00197BA6" w:rsidRPr="00197BA6" w:rsidRDefault="00197BA6" w:rsidP="00197BA6">
            <w:pPr>
              <w:ind w:firstLine="0"/>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5D441653" w14:textId="3BB9DA4B" w:rsidR="00197BA6" w:rsidRPr="00A0761D" w:rsidRDefault="00197BA6" w:rsidP="00197BA6">
            <w:pPr>
              <w:autoSpaceDE w:val="0"/>
              <w:autoSpaceDN w:val="0"/>
              <w:ind w:firstLine="0"/>
              <w:rPr>
                <w:noProof/>
                <w:sz w:val="18"/>
                <w:szCs w:val="18"/>
              </w:rPr>
            </w:pPr>
            <w:r>
              <w:rPr>
                <w:noProof/>
                <w:sz w:val="18"/>
                <w:szCs w:val="18"/>
              </w:rPr>
              <w:t>N</w:t>
            </w:r>
            <w:r w:rsidRPr="00197BA6">
              <w:rPr>
                <w:noProof/>
                <w:sz w:val="18"/>
                <w:szCs w:val="18"/>
              </w:rPr>
              <w:t>eprebieha monitorovanie spotreby energií v mestských budovách</w:t>
            </w:r>
            <w:r>
              <w:rPr>
                <w:noProof/>
                <w:sz w:val="18"/>
                <w:szCs w:val="18"/>
              </w:rPr>
              <w:t xml:space="preserve">  </w:t>
            </w:r>
            <w:r w:rsidRPr="00197BA6">
              <w:rPr>
                <w:noProof/>
                <w:sz w:val="18"/>
                <w:szCs w:val="18"/>
              </w:rPr>
              <w:t>a verejnom osvetlení, Nízka energetická efektívnosť budov, najmä</w:t>
            </w:r>
            <w:r>
              <w:rPr>
                <w:noProof/>
                <w:sz w:val="18"/>
                <w:szCs w:val="18"/>
              </w:rPr>
              <w:t xml:space="preserve"> </w:t>
            </w:r>
            <w:r w:rsidRPr="00197BA6">
              <w:rPr>
                <w:noProof/>
                <w:sz w:val="18"/>
                <w:szCs w:val="18"/>
              </w:rPr>
              <w:t>historických a administratívnych, Nedostatočná infraštruktúra pre</w:t>
            </w:r>
            <w:r>
              <w:rPr>
                <w:noProof/>
                <w:sz w:val="18"/>
                <w:szCs w:val="18"/>
              </w:rPr>
              <w:t xml:space="preserve"> </w:t>
            </w:r>
            <w:r w:rsidRPr="00197BA6">
              <w:rPr>
                <w:noProof/>
                <w:sz w:val="18"/>
                <w:szCs w:val="18"/>
              </w:rPr>
              <w:t>elektromobilitu a obnoviteľné zdroje</w:t>
            </w:r>
            <w:r>
              <w:rPr>
                <w:noProof/>
                <w:sz w:val="18"/>
                <w:szCs w:val="18"/>
              </w:rPr>
              <w:t>.</w:t>
            </w:r>
          </w:p>
        </w:tc>
      </w:tr>
      <w:tr w:rsidR="00197BA6" w:rsidRPr="00A0761D" w14:paraId="0325D31E" w14:textId="77777777" w:rsidTr="00322A2E">
        <w:trPr>
          <w:trHeight w:val="212"/>
          <w:jc w:val="center"/>
        </w:trPr>
        <w:tc>
          <w:tcPr>
            <w:tcW w:w="3553" w:type="dxa"/>
            <w:gridSpan w:val="2"/>
            <w:shd w:val="clear" w:color="auto" w:fill="auto"/>
            <w:vAlign w:val="center"/>
          </w:tcPr>
          <w:p w14:paraId="284E3FD4" w14:textId="77777777" w:rsidR="00197BA6" w:rsidRPr="00197BA6" w:rsidRDefault="00197BA6" w:rsidP="00197BA6">
            <w:pPr>
              <w:ind w:firstLine="0"/>
              <w:rPr>
                <w:noProof/>
                <w:sz w:val="18"/>
                <w:szCs w:val="18"/>
              </w:rPr>
            </w:pPr>
            <w:r w:rsidRPr="00197BA6">
              <w:rPr>
                <w:noProof/>
                <w:sz w:val="18"/>
                <w:szCs w:val="18"/>
              </w:rPr>
              <w:t>Čiastkové aktivity / investície (v prípade, že sa opatrenie skladá z viacerých samostatných investícii napr. stavebných objektov, uviesť jednotlivo)</w:t>
            </w:r>
          </w:p>
        </w:tc>
        <w:tc>
          <w:tcPr>
            <w:tcW w:w="5552" w:type="dxa"/>
            <w:shd w:val="clear" w:color="auto" w:fill="auto"/>
            <w:vAlign w:val="center"/>
          </w:tcPr>
          <w:p w14:paraId="5CF376EA" w14:textId="7E063509" w:rsidR="00197BA6" w:rsidRPr="00A0761D" w:rsidRDefault="00197BA6" w:rsidP="00197BA6">
            <w:pPr>
              <w:autoSpaceDE w:val="0"/>
              <w:autoSpaceDN w:val="0"/>
              <w:ind w:firstLine="0"/>
              <w:rPr>
                <w:noProof/>
                <w:sz w:val="18"/>
                <w:szCs w:val="18"/>
              </w:rPr>
            </w:pPr>
            <w:r w:rsidRPr="00197BA6">
              <w:rPr>
                <w:noProof/>
                <w:sz w:val="18"/>
                <w:szCs w:val="18"/>
              </w:rPr>
              <w:t>Nabíjacie aktivity, energetický manažment, zdieľanie elektriny,</w:t>
            </w:r>
            <w:r>
              <w:rPr>
                <w:noProof/>
                <w:sz w:val="18"/>
                <w:szCs w:val="18"/>
              </w:rPr>
              <w:t xml:space="preserve"> </w:t>
            </w:r>
            <w:r w:rsidRPr="00197BA6">
              <w:rPr>
                <w:noProof/>
                <w:sz w:val="18"/>
                <w:szCs w:val="18"/>
              </w:rPr>
              <w:t>fotovoltaika, výsadba zelene, pitné fontánky</w:t>
            </w:r>
            <w:r>
              <w:rPr>
                <w:noProof/>
                <w:sz w:val="18"/>
                <w:szCs w:val="18"/>
              </w:rPr>
              <w:t>.</w:t>
            </w:r>
          </w:p>
        </w:tc>
      </w:tr>
      <w:tr w:rsidR="00197BA6" w:rsidRPr="00A0761D" w14:paraId="6585B29E" w14:textId="77777777" w:rsidTr="00322A2E">
        <w:trPr>
          <w:trHeight w:val="212"/>
          <w:jc w:val="center"/>
        </w:trPr>
        <w:tc>
          <w:tcPr>
            <w:tcW w:w="3553" w:type="dxa"/>
            <w:gridSpan w:val="2"/>
            <w:shd w:val="clear" w:color="auto" w:fill="auto"/>
            <w:vAlign w:val="center"/>
          </w:tcPr>
          <w:p w14:paraId="5D20CCC9" w14:textId="77777777" w:rsidR="00197BA6" w:rsidRPr="00197BA6" w:rsidRDefault="00197BA6" w:rsidP="00197BA6">
            <w:pPr>
              <w:ind w:firstLine="0"/>
              <w:rPr>
                <w:noProof/>
                <w:sz w:val="18"/>
                <w:szCs w:val="18"/>
              </w:rPr>
            </w:pPr>
            <w:r w:rsidRPr="00197BA6">
              <w:rPr>
                <w:noProof/>
                <w:sz w:val="18"/>
                <w:szCs w:val="18"/>
              </w:rPr>
              <w:t>Výstupy /Výsledky</w:t>
            </w:r>
          </w:p>
        </w:tc>
        <w:tc>
          <w:tcPr>
            <w:tcW w:w="5552" w:type="dxa"/>
            <w:shd w:val="clear" w:color="auto" w:fill="auto"/>
            <w:vAlign w:val="center"/>
          </w:tcPr>
          <w:p w14:paraId="4E5D1F46" w14:textId="742DAA91" w:rsidR="00197BA6" w:rsidRPr="00A0761D" w:rsidRDefault="00197BA6" w:rsidP="00197BA6">
            <w:pPr>
              <w:ind w:firstLine="0"/>
              <w:rPr>
                <w:noProof/>
                <w:sz w:val="18"/>
                <w:szCs w:val="18"/>
              </w:rPr>
            </w:pPr>
            <w:r w:rsidRPr="00197BA6">
              <w:rPr>
                <w:noProof/>
                <w:sz w:val="18"/>
                <w:szCs w:val="18"/>
              </w:rPr>
              <w:t>Úspora energie, zníženie misií CO2, Zlepšenie kvality ovzdušia</w:t>
            </w:r>
            <w:r>
              <w:rPr>
                <w:noProof/>
                <w:sz w:val="18"/>
                <w:szCs w:val="18"/>
              </w:rPr>
              <w:t xml:space="preserve"> </w:t>
            </w:r>
            <w:r w:rsidRPr="00197BA6">
              <w:rPr>
                <w:noProof/>
                <w:sz w:val="18"/>
                <w:szCs w:val="18"/>
              </w:rPr>
              <w:t>a</w:t>
            </w:r>
            <w:r>
              <w:rPr>
                <w:noProof/>
                <w:sz w:val="18"/>
                <w:szCs w:val="18"/>
              </w:rPr>
              <w:t> </w:t>
            </w:r>
            <w:r w:rsidRPr="00197BA6">
              <w:rPr>
                <w:noProof/>
                <w:sz w:val="18"/>
                <w:szCs w:val="18"/>
              </w:rPr>
              <w:t>mikroklímy</w:t>
            </w:r>
            <w:r>
              <w:rPr>
                <w:noProof/>
                <w:sz w:val="18"/>
                <w:szCs w:val="18"/>
              </w:rPr>
              <w:t>.</w:t>
            </w:r>
          </w:p>
        </w:tc>
      </w:tr>
      <w:tr w:rsidR="00197BA6" w:rsidRPr="00A0761D" w14:paraId="08327B51" w14:textId="77777777" w:rsidTr="00322A2E">
        <w:trPr>
          <w:trHeight w:val="212"/>
          <w:jc w:val="center"/>
        </w:trPr>
        <w:tc>
          <w:tcPr>
            <w:tcW w:w="3553" w:type="dxa"/>
            <w:gridSpan w:val="2"/>
            <w:shd w:val="clear" w:color="auto" w:fill="auto"/>
            <w:vAlign w:val="center"/>
          </w:tcPr>
          <w:p w14:paraId="552250B5" w14:textId="77777777" w:rsidR="00197BA6" w:rsidRPr="00197BA6" w:rsidRDefault="00197BA6" w:rsidP="00197BA6">
            <w:pPr>
              <w:ind w:firstLine="0"/>
              <w:rPr>
                <w:noProof/>
                <w:sz w:val="18"/>
                <w:szCs w:val="18"/>
              </w:rPr>
            </w:pPr>
            <w:r w:rsidRPr="00197BA6">
              <w:rPr>
                <w:noProof/>
                <w:sz w:val="18"/>
                <w:szCs w:val="18"/>
              </w:rPr>
              <w:t>Merateľné ukazovatele</w:t>
            </w:r>
          </w:p>
        </w:tc>
        <w:tc>
          <w:tcPr>
            <w:tcW w:w="5552" w:type="dxa"/>
            <w:shd w:val="clear" w:color="auto" w:fill="auto"/>
            <w:vAlign w:val="center"/>
          </w:tcPr>
          <w:p w14:paraId="207F0C84" w14:textId="77777777" w:rsidR="00197BA6" w:rsidRDefault="00197BA6" w:rsidP="00197BA6">
            <w:pPr>
              <w:ind w:firstLine="0"/>
              <w:rPr>
                <w:noProof/>
                <w:sz w:val="18"/>
                <w:szCs w:val="18"/>
              </w:rPr>
            </w:pPr>
            <w:r>
              <w:rPr>
                <w:noProof/>
                <w:sz w:val="18"/>
                <w:szCs w:val="18"/>
              </w:rPr>
              <w:t>Úspora primárnej energie MWh (pri energetickej modernizácii verejných budov)......</w:t>
            </w:r>
          </w:p>
          <w:p w14:paraId="450FF8D9" w14:textId="77777777" w:rsidR="00197BA6" w:rsidRDefault="00197BA6" w:rsidP="00197BA6">
            <w:pPr>
              <w:ind w:firstLine="0"/>
              <w:rPr>
                <w:noProof/>
                <w:sz w:val="18"/>
                <w:szCs w:val="18"/>
              </w:rPr>
            </w:pPr>
            <w:r>
              <w:rPr>
                <w:noProof/>
                <w:sz w:val="18"/>
                <w:szCs w:val="18"/>
              </w:rPr>
              <w:t>Úspora CO</w:t>
            </w:r>
            <w:r w:rsidRPr="005121D1">
              <w:rPr>
                <w:noProof/>
                <w:sz w:val="18"/>
                <w:szCs w:val="18"/>
                <w:vertAlign w:val="subscript"/>
              </w:rPr>
              <w:t>2</w:t>
            </w:r>
            <w:r>
              <w:rPr>
                <w:noProof/>
                <w:sz w:val="18"/>
                <w:szCs w:val="18"/>
              </w:rPr>
              <w:t xml:space="preserve"> /ton/rok..........</w:t>
            </w:r>
          </w:p>
          <w:p w14:paraId="10CA6EF5" w14:textId="77777777" w:rsidR="00197BA6" w:rsidRDefault="00197BA6" w:rsidP="00197BA6">
            <w:pPr>
              <w:ind w:firstLine="0"/>
              <w:rPr>
                <w:rFonts w:cstheme="minorHAnsi"/>
                <w:sz w:val="18"/>
                <w:szCs w:val="18"/>
              </w:rPr>
            </w:pPr>
            <w:r w:rsidRPr="0094164D">
              <w:rPr>
                <w:rFonts w:cstheme="minorHAnsi"/>
                <w:sz w:val="18"/>
                <w:szCs w:val="18"/>
              </w:rPr>
              <w:t>Počet vymenených sv</w:t>
            </w:r>
            <w:r>
              <w:rPr>
                <w:rFonts w:cstheme="minorHAnsi"/>
                <w:sz w:val="18"/>
                <w:szCs w:val="18"/>
              </w:rPr>
              <w:t>etelných bodov....</w:t>
            </w:r>
          </w:p>
          <w:p w14:paraId="410F637A" w14:textId="77777777" w:rsidR="00197BA6" w:rsidRDefault="00197BA6" w:rsidP="00197BA6">
            <w:pPr>
              <w:ind w:firstLine="0"/>
              <w:rPr>
                <w:noProof/>
                <w:sz w:val="18"/>
                <w:szCs w:val="18"/>
              </w:rPr>
            </w:pPr>
            <w:r>
              <w:rPr>
                <w:noProof/>
                <w:sz w:val="18"/>
                <w:szCs w:val="18"/>
              </w:rPr>
              <w:t>Úspora primárnej energie MWh za rok (po modernizácii verejného osvetlenia)......</w:t>
            </w:r>
          </w:p>
          <w:p w14:paraId="06681B30" w14:textId="77777777" w:rsidR="00197BA6" w:rsidRDefault="00197BA6" w:rsidP="00197BA6">
            <w:pPr>
              <w:ind w:firstLine="0"/>
              <w:rPr>
                <w:noProof/>
                <w:sz w:val="18"/>
                <w:szCs w:val="18"/>
              </w:rPr>
            </w:pPr>
            <w:r>
              <w:rPr>
                <w:noProof/>
                <w:sz w:val="18"/>
                <w:szCs w:val="18"/>
              </w:rPr>
              <w:t>Počet nainštalovaných fotovoltických panelov....</w:t>
            </w:r>
          </w:p>
          <w:p w14:paraId="62E7A813" w14:textId="77777777" w:rsidR="00197BA6" w:rsidRDefault="00197BA6" w:rsidP="00197BA6">
            <w:pPr>
              <w:ind w:firstLine="0"/>
              <w:rPr>
                <w:noProof/>
                <w:sz w:val="18"/>
                <w:szCs w:val="18"/>
              </w:rPr>
            </w:pPr>
            <w:r>
              <w:rPr>
                <w:noProof/>
                <w:sz w:val="18"/>
                <w:szCs w:val="18"/>
              </w:rPr>
              <w:t>Počet rekonštruovaných vykurovacích systémov a kotolní....</w:t>
            </w:r>
          </w:p>
          <w:p w14:paraId="6C27BE1C" w14:textId="77777777" w:rsidR="00197BA6" w:rsidRDefault="00197BA6" w:rsidP="00197BA6">
            <w:pPr>
              <w:ind w:firstLine="0"/>
              <w:rPr>
                <w:noProof/>
                <w:sz w:val="18"/>
                <w:szCs w:val="18"/>
              </w:rPr>
            </w:pPr>
            <w:r>
              <w:rPr>
                <w:noProof/>
                <w:sz w:val="18"/>
                <w:szCs w:val="18"/>
              </w:rPr>
              <w:t>Počet zavedených inteligentných meracích systémov...</w:t>
            </w:r>
          </w:p>
          <w:p w14:paraId="4BB536E0" w14:textId="77777777" w:rsidR="00197BA6" w:rsidRDefault="00197BA6" w:rsidP="00197BA6">
            <w:pPr>
              <w:ind w:firstLine="0"/>
              <w:rPr>
                <w:noProof/>
                <w:sz w:val="18"/>
                <w:szCs w:val="18"/>
              </w:rPr>
            </w:pPr>
            <w:r>
              <w:rPr>
                <w:noProof/>
                <w:sz w:val="18"/>
                <w:szCs w:val="18"/>
              </w:rPr>
              <w:t>Počet modernizovaných budov (zvýšenie prevádzkovej udržateľnosti)....</w:t>
            </w:r>
          </w:p>
          <w:p w14:paraId="02070F36" w14:textId="77777777" w:rsidR="00197BA6" w:rsidRDefault="00197BA6" w:rsidP="00197BA6">
            <w:pPr>
              <w:ind w:firstLine="0"/>
              <w:rPr>
                <w:noProof/>
                <w:sz w:val="18"/>
                <w:szCs w:val="18"/>
              </w:rPr>
            </w:pPr>
            <w:r>
              <w:rPr>
                <w:noProof/>
                <w:sz w:val="18"/>
                <w:szCs w:val="18"/>
              </w:rPr>
              <w:t>Počet technicky zhodnotených budov.....</w:t>
            </w:r>
          </w:p>
          <w:p w14:paraId="63DF4A4E" w14:textId="77777777" w:rsidR="00197BA6" w:rsidRPr="0094164D" w:rsidRDefault="00197BA6" w:rsidP="00197BA6">
            <w:pPr>
              <w:ind w:firstLine="0"/>
              <w:rPr>
                <w:noProof/>
                <w:sz w:val="18"/>
                <w:szCs w:val="18"/>
              </w:rPr>
            </w:pPr>
            <w:r>
              <w:rPr>
                <w:noProof/>
                <w:sz w:val="18"/>
                <w:szCs w:val="18"/>
              </w:rPr>
              <w:t>Počet odstránených nepoužívaných objektov...</w:t>
            </w:r>
          </w:p>
        </w:tc>
      </w:tr>
      <w:tr w:rsidR="00197BA6" w:rsidRPr="00A0761D" w14:paraId="016BC5E0" w14:textId="77777777" w:rsidTr="00322A2E">
        <w:trPr>
          <w:trHeight w:val="93"/>
          <w:jc w:val="center"/>
        </w:trPr>
        <w:tc>
          <w:tcPr>
            <w:tcW w:w="3553" w:type="dxa"/>
            <w:gridSpan w:val="2"/>
            <w:shd w:val="clear" w:color="auto" w:fill="auto"/>
            <w:vAlign w:val="center"/>
          </w:tcPr>
          <w:p w14:paraId="13B188E7" w14:textId="77777777" w:rsidR="00197BA6" w:rsidRPr="00197BA6" w:rsidRDefault="00197BA6" w:rsidP="00197BA6">
            <w:pPr>
              <w:ind w:firstLine="0"/>
              <w:rPr>
                <w:noProof/>
                <w:sz w:val="18"/>
                <w:szCs w:val="18"/>
              </w:rPr>
            </w:pPr>
            <w:r w:rsidRPr="00197BA6">
              <w:rPr>
                <w:noProof/>
                <w:sz w:val="18"/>
                <w:szCs w:val="18"/>
              </w:rPr>
              <w:t>Užívatelia</w:t>
            </w:r>
          </w:p>
        </w:tc>
        <w:tc>
          <w:tcPr>
            <w:tcW w:w="5552" w:type="dxa"/>
            <w:shd w:val="clear" w:color="auto" w:fill="auto"/>
            <w:vAlign w:val="center"/>
          </w:tcPr>
          <w:p w14:paraId="1CDDBB6B" w14:textId="77777777" w:rsidR="00197BA6" w:rsidRPr="00A0761D" w:rsidRDefault="00197BA6" w:rsidP="00197BA6">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71070F9E" w14:textId="77777777" w:rsidTr="00322A2E">
        <w:trPr>
          <w:trHeight w:val="212"/>
          <w:jc w:val="center"/>
        </w:trPr>
        <w:tc>
          <w:tcPr>
            <w:tcW w:w="3553" w:type="dxa"/>
            <w:gridSpan w:val="2"/>
            <w:shd w:val="clear" w:color="auto" w:fill="auto"/>
            <w:vAlign w:val="center"/>
          </w:tcPr>
          <w:p w14:paraId="1E92D93A" w14:textId="77777777" w:rsidR="00197BA6" w:rsidRPr="00197BA6" w:rsidRDefault="00197BA6" w:rsidP="00197BA6">
            <w:pPr>
              <w:ind w:firstLine="0"/>
              <w:rPr>
                <w:noProof/>
                <w:sz w:val="18"/>
                <w:szCs w:val="18"/>
              </w:rPr>
            </w:pPr>
            <w:r w:rsidRPr="00197BA6">
              <w:rPr>
                <w:noProof/>
                <w:sz w:val="18"/>
                <w:szCs w:val="18"/>
              </w:rPr>
              <w:t>Poznámky</w:t>
            </w:r>
          </w:p>
        </w:tc>
        <w:tc>
          <w:tcPr>
            <w:tcW w:w="5552" w:type="dxa"/>
            <w:shd w:val="clear" w:color="auto" w:fill="auto"/>
            <w:vAlign w:val="center"/>
          </w:tcPr>
          <w:p w14:paraId="02A4380D" w14:textId="77777777" w:rsidR="00197BA6" w:rsidRPr="00A0761D" w:rsidRDefault="00197BA6" w:rsidP="00197BA6">
            <w:pPr>
              <w:ind w:firstLine="0"/>
              <w:rPr>
                <w:noProof/>
                <w:sz w:val="18"/>
                <w:szCs w:val="18"/>
              </w:rPr>
            </w:pPr>
            <w:r w:rsidRPr="00A0761D">
              <w:rPr>
                <w:noProof/>
                <w:sz w:val="18"/>
                <w:szCs w:val="18"/>
              </w:rPr>
              <w:t>–</w:t>
            </w:r>
          </w:p>
        </w:tc>
      </w:tr>
      <w:tr w:rsidR="00197BA6" w:rsidRPr="00A0761D" w14:paraId="0BFE0C8A" w14:textId="77777777" w:rsidTr="00322A2E">
        <w:trPr>
          <w:trHeight w:val="212"/>
          <w:jc w:val="center"/>
        </w:trPr>
        <w:tc>
          <w:tcPr>
            <w:tcW w:w="9105" w:type="dxa"/>
            <w:gridSpan w:val="3"/>
            <w:shd w:val="clear" w:color="auto" w:fill="auto"/>
            <w:vAlign w:val="center"/>
          </w:tcPr>
          <w:p w14:paraId="36EF0E22" w14:textId="77777777" w:rsidR="00197BA6" w:rsidRPr="00197BA6" w:rsidRDefault="00197BA6" w:rsidP="00197BA6">
            <w:pPr>
              <w:tabs>
                <w:tab w:val="center" w:pos="4633"/>
              </w:tabs>
              <w:ind w:firstLine="0"/>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5436D851" w14:textId="77777777" w:rsidTr="00322A2E">
        <w:trPr>
          <w:trHeight w:val="212"/>
          <w:jc w:val="center"/>
        </w:trPr>
        <w:tc>
          <w:tcPr>
            <w:tcW w:w="3539" w:type="dxa"/>
            <w:shd w:val="clear" w:color="auto" w:fill="auto"/>
            <w:vAlign w:val="center"/>
          </w:tcPr>
          <w:p w14:paraId="2C33C9F9" w14:textId="77777777" w:rsidR="00197BA6" w:rsidRPr="00197BA6"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59D82601" w14:textId="4F1995A1" w:rsidR="00197BA6" w:rsidRPr="00197BA6" w:rsidRDefault="00346A88" w:rsidP="00197BA6">
            <w:pPr>
              <w:ind w:firstLine="0"/>
              <w:rPr>
                <w:bCs/>
                <w:noProof/>
                <w:sz w:val="18"/>
                <w:szCs w:val="18"/>
              </w:rPr>
            </w:pPr>
            <w:r>
              <w:rPr>
                <w:bCs/>
                <w:noProof/>
                <w:sz w:val="18"/>
                <w:szCs w:val="18"/>
              </w:rPr>
              <w:t xml:space="preserve">5 000 000 </w:t>
            </w:r>
            <w:r w:rsidRPr="00574B0C">
              <w:rPr>
                <w:bCs/>
                <w:noProof/>
                <w:sz w:val="18"/>
                <w:szCs w:val="18"/>
              </w:rPr>
              <w:t>€</w:t>
            </w:r>
          </w:p>
        </w:tc>
      </w:tr>
      <w:tr w:rsidR="00197BA6" w:rsidRPr="00A0761D" w14:paraId="6E722DFD" w14:textId="77777777" w:rsidTr="00322A2E">
        <w:trPr>
          <w:trHeight w:val="212"/>
          <w:jc w:val="center"/>
        </w:trPr>
        <w:tc>
          <w:tcPr>
            <w:tcW w:w="3539" w:type="dxa"/>
            <w:shd w:val="clear" w:color="auto" w:fill="auto"/>
            <w:vAlign w:val="center"/>
          </w:tcPr>
          <w:p w14:paraId="5715811A" w14:textId="77777777" w:rsidR="00197BA6" w:rsidRPr="00C94F17" w:rsidRDefault="00197BA6" w:rsidP="00197BA6">
            <w:pPr>
              <w:ind w:firstLine="0"/>
              <w:rPr>
                <w:bCs/>
                <w:noProof/>
                <w:sz w:val="18"/>
                <w:szCs w:val="18"/>
              </w:rPr>
            </w:pPr>
            <w:r w:rsidRPr="00C94F17">
              <w:rPr>
                <w:bCs/>
                <w:noProof/>
                <w:sz w:val="18"/>
                <w:szCs w:val="18"/>
              </w:rPr>
              <w:lastRenderedPageBreak/>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6F06AEF0" w14:textId="77777777" w:rsidR="00197BA6" w:rsidRPr="008B6158" w:rsidRDefault="00197BA6" w:rsidP="00197BA6">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34059971" w14:textId="77777777" w:rsidR="00197BA6" w:rsidRDefault="00197BA6" w:rsidP="00197BA6">
      <w:pPr>
        <w:ind w:firstLine="0"/>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01A62A08" w14:textId="77777777" w:rsidTr="00467B90">
        <w:trPr>
          <w:trHeight w:val="212"/>
          <w:jc w:val="center"/>
        </w:trPr>
        <w:tc>
          <w:tcPr>
            <w:tcW w:w="9105" w:type="dxa"/>
            <w:gridSpan w:val="3"/>
            <w:shd w:val="clear" w:color="auto" w:fill="942270"/>
            <w:vAlign w:val="center"/>
          </w:tcPr>
          <w:p w14:paraId="55DC5B44" w14:textId="77777777" w:rsidR="00197BA6" w:rsidRPr="00E81611" w:rsidRDefault="00197BA6"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3.1.1</w:t>
            </w:r>
          </w:p>
        </w:tc>
      </w:tr>
      <w:tr w:rsidR="00197BA6" w:rsidRPr="00A0761D" w14:paraId="09864B64" w14:textId="77777777" w:rsidTr="00467B90">
        <w:trPr>
          <w:trHeight w:val="275"/>
          <w:jc w:val="center"/>
        </w:trPr>
        <w:tc>
          <w:tcPr>
            <w:tcW w:w="3553" w:type="dxa"/>
            <w:gridSpan w:val="2"/>
            <w:shd w:val="clear" w:color="auto" w:fill="942270"/>
            <w:vAlign w:val="center"/>
          </w:tcPr>
          <w:p w14:paraId="5EA71EB7" w14:textId="77777777" w:rsidR="00197BA6" w:rsidRPr="00197BA6" w:rsidRDefault="00197BA6" w:rsidP="00197BA6">
            <w:pPr>
              <w:ind w:firstLine="0"/>
              <w:rPr>
                <w:b/>
                <w:bCs/>
                <w:noProof/>
                <w:color w:val="FFFFFF" w:themeColor="background1"/>
                <w:sz w:val="18"/>
                <w:szCs w:val="18"/>
              </w:rPr>
            </w:pPr>
            <w:r w:rsidRPr="00197BA6">
              <w:rPr>
                <w:b/>
                <w:bCs/>
                <w:noProof/>
                <w:color w:val="FFFFFF" w:themeColor="background1"/>
                <w:sz w:val="18"/>
                <w:szCs w:val="18"/>
              </w:rPr>
              <w:t>Názov opatrenia</w:t>
            </w:r>
          </w:p>
        </w:tc>
        <w:tc>
          <w:tcPr>
            <w:tcW w:w="5552" w:type="dxa"/>
            <w:shd w:val="clear" w:color="auto" w:fill="942270"/>
            <w:vAlign w:val="center"/>
          </w:tcPr>
          <w:p w14:paraId="4C5239F5" w14:textId="77777777" w:rsidR="00197BA6" w:rsidRPr="00E81611" w:rsidRDefault="00197BA6" w:rsidP="00197BA6">
            <w:pPr>
              <w:ind w:firstLine="0"/>
              <w:rPr>
                <w:b/>
                <w:bCs/>
                <w:noProof/>
                <w:color w:val="FFFFFF" w:themeColor="background1"/>
                <w:sz w:val="18"/>
                <w:szCs w:val="18"/>
              </w:rPr>
            </w:pPr>
            <w:r w:rsidRPr="00E81611">
              <w:rPr>
                <w:rFonts w:eastAsia="Times New Roman" w:cs="Times New Roman"/>
                <w:b/>
                <w:bCs/>
                <w:color w:val="FFFFFF" w:themeColor="background1"/>
                <w:sz w:val="18"/>
                <w:szCs w:val="18"/>
              </w:rPr>
              <w:t>Zlepšenie spolupráce a propagácie mesta a subjektov cestovného ruchu</w:t>
            </w:r>
          </w:p>
        </w:tc>
      </w:tr>
      <w:tr w:rsidR="00197BA6" w:rsidRPr="00A0761D" w14:paraId="117487D4" w14:textId="77777777" w:rsidTr="00322A2E">
        <w:trPr>
          <w:trHeight w:val="70"/>
          <w:jc w:val="center"/>
        </w:trPr>
        <w:tc>
          <w:tcPr>
            <w:tcW w:w="3553" w:type="dxa"/>
            <w:gridSpan w:val="2"/>
            <w:vMerge w:val="restart"/>
            <w:shd w:val="clear" w:color="auto" w:fill="auto"/>
            <w:vAlign w:val="center"/>
          </w:tcPr>
          <w:p w14:paraId="0006F793" w14:textId="77777777" w:rsidR="00197BA6" w:rsidRPr="00197BA6" w:rsidRDefault="00197BA6" w:rsidP="00197BA6">
            <w:pPr>
              <w:ind w:firstLine="0"/>
              <w:rPr>
                <w:b/>
                <w:bCs/>
                <w:noProof/>
                <w:sz w:val="18"/>
                <w:szCs w:val="18"/>
              </w:rPr>
            </w:pPr>
            <w:r w:rsidRPr="00197BA6">
              <w:rPr>
                <w:b/>
                <w:bCs/>
                <w:noProof/>
                <w:sz w:val="18"/>
                <w:szCs w:val="18"/>
              </w:rPr>
              <w:t>Kľúčové aktivity v rámci opatrenia</w:t>
            </w:r>
          </w:p>
        </w:tc>
        <w:tc>
          <w:tcPr>
            <w:tcW w:w="5552" w:type="dxa"/>
            <w:shd w:val="clear" w:color="auto" w:fill="auto"/>
          </w:tcPr>
          <w:p w14:paraId="26547761"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Propagácia a budovanie imidžu mesta, vypracovanie tzv. Design-manuálu mesta</w:t>
            </w:r>
          </w:p>
        </w:tc>
      </w:tr>
      <w:tr w:rsidR="00197BA6" w:rsidRPr="00A0761D" w14:paraId="15F62DDF" w14:textId="77777777" w:rsidTr="00322A2E">
        <w:trPr>
          <w:trHeight w:val="70"/>
          <w:jc w:val="center"/>
        </w:trPr>
        <w:tc>
          <w:tcPr>
            <w:tcW w:w="3553" w:type="dxa"/>
            <w:gridSpan w:val="2"/>
            <w:vMerge/>
            <w:shd w:val="clear" w:color="auto" w:fill="auto"/>
            <w:vAlign w:val="center"/>
          </w:tcPr>
          <w:p w14:paraId="3E8B8AFC" w14:textId="77777777" w:rsidR="00197BA6" w:rsidRPr="00E81611" w:rsidRDefault="00197BA6" w:rsidP="00197BA6">
            <w:pPr>
              <w:ind w:firstLine="0"/>
              <w:rPr>
                <w:noProof/>
                <w:sz w:val="18"/>
                <w:szCs w:val="18"/>
              </w:rPr>
            </w:pPr>
          </w:p>
        </w:tc>
        <w:tc>
          <w:tcPr>
            <w:tcW w:w="5552" w:type="dxa"/>
            <w:shd w:val="clear" w:color="auto" w:fill="auto"/>
          </w:tcPr>
          <w:p w14:paraId="0A5FBD84"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Skvalitniť a rozšíriť spoluprácu s partnerskými mestami</w:t>
            </w:r>
          </w:p>
        </w:tc>
      </w:tr>
      <w:tr w:rsidR="00197BA6" w:rsidRPr="00A0761D" w14:paraId="5EAB5B4C" w14:textId="77777777" w:rsidTr="00322A2E">
        <w:trPr>
          <w:trHeight w:val="70"/>
          <w:jc w:val="center"/>
        </w:trPr>
        <w:tc>
          <w:tcPr>
            <w:tcW w:w="3553" w:type="dxa"/>
            <w:gridSpan w:val="2"/>
            <w:vMerge/>
            <w:shd w:val="clear" w:color="auto" w:fill="auto"/>
            <w:vAlign w:val="center"/>
          </w:tcPr>
          <w:p w14:paraId="204A9157" w14:textId="77777777" w:rsidR="00197BA6" w:rsidRPr="00E81611" w:rsidRDefault="00197BA6" w:rsidP="00197BA6">
            <w:pPr>
              <w:ind w:firstLine="0"/>
              <w:rPr>
                <w:noProof/>
                <w:sz w:val="18"/>
                <w:szCs w:val="18"/>
              </w:rPr>
            </w:pPr>
          </w:p>
        </w:tc>
        <w:tc>
          <w:tcPr>
            <w:tcW w:w="5552" w:type="dxa"/>
            <w:shd w:val="clear" w:color="auto" w:fill="auto"/>
          </w:tcPr>
          <w:p w14:paraId="67B67B76"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Rozšírenia kúpeľného turizmu o wellness, kongresový, športový a kultúrny turizmus</w:t>
            </w:r>
          </w:p>
        </w:tc>
      </w:tr>
      <w:tr w:rsidR="00197BA6" w:rsidRPr="00A0761D" w14:paraId="77D28A72" w14:textId="77777777" w:rsidTr="00322A2E">
        <w:trPr>
          <w:trHeight w:val="70"/>
          <w:jc w:val="center"/>
        </w:trPr>
        <w:tc>
          <w:tcPr>
            <w:tcW w:w="3553" w:type="dxa"/>
            <w:gridSpan w:val="2"/>
            <w:vMerge/>
            <w:shd w:val="clear" w:color="auto" w:fill="auto"/>
            <w:vAlign w:val="center"/>
          </w:tcPr>
          <w:p w14:paraId="6EDA4EFE" w14:textId="77777777" w:rsidR="00197BA6" w:rsidRPr="00E81611" w:rsidRDefault="00197BA6" w:rsidP="00197BA6">
            <w:pPr>
              <w:ind w:firstLine="0"/>
              <w:rPr>
                <w:noProof/>
                <w:sz w:val="18"/>
                <w:szCs w:val="18"/>
              </w:rPr>
            </w:pPr>
          </w:p>
        </w:tc>
        <w:tc>
          <w:tcPr>
            <w:tcW w:w="5552" w:type="dxa"/>
            <w:shd w:val="clear" w:color="auto" w:fill="auto"/>
          </w:tcPr>
          <w:p w14:paraId="4815650D"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Podpora festivalového a rodinného turizmu</w:t>
            </w:r>
          </w:p>
        </w:tc>
      </w:tr>
      <w:tr w:rsidR="00197BA6" w:rsidRPr="00A0761D" w14:paraId="145DD208" w14:textId="77777777" w:rsidTr="00322A2E">
        <w:trPr>
          <w:trHeight w:val="70"/>
          <w:jc w:val="center"/>
        </w:trPr>
        <w:tc>
          <w:tcPr>
            <w:tcW w:w="3553" w:type="dxa"/>
            <w:gridSpan w:val="2"/>
            <w:vMerge/>
            <w:shd w:val="clear" w:color="auto" w:fill="auto"/>
            <w:vAlign w:val="center"/>
          </w:tcPr>
          <w:p w14:paraId="631638BD" w14:textId="77777777" w:rsidR="00197BA6" w:rsidRPr="00E81611" w:rsidRDefault="00197BA6" w:rsidP="00197BA6">
            <w:pPr>
              <w:ind w:firstLine="0"/>
              <w:rPr>
                <w:noProof/>
                <w:sz w:val="18"/>
                <w:szCs w:val="18"/>
              </w:rPr>
            </w:pPr>
          </w:p>
        </w:tc>
        <w:tc>
          <w:tcPr>
            <w:tcW w:w="5552" w:type="dxa"/>
            <w:shd w:val="clear" w:color="auto" w:fill="auto"/>
          </w:tcPr>
          <w:p w14:paraId="668B9847"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 xml:space="preserve">Rozvoj ekologického turizmu </w:t>
            </w:r>
          </w:p>
        </w:tc>
      </w:tr>
      <w:tr w:rsidR="00197BA6" w:rsidRPr="00A0761D" w14:paraId="2069149D" w14:textId="77777777" w:rsidTr="00322A2E">
        <w:trPr>
          <w:trHeight w:val="70"/>
          <w:jc w:val="center"/>
        </w:trPr>
        <w:tc>
          <w:tcPr>
            <w:tcW w:w="3553" w:type="dxa"/>
            <w:gridSpan w:val="2"/>
            <w:vMerge/>
            <w:shd w:val="clear" w:color="auto" w:fill="auto"/>
            <w:vAlign w:val="center"/>
          </w:tcPr>
          <w:p w14:paraId="6E4F4882" w14:textId="77777777" w:rsidR="00197BA6" w:rsidRPr="00E81611" w:rsidRDefault="00197BA6" w:rsidP="00197BA6">
            <w:pPr>
              <w:ind w:firstLine="0"/>
              <w:rPr>
                <w:noProof/>
                <w:sz w:val="18"/>
                <w:szCs w:val="18"/>
              </w:rPr>
            </w:pPr>
          </w:p>
        </w:tc>
        <w:tc>
          <w:tcPr>
            <w:tcW w:w="5552" w:type="dxa"/>
            <w:shd w:val="clear" w:color="auto" w:fill="auto"/>
          </w:tcPr>
          <w:p w14:paraId="729D87A1"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Spolupráca v oblasti CR s OOCR-propagácia mesta na významných veľtrhoch CR</w:t>
            </w:r>
          </w:p>
        </w:tc>
      </w:tr>
      <w:tr w:rsidR="00197BA6" w:rsidRPr="00A0761D" w14:paraId="67B649A5" w14:textId="77777777" w:rsidTr="00322A2E">
        <w:trPr>
          <w:trHeight w:val="212"/>
          <w:jc w:val="center"/>
        </w:trPr>
        <w:tc>
          <w:tcPr>
            <w:tcW w:w="3553" w:type="dxa"/>
            <w:gridSpan w:val="2"/>
            <w:shd w:val="clear" w:color="auto" w:fill="auto"/>
            <w:vAlign w:val="center"/>
          </w:tcPr>
          <w:p w14:paraId="7A489EE0" w14:textId="77777777" w:rsidR="00197BA6" w:rsidRPr="00A0761D" w:rsidRDefault="00197BA6" w:rsidP="00197BA6">
            <w:pPr>
              <w:ind w:firstLine="0"/>
              <w:rPr>
                <w:noProof/>
                <w:sz w:val="18"/>
                <w:szCs w:val="18"/>
              </w:rPr>
            </w:pPr>
            <w:r w:rsidRPr="00A0761D">
              <w:rPr>
                <w:noProof/>
                <w:sz w:val="18"/>
                <w:szCs w:val="18"/>
              </w:rPr>
              <w:t>Garant</w:t>
            </w:r>
          </w:p>
        </w:tc>
        <w:tc>
          <w:tcPr>
            <w:tcW w:w="5552" w:type="dxa"/>
            <w:shd w:val="clear" w:color="auto" w:fill="auto"/>
            <w:vAlign w:val="center"/>
          </w:tcPr>
          <w:p w14:paraId="4F040164" w14:textId="77777777" w:rsidR="00197BA6" w:rsidRPr="00A0761D" w:rsidRDefault="00197BA6" w:rsidP="00197BA6">
            <w:pPr>
              <w:ind w:firstLine="0"/>
              <w:rPr>
                <w:noProof/>
                <w:sz w:val="18"/>
                <w:szCs w:val="18"/>
              </w:rPr>
            </w:pPr>
            <w:r>
              <w:rPr>
                <w:noProof/>
                <w:sz w:val="18"/>
                <w:szCs w:val="18"/>
              </w:rPr>
              <w:t>Mesto Piešťany</w:t>
            </w:r>
          </w:p>
        </w:tc>
      </w:tr>
      <w:tr w:rsidR="00197BA6" w:rsidRPr="00A0761D" w14:paraId="4294D045" w14:textId="77777777" w:rsidTr="00322A2E">
        <w:trPr>
          <w:trHeight w:val="212"/>
          <w:jc w:val="center"/>
        </w:trPr>
        <w:tc>
          <w:tcPr>
            <w:tcW w:w="3553" w:type="dxa"/>
            <w:gridSpan w:val="2"/>
            <w:shd w:val="clear" w:color="auto" w:fill="auto"/>
            <w:vAlign w:val="center"/>
          </w:tcPr>
          <w:p w14:paraId="5734237E" w14:textId="77777777" w:rsidR="00197BA6" w:rsidRPr="00A0761D" w:rsidRDefault="00197BA6" w:rsidP="00197BA6">
            <w:pPr>
              <w:ind w:firstLine="0"/>
              <w:rPr>
                <w:noProof/>
                <w:sz w:val="18"/>
                <w:szCs w:val="18"/>
              </w:rPr>
            </w:pPr>
            <w:r w:rsidRPr="00A0761D">
              <w:rPr>
                <w:noProof/>
                <w:sz w:val="18"/>
                <w:szCs w:val="18"/>
              </w:rPr>
              <w:t>Kontaktná osoba garanta</w:t>
            </w:r>
          </w:p>
        </w:tc>
        <w:tc>
          <w:tcPr>
            <w:tcW w:w="5552" w:type="dxa"/>
            <w:shd w:val="clear" w:color="auto" w:fill="auto"/>
            <w:vAlign w:val="center"/>
          </w:tcPr>
          <w:p w14:paraId="06428FD7" w14:textId="77777777" w:rsidR="00197BA6" w:rsidRPr="00A0761D" w:rsidRDefault="00197BA6" w:rsidP="00197BA6">
            <w:pPr>
              <w:ind w:firstLine="0"/>
              <w:rPr>
                <w:noProof/>
                <w:sz w:val="18"/>
                <w:szCs w:val="18"/>
              </w:rPr>
            </w:pPr>
            <w:r>
              <w:rPr>
                <w:noProof/>
                <w:sz w:val="18"/>
                <w:szCs w:val="18"/>
              </w:rPr>
              <w:t>Primátor mesta</w:t>
            </w:r>
          </w:p>
        </w:tc>
      </w:tr>
      <w:tr w:rsidR="00197BA6" w:rsidRPr="00A0761D" w14:paraId="6BD925C8" w14:textId="77777777" w:rsidTr="00322A2E">
        <w:trPr>
          <w:trHeight w:val="212"/>
          <w:jc w:val="center"/>
        </w:trPr>
        <w:tc>
          <w:tcPr>
            <w:tcW w:w="3553" w:type="dxa"/>
            <w:gridSpan w:val="2"/>
            <w:shd w:val="clear" w:color="auto" w:fill="auto"/>
            <w:vAlign w:val="center"/>
          </w:tcPr>
          <w:p w14:paraId="6206C480" w14:textId="77777777" w:rsidR="00197BA6" w:rsidRPr="00A0761D" w:rsidRDefault="00197BA6" w:rsidP="00197BA6">
            <w:pPr>
              <w:ind w:firstLine="0"/>
              <w:rPr>
                <w:noProof/>
                <w:sz w:val="18"/>
                <w:szCs w:val="18"/>
              </w:rPr>
            </w:pPr>
            <w:r w:rsidRPr="00A0761D">
              <w:rPr>
                <w:noProof/>
                <w:sz w:val="18"/>
                <w:szCs w:val="18"/>
              </w:rPr>
              <w:t>Partneri garanta</w:t>
            </w:r>
          </w:p>
        </w:tc>
        <w:tc>
          <w:tcPr>
            <w:tcW w:w="5552" w:type="dxa"/>
            <w:shd w:val="clear" w:color="auto" w:fill="auto"/>
            <w:vAlign w:val="center"/>
          </w:tcPr>
          <w:p w14:paraId="38AD4FBF" w14:textId="77777777" w:rsidR="00197BA6" w:rsidRPr="00A0761D" w:rsidRDefault="00197BA6" w:rsidP="00197BA6">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2C23774C" w14:textId="77777777" w:rsidTr="00322A2E">
        <w:trPr>
          <w:trHeight w:val="212"/>
          <w:jc w:val="center"/>
        </w:trPr>
        <w:tc>
          <w:tcPr>
            <w:tcW w:w="3553" w:type="dxa"/>
            <w:gridSpan w:val="2"/>
            <w:shd w:val="clear" w:color="auto" w:fill="auto"/>
            <w:vAlign w:val="center"/>
          </w:tcPr>
          <w:p w14:paraId="048B49DE" w14:textId="77777777" w:rsidR="00197BA6" w:rsidRPr="00A0761D" w:rsidRDefault="00197BA6" w:rsidP="00197BA6">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6E9D85D0" w14:textId="77777777" w:rsidR="00197BA6" w:rsidRPr="00A0761D" w:rsidRDefault="00197BA6" w:rsidP="00197BA6">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5DADC068" w14:textId="77777777" w:rsidTr="00322A2E">
        <w:trPr>
          <w:trHeight w:val="212"/>
          <w:jc w:val="center"/>
        </w:trPr>
        <w:tc>
          <w:tcPr>
            <w:tcW w:w="3553" w:type="dxa"/>
            <w:gridSpan w:val="2"/>
            <w:shd w:val="clear" w:color="auto" w:fill="auto"/>
            <w:vAlign w:val="center"/>
          </w:tcPr>
          <w:p w14:paraId="67A46677" w14:textId="77777777" w:rsidR="00197BA6" w:rsidRPr="00197BA6" w:rsidRDefault="00197BA6" w:rsidP="00197BA6">
            <w:pPr>
              <w:ind w:firstLine="0"/>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28FBC47D" w14:textId="55F48D17" w:rsidR="00197BA6" w:rsidRPr="00A0761D" w:rsidRDefault="00197BA6" w:rsidP="00197BA6">
            <w:pPr>
              <w:autoSpaceDE w:val="0"/>
              <w:autoSpaceDN w:val="0"/>
              <w:ind w:firstLine="0"/>
              <w:rPr>
                <w:noProof/>
                <w:sz w:val="18"/>
                <w:szCs w:val="18"/>
              </w:rPr>
            </w:pPr>
            <w:r w:rsidRPr="00197BA6">
              <w:rPr>
                <w:noProof/>
                <w:sz w:val="18"/>
                <w:szCs w:val="18"/>
              </w:rPr>
              <w:t>Chýba zavedenie smart prvkov do ekologického turizmu,</w:t>
            </w:r>
          </w:p>
        </w:tc>
      </w:tr>
      <w:tr w:rsidR="00197BA6" w:rsidRPr="00A0761D" w14:paraId="4A5F3200" w14:textId="77777777" w:rsidTr="00322A2E">
        <w:trPr>
          <w:trHeight w:val="212"/>
          <w:jc w:val="center"/>
        </w:trPr>
        <w:tc>
          <w:tcPr>
            <w:tcW w:w="3553" w:type="dxa"/>
            <w:gridSpan w:val="2"/>
            <w:shd w:val="clear" w:color="auto" w:fill="auto"/>
            <w:vAlign w:val="center"/>
          </w:tcPr>
          <w:p w14:paraId="6DBB3D2E" w14:textId="77777777" w:rsidR="00197BA6" w:rsidRPr="00197BA6" w:rsidRDefault="00197BA6" w:rsidP="00197BA6">
            <w:pPr>
              <w:ind w:firstLine="0"/>
              <w:rPr>
                <w:noProof/>
                <w:sz w:val="18"/>
                <w:szCs w:val="18"/>
              </w:rPr>
            </w:pPr>
            <w:r w:rsidRPr="00197BA6">
              <w:rPr>
                <w:noProof/>
                <w:sz w:val="18"/>
                <w:szCs w:val="18"/>
              </w:rPr>
              <w:t>Cieľ opatrenia</w:t>
            </w:r>
          </w:p>
        </w:tc>
        <w:tc>
          <w:tcPr>
            <w:tcW w:w="5552" w:type="dxa"/>
            <w:shd w:val="clear" w:color="auto" w:fill="auto"/>
            <w:vAlign w:val="center"/>
          </w:tcPr>
          <w:p w14:paraId="186F986E" w14:textId="77777777" w:rsidR="00197BA6" w:rsidRPr="00197BA6" w:rsidRDefault="00197BA6" w:rsidP="00197BA6">
            <w:pPr>
              <w:autoSpaceDE w:val="0"/>
              <w:autoSpaceDN w:val="0"/>
              <w:ind w:firstLine="0"/>
              <w:rPr>
                <w:noProof/>
                <w:sz w:val="18"/>
                <w:szCs w:val="18"/>
              </w:rPr>
            </w:pPr>
            <w:r w:rsidRPr="00197BA6">
              <w:rPr>
                <w:noProof/>
                <w:sz w:val="18"/>
                <w:szCs w:val="18"/>
              </w:rPr>
              <w:t>Využitie QR kódov na informačných tabuliach s digitálnym</w:t>
            </w:r>
          </w:p>
          <w:p w14:paraId="43270107" w14:textId="6D450105" w:rsidR="00197BA6" w:rsidRPr="00A0761D" w:rsidRDefault="00197BA6" w:rsidP="00197BA6">
            <w:pPr>
              <w:autoSpaceDE w:val="0"/>
              <w:autoSpaceDN w:val="0"/>
              <w:ind w:firstLine="0"/>
              <w:rPr>
                <w:noProof/>
                <w:sz w:val="18"/>
                <w:szCs w:val="18"/>
              </w:rPr>
            </w:pPr>
            <w:r w:rsidRPr="00197BA6">
              <w:rPr>
                <w:noProof/>
                <w:sz w:val="18"/>
                <w:szCs w:val="18"/>
              </w:rPr>
              <w:t>sprievodcom, Vybudovanie cyklopožičovní, nabíjacích staníc pre</w:t>
            </w:r>
            <w:r>
              <w:rPr>
                <w:noProof/>
                <w:sz w:val="18"/>
                <w:szCs w:val="18"/>
              </w:rPr>
              <w:t xml:space="preserve"> </w:t>
            </w:r>
            <w:r w:rsidRPr="00197BA6">
              <w:rPr>
                <w:noProof/>
                <w:sz w:val="18"/>
                <w:szCs w:val="18"/>
              </w:rPr>
              <w:t>e-biky a e-autá, Vytvorenie ekoturistických balíčkov zahŕňajúcich</w:t>
            </w:r>
            <w:r>
              <w:rPr>
                <w:noProof/>
                <w:sz w:val="18"/>
                <w:szCs w:val="18"/>
              </w:rPr>
              <w:t xml:space="preserve"> </w:t>
            </w:r>
            <w:r w:rsidRPr="00197BA6">
              <w:rPr>
                <w:noProof/>
                <w:sz w:val="18"/>
                <w:szCs w:val="18"/>
              </w:rPr>
              <w:t>ubytovanie, stravu z lokálnych surovín a sprievodcovské služby</w:t>
            </w:r>
            <w:r>
              <w:rPr>
                <w:noProof/>
                <w:sz w:val="18"/>
                <w:szCs w:val="18"/>
              </w:rPr>
              <w:t>.</w:t>
            </w:r>
          </w:p>
        </w:tc>
      </w:tr>
      <w:tr w:rsidR="00197BA6" w:rsidRPr="00A0761D" w14:paraId="64FC1921" w14:textId="77777777" w:rsidTr="00322A2E">
        <w:trPr>
          <w:trHeight w:val="212"/>
          <w:jc w:val="center"/>
        </w:trPr>
        <w:tc>
          <w:tcPr>
            <w:tcW w:w="3553" w:type="dxa"/>
            <w:gridSpan w:val="2"/>
            <w:shd w:val="clear" w:color="auto" w:fill="auto"/>
            <w:vAlign w:val="center"/>
          </w:tcPr>
          <w:p w14:paraId="77B39218" w14:textId="77777777" w:rsidR="00197BA6" w:rsidRPr="00197BA6" w:rsidRDefault="00197BA6" w:rsidP="00197BA6">
            <w:pPr>
              <w:ind w:firstLine="0"/>
              <w:rPr>
                <w:noProof/>
                <w:sz w:val="18"/>
                <w:szCs w:val="18"/>
              </w:rPr>
            </w:pPr>
            <w:r w:rsidRPr="00197BA6">
              <w:rPr>
                <w:noProof/>
                <w:sz w:val="18"/>
                <w:szCs w:val="18"/>
              </w:rPr>
              <w:t>Výstupy /Výsledky</w:t>
            </w:r>
          </w:p>
        </w:tc>
        <w:tc>
          <w:tcPr>
            <w:tcW w:w="5552" w:type="dxa"/>
            <w:shd w:val="clear" w:color="auto" w:fill="auto"/>
            <w:vAlign w:val="center"/>
          </w:tcPr>
          <w:p w14:paraId="3EF8AC70" w14:textId="3301423D" w:rsidR="00197BA6" w:rsidRPr="00A0761D" w:rsidRDefault="00197BA6" w:rsidP="00197BA6">
            <w:pPr>
              <w:ind w:firstLine="0"/>
              <w:rPr>
                <w:noProof/>
                <w:sz w:val="18"/>
                <w:szCs w:val="18"/>
              </w:rPr>
            </w:pPr>
            <w:r w:rsidRPr="00197BA6">
              <w:rPr>
                <w:noProof/>
                <w:sz w:val="18"/>
                <w:szCs w:val="18"/>
              </w:rPr>
              <w:t>Aplikácia, vytovrenie plôch pre požičovne, informačné letáky</w:t>
            </w:r>
          </w:p>
        </w:tc>
      </w:tr>
      <w:tr w:rsidR="00197BA6" w:rsidRPr="00A0761D" w14:paraId="462A3DE2" w14:textId="77777777" w:rsidTr="00322A2E">
        <w:trPr>
          <w:trHeight w:val="212"/>
          <w:jc w:val="center"/>
        </w:trPr>
        <w:tc>
          <w:tcPr>
            <w:tcW w:w="3553" w:type="dxa"/>
            <w:gridSpan w:val="2"/>
            <w:shd w:val="clear" w:color="auto" w:fill="auto"/>
            <w:vAlign w:val="center"/>
          </w:tcPr>
          <w:p w14:paraId="365CFC07" w14:textId="77777777" w:rsidR="00197BA6" w:rsidRPr="00197BA6" w:rsidRDefault="00197BA6" w:rsidP="00197BA6">
            <w:pPr>
              <w:ind w:firstLine="0"/>
              <w:rPr>
                <w:noProof/>
                <w:sz w:val="18"/>
                <w:szCs w:val="18"/>
              </w:rPr>
            </w:pPr>
            <w:r w:rsidRPr="00197BA6">
              <w:rPr>
                <w:noProof/>
                <w:sz w:val="18"/>
                <w:szCs w:val="18"/>
              </w:rPr>
              <w:t>Merateľné ukazovatele</w:t>
            </w:r>
          </w:p>
        </w:tc>
        <w:tc>
          <w:tcPr>
            <w:tcW w:w="5552" w:type="dxa"/>
            <w:shd w:val="clear" w:color="auto" w:fill="auto"/>
            <w:vAlign w:val="center"/>
          </w:tcPr>
          <w:p w14:paraId="283D67BE" w14:textId="77777777" w:rsidR="00197BA6" w:rsidRDefault="00197BA6" w:rsidP="00197BA6">
            <w:pPr>
              <w:ind w:firstLine="0"/>
              <w:rPr>
                <w:noProof/>
                <w:sz w:val="18"/>
                <w:szCs w:val="18"/>
              </w:rPr>
            </w:pPr>
            <w:r>
              <w:rPr>
                <w:noProof/>
                <w:sz w:val="18"/>
                <w:szCs w:val="18"/>
              </w:rPr>
              <w:t>Počet propagačných aktivít....</w:t>
            </w:r>
          </w:p>
          <w:p w14:paraId="56C1BDA3" w14:textId="77777777" w:rsidR="00197BA6" w:rsidRDefault="00197BA6" w:rsidP="00197BA6">
            <w:pPr>
              <w:ind w:firstLine="0"/>
              <w:rPr>
                <w:noProof/>
                <w:sz w:val="18"/>
                <w:szCs w:val="18"/>
              </w:rPr>
            </w:pPr>
            <w:r w:rsidRPr="0094164D">
              <w:rPr>
                <w:noProof/>
                <w:sz w:val="18"/>
                <w:szCs w:val="18"/>
              </w:rPr>
              <w:t xml:space="preserve">Počet </w:t>
            </w:r>
            <w:r>
              <w:rPr>
                <w:noProof/>
                <w:sz w:val="18"/>
                <w:szCs w:val="18"/>
              </w:rPr>
              <w:t>novovybudovaných partnerstiev</w:t>
            </w:r>
            <w:r w:rsidRPr="0094164D">
              <w:rPr>
                <w:noProof/>
                <w:sz w:val="18"/>
                <w:szCs w:val="18"/>
              </w:rPr>
              <w:t xml:space="preserve"> so samospráv</w:t>
            </w:r>
            <w:r>
              <w:rPr>
                <w:noProof/>
                <w:sz w:val="18"/>
                <w:szCs w:val="18"/>
              </w:rPr>
              <w:t>ou....</w:t>
            </w:r>
          </w:p>
          <w:p w14:paraId="6194F958" w14:textId="77777777" w:rsidR="00197BA6" w:rsidRDefault="00197BA6" w:rsidP="00197BA6">
            <w:pPr>
              <w:ind w:firstLine="0"/>
              <w:rPr>
                <w:noProof/>
                <w:sz w:val="18"/>
                <w:szCs w:val="18"/>
              </w:rPr>
            </w:pPr>
            <w:r>
              <w:rPr>
                <w:noProof/>
                <w:sz w:val="18"/>
                <w:szCs w:val="18"/>
              </w:rPr>
              <w:t>Zvýšenie podielu návštevníkov mesta Piešťany po rozšírení o nové formy turizmu.....</w:t>
            </w:r>
          </w:p>
          <w:p w14:paraId="2B2E8AB9" w14:textId="77777777" w:rsidR="00197BA6" w:rsidRDefault="00197BA6" w:rsidP="00197BA6">
            <w:pPr>
              <w:ind w:firstLine="0"/>
              <w:rPr>
                <w:noProof/>
                <w:sz w:val="18"/>
                <w:szCs w:val="18"/>
              </w:rPr>
            </w:pPr>
            <w:r>
              <w:rPr>
                <w:noProof/>
                <w:sz w:val="18"/>
                <w:szCs w:val="18"/>
              </w:rPr>
              <w:t>Počet realizovaných opatrení na rozvoj turizmu...</w:t>
            </w:r>
          </w:p>
          <w:p w14:paraId="338CA84F" w14:textId="77777777" w:rsidR="00197BA6" w:rsidRDefault="00197BA6" w:rsidP="00197BA6">
            <w:pPr>
              <w:ind w:firstLine="0"/>
              <w:rPr>
                <w:noProof/>
                <w:sz w:val="18"/>
                <w:szCs w:val="18"/>
              </w:rPr>
            </w:pPr>
            <w:r>
              <w:rPr>
                <w:noProof/>
                <w:sz w:val="18"/>
                <w:szCs w:val="18"/>
              </w:rPr>
              <w:t>Počet propagačných kampaní.....</w:t>
            </w:r>
          </w:p>
          <w:p w14:paraId="3621B504" w14:textId="77777777" w:rsidR="00197BA6" w:rsidRPr="00A0761D" w:rsidRDefault="00197BA6" w:rsidP="00197BA6">
            <w:pPr>
              <w:ind w:firstLine="0"/>
              <w:rPr>
                <w:noProof/>
                <w:sz w:val="18"/>
                <w:szCs w:val="18"/>
              </w:rPr>
            </w:pPr>
            <w:r w:rsidRPr="0070478B">
              <w:rPr>
                <w:iCs/>
                <w:noProof/>
                <w:sz w:val="18"/>
                <w:szCs w:val="18"/>
              </w:rPr>
              <w:t>Počet osôb využívajúcich výstupy podporených aktivít</w:t>
            </w:r>
            <w:r>
              <w:rPr>
                <w:iCs/>
                <w:noProof/>
                <w:sz w:val="18"/>
                <w:szCs w:val="18"/>
              </w:rPr>
              <w:t>...</w:t>
            </w:r>
          </w:p>
        </w:tc>
      </w:tr>
      <w:tr w:rsidR="00197BA6" w:rsidRPr="00A0761D" w14:paraId="71D3F304" w14:textId="77777777" w:rsidTr="00322A2E">
        <w:trPr>
          <w:trHeight w:val="93"/>
          <w:jc w:val="center"/>
        </w:trPr>
        <w:tc>
          <w:tcPr>
            <w:tcW w:w="3553" w:type="dxa"/>
            <w:gridSpan w:val="2"/>
            <w:shd w:val="clear" w:color="auto" w:fill="auto"/>
            <w:vAlign w:val="center"/>
          </w:tcPr>
          <w:p w14:paraId="5D94E25D" w14:textId="77777777" w:rsidR="00197BA6" w:rsidRPr="00197BA6" w:rsidRDefault="00197BA6" w:rsidP="00197BA6">
            <w:pPr>
              <w:ind w:firstLine="0"/>
              <w:rPr>
                <w:noProof/>
                <w:sz w:val="18"/>
                <w:szCs w:val="18"/>
              </w:rPr>
            </w:pPr>
            <w:r w:rsidRPr="00197BA6">
              <w:rPr>
                <w:noProof/>
                <w:sz w:val="18"/>
                <w:szCs w:val="18"/>
              </w:rPr>
              <w:lastRenderedPageBreak/>
              <w:t>Užívatelia</w:t>
            </w:r>
          </w:p>
        </w:tc>
        <w:tc>
          <w:tcPr>
            <w:tcW w:w="5552" w:type="dxa"/>
            <w:shd w:val="clear" w:color="auto" w:fill="auto"/>
            <w:vAlign w:val="center"/>
          </w:tcPr>
          <w:p w14:paraId="33BCECC4" w14:textId="77777777" w:rsidR="00197BA6" w:rsidRPr="00A0761D" w:rsidRDefault="00197BA6" w:rsidP="00197BA6">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49C90749" w14:textId="77777777" w:rsidTr="00322A2E">
        <w:trPr>
          <w:trHeight w:val="212"/>
          <w:jc w:val="center"/>
        </w:trPr>
        <w:tc>
          <w:tcPr>
            <w:tcW w:w="3553" w:type="dxa"/>
            <w:gridSpan w:val="2"/>
            <w:shd w:val="clear" w:color="auto" w:fill="auto"/>
            <w:vAlign w:val="center"/>
          </w:tcPr>
          <w:p w14:paraId="6B1EDC28" w14:textId="77777777" w:rsidR="00197BA6" w:rsidRPr="00197BA6" w:rsidRDefault="00197BA6" w:rsidP="00197BA6">
            <w:pPr>
              <w:ind w:firstLine="0"/>
              <w:rPr>
                <w:noProof/>
                <w:sz w:val="18"/>
                <w:szCs w:val="18"/>
              </w:rPr>
            </w:pPr>
            <w:r w:rsidRPr="00197BA6">
              <w:rPr>
                <w:noProof/>
                <w:sz w:val="18"/>
                <w:szCs w:val="18"/>
              </w:rPr>
              <w:t>Poznámky</w:t>
            </w:r>
          </w:p>
        </w:tc>
        <w:tc>
          <w:tcPr>
            <w:tcW w:w="5552" w:type="dxa"/>
            <w:shd w:val="clear" w:color="auto" w:fill="auto"/>
            <w:vAlign w:val="center"/>
          </w:tcPr>
          <w:p w14:paraId="19F0E68A" w14:textId="77777777" w:rsidR="00197BA6" w:rsidRPr="00A0761D" w:rsidRDefault="00197BA6" w:rsidP="00197BA6">
            <w:pPr>
              <w:ind w:firstLine="0"/>
              <w:rPr>
                <w:noProof/>
                <w:sz w:val="18"/>
                <w:szCs w:val="18"/>
              </w:rPr>
            </w:pPr>
            <w:r w:rsidRPr="00A0761D">
              <w:rPr>
                <w:noProof/>
                <w:sz w:val="18"/>
                <w:szCs w:val="18"/>
              </w:rPr>
              <w:t>–</w:t>
            </w:r>
          </w:p>
        </w:tc>
      </w:tr>
      <w:tr w:rsidR="00197BA6" w:rsidRPr="00A0761D" w14:paraId="0DCD8FD0" w14:textId="77777777" w:rsidTr="00322A2E">
        <w:trPr>
          <w:trHeight w:val="212"/>
          <w:jc w:val="center"/>
        </w:trPr>
        <w:tc>
          <w:tcPr>
            <w:tcW w:w="9105" w:type="dxa"/>
            <w:gridSpan w:val="3"/>
            <w:shd w:val="clear" w:color="auto" w:fill="auto"/>
            <w:vAlign w:val="center"/>
          </w:tcPr>
          <w:p w14:paraId="40295C7A" w14:textId="77777777" w:rsidR="00197BA6" w:rsidRPr="00197BA6" w:rsidRDefault="00197BA6" w:rsidP="00197BA6">
            <w:pPr>
              <w:tabs>
                <w:tab w:val="center" w:pos="4633"/>
              </w:tabs>
              <w:ind w:firstLine="0"/>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129AEEDD" w14:textId="77777777" w:rsidTr="00322A2E">
        <w:trPr>
          <w:trHeight w:val="212"/>
          <w:jc w:val="center"/>
        </w:trPr>
        <w:tc>
          <w:tcPr>
            <w:tcW w:w="3539" w:type="dxa"/>
            <w:shd w:val="clear" w:color="auto" w:fill="auto"/>
            <w:vAlign w:val="center"/>
          </w:tcPr>
          <w:p w14:paraId="2212C9B9" w14:textId="77777777" w:rsidR="00197BA6" w:rsidRPr="00197BA6"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45D189A9" w14:textId="34DDF7F0" w:rsidR="00197BA6" w:rsidRPr="00A0761D" w:rsidRDefault="00346A88" w:rsidP="00197BA6">
            <w:pPr>
              <w:ind w:firstLine="0"/>
              <w:rPr>
                <w:bCs/>
                <w:noProof/>
                <w:sz w:val="18"/>
                <w:szCs w:val="18"/>
              </w:rPr>
            </w:pPr>
            <w:r>
              <w:rPr>
                <w:bCs/>
                <w:noProof/>
                <w:sz w:val="18"/>
                <w:szCs w:val="18"/>
              </w:rPr>
              <w:t xml:space="preserve">80 000 </w:t>
            </w:r>
            <w:r w:rsidRPr="00574B0C">
              <w:rPr>
                <w:bCs/>
                <w:noProof/>
                <w:sz w:val="18"/>
                <w:szCs w:val="18"/>
              </w:rPr>
              <w:t>€</w:t>
            </w:r>
          </w:p>
        </w:tc>
      </w:tr>
      <w:tr w:rsidR="00197BA6" w:rsidRPr="00A0761D" w14:paraId="237CBDA6" w14:textId="77777777" w:rsidTr="00322A2E">
        <w:trPr>
          <w:trHeight w:val="212"/>
          <w:jc w:val="center"/>
        </w:trPr>
        <w:tc>
          <w:tcPr>
            <w:tcW w:w="3539" w:type="dxa"/>
            <w:shd w:val="clear" w:color="auto" w:fill="auto"/>
            <w:vAlign w:val="center"/>
          </w:tcPr>
          <w:p w14:paraId="5CCA5F49" w14:textId="77777777" w:rsidR="00197BA6" w:rsidRPr="00C94F17" w:rsidRDefault="00197BA6" w:rsidP="00197BA6">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5AB66CE7" w14:textId="77777777" w:rsidR="00197BA6" w:rsidRPr="008B6158" w:rsidRDefault="00197BA6" w:rsidP="00197BA6">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03845A15" w14:textId="77777777" w:rsidR="00197BA6" w:rsidRDefault="00197BA6" w:rsidP="00197BA6"/>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684BA927" w14:textId="77777777" w:rsidTr="00467B90">
        <w:trPr>
          <w:trHeight w:val="212"/>
          <w:jc w:val="center"/>
        </w:trPr>
        <w:tc>
          <w:tcPr>
            <w:tcW w:w="9105" w:type="dxa"/>
            <w:gridSpan w:val="3"/>
            <w:shd w:val="clear" w:color="auto" w:fill="942270"/>
            <w:vAlign w:val="center"/>
          </w:tcPr>
          <w:p w14:paraId="078083C4" w14:textId="77777777" w:rsidR="00197BA6" w:rsidRPr="00E81611" w:rsidRDefault="00197BA6"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3.1.2</w:t>
            </w:r>
          </w:p>
        </w:tc>
      </w:tr>
      <w:tr w:rsidR="00197BA6" w:rsidRPr="00A0761D" w14:paraId="678B4A94" w14:textId="77777777" w:rsidTr="00467B90">
        <w:trPr>
          <w:trHeight w:val="275"/>
          <w:jc w:val="center"/>
        </w:trPr>
        <w:tc>
          <w:tcPr>
            <w:tcW w:w="3553" w:type="dxa"/>
            <w:gridSpan w:val="2"/>
            <w:shd w:val="clear" w:color="auto" w:fill="942270"/>
            <w:vAlign w:val="center"/>
          </w:tcPr>
          <w:p w14:paraId="39A52ACA" w14:textId="77777777" w:rsidR="00197BA6" w:rsidRPr="00197BA6" w:rsidRDefault="00197BA6" w:rsidP="00197BA6">
            <w:pPr>
              <w:ind w:firstLine="14"/>
              <w:rPr>
                <w:b/>
                <w:bCs/>
                <w:noProof/>
                <w:color w:val="FFFFFF" w:themeColor="background1"/>
                <w:sz w:val="18"/>
                <w:szCs w:val="18"/>
              </w:rPr>
            </w:pPr>
            <w:r w:rsidRPr="00197BA6">
              <w:rPr>
                <w:b/>
                <w:bCs/>
                <w:noProof/>
                <w:color w:val="FFFFFF" w:themeColor="background1"/>
                <w:sz w:val="18"/>
                <w:szCs w:val="18"/>
              </w:rPr>
              <w:t>Názov opatrenia</w:t>
            </w:r>
          </w:p>
        </w:tc>
        <w:tc>
          <w:tcPr>
            <w:tcW w:w="5552" w:type="dxa"/>
            <w:shd w:val="clear" w:color="auto" w:fill="942270"/>
            <w:vAlign w:val="center"/>
          </w:tcPr>
          <w:p w14:paraId="10675742" w14:textId="77777777" w:rsidR="00197BA6" w:rsidRPr="00E81611" w:rsidRDefault="00197BA6" w:rsidP="00197BA6">
            <w:pPr>
              <w:ind w:firstLine="14"/>
              <w:rPr>
                <w:b/>
                <w:bCs/>
                <w:noProof/>
                <w:color w:val="FFFFFF" w:themeColor="background1"/>
                <w:sz w:val="18"/>
                <w:szCs w:val="18"/>
              </w:rPr>
            </w:pPr>
            <w:r w:rsidRPr="00E81611">
              <w:rPr>
                <w:rFonts w:eastAsia="Times New Roman" w:cs="Times New Roman"/>
                <w:b/>
                <w:bCs/>
                <w:color w:val="FFFFFF" w:themeColor="background1"/>
                <w:sz w:val="18"/>
                <w:szCs w:val="18"/>
              </w:rPr>
              <w:t>Podpora priaznivého podnikateľského prostredia a vývojovej základne</w:t>
            </w:r>
          </w:p>
        </w:tc>
      </w:tr>
      <w:tr w:rsidR="00197BA6" w:rsidRPr="00A0761D" w14:paraId="46E8B928" w14:textId="77777777" w:rsidTr="00322A2E">
        <w:trPr>
          <w:trHeight w:val="70"/>
          <w:jc w:val="center"/>
        </w:trPr>
        <w:tc>
          <w:tcPr>
            <w:tcW w:w="3553" w:type="dxa"/>
            <w:gridSpan w:val="2"/>
            <w:vMerge w:val="restart"/>
            <w:shd w:val="clear" w:color="auto" w:fill="auto"/>
            <w:vAlign w:val="center"/>
          </w:tcPr>
          <w:p w14:paraId="65B8F42B" w14:textId="77777777" w:rsidR="00197BA6" w:rsidRPr="00197BA6" w:rsidRDefault="00197BA6" w:rsidP="00197BA6">
            <w:pPr>
              <w:ind w:firstLine="14"/>
              <w:rPr>
                <w:b/>
                <w:bCs/>
                <w:noProof/>
                <w:sz w:val="18"/>
                <w:szCs w:val="18"/>
              </w:rPr>
            </w:pPr>
            <w:r w:rsidRPr="00197BA6">
              <w:rPr>
                <w:b/>
                <w:bCs/>
                <w:noProof/>
                <w:sz w:val="18"/>
                <w:szCs w:val="18"/>
              </w:rPr>
              <w:t>Kľúčové aktivity v rámci opatrenia</w:t>
            </w:r>
          </w:p>
        </w:tc>
        <w:tc>
          <w:tcPr>
            <w:tcW w:w="5552" w:type="dxa"/>
            <w:shd w:val="clear" w:color="auto" w:fill="auto"/>
          </w:tcPr>
          <w:p w14:paraId="037BFEC0"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Vytvorenie komunikačnej platformy medzi podnikateľmi a mestom</w:t>
            </w:r>
          </w:p>
        </w:tc>
      </w:tr>
      <w:tr w:rsidR="00197BA6" w:rsidRPr="00A0761D" w14:paraId="57C6E74F" w14:textId="77777777" w:rsidTr="00322A2E">
        <w:trPr>
          <w:trHeight w:val="70"/>
          <w:jc w:val="center"/>
        </w:trPr>
        <w:tc>
          <w:tcPr>
            <w:tcW w:w="3553" w:type="dxa"/>
            <w:gridSpan w:val="2"/>
            <w:vMerge/>
            <w:shd w:val="clear" w:color="auto" w:fill="auto"/>
            <w:vAlign w:val="center"/>
          </w:tcPr>
          <w:p w14:paraId="69141037" w14:textId="77777777" w:rsidR="00197BA6" w:rsidRPr="00E81611" w:rsidRDefault="00197BA6" w:rsidP="00197BA6">
            <w:pPr>
              <w:ind w:firstLine="14"/>
              <w:rPr>
                <w:noProof/>
                <w:sz w:val="18"/>
                <w:szCs w:val="18"/>
              </w:rPr>
            </w:pPr>
          </w:p>
        </w:tc>
        <w:tc>
          <w:tcPr>
            <w:tcW w:w="5552" w:type="dxa"/>
            <w:shd w:val="clear" w:color="auto" w:fill="auto"/>
          </w:tcPr>
          <w:p w14:paraId="41BF0245"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Vytvárať podmienky pre začínajúcich podnikateľov</w:t>
            </w:r>
          </w:p>
        </w:tc>
      </w:tr>
      <w:tr w:rsidR="00197BA6" w:rsidRPr="00A0761D" w14:paraId="537E0866" w14:textId="77777777" w:rsidTr="00322A2E">
        <w:trPr>
          <w:trHeight w:val="70"/>
          <w:jc w:val="center"/>
        </w:trPr>
        <w:tc>
          <w:tcPr>
            <w:tcW w:w="3553" w:type="dxa"/>
            <w:gridSpan w:val="2"/>
            <w:vMerge/>
            <w:shd w:val="clear" w:color="auto" w:fill="auto"/>
            <w:vAlign w:val="center"/>
          </w:tcPr>
          <w:p w14:paraId="04A49E2A" w14:textId="77777777" w:rsidR="00197BA6" w:rsidRPr="00E81611" w:rsidRDefault="00197BA6" w:rsidP="00197BA6">
            <w:pPr>
              <w:ind w:firstLine="14"/>
              <w:rPr>
                <w:noProof/>
                <w:sz w:val="18"/>
                <w:szCs w:val="18"/>
              </w:rPr>
            </w:pPr>
          </w:p>
        </w:tc>
        <w:tc>
          <w:tcPr>
            <w:tcW w:w="5552" w:type="dxa"/>
            <w:shd w:val="clear" w:color="auto" w:fill="auto"/>
          </w:tcPr>
          <w:p w14:paraId="3A546A47"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Vytvorenie lokálnych centier pre podnikanie a inovácie</w:t>
            </w:r>
          </w:p>
        </w:tc>
      </w:tr>
      <w:tr w:rsidR="00197BA6" w:rsidRPr="00A0761D" w14:paraId="33C0717D" w14:textId="77777777" w:rsidTr="00322A2E">
        <w:trPr>
          <w:trHeight w:val="70"/>
          <w:jc w:val="center"/>
        </w:trPr>
        <w:tc>
          <w:tcPr>
            <w:tcW w:w="3553" w:type="dxa"/>
            <w:gridSpan w:val="2"/>
            <w:vMerge/>
            <w:shd w:val="clear" w:color="auto" w:fill="auto"/>
            <w:vAlign w:val="center"/>
          </w:tcPr>
          <w:p w14:paraId="25150C65" w14:textId="77777777" w:rsidR="00197BA6" w:rsidRPr="00E81611" w:rsidRDefault="00197BA6" w:rsidP="00197BA6">
            <w:pPr>
              <w:ind w:firstLine="14"/>
              <w:rPr>
                <w:noProof/>
                <w:sz w:val="18"/>
                <w:szCs w:val="18"/>
              </w:rPr>
            </w:pPr>
          </w:p>
        </w:tc>
        <w:tc>
          <w:tcPr>
            <w:tcW w:w="5552" w:type="dxa"/>
            <w:shd w:val="clear" w:color="auto" w:fill="auto"/>
          </w:tcPr>
          <w:p w14:paraId="33894247"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Podpora ekologicky nezávadného podnikania</w:t>
            </w:r>
          </w:p>
        </w:tc>
      </w:tr>
      <w:tr w:rsidR="00197BA6" w:rsidRPr="00A0761D" w14:paraId="5A7A7136" w14:textId="77777777" w:rsidTr="00322A2E">
        <w:trPr>
          <w:trHeight w:val="70"/>
          <w:jc w:val="center"/>
        </w:trPr>
        <w:tc>
          <w:tcPr>
            <w:tcW w:w="3553" w:type="dxa"/>
            <w:gridSpan w:val="2"/>
            <w:vMerge/>
            <w:shd w:val="clear" w:color="auto" w:fill="auto"/>
            <w:vAlign w:val="center"/>
          </w:tcPr>
          <w:p w14:paraId="78CE9E20" w14:textId="77777777" w:rsidR="00197BA6" w:rsidRPr="00E81611" w:rsidRDefault="00197BA6" w:rsidP="00197BA6">
            <w:pPr>
              <w:ind w:firstLine="14"/>
              <w:rPr>
                <w:noProof/>
                <w:sz w:val="18"/>
                <w:szCs w:val="18"/>
              </w:rPr>
            </w:pPr>
          </w:p>
        </w:tc>
        <w:tc>
          <w:tcPr>
            <w:tcW w:w="5552" w:type="dxa"/>
            <w:shd w:val="clear" w:color="auto" w:fill="auto"/>
          </w:tcPr>
          <w:p w14:paraId="29952A09" w14:textId="77777777" w:rsidR="00197BA6" w:rsidRPr="00E81611" w:rsidRDefault="00197BA6" w:rsidP="00197BA6">
            <w:pPr>
              <w:ind w:firstLine="14"/>
              <w:rPr>
                <w:rFonts w:eastAsia="Times New Roman" w:cs="Times New Roman"/>
                <w:b/>
                <w:bCs/>
                <w:sz w:val="18"/>
                <w:szCs w:val="18"/>
              </w:rPr>
            </w:pPr>
            <w:r w:rsidRPr="00E81611">
              <w:rPr>
                <w:b/>
                <w:bCs/>
                <w:sz w:val="18"/>
                <w:szCs w:val="18"/>
              </w:rPr>
              <w:t>Kemping Lodenica – verejnoprospešné služby -nákup pozemkov</w:t>
            </w:r>
          </w:p>
        </w:tc>
      </w:tr>
      <w:tr w:rsidR="00197BA6" w:rsidRPr="00A0761D" w14:paraId="70A31A9A" w14:textId="77777777" w:rsidTr="00322A2E">
        <w:trPr>
          <w:trHeight w:val="70"/>
          <w:jc w:val="center"/>
        </w:trPr>
        <w:tc>
          <w:tcPr>
            <w:tcW w:w="3553" w:type="dxa"/>
            <w:gridSpan w:val="2"/>
            <w:vMerge/>
            <w:shd w:val="clear" w:color="auto" w:fill="auto"/>
            <w:vAlign w:val="center"/>
          </w:tcPr>
          <w:p w14:paraId="26560B92" w14:textId="77777777" w:rsidR="00197BA6" w:rsidRPr="00E81611" w:rsidRDefault="00197BA6" w:rsidP="00197BA6">
            <w:pPr>
              <w:ind w:firstLine="14"/>
              <w:rPr>
                <w:noProof/>
                <w:sz w:val="18"/>
                <w:szCs w:val="18"/>
              </w:rPr>
            </w:pPr>
          </w:p>
        </w:tc>
        <w:tc>
          <w:tcPr>
            <w:tcW w:w="5552" w:type="dxa"/>
            <w:shd w:val="clear" w:color="auto" w:fill="auto"/>
          </w:tcPr>
          <w:p w14:paraId="4E06A98B"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color w:val="000000" w:themeColor="text1"/>
                <w:sz w:val="18"/>
                <w:szCs w:val="18"/>
              </w:rPr>
              <w:t>Pritiahnutie strategických investorov vo väzbe na územný plán</w:t>
            </w:r>
          </w:p>
        </w:tc>
      </w:tr>
      <w:tr w:rsidR="00197BA6" w:rsidRPr="00A0761D" w14:paraId="28470FD2" w14:textId="77777777" w:rsidTr="00322A2E">
        <w:trPr>
          <w:trHeight w:val="212"/>
          <w:jc w:val="center"/>
        </w:trPr>
        <w:tc>
          <w:tcPr>
            <w:tcW w:w="3553" w:type="dxa"/>
            <w:gridSpan w:val="2"/>
            <w:shd w:val="clear" w:color="auto" w:fill="auto"/>
            <w:vAlign w:val="center"/>
          </w:tcPr>
          <w:p w14:paraId="3C406F5F" w14:textId="77777777" w:rsidR="00197BA6" w:rsidRPr="00A0761D" w:rsidRDefault="00197BA6" w:rsidP="00197BA6">
            <w:pPr>
              <w:ind w:firstLine="14"/>
              <w:rPr>
                <w:noProof/>
                <w:sz w:val="18"/>
                <w:szCs w:val="18"/>
              </w:rPr>
            </w:pPr>
            <w:r w:rsidRPr="00A0761D">
              <w:rPr>
                <w:noProof/>
                <w:sz w:val="18"/>
                <w:szCs w:val="18"/>
              </w:rPr>
              <w:t>Garant</w:t>
            </w:r>
          </w:p>
        </w:tc>
        <w:tc>
          <w:tcPr>
            <w:tcW w:w="5552" w:type="dxa"/>
            <w:shd w:val="clear" w:color="auto" w:fill="auto"/>
            <w:vAlign w:val="center"/>
          </w:tcPr>
          <w:p w14:paraId="0EFD58DF" w14:textId="77777777" w:rsidR="00197BA6" w:rsidRPr="00A0761D" w:rsidRDefault="00197BA6" w:rsidP="00197BA6">
            <w:pPr>
              <w:ind w:firstLine="14"/>
              <w:rPr>
                <w:noProof/>
                <w:sz w:val="18"/>
                <w:szCs w:val="18"/>
              </w:rPr>
            </w:pPr>
            <w:r>
              <w:rPr>
                <w:noProof/>
                <w:sz w:val="18"/>
                <w:szCs w:val="18"/>
              </w:rPr>
              <w:t>Mesto Piešťany</w:t>
            </w:r>
          </w:p>
        </w:tc>
      </w:tr>
      <w:tr w:rsidR="00197BA6" w:rsidRPr="00A0761D" w14:paraId="68A171FE" w14:textId="77777777" w:rsidTr="00322A2E">
        <w:trPr>
          <w:trHeight w:val="212"/>
          <w:jc w:val="center"/>
        </w:trPr>
        <w:tc>
          <w:tcPr>
            <w:tcW w:w="3553" w:type="dxa"/>
            <w:gridSpan w:val="2"/>
            <w:shd w:val="clear" w:color="auto" w:fill="auto"/>
            <w:vAlign w:val="center"/>
          </w:tcPr>
          <w:p w14:paraId="4936B697" w14:textId="77777777" w:rsidR="00197BA6" w:rsidRPr="00A0761D" w:rsidRDefault="00197BA6" w:rsidP="00197BA6">
            <w:pPr>
              <w:ind w:firstLine="14"/>
              <w:rPr>
                <w:noProof/>
                <w:sz w:val="18"/>
                <w:szCs w:val="18"/>
              </w:rPr>
            </w:pPr>
            <w:r w:rsidRPr="00A0761D">
              <w:rPr>
                <w:noProof/>
                <w:sz w:val="18"/>
                <w:szCs w:val="18"/>
              </w:rPr>
              <w:t>Kontaktná osoba garanta</w:t>
            </w:r>
          </w:p>
        </w:tc>
        <w:tc>
          <w:tcPr>
            <w:tcW w:w="5552" w:type="dxa"/>
            <w:shd w:val="clear" w:color="auto" w:fill="auto"/>
            <w:vAlign w:val="center"/>
          </w:tcPr>
          <w:p w14:paraId="5307ADC0" w14:textId="77777777" w:rsidR="00197BA6" w:rsidRPr="00A0761D" w:rsidRDefault="00197BA6" w:rsidP="00197BA6">
            <w:pPr>
              <w:ind w:firstLine="14"/>
              <w:rPr>
                <w:noProof/>
                <w:sz w:val="18"/>
                <w:szCs w:val="18"/>
              </w:rPr>
            </w:pPr>
            <w:r>
              <w:rPr>
                <w:noProof/>
                <w:sz w:val="18"/>
                <w:szCs w:val="18"/>
              </w:rPr>
              <w:t>Primátor mesta</w:t>
            </w:r>
          </w:p>
        </w:tc>
      </w:tr>
      <w:tr w:rsidR="00197BA6" w:rsidRPr="00A0761D" w14:paraId="5DC3FCB4" w14:textId="77777777" w:rsidTr="00322A2E">
        <w:trPr>
          <w:trHeight w:val="212"/>
          <w:jc w:val="center"/>
        </w:trPr>
        <w:tc>
          <w:tcPr>
            <w:tcW w:w="3553" w:type="dxa"/>
            <w:gridSpan w:val="2"/>
            <w:shd w:val="clear" w:color="auto" w:fill="auto"/>
            <w:vAlign w:val="center"/>
          </w:tcPr>
          <w:p w14:paraId="149F15E9" w14:textId="77777777" w:rsidR="00197BA6" w:rsidRPr="00A0761D" w:rsidRDefault="00197BA6" w:rsidP="00197BA6">
            <w:pPr>
              <w:ind w:firstLine="14"/>
              <w:rPr>
                <w:noProof/>
                <w:sz w:val="18"/>
                <w:szCs w:val="18"/>
              </w:rPr>
            </w:pPr>
            <w:r w:rsidRPr="00A0761D">
              <w:rPr>
                <w:noProof/>
                <w:sz w:val="18"/>
                <w:szCs w:val="18"/>
              </w:rPr>
              <w:t>Partneri garanta</w:t>
            </w:r>
          </w:p>
        </w:tc>
        <w:tc>
          <w:tcPr>
            <w:tcW w:w="5552" w:type="dxa"/>
            <w:shd w:val="clear" w:color="auto" w:fill="auto"/>
            <w:vAlign w:val="center"/>
          </w:tcPr>
          <w:p w14:paraId="3618500E" w14:textId="77777777" w:rsidR="00197BA6" w:rsidRPr="00A0761D" w:rsidRDefault="00197BA6" w:rsidP="00197BA6">
            <w:pPr>
              <w:ind w:firstLine="14"/>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40E37166" w14:textId="77777777" w:rsidTr="00322A2E">
        <w:trPr>
          <w:trHeight w:val="212"/>
          <w:jc w:val="center"/>
        </w:trPr>
        <w:tc>
          <w:tcPr>
            <w:tcW w:w="3553" w:type="dxa"/>
            <w:gridSpan w:val="2"/>
            <w:shd w:val="clear" w:color="auto" w:fill="auto"/>
            <w:vAlign w:val="center"/>
          </w:tcPr>
          <w:p w14:paraId="42C27A81" w14:textId="77777777" w:rsidR="00197BA6" w:rsidRPr="00A0761D" w:rsidRDefault="00197BA6" w:rsidP="00197BA6">
            <w:pPr>
              <w:ind w:firstLine="14"/>
              <w:rPr>
                <w:noProof/>
                <w:sz w:val="18"/>
                <w:szCs w:val="18"/>
              </w:rPr>
            </w:pPr>
            <w:r w:rsidRPr="00A0761D">
              <w:rPr>
                <w:noProof/>
                <w:sz w:val="18"/>
                <w:szCs w:val="18"/>
              </w:rPr>
              <w:t xml:space="preserve">Začatie a ukončenie projektu </w:t>
            </w:r>
          </w:p>
        </w:tc>
        <w:tc>
          <w:tcPr>
            <w:tcW w:w="5552" w:type="dxa"/>
            <w:shd w:val="clear" w:color="auto" w:fill="auto"/>
            <w:vAlign w:val="center"/>
          </w:tcPr>
          <w:p w14:paraId="39E27D08" w14:textId="77777777" w:rsidR="00197BA6" w:rsidRPr="00A0761D" w:rsidRDefault="00197BA6" w:rsidP="00197BA6">
            <w:pPr>
              <w:ind w:firstLine="14"/>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0FBE94A6" w14:textId="77777777" w:rsidTr="00322A2E">
        <w:trPr>
          <w:trHeight w:val="212"/>
          <w:jc w:val="center"/>
        </w:trPr>
        <w:tc>
          <w:tcPr>
            <w:tcW w:w="3553" w:type="dxa"/>
            <w:gridSpan w:val="2"/>
            <w:shd w:val="clear" w:color="auto" w:fill="auto"/>
            <w:vAlign w:val="center"/>
          </w:tcPr>
          <w:p w14:paraId="7082398F" w14:textId="77777777" w:rsidR="00197BA6" w:rsidRPr="00197BA6" w:rsidRDefault="00197BA6" w:rsidP="00197BA6">
            <w:pPr>
              <w:ind w:firstLine="14"/>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4EE7052E" w14:textId="7831D05F" w:rsidR="00197BA6" w:rsidRPr="00A0761D" w:rsidRDefault="00197BA6" w:rsidP="00197BA6">
            <w:pPr>
              <w:autoSpaceDE w:val="0"/>
              <w:autoSpaceDN w:val="0"/>
              <w:ind w:firstLine="14"/>
              <w:rPr>
                <w:noProof/>
                <w:sz w:val="18"/>
                <w:szCs w:val="18"/>
              </w:rPr>
            </w:pPr>
            <w:r>
              <w:rPr>
                <w:noProof/>
                <w:sz w:val="18"/>
                <w:szCs w:val="18"/>
              </w:rPr>
              <w:t>BD</w:t>
            </w:r>
          </w:p>
        </w:tc>
      </w:tr>
      <w:tr w:rsidR="00197BA6" w:rsidRPr="00A0761D" w14:paraId="52887F24" w14:textId="77777777" w:rsidTr="00322A2E">
        <w:trPr>
          <w:trHeight w:val="212"/>
          <w:jc w:val="center"/>
        </w:trPr>
        <w:tc>
          <w:tcPr>
            <w:tcW w:w="3553" w:type="dxa"/>
            <w:gridSpan w:val="2"/>
            <w:shd w:val="clear" w:color="auto" w:fill="auto"/>
            <w:vAlign w:val="center"/>
          </w:tcPr>
          <w:p w14:paraId="1D595D1A" w14:textId="77777777" w:rsidR="00197BA6" w:rsidRPr="00197BA6" w:rsidRDefault="00197BA6" w:rsidP="00197BA6">
            <w:pPr>
              <w:ind w:firstLine="14"/>
              <w:rPr>
                <w:noProof/>
                <w:sz w:val="18"/>
                <w:szCs w:val="18"/>
              </w:rPr>
            </w:pPr>
            <w:r w:rsidRPr="00197BA6">
              <w:rPr>
                <w:noProof/>
                <w:sz w:val="18"/>
                <w:szCs w:val="18"/>
              </w:rPr>
              <w:t>Cieľ opatrenia</w:t>
            </w:r>
          </w:p>
        </w:tc>
        <w:tc>
          <w:tcPr>
            <w:tcW w:w="5552" w:type="dxa"/>
            <w:shd w:val="clear" w:color="auto" w:fill="auto"/>
            <w:vAlign w:val="center"/>
          </w:tcPr>
          <w:p w14:paraId="08557C26" w14:textId="77777777" w:rsidR="00197BA6" w:rsidRPr="00A0761D" w:rsidRDefault="00197BA6" w:rsidP="00197BA6">
            <w:pPr>
              <w:autoSpaceDE w:val="0"/>
              <w:autoSpaceDN w:val="0"/>
              <w:ind w:firstLine="14"/>
              <w:rPr>
                <w:noProof/>
                <w:sz w:val="18"/>
                <w:szCs w:val="18"/>
              </w:rPr>
            </w:pPr>
          </w:p>
        </w:tc>
      </w:tr>
      <w:tr w:rsidR="00197BA6" w:rsidRPr="00A0761D" w14:paraId="31DDDEBE" w14:textId="77777777" w:rsidTr="00322A2E">
        <w:trPr>
          <w:trHeight w:val="212"/>
          <w:jc w:val="center"/>
        </w:trPr>
        <w:tc>
          <w:tcPr>
            <w:tcW w:w="3553" w:type="dxa"/>
            <w:gridSpan w:val="2"/>
            <w:shd w:val="clear" w:color="auto" w:fill="auto"/>
            <w:vAlign w:val="center"/>
          </w:tcPr>
          <w:p w14:paraId="3E8865D2" w14:textId="77777777" w:rsidR="00197BA6" w:rsidRPr="00197BA6" w:rsidRDefault="00197BA6" w:rsidP="00197BA6">
            <w:pPr>
              <w:ind w:firstLine="14"/>
              <w:rPr>
                <w:noProof/>
                <w:sz w:val="18"/>
                <w:szCs w:val="18"/>
              </w:rPr>
            </w:pPr>
            <w:r w:rsidRPr="00197BA6">
              <w:rPr>
                <w:noProof/>
                <w:sz w:val="18"/>
                <w:szCs w:val="18"/>
              </w:rPr>
              <w:t>Výstupy /Výsledky</w:t>
            </w:r>
          </w:p>
        </w:tc>
        <w:tc>
          <w:tcPr>
            <w:tcW w:w="5552" w:type="dxa"/>
            <w:shd w:val="clear" w:color="auto" w:fill="auto"/>
            <w:vAlign w:val="center"/>
          </w:tcPr>
          <w:p w14:paraId="11B6EE3A" w14:textId="460B01AE" w:rsidR="00197BA6" w:rsidRPr="00A0761D" w:rsidRDefault="00197BA6" w:rsidP="00197BA6">
            <w:pPr>
              <w:ind w:firstLine="14"/>
              <w:rPr>
                <w:noProof/>
                <w:sz w:val="18"/>
                <w:szCs w:val="18"/>
              </w:rPr>
            </w:pPr>
            <w:r>
              <w:rPr>
                <w:noProof/>
                <w:sz w:val="18"/>
                <w:szCs w:val="18"/>
              </w:rPr>
              <w:t>BD</w:t>
            </w:r>
          </w:p>
        </w:tc>
      </w:tr>
      <w:tr w:rsidR="00197BA6" w:rsidRPr="00A0761D" w14:paraId="05022297" w14:textId="77777777" w:rsidTr="00322A2E">
        <w:trPr>
          <w:trHeight w:val="212"/>
          <w:jc w:val="center"/>
        </w:trPr>
        <w:tc>
          <w:tcPr>
            <w:tcW w:w="3553" w:type="dxa"/>
            <w:gridSpan w:val="2"/>
            <w:shd w:val="clear" w:color="auto" w:fill="auto"/>
            <w:vAlign w:val="center"/>
          </w:tcPr>
          <w:p w14:paraId="27B6F74A" w14:textId="77777777" w:rsidR="00197BA6" w:rsidRPr="00197BA6" w:rsidRDefault="00197BA6" w:rsidP="00197BA6">
            <w:pPr>
              <w:ind w:firstLine="14"/>
              <w:rPr>
                <w:noProof/>
                <w:sz w:val="18"/>
                <w:szCs w:val="18"/>
              </w:rPr>
            </w:pPr>
            <w:r w:rsidRPr="00197BA6">
              <w:rPr>
                <w:noProof/>
                <w:sz w:val="18"/>
                <w:szCs w:val="18"/>
              </w:rPr>
              <w:t>Merateľné ukazovatele</w:t>
            </w:r>
          </w:p>
        </w:tc>
        <w:tc>
          <w:tcPr>
            <w:tcW w:w="5552" w:type="dxa"/>
            <w:shd w:val="clear" w:color="auto" w:fill="auto"/>
            <w:vAlign w:val="center"/>
          </w:tcPr>
          <w:p w14:paraId="3139AAAD" w14:textId="77777777" w:rsidR="00197BA6" w:rsidRDefault="00197BA6" w:rsidP="00197BA6">
            <w:pPr>
              <w:ind w:firstLine="14"/>
              <w:rPr>
                <w:noProof/>
                <w:sz w:val="18"/>
                <w:szCs w:val="18"/>
              </w:rPr>
            </w:pPr>
            <w:r>
              <w:rPr>
                <w:noProof/>
                <w:sz w:val="18"/>
                <w:szCs w:val="18"/>
              </w:rPr>
              <w:t>Počet vytvorených komunikačných platforiem....</w:t>
            </w:r>
          </w:p>
          <w:p w14:paraId="0C556BB1" w14:textId="77777777" w:rsidR="00197BA6" w:rsidRDefault="00197BA6" w:rsidP="00197BA6">
            <w:pPr>
              <w:ind w:firstLine="14"/>
              <w:rPr>
                <w:noProof/>
                <w:sz w:val="18"/>
                <w:szCs w:val="18"/>
              </w:rPr>
            </w:pPr>
            <w:r>
              <w:rPr>
                <w:noProof/>
                <w:sz w:val="18"/>
                <w:szCs w:val="18"/>
              </w:rPr>
              <w:t>Počet vytvorených centier pre podnikanie a inovácie...</w:t>
            </w:r>
          </w:p>
          <w:p w14:paraId="44112BA9" w14:textId="77777777" w:rsidR="00197BA6" w:rsidRDefault="00197BA6" w:rsidP="00197BA6">
            <w:pPr>
              <w:ind w:firstLine="14"/>
              <w:rPr>
                <w:noProof/>
                <w:sz w:val="18"/>
                <w:szCs w:val="18"/>
              </w:rPr>
            </w:pPr>
            <w:r w:rsidRPr="0094164D">
              <w:rPr>
                <w:noProof/>
                <w:sz w:val="18"/>
                <w:szCs w:val="18"/>
              </w:rPr>
              <w:t>Počet spolupracujúcich partnerov so samosprávou</w:t>
            </w:r>
            <w:r>
              <w:rPr>
                <w:noProof/>
                <w:sz w:val="18"/>
                <w:szCs w:val="18"/>
              </w:rPr>
              <w:t>...</w:t>
            </w:r>
          </w:p>
          <w:p w14:paraId="61C4BB5F" w14:textId="77777777" w:rsidR="00197BA6" w:rsidRDefault="00197BA6" w:rsidP="00197BA6">
            <w:pPr>
              <w:ind w:firstLine="14"/>
              <w:rPr>
                <w:noProof/>
                <w:sz w:val="18"/>
                <w:szCs w:val="18"/>
              </w:rPr>
            </w:pPr>
            <w:r>
              <w:rPr>
                <w:noProof/>
                <w:sz w:val="18"/>
                <w:szCs w:val="18"/>
              </w:rPr>
              <w:t>Počet pritiahnutých investorov....</w:t>
            </w:r>
          </w:p>
          <w:p w14:paraId="53552891" w14:textId="77777777" w:rsidR="00197BA6" w:rsidRPr="00A0761D" w:rsidRDefault="00197BA6" w:rsidP="00197BA6">
            <w:pPr>
              <w:ind w:firstLine="14"/>
              <w:rPr>
                <w:noProof/>
                <w:sz w:val="18"/>
                <w:szCs w:val="18"/>
              </w:rPr>
            </w:pPr>
            <w:r>
              <w:rPr>
                <w:noProof/>
                <w:sz w:val="18"/>
                <w:szCs w:val="18"/>
              </w:rPr>
              <w:t>Počet podporných opatrení na rozvoj podnikania....</w:t>
            </w:r>
          </w:p>
        </w:tc>
      </w:tr>
      <w:tr w:rsidR="00197BA6" w:rsidRPr="00A0761D" w14:paraId="51704A9A" w14:textId="77777777" w:rsidTr="00322A2E">
        <w:trPr>
          <w:trHeight w:val="93"/>
          <w:jc w:val="center"/>
        </w:trPr>
        <w:tc>
          <w:tcPr>
            <w:tcW w:w="3553" w:type="dxa"/>
            <w:gridSpan w:val="2"/>
            <w:shd w:val="clear" w:color="auto" w:fill="auto"/>
            <w:vAlign w:val="center"/>
          </w:tcPr>
          <w:p w14:paraId="3DF59B26" w14:textId="77777777" w:rsidR="00197BA6" w:rsidRPr="00197BA6" w:rsidRDefault="00197BA6" w:rsidP="00197BA6">
            <w:pPr>
              <w:ind w:firstLine="14"/>
              <w:rPr>
                <w:noProof/>
                <w:sz w:val="18"/>
                <w:szCs w:val="18"/>
              </w:rPr>
            </w:pPr>
            <w:r w:rsidRPr="00197BA6">
              <w:rPr>
                <w:noProof/>
                <w:sz w:val="18"/>
                <w:szCs w:val="18"/>
              </w:rPr>
              <w:lastRenderedPageBreak/>
              <w:t>Užívatelia</w:t>
            </w:r>
          </w:p>
        </w:tc>
        <w:tc>
          <w:tcPr>
            <w:tcW w:w="5552" w:type="dxa"/>
            <w:shd w:val="clear" w:color="auto" w:fill="auto"/>
            <w:vAlign w:val="center"/>
          </w:tcPr>
          <w:p w14:paraId="124DE5A9" w14:textId="77777777" w:rsidR="00197BA6" w:rsidRPr="00A0761D" w:rsidRDefault="00197BA6" w:rsidP="00197BA6">
            <w:pPr>
              <w:ind w:firstLine="14"/>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5257DDA5" w14:textId="77777777" w:rsidTr="00322A2E">
        <w:trPr>
          <w:trHeight w:val="212"/>
          <w:jc w:val="center"/>
        </w:trPr>
        <w:tc>
          <w:tcPr>
            <w:tcW w:w="3553" w:type="dxa"/>
            <w:gridSpan w:val="2"/>
            <w:shd w:val="clear" w:color="auto" w:fill="auto"/>
            <w:vAlign w:val="center"/>
          </w:tcPr>
          <w:p w14:paraId="5BEAD75A" w14:textId="77777777" w:rsidR="00197BA6" w:rsidRPr="00197BA6" w:rsidRDefault="00197BA6" w:rsidP="00197BA6">
            <w:pPr>
              <w:ind w:firstLine="14"/>
              <w:rPr>
                <w:noProof/>
                <w:sz w:val="18"/>
                <w:szCs w:val="18"/>
              </w:rPr>
            </w:pPr>
            <w:r w:rsidRPr="00197BA6">
              <w:rPr>
                <w:noProof/>
                <w:sz w:val="18"/>
                <w:szCs w:val="18"/>
              </w:rPr>
              <w:t>Poznámky</w:t>
            </w:r>
          </w:p>
        </w:tc>
        <w:tc>
          <w:tcPr>
            <w:tcW w:w="5552" w:type="dxa"/>
            <w:shd w:val="clear" w:color="auto" w:fill="auto"/>
            <w:vAlign w:val="center"/>
          </w:tcPr>
          <w:p w14:paraId="5B5476A1" w14:textId="77777777" w:rsidR="00197BA6" w:rsidRPr="00A0761D" w:rsidRDefault="00197BA6" w:rsidP="00197BA6">
            <w:pPr>
              <w:ind w:firstLine="14"/>
              <w:rPr>
                <w:noProof/>
                <w:sz w:val="18"/>
                <w:szCs w:val="18"/>
              </w:rPr>
            </w:pPr>
            <w:r w:rsidRPr="00A0761D">
              <w:rPr>
                <w:noProof/>
                <w:sz w:val="18"/>
                <w:szCs w:val="18"/>
              </w:rPr>
              <w:t>–</w:t>
            </w:r>
          </w:p>
        </w:tc>
      </w:tr>
      <w:tr w:rsidR="00197BA6" w:rsidRPr="00A0761D" w14:paraId="77B6C910" w14:textId="77777777" w:rsidTr="00322A2E">
        <w:trPr>
          <w:trHeight w:val="212"/>
          <w:jc w:val="center"/>
        </w:trPr>
        <w:tc>
          <w:tcPr>
            <w:tcW w:w="9105" w:type="dxa"/>
            <w:gridSpan w:val="3"/>
            <w:shd w:val="clear" w:color="auto" w:fill="auto"/>
            <w:vAlign w:val="center"/>
          </w:tcPr>
          <w:p w14:paraId="0FDEF702" w14:textId="77777777" w:rsidR="00197BA6" w:rsidRPr="00197BA6" w:rsidRDefault="00197BA6" w:rsidP="00197BA6">
            <w:pPr>
              <w:tabs>
                <w:tab w:val="center" w:pos="4633"/>
              </w:tabs>
              <w:ind w:firstLine="14"/>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0D045900" w14:textId="77777777" w:rsidTr="00322A2E">
        <w:trPr>
          <w:trHeight w:val="212"/>
          <w:jc w:val="center"/>
        </w:trPr>
        <w:tc>
          <w:tcPr>
            <w:tcW w:w="3539" w:type="dxa"/>
            <w:shd w:val="clear" w:color="auto" w:fill="auto"/>
            <w:vAlign w:val="center"/>
          </w:tcPr>
          <w:p w14:paraId="3A4C53A3" w14:textId="77777777" w:rsidR="00197BA6" w:rsidRPr="00197BA6"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1D31728D" w14:textId="03DC1A2C" w:rsidR="00197BA6" w:rsidRPr="00197BA6" w:rsidRDefault="00346A88" w:rsidP="00197BA6">
            <w:pPr>
              <w:ind w:firstLine="14"/>
              <w:rPr>
                <w:bCs/>
                <w:noProof/>
                <w:sz w:val="18"/>
                <w:szCs w:val="18"/>
              </w:rPr>
            </w:pPr>
            <w:r>
              <w:rPr>
                <w:bCs/>
                <w:noProof/>
                <w:sz w:val="18"/>
                <w:szCs w:val="18"/>
              </w:rPr>
              <w:t xml:space="preserve">250 000  </w:t>
            </w:r>
            <w:r w:rsidRPr="00574B0C">
              <w:rPr>
                <w:bCs/>
                <w:noProof/>
                <w:sz w:val="18"/>
                <w:szCs w:val="18"/>
              </w:rPr>
              <w:t>€</w:t>
            </w:r>
          </w:p>
        </w:tc>
      </w:tr>
      <w:tr w:rsidR="00197BA6" w:rsidRPr="00A0761D" w14:paraId="7F694444" w14:textId="77777777" w:rsidTr="00322A2E">
        <w:trPr>
          <w:trHeight w:val="212"/>
          <w:jc w:val="center"/>
        </w:trPr>
        <w:tc>
          <w:tcPr>
            <w:tcW w:w="3539" w:type="dxa"/>
            <w:shd w:val="clear" w:color="auto" w:fill="auto"/>
            <w:vAlign w:val="center"/>
          </w:tcPr>
          <w:p w14:paraId="7AD71D4D" w14:textId="77777777" w:rsidR="00197BA6" w:rsidRPr="00C94F17" w:rsidRDefault="00197BA6" w:rsidP="00197BA6">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298C1E0B" w14:textId="77777777" w:rsidR="00197BA6" w:rsidRPr="008B6158" w:rsidRDefault="00197BA6" w:rsidP="00197BA6">
            <w:pPr>
              <w:ind w:firstLine="14"/>
              <w:rPr>
                <w:bCs/>
                <w:noProof/>
                <w:sz w:val="18"/>
                <w:szCs w:val="18"/>
              </w:rPr>
            </w:pPr>
            <w:r w:rsidRPr="008B6158">
              <w:rPr>
                <w:bCs/>
                <w:noProof/>
                <w:sz w:val="18"/>
                <w:szCs w:val="18"/>
              </w:rPr>
              <w:t>Nenávratné finančné príspevky podľa dostupnosti relevantných dotačných a grantových schém a vlastné zdroje.</w:t>
            </w:r>
          </w:p>
        </w:tc>
      </w:tr>
    </w:tbl>
    <w:p w14:paraId="5D353107" w14:textId="77777777" w:rsidR="00197BA6" w:rsidRDefault="00197BA6" w:rsidP="00346A88">
      <w:pPr>
        <w:ind w:firstLine="0"/>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062D7AE2" w14:textId="77777777" w:rsidTr="00467B90">
        <w:trPr>
          <w:trHeight w:val="212"/>
          <w:jc w:val="center"/>
        </w:trPr>
        <w:tc>
          <w:tcPr>
            <w:tcW w:w="9105" w:type="dxa"/>
            <w:gridSpan w:val="3"/>
            <w:shd w:val="clear" w:color="auto" w:fill="942270"/>
            <w:vAlign w:val="center"/>
          </w:tcPr>
          <w:p w14:paraId="5CA6CDAE" w14:textId="77777777" w:rsidR="00197BA6" w:rsidRPr="00E81611" w:rsidRDefault="00197BA6" w:rsidP="00322A2E">
            <w:pPr>
              <w:ind w:left="-253" w:firstLine="253"/>
              <w:rPr>
                <w:b/>
                <w:noProof/>
                <w:color w:val="FFFFFF" w:themeColor="background1"/>
                <w:sz w:val="18"/>
                <w:szCs w:val="18"/>
              </w:rPr>
            </w:pPr>
            <w:r w:rsidRPr="00E81611">
              <w:rPr>
                <w:noProof/>
                <w:color w:val="FFFFFF" w:themeColor="background1"/>
                <w:sz w:val="18"/>
                <w:szCs w:val="18"/>
              </w:rPr>
              <w:br w:type="page"/>
            </w:r>
            <w:r w:rsidRPr="00E81611">
              <w:rPr>
                <w:b/>
                <w:noProof/>
                <w:color w:val="FFFFFF" w:themeColor="background1"/>
                <w:sz w:val="18"/>
                <w:szCs w:val="18"/>
              </w:rPr>
              <w:t>Základné údaje o opatrení č. 4.1.1</w:t>
            </w:r>
          </w:p>
        </w:tc>
      </w:tr>
      <w:tr w:rsidR="00197BA6" w:rsidRPr="00A0761D" w14:paraId="3A607A39" w14:textId="77777777" w:rsidTr="00467B90">
        <w:trPr>
          <w:trHeight w:val="275"/>
          <w:jc w:val="center"/>
        </w:trPr>
        <w:tc>
          <w:tcPr>
            <w:tcW w:w="3553" w:type="dxa"/>
            <w:gridSpan w:val="2"/>
            <w:shd w:val="clear" w:color="auto" w:fill="942270"/>
            <w:vAlign w:val="center"/>
          </w:tcPr>
          <w:p w14:paraId="19CFEE72" w14:textId="77777777" w:rsidR="00197BA6" w:rsidRPr="00197BA6" w:rsidRDefault="00197BA6" w:rsidP="00197BA6">
            <w:pPr>
              <w:ind w:firstLine="0"/>
              <w:rPr>
                <w:b/>
                <w:bCs/>
                <w:noProof/>
                <w:color w:val="FFFFFF" w:themeColor="background1"/>
                <w:sz w:val="18"/>
                <w:szCs w:val="18"/>
              </w:rPr>
            </w:pPr>
            <w:r w:rsidRPr="00197BA6">
              <w:rPr>
                <w:b/>
                <w:bCs/>
                <w:noProof/>
                <w:color w:val="FFFFFF" w:themeColor="background1"/>
                <w:sz w:val="18"/>
                <w:szCs w:val="18"/>
              </w:rPr>
              <w:t>Názov opatrenia</w:t>
            </w:r>
          </w:p>
        </w:tc>
        <w:tc>
          <w:tcPr>
            <w:tcW w:w="5552" w:type="dxa"/>
            <w:shd w:val="clear" w:color="auto" w:fill="942270"/>
            <w:vAlign w:val="center"/>
          </w:tcPr>
          <w:p w14:paraId="58FB43AF" w14:textId="77777777" w:rsidR="00197BA6" w:rsidRPr="00E81611" w:rsidRDefault="00197BA6" w:rsidP="00197BA6">
            <w:pPr>
              <w:ind w:firstLine="0"/>
              <w:rPr>
                <w:b/>
                <w:bCs/>
                <w:noProof/>
                <w:color w:val="FFFFFF" w:themeColor="background1"/>
                <w:sz w:val="18"/>
                <w:szCs w:val="18"/>
              </w:rPr>
            </w:pPr>
            <w:r w:rsidRPr="00E81611">
              <w:rPr>
                <w:rFonts w:eastAsia="Times New Roman" w:cs="Times New Roman"/>
                <w:b/>
                <w:bCs/>
                <w:color w:val="FFFFFF" w:themeColor="background1"/>
                <w:sz w:val="18"/>
                <w:szCs w:val="18"/>
              </w:rPr>
              <w:t>Digitalizácia verejnej správy a vzdelávanie zamestnancov</w:t>
            </w:r>
          </w:p>
        </w:tc>
      </w:tr>
      <w:tr w:rsidR="00197BA6" w:rsidRPr="00A0761D" w14:paraId="32763A75" w14:textId="77777777" w:rsidTr="00322A2E">
        <w:trPr>
          <w:trHeight w:val="60"/>
          <w:jc w:val="center"/>
        </w:trPr>
        <w:tc>
          <w:tcPr>
            <w:tcW w:w="3553" w:type="dxa"/>
            <w:gridSpan w:val="2"/>
            <w:vMerge w:val="restart"/>
            <w:shd w:val="clear" w:color="auto" w:fill="auto"/>
            <w:vAlign w:val="center"/>
          </w:tcPr>
          <w:p w14:paraId="223DBAE5" w14:textId="77777777" w:rsidR="00197BA6" w:rsidRPr="00197BA6" w:rsidRDefault="00197BA6" w:rsidP="00197BA6">
            <w:pPr>
              <w:ind w:firstLine="0"/>
              <w:rPr>
                <w:b/>
                <w:bCs/>
                <w:noProof/>
                <w:sz w:val="18"/>
                <w:szCs w:val="18"/>
              </w:rPr>
            </w:pPr>
            <w:r w:rsidRPr="00197BA6">
              <w:rPr>
                <w:b/>
                <w:bCs/>
                <w:noProof/>
                <w:sz w:val="18"/>
                <w:szCs w:val="18"/>
              </w:rPr>
              <w:t>Kľúčové aktivity v rámci opatrenia</w:t>
            </w:r>
          </w:p>
        </w:tc>
        <w:tc>
          <w:tcPr>
            <w:tcW w:w="5552" w:type="dxa"/>
            <w:shd w:val="clear" w:color="auto" w:fill="auto"/>
          </w:tcPr>
          <w:p w14:paraId="3537A308"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Podpora vzdelávania zamestnancov mesta</w:t>
            </w:r>
          </w:p>
        </w:tc>
      </w:tr>
      <w:tr w:rsidR="00197BA6" w:rsidRPr="00A0761D" w14:paraId="68DFED43" w14:textId="77777777" w:rsidTr="00322A2E">
        <w:trPr>
          <w:trHeight w:val="60"/>
          <w:jc w:val="center"/>
        </w:trPr>
        <w:tc>
          <w:tcPr>
            <w:tcW w:w="3553" w:type="dxa"/>
            <w:gridSpan w:val="2"/>
            <w:vMerge/>
            <w:shd w:val="clear" w:color="auto" w:fill="auto"/>
            <w:vAlign w:val="center"/>
          </w:tcPr>
          <w:p w14:paraId="7CAD5817" w14:textId="77777777" w:rsidR="00197BA6" w:rsidRPr="00E81611" w:rsidRDefault="00197BA6" w:rsidP="00197BA6">
            <w:pPr>
              <w:ind w:firstLine="0"/>
              <w:rPr>
                <w:noProof/>
                <w:sz w:val="18"/>
                <w:szCs w:val="18"/>
              </w:rPr>
            </w:pPr>
          </w:p>
        </w:tc>
        <w:tc>
          <w:tcPr>
            <w:tcW w:w="5552" w:type="dxa"/>
            <w:shd w:val="clear" w:color="auto" w:fill="auto"/>
          </w:tcPr>
          <w:p w14:paraId="21197666"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Digitalizácia MsÚ Piešťany</w:t>
            </w:r>
          </w:p>
        </w:tc>
      </w:tr>
      <w:tr w:rsidR="00197BA6" w:rsidRPr="00A0761D" w14:paraId="7BE51305" w14:textId="77777777" w:rsidTr="00322A2E">
        <w:trPr>
          <w:trHeight w:val="60"/>
          <w:jc w:val="center"/>
        </w:trPr>
        <w:tc>
          <w:tcPr>
            <w:tcW w:w="3553" w:type="dxa"/>
            <w:gridSpan w:val="2"/>
            <w:vMerge/>
            <w:shd w:val="clear" w:color="auto" w:fill="auto"/>
            <w:vAlign w:val="center"/>
          </w:tcPr>
          <w:p w14:paraId="719E04BE" w14:textId="77777777" w:rsidR="00197BA6" w:rsidRPr="00E81611" w:rsidRDefault="00197BA6" w:rsidP="00197BA6">
            <w:pPr>
              <w:ind w:firstLine="0"/>
              <w:rPr>
                <w:noProof/>
                <w:sz w:val="18"/>
                <w:szCs w:val="18"/>
              </w:rPr>
            </w:pPr>
          </w:p>
        </w:tc>
        <w:tc>
          <w:tcPr>
            <w:tcW w:w="5552" w:type="dxa"/>
            <w:shd w:val="clear" w:color="auto" w:fill="auto"/>
          </w:tcPr>
          <w:p w14:paraId="5628F252" w14:textId="77777777" w:rsidR="00197BA6" w:rsidRPr="00E81611" w:rsidRDefault="00197BA6" w:rsidP="00197BA6">
            <w:pPr>
              <w:ind w:firstLine="0"/>
              <w:rPr>
                <w:rFonts w:eastAsia="Times New Roman" w:cs="Times New Roman"/>
                <w:b/>
                <w:bCs/>
                <w:sz w:val="18"/>
                <w:szCs w:val="18"/>
              </w:rPr>
            </w:pPr>
            <w:r w:rsidRPr="00E81611">
              <w:rPr>
                <w:b/>
                <w:bCs/>
                <w:sz w:val="18"/>
                <w:szCs w:val="18"/>
              </w:rPr>
              <w:t>Nákup softvérového a hardvérového vybavenia pre MsÚ a všetky organizácie mesta-modernizácia, Inteligentné systémy na zber a analýzu dát pre efektívne riadenie mesta</w:t>
            </w:r>
          </w:p>
        </w:tc>
      </w:tr>
      <w:tr w:rsidR="00197BA6" w:rsidRPr="00A0761D" w14:paraId="697B9615" w14:textId="77777777" w:rsidTr="00322A2E">
        <w:trPr>
          <w:trHeight w:val="60"/>
          <w:jc w:val="center"/>
        </w:trPr>
        <w:tc>
          <w:tcPr>
            <w:tcW w:w="3553" w:type="dxa"/>
            <w:gridSpan w:val="2"/>
            <w:vMerge/>
            <w:shd w:val="clear" w:color="auto" w:fill="auto"/>
            <w:vAlign w:val="center"/>
          </w:tcPr>
          <w:p w14:paraId="1E17A1DA" w14:textId="77777777" w:rsidR="00197BA6" w:rsidRPr="00E81611" w:rsidRDefault="00197BA6" w:rsidP="00197BA6">
            <w:pPr>
              <w:ind w:firstLine="0"/>
              <w:rPr>
                <w:noProof/>
                <w:sz w:val="18"/>
                <w:szCs w:val="18"/>
              </w:rPr>
            </w:pPr>
          </w:p>
        </w:tc>
        <w:tc>
          <w:tcPr>
            <w:tcW w:w="5552" w:type="dxa"/>
            <w:shd w:val="clear" w:color="auto" w:fill="auto"/>
          </w:tcPr>
          <w:p w14:paraId="0BA8E591" w14:textId="77777777" w:rsidR="00197BA6" w:rsidRPr="00E81611" w:rsidRDefault="00197BA6" w:rsidP="00197BA6">
            <w:pPr>
              <w:ind w:firstLine="0"/>
              <w:rPr>
                <w:b/>
                <w:bCs/>
                <w:sz w:val="18"/>
                <w:szCs w:val="18"/>
              </w:rPr>
            </w:pPr>
            <w:r w:rsidRPr="00E81611">
              <w:rPr>
                <w:b/>
                <w:bCs/>
                <w:sz w:val="18"/>
                <w:szCs w:val="18"/>
              </w:rPr>
              <w:t>Podpora inovácií v oblasti dopravy, energií a verejného priestoru</w:t>
            </w:r>
          </w:p>
        </w:tc>
      </w:tr>
      <w:tr w:rsidR="00197BA6" w:rsidRPr="00A0761D" w14:paraId="6C00E6D3" w14:textId="77777777" w:rsidTr="00322A2E">
        <w:trPr>
          <w:trHeight w:val="60"/>
          <w:jc w:val="center"/>
        </w:trPr>
        <w:tc>
          <w:tcPr>
            <w:tcW w:w="3553" w:type="dxa"/>
            <w:gridSpan w:val="2"/>
            <w:vMerge/>
            <w:shd w:val="clear" w:color="auto" w:fill="auto"/>
            <w:vAlign w:val="center"/>
          </w:tcPr>
          <w:p w14:paraId="45399C7D" w14:textId="77777777" w:rsidR="00197BA6" w:rsidRPr="00E81611" w:rsidRDefault="00197BA6" w:rsidP="00197BA6">
            <w:pPr>
              <w:ind w:firstLine="0"/>
              <w:rPr>
                <w:noProof/>
                <w:sz w:val="18"/>
                <w:szCs w:val="18"/>
              </w:rPr>
            </w:pPr>
          </w:p>
        </w:tc>
        <w:tc>
          <w:tcPr>
            <w:tcW w:w="5552" w:type="dxa"/>
            <w:shd w:val="clear" w:color="auto" w:fill="auto"/>
          </w:tcPr>
          <w:p w14:paraId="4E3540B9"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Realizácia Kybernetickej bezpečnosti mesta</w:t>
            </w:r>
          </w:p>
        </w:tc>
      </w:tr>
      <w:tr w:rsidR="00197BA6" w:rsidRPr="00A0761D" w14:paraId="00AF302F" w14:textId="77777777" w:rsidTr="00322A2E">
        <w:trPr>
          <w:trHeight w:val="60"/>
          <w:jc w:val="center"/>
        </w:trPr>
        <w:tc>
          <w:tcPr>
            <w:tcW w:w="3553" w:type="dxa"/>
            <w:gridSpan w:val="2"/>
            <w:vMerge/>
            <w:shd w:val="clear" w:color="auto" w:fill="auto"/>
            <w:vAlign w:val="center"/>
          </w:tcPr>
          <w:p w14:paraId="79A422E3" w14:textId="77777777" w:rsidR="00197BA6" w:rsidRPr="00E81611" w:rsidRDefault="00197BA6" w:rsidP="00197BA6">
            <w:pPr>
              <w:ind w:firstLine="0"/>
              <w:rPr>
                <w:noProof/>
                <w:sz w:val="18"/>
                <w:szCs w:val="18"/>
              </w:rPr>
            </w:pPr>
          </w:p>
        </w:tc>
        <w:tc>
          <w:tcPr>
            <w:tcW w:w="5552" w:type="dxa"/>
            <w:shd w:val="clear" w:color="auto" w:fill="auto"/>
          </w:tcPr>
          <w:p w14:paraId="28DB5095"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Efektívne daňové nastavenie pre stabilitu mestských financií.</w:t>
            </w:r>
          </w:p>
        </w:tc>
      </w:tr>
      <w:tr w:rsidR="00197BA6" w:rsidRPr="00A0761D" w14:paraId="1691979A" w14:textId="77777777" w:rsidTr="00322A2E">
        <w:trPr>
          <w:trHeight w:val="60"/>
          <w:jc w:val="center"/>
        </w:trPr>
        <w:tc>
          <w:tcPr>
            <w:tcW w:w="3553" w:type="dxa"/>
            <w:gridSpan w:val="2"/>
            <w:vMerge/>
            <w:shd w:val="clear" w:color="auto" w:fill="auto"/>
            <w:vAlign w:val="center"/>
          </w:tcPr>
          <w:p w14:paraId="5BD83C8F" w14:textId="77777777" w:rsidR="00197BA6" w:rsidRPr="00E81611" w:rsidRDefault="00197BA6" w:rsidP="00197BA6">
            <w:pPr>
              <w:ind w:firstLine="0"/>
              <w:rPr>
                <w:noProof/>
                <w:sz w:val="18"/>
                <w:szCs w:val="18"/>
              </w:rPr>
            </w:pPr>
          </w:p>
        </w:tc>
        <w:tc>
          <w:tcPr>
            <w:tcW w:w="5552" w:type="dxa"/>
            <w:shd w:val="clear" w:color="auto" w:fill="auto"/>
          </w:tcPr>
          <w:p w14:paraId="119830B7"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Aplikácie pre ankety obyvateľov -</w:t>
            </w:r>
            <w:r>
              <w:rPr>
                <w:rFonts w:eastAsia="Times New Roman" w:cs="Times New Roman"/>
                <w:b/>
                <w:bCs/>
                <w:color w:val="000000" w:themeColor="text1"/>
                <w:sz w:val="18"/>
                <w:szCs w:val="18"/>
              </w:rPr>
              <w:t xml:space="preserve"> </w:t>
            </w:r>
            <w:r w:rsidRPr="00E81611">
              <w:rPr>
                <w:rFonts w:eastAsia="Times New Roman" w:cs="Times New Roman"/>
                <w:b/>
                <w:bCs/>
                <w:color w:val="000000" w:themeColor="text1"/>
                <w:sz w:val="18"/>
                <w:szCs w:val="18"/>
              </w:rPr>
              <w:t>v rámci participácie</w:t>
            </w:r>
          </w:p>
        </w:tc>
      </w:tr>
      <w:tr w:rsidR="00197BA6" w:rsidRPr="00A0761D" w14:paraId="72D36811" w14:textId="77777777" w:rsidTr="00322A2E">
        <w:trPr>
          <w:trHeight w:val="212"/>
          <w:jc w:val="center"/>
        </w:trPr>
        <w:tc>
          <w:tcPr>
            <w:tcW w:w="3553" w:type="dxa"/>
            <w:gridSpan w:val="2"/>
            <w:shd w:val="clear" w:color="auto" w:fill="auto"/>
            <w:vAlign w:val="center"/>
          </w:tcPr>
          <w:p w14:paraId="6A71AE7B" w14:textId="77777777" w:rsidR="00197BA6" w:rsidRPr="00A0761D" w:rsidRDefault="00197BA6" w:rsidP="00197BA6">
            <w:pPr>
              <w:ind w:firstLine="0"/>
              <w:rPr>
                <w:noProof/>
                <w:sz w:val="18"/>
                <w:szCs w:val="18"/>
              </w:rPr>
            </w:pPr>
            <w:r w:rsidRPr="00A0761D">
              <w:rPr>
                <w:noProof/>
                <w:sz w:val="18"/>
                <w:szCs w:val="18"/>
              </w:rPr>
              <w:t>Garant</w:t>
            </w:r>
          </w:p>
        </w:tc>
        <w:tc>
          <w:tcPr>
            <w:tcW w:w="5552" w:type="dxa"/>
            <w:shd w:val="clear" w:color="auto" w:fill="auto"/>
            <w:vAlign w:val="center"/>
          </w:tcPr>
          <w:p w14:paraId="263FA616" w14:textId="77777777" w:rsidR="00197BA6" w:rsidRPr="00A0761D" w:rsidRDefault="00197BA6" w:rsidP="00197BA6">
            <w:pPr>
              <w:ind w:firstLine="0"/>
              <w:rPr>
                <w:noProof/>
                <w:sz w:val="18"/>
                <w:szCs w:val="18"/>
              </w:rPr>
            </w:pPr>
            <w:r>
              <w:rPr>
                <w:noProof/>
                <w:sz w:val="18"/>
                <w:szCs w:val="18"/>
              </w:rPr>
              <w:t>Mesto Piešťany</w:t>
            </w:r>
          </w:p>
        </w:tc>
      </w:tr>
      <w:tr w:rsidR="00197BA6" w:rsidRPr="00A0761D" w14:paraId="359196CC" w14:textId="77777777" w:rsidTr="00322A2E">
        <w:trPr>
          <w:trHeight w:val="212"/>
          <w:jc w:val="center"/>
        </w:trPr>
        <w:tc>
          <w:tcPr>
            <w:tcW w:w="3553" w:type="dxa"/>
            <w:gridSpan w:val="2"/>
            <w:shd w:val="clear" w:color="auto" w:fill="auto"/>
            <w:vAlign w:val="center"/>
          </w:tcPr>
          <w:p w14:paraId="334C385B" w14:textId="77777777" w:rsidR="00197BA6" w:rsidRPr="00A0761D" w:rsidRDefault="00197BA6" w:rsidP="00197BA6">
            <w:pPr>
              <w:ind w:firstLine="0"/>
              <w:rPr>
                <w:noProof/>
                <w:sz w:val="18"/>
                <w:szCs w:val="18"/>
              </w:rPr>
            </w:pPr>
            <w:r w:rsidRPr="00A0761D">
              <w:rPr>
                <w:noProof/>
                <w:sz w:val="18"/>
                <w:szCs w:val="18"/>
              </w:rPr>
              <w:t>Kontaktná osoba garanta</w:t>
            </w:r>
          </w:p>
        </w:tc>
        <w:tc>
          <w:tcPr>
            <w:tcW w:w="5552" w:type="dxa"/>
            <w:shd w:val="clear" w:color="auto" w:fill="auto"/>
            <w:vAlign w:val="center"/>
          </w:tcPr>
          <w:p w14:paraId="0E1ACF5B" w14:textId="77777777" w:rsidR="00197BA6" w:rsidRPr="00A0761D" w:rsidRDefault="00197BA6" w:rsidP="00197BA6">
            <w:pPr>
              <w:ind w:firstLine="0"/>
              <w:rPr>
                <w:noProof/>
                <w:sz w:val="18"/>
                <w:szCs w:val="18"/>
              </w:rPr>
            </w:pPr>
            <w:r>
              <w:rPr>
                <w:noProof/>
                <w:sz w:val="18"/>
                <w:szCs w:val="18"/>
              </w:rPr>
              <w:t>Primátor mesta</w:t>
            </w:r>
          </w:p>
        </w:tc>
      </w:tr>
      <w:tr w:rsidR="00197BA6" w:rsidRPr="00A0761D" w14:paraId="2526672B" w14:textId="77777777" w:rsidTr="00322A2E">
        <w:trPr>
          <w:trHeight w:val="212"/>
          <w:jc w:val="center"/>
        </w:trPr>
        <w:tc>
          <w:tcPr>
            <w:tcW w:w="3553" w:type="dxa"/>
            <w:gridSpan w:val="2"/>
            <w:shd w:val="clear" w:color="auto" w:fill="auto"/>
            <w:vAlign w:val="center"/>
          </w:tcPr>
          <w:p w14:paraId="2D52E78D" w14:textId="77777777" w:rsidR="00197BA6" w:rsidRPr="00A0761D" w:rsidRDefault="00197BA6" w:rsidP="00197BA6">
            <w:pPr>
              <w:ind w:firstLine="0"/>
              <w:rPr>
                <w:noProof/>
                <w:sz w:val="18"/>
                <w:szCs w:val="18"/>
              </w:rPr>
            </w:pPr>
            <w:r w:rsidRPr="00A0761D">
              <w:rPr>
                <w:noProof/>
                <w:sz w:val="18"/>
                <w:szCs w:val="18"/>
              </w:rPr>
              <w:t>Partneri garanta</w:t>
            </w:r>
          </w:p>
        </w:tc>
        <w:tc>
          <w:tcPr>
            <w:tcW w:w="5552" w:type="dxa"/>
            <w:shd w:val="clear" w:color="auto" w:fill="auto"/>
            <w:vAlign w:val="center"/>
          </w:tcPr>
          <w:p w14:paraId="6089E516" w14:textId="77777777" w:rsidR="00197BA6" w:rsidRPr="00A0761D" w:rsidRDefault="00197BA6" w:rsidP="00197BA6">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604EA1F6" w14:textId="77777777" w:rsidTr="00322A2E">
        <w:trPr>
          <w:trHeight w:val="212"/>
          <w:jc w:val="center"/>
        </w:trPr>
        <w:tc>
          <w:tcPr>
            <w:tcW w:w="3553" w:type="dxa"/>
            <w:gridSpan w:val="2"/>
            <w:shd w:val="clear" w:color="auto" w:fill="auto"/>
            <w:vAlign w:val="center"/>
          </w:tcPr>
          <w:p w14:paraId="4D509EDB" w14:textId="77777777" w:rsidR="00197BA6" w:rsidRPr="00A0761D" w:rsidRDefault="00197BA6" w:rsidP="00197BA6">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28EB2747" w14:textId="77777777" w:rsidR="00197BA6" w:rsidRPr="00A0761D" w:rsidRDefault="00197BA6" w:rsidP="00197BA6">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1B7334B8" w14:textId="77777777" w:rsidTr="00322A2E">
        <w:trPr>
          <w:trHeight w:val="212"/>
          <w:jc w:val="center"/>
        </w:trPr>
        <w:tc>
          <w:tcPr>
            <w:tcW w:w="3553" w:type="dxa"/>
            <w:gridSpan w:val="2"/>
            <w:shd w:val="clear" w:color="auto" w:fill="auto"/>
            <w:vAlign w:val="center"/>
          </w:tcPr>
          <w:p w14:paraId="43A84C09" w14:textId="77777777" w:rsidR="00197BA6" w:rsidRPr="00197BA6" w:rsidRDefault="00197BA6" w:rsidP="00197BA6">
            <w:pPr>
              <w:ind w:firstLine="0"/>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2A79BDCD" w14:textId="1E6273A5" w:rsidR="00197BA6" w:rsidRPr="00A0761D" w:rsidRDefault="00197BA6" w:rsidP="00197BA6">
            <w:pPr>
              <w:autoSpaceDE w:val="0"/>
              <w:autoSpaceDN w:val="0"/>
              <w:ind w:firstLine="0"/>
              <w:rPr>
                <w:noProof/>
                <w:sz w:val="18"/>
                <w:szCs w:val="18"/>
              </w:rPr>
            </w:pPr>
            <w:r>
              <w:rPr>
                <w:noProof/>
                <w:sz w:val="18"/>
                <w:szCs w:val="18"/>
              </w:rPr>
              <w:t>BD</w:t>
            </w:r>
          </w:p>
        </w:tc>
      </w:tr>
      <w:tr w:rsidR="00197BA6" w:rsidRPr="00A0761D" w14:paraId="66785251" w14:textId="77777777" w:rsidTr="00322A2E">
        <w:trPr>
          <w:trHeight w:val="212"/>
          <w:jc w:val="center"/>
        </w:trPr>
        <w:tc>
          <w:tcPr>
            <w:tcW w:w="3553" w:type="dxa"/>
            <w:gridSpan w:val="2"/>
            <w:shd w:val="clear" w:color="auto" w:fill="auto"/>
            <w:vAlign w:val="center"/>
          </w:tcPr>
          <w:p w14:paraId="2DBA491E" w14:textId="77777777" w:rsidR="00197BA6" w:rsidRPr="00197BA6" w:rsidRDefault="00197BA6" w:rsidP="00197BA6">
            <w:pPr>
              <w:ind w:firstLine="0"/>
              <w:rPr>
                <w:noProof/>
                <w:sz w:val="18"/>
                <w:szCs w:val="18"/>
              </w:rPr>
            </w:pPr>
            <w:r w:rsidRPr="00197BA6">
              <w:rPr>
                <w:noProof/>
                <w:sz w:val="18"/>
                <w:szCs w:val="18"/>
              </w:rPr>
              <w:t>Cieľ opatrenia</w:t>
            </w:r>
          </w:p>
        </w:tc>
        <w:tc>
          <w:tcPr>
            <w:tcW w:w="5552" w:type="dxa"/>
            <w:shd w:val="clear" w:color="auto" w:fill="auto"/>
            <w:vAlign w:val="center"/>
          </w:tcPr>
          <w:p w14:paraId="5E93C84E" w14:textId="5F754341" w:rsidR="00197BA6" w:rsidRPr="00A0761D" w:rsidRDefault="00197BA6" w:rsidP="00197BA6">
            <w:pPr>
              <w:autoSpaceDE w:val="0"/>
              <w:autoSpaceDN w:val="0"/>
              <w:ind w:firstLine="0"/>
              <w:rPr>
                <w:noProof/>
                <w:sz w:val="18"/>
                <w:szCs w:val="18"/>
              </w:rPr>
            </w:pPr>
            <w:r>
              <w:rPr>
                <w:noProof/>
                <w:sz w:val="18"/>
                <w:szCs w:val="18"/>
              </w:rPr>
              <w:t>BD</w:t>
            </w:r>
          </w:p>
        </w:tc>
      </w:tr>
      <w:tr w:rsidR="00197BA6" w:rsidRPr="00A0761D" w14:paraId="057B80E8" w14:textId="77777777" w:rsidTr="00322A2E">
        <w:trPr>
          <w:trHeight w:val="212"/>
          <w:jc w:val="center"/>
        </w:trPr>
        <w:tc>
          <w:tcPr>
            <w:tcW w:w="3553" w:type="dxa"/>
            <w:gridSpan w:val="2"/>
            <w:shd w:val="clear" w:color="auto" w:fill="auto"/>
            <w:vAlign w:val="center"/>
          </w:tcPr>
          <w:p w14:paraId="544E49BC" w14:textId="77777777" w:rsidR="00197BA6" w:rsidRPr="00197BA6" w:rsidRDefault="00197BA6" w:rsidP="00197BA6">
            <w:pPr>
              <w:ind w:firstLine="0"/>
              <w:rPr>
                <w:noProof/>
                <w:sz w:val="18"/>
                <w:szCs w:val="18"/>
              </w:rPr>
            </w:pPr>
            <w:r w:rsidRPr="00197BA6">
              <w:rPr>
                <w:noProof/>
                <w:sz w:val="18"/>
                <w:szCs w:val="18"/>
              </w:rPr>
              <w:t>Výstupy /Výsledky</w:t>
            </w:r>
          </w:p>
        </w:tc>
        <w:tc>
          <w:tcPr>
            <w:tcW w:w="5552" w:type="dxa"/>
            <w:shd w:val="clear" w:color="auto" w:fill="auto"/>
            <w:vAlign w:val="center"/>
          </w:tcPr>
          <w:p w14:paraId="5A6F9387" w14:textId="77777777" w:rsidR="00197BA6" w:rsidRPr="00A0761D" w:rsidRDefault="00197BA6" w:rsidP="00197BA6">
            <w:pPr>
              <w:ind w:firstLine="0"/>
              <w:rPr>
                <w:noProof/>
                <w:sz w:val="18"/>
                <w:szCs w:val="18"/>
              </w:rPr>
            </w:pPr>
          </w:p>
        </w:tc>
      </w:tr>
      <w:tr w:rsidR="00197BA6" w:rsidRPr="00A0761D" w14:paraId="1737A389" w14:textId="77777777" w:rsidTr="00322A2E">
        <w:trPr>
          <w:trHeight w:val="212"/>
          <w:jc w:val="center"/>
        </w:trPr>
        <w:tc>
          <w:tcPr>
            <w:tcW w:w="3553" w:type="dxa"/>
            <w:gridSpan w:val="2"/>
            <w:shd w:val="clear" w:color="auto" w:fill="auto"/>
            <w:vAlign w:val="center"/>
          </w:tcPr>
          <w:p w14:paraId="6E0CF61B" w14:textId="77777777" w:rsidR="00197BA6" w:rsidRPr="00197BA6" w:rsidRDefault="00197BA6" w:rsidP="00197BA6">
            <w:pPr>
              <w:ind w:firstLine="0"/>
              <w:rPr>
                <w:noProof/>
                <w:sz w:val="18"/>
                <w:szCs w:val="18"/>
              </w:rPr>
            </w:pPr>
            <w:r w:rsidRPr="00197BA6">
              <w:rPr>
                <w:noProof/>
                <w:sz w:val="18"/>
                <w:szCs w:val="18"/>
              </w:rPr>
              <w:t>Merateľné ukazovatele</w:t>
            </w:r>
          </w:p>
        </w:tc>
        <w:tc>
          <w:tcPr>
            <w:tcW w:w="5552" w:type="dxa"/>
            <w:shd w:val="clear" w:color="auto" w:fill="auto"/>
            <w:vAlign w:val="center"/>
          </w:tcPr>
          <w:p w14:paraId="024A61FF" w14:textId="77777777" w:rsidR="00197BA6" w:rsidRDefault="00197BA6" w:rsidP="00197BA6">
            <w:pPr>
              <w:ind w:firstLine="0"/>
              <w:rPr>
                <w:noProof/>
                <w:sz w:val="18"/>
                <w:szCs w:val="18"/>
              </w:rPr>
            </w:pPr>
            <w:r>
              <w:rPr>
                <w:noProof/>
                <w:sz w:val="18"/>
                <w:szCs w:val="18"/>
              </w:rPr>
              <w:t>Počet podporených inovácií....</w:t>
            </w:r>
          </w:p>
          <w:p w14:paraId="7A9E3499" w14:textId="77777777" w:rsidR="00197BA6" w:rsidRDefault="00197BA6" w:rsidP="00197BA6">
            <w:pPr>
              <w:ind w:firstLine="0"/>
              <w:rPr>
                <w:noProof/>
                <w:sz w:val="18"/>
                <w:szCs w:val="18"/>
              </w:rPr>
            </w:pPr>
            <w:r>
              <w:rPr>
                <w:noProof/>
                <w:sz w:val="18"/>
                <w:szCs w:val="18"/>
              </w:rPr>
              <w:t>Počet vyvinutých aplikácií.....</w:t>
            </w:r>
          </w:p>
          <w:p w14:paraId="2254BDEF" w14:textId="77777777" w:rsidR="00197BA6" w:rsidRDefault="00197BA6" w:rsidP="00197BA6">
            <w:pPr>
              <w:ind w:firstLine="0"/>
              <w:rPr>
                <w:noProof/>
                <w:sz w:val="18"/>
                <w:szCs w:val="18"/>
              </w:rPr>
            </w:pPr>
            <w:r>
              <w:rPr>
                <w:noProof/>
                <w:sz w:val="18"/>
                <w:szCs w:val="18"/>
              </w:rPr>
              <w:t>Počet elektronicky poskytovaných služieb....</w:t>
            </w:r>
          </w:p>
          <w:p w14:paraId="2807370B" w14:textId="77777777" w:rsidR="00197BA6" w:rsidRDefault="00197BA6" w:rsidP="00197BA6">
            <w:pPr>
              <w:ind w:firstLine="0"/>
              <w:rPr>
                <w:noProof/>
                <w:sz w:val="18"/>
                <w:szCs w:val="18"/>
              </w:rPr>
            </w:pPr>
            <w:r w:rsidRPr="005121D1">
              <w:rPr>
                <w:noProof/>
                <w:sz w:val="18"/>
                <w:szCs w:val="18"/>
              </w:rPr>
              <w:t>Počet ľudí, ktorí využívajú nové elektronické služby</w:t>
            </w:r>
            <w:r>
              <w:rPr>
                <w:noProof/>
                <w:sz w:val="18"/>
                <w:szCs w:val="18"/>
              </w:rPr>
              <w:t>.....</w:t>
            </w:r>
          </w:p>
          <w:p w14:paraId="37D763D5" w14:textId="77777777" w:rsidR="00197BA6" w:rsidRDefault="00197BA6" w:rsidP="00197BA6">
            <w:pPr>
              <w:ind w:firstLine="0"/>
              <w:rPr>
                <w:noProof/>
                <w:sz w:val="18"/>
                <w:szCs w:val="18"/>
              </w:rPr>
            </w:pPr>
            <w:r>
              <w:rPr>
                <w:noProof/>
                <w:sz w:val="18"/>
                <w:szCs w:val="18"/>
              </w:rPr>
              <w:lastRenderedPageBreak/>
              <w:t>Počet zakúpeného technického vybavenia....</w:t>
            </w:r>
          </w:p>
          <w:p w14:paraId="5D1DBD1E" w14:textId="77777777" w:rsidR="00197BA6" w:rsidRDefault="00197BA6" w:rsidP="00197BA6">
            <w:pPr>
              <w:ind w:firstLine="0"/>
              <w:rPr>
                <w:noProof/>
                <w:sz w:val="18"/>
                <w:szCs w:val="18"/>
              </w:rPr>
            </w:pPr>
            <w:r w:rsidRPr="005121D1">
              <w:rPr>
                <w:noProof/>
                <w:sz w:val="18"/>
                <w:szCs w:val="18"/>
              </w:rPr>
              <w:t xml:space="preserve">Počet moderných priestorov </w:t>
            </w:r>
            <w:r>
              <w:rPr>
                <w:noProof/>
                <w:sz w:val="18"/>
                <w:szCs w:val="18"/>
              </w:rPr>
              <w:t>MsÚ....</w:t>
            </w:r>
          </w:p>
          <w:p w14:paraId="58ED0076" w14:textId="77777777" w:rsidR="00197BA6" w:rsidRPr="00A0761D" w:rsidRDefault="00197BA6" w:rsidP="00197BA6">
            <w:pPr>
              <w:ind w:firstLine="0"/>
              <w:rPr>
                <w:noProof/>
                <w:sz w:val="18"/>
                <w:szCs w:val="18"/>
              </w:rPr>
            </w:pPr>
            <w:r>
              <w:rPr>
                <w:noProof/>
                <w:sz w:val="18"/>
                <w:szCs w:val="18"/>
              </w:rPr>
              <w:t xml:space="preserve">Počet realizovaných </w:t>
            </w:r>
            <w:r w:rsidRPr="005121D1">
              <w:rPr>
                <w:noProof/>
                <w:sz w:val="18"/>
                <w:szCs w:val="18"/>
              </w:rPr>
              <w:t>opatrení kybernetickej a informačnej bezpečnosti</w:t>
            </w:r>
            <w:r>
              <w:rPr>
                <w:noProof/>
                <w:sz w:val="18"/>
                <w:szCs w:val="18"/>
              </w:rPr>
              <w:t>.....</w:t>
            </w:r>
          </w:p>
        </w:tc>
      </w:tr>
      <w:tr w:rsidR="00197BA6" w:rsidRPr="00A0761D" w14:paraId="72F777B9" w14:textId="77777777" w:rsidTr="00322A2E">
        <w:trPr>
          <w:trHeight w:val="93"/>
          <w:jc w:val="center"/>
        </w:trPr>
        <w:tc>
          <w:tcPr>
            <w:tcW w:w="3553" w:type="dxa"/>
            <w:gridSpan w:val="2"/>
            <w:shd w:val="clear" w:color="auto" w:fill="auto"/>
            <w:vAlign w:val="center"/>
          </w:tcPr>
          <w:p w14:paraId="4C896B20" w14:textId="77777777" w:rsidR="00197BA6" w:rsidRPr="00197BA6" w:rsidRDefault="00197BA6" w:rsidP="00197BA6">
            <w:pPr>
              <w:ind w:firstLine="0"/>
              <w:rPr>
                <w:noProof/>
                <w:sz w:val="18"/>
                <w:szCs w:val="18"/>
              </w:rPr>
            </w:pPr>
            <w:r w:rsidRPr="00197BA6">
              <w:rPr>
                <w:noProof/>
                <w:sz w:val="18"/>
                <w:szCs w:val="18"/>
              </w:rPr>
              <w:t>Užívatelia</w:t>
            </w:r>
          </w:p>
        </w:tc>
        <w:tc>
          <w:tcPr>
            <w:tcW w:w="5552" w:type="dxa"/>
            <w:shd w:val="clear" w:color="auto" w:fill="auto"/>
            <w:vAlign w:val="center"/>
          </w:tcPr>
          <w:p w14:paraId="4EDF98D8" w14:textId="77777777" w:rsidR="00197BA6" w:rsidRPr="00A0761D" w:rsidRDefault="00197BA6" w:rsidP="00197BA6">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70630916" w14:textId="77777777" w:rsidTr="00322A2E">
        <w:trPr>
          <w:trHeight w:val="212"/>
          <w:jc w:val="center"/>
        </w:trPr>
        <w:tc>
          <w:tcPr>
            <w:tcW w:w="3553" w:type="dxa"/>
            <w:gridSpan w:val="2"/>
            <w:shd w:val="clear" w:color="auto" w:fill="auto"/>
            <w:vAlign w:val="center"/>
          </w:tcPr>
          <w:p w14:paraId="1AB8EB92" w14:textId="77777777" w:rsidR="00197BA6" w:rsidRPr="00197BA6" w:rsidRDefault="00197BA6" w:rsidP="00197BA6">
            <w:pPr>
              <w:ind w:firstLine="0"/>
              <w:rPr>
                <w:noProof/>
                <w:sz w:val="18"/>
                <w:szCs w:val="18"/>
              </w:rPr>
            </w:pPr>
            <w:r w:rsidRPr="00197BA6">
              <w:rPr>
                <w:noProof/>
                <w:sz w:val="18"/>
                <w:szCs w:val="18"/>
              </w:rPr>
              <w:t>Poznámky</w:t>
            </w:r>
          </w:p>
        </w:tc>
        <w:tc>
          <w:tcPr>
            <w:tcW w:w="5552" w:type="dxa"/>
            <w:shd w:val="clear" w:color="auto" w:fill="auto"/>
            <w:vAlign w:val="center"/>
          </w:tcPr>
          <w:p w14:paraId="43320127" w14:textId="77777777" w:rsidR="00197BA6" w:rsidRPr="00A0761D" w:rsidRDefault="00197BA6" w:rsidP="00197BA6">
            <w:pPr>
              <w:ind w:firstLine="0"/>
              <w:rPr>
                <w:noProof/>
                <w:sz w:val="18"/>
                <w:szCs w:val="18"/>
              </w:rPr>
            </w:pPr>
            <w:r w:rsidRPr="00A0761D">
              <w:rPr>
                <w:noProof/>
                <w:sz w:val="18"/>
                <w:szCs w:val="18"/>
              </w:rPr>
              <w:t>–</w:t>
            </w:r>
          </w:p>
        </w:tc>
      </w:tr>
      <w:tr w:rsidR="00197BA6" w:rsidRPr="00A0761D" w14:paraId="6A732228" w14:textId="77777777" w:rsidTr="00322A2E">
        <w:trPr>
          <w:trHeight w:val="212"/>
          <w:jc w:val="center"/>
        </w:trPr>
        <w:tc>
          <w:tcPr>
            <w:tcW w:w="9105" w:type="dxa"/>
            <w:gridSpan w:val="3"/>
            <w:shd w:val="clear" w:color="auto" w:fill="auto"/>
            <w:vAlign w:val="center"/>
          </w:tcPr>
          <w:p w14:paraId="22607B9E" w14:textId="77777777" w:rsidR="00197BA6" w:rsidRPr="00197BA6" w:rsidRDefault="00197BA6" w:rsidP="00197BA6">
            <w:pPr>
              <w:tabs>
                <w:tab w:val="center" w:pos="4633"/>
              </w:tabs>
              <w:ind w:firstLine="0"/>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092FFC74" w14:textId="77777777" w:rsidTr="00322A2E">
        <w:trPr>
          <w:trHeight w:val="212"/>
          <w:jc w:val="center"/>
        </w:trPr>
        <w:tc>
          <w:tcPr>
            <w:tcW w:w="3539" w:type="dxa"/>
            <w:shd w:val="clear" w:color="auto" w:fill="auto"/>
            <w:vAlign w:val="center"/>
          </w:tcPr>
          <w:p w14:paraId="5DF2367D" w14:textId="77777777" w:rsidR="00197BA6" w:rsidRPr="00197BA6"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30215112" w14:textId="65393870" w:rsidR="00197BA6" w:rsidRPr="00197BA6" w:rsidRDefault="00346A88" w:rsidP="00197BA6">
            <w:pPr>
              <w:ind w:firstLine="0"/>
              <w:rPr>
                <w:bCs/>
                <w:noProof/>
                <w:sz w:val="18"/>
                <w:szCs w:val="18"/>
              </w:rPr>
            </w:pPr>
            <w:r>
              <w:rPr>
                <w:bCs/>
                <w:noProof/>
                <w:sz w:val="18"/>
                <w:szCs w:val="18"/>
              </w:rPr>
              <w:t xml:space="preserve">280 000 </w:t>
            </w:r>
            <w:r w:rsidRPr="00574B0C">
              <w:rPr>
                <w:bCs/>
                <w:noProof/>
                <w:sz w:val="18"/>
                <w:szCs w:val="18"/>
              </w:rPr>
              <w:t>€</w:t>
            </w:r>
          </w:p>
        </w:tc>
      </w:tr>
      <w:tr w:rsidR="00197BA6" w:rsidRPr="00A0761D" w14:paraId="1D1CBAD0" w14:textId="77777777" w:rsidTr="00322A2E">
        <w:trPr>
          <w:trHeight w:val="212"/>
          <w:jc w:val="center"/>
        </w:trPr>
        <w:tc>
          <w:tcPr>
            <w:tcW w:w="3539" w:type="dxa"/>
            <w:shd w:val="clear" w:color="auto" w:fill="auto"/>
            <w:vAlign w:val="center"/>
          </w:tcPr>
          <w:p w14:paraId="10F4AA9C" w14:textId="77777777" w:rsidR="00197BA6" w:rsidRPr="00C94F17" w:rsidRDefault="00197BA6" w:rsidP="00197BA6">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1541EC8E" w14:textId="77777777" w:rsidR="00197BA6" w:rsidRPr="008B6158" w:rsidRDefault="00197BA6" w:rsidP="00197BA6">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15D2BD75" w14:textId="77777777" w:rsidR="00197BA6" w:rsidRDefault="00197BA6" w:rsidP="00197BA6">
      <w:pPr>
        <w:ind w:firstLine="0"/>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27DA2315" w14:textId="77777777" w:rsidTr="00467B90">
        <w:trPr>
          <w:trHeight w:val="212"/>
          <w:jc w:val="center"/>
        </w:trPr>
        <w:tc>
          <w:tcPr>
            <w:tcW w:w="9105" w:type="dxa"/>
            <w:gridSpan w:val="3"/>
            <w:shd w:val="clear" w:color="auto" w:fill="FFDE59"/>
            <w:vAlign w:val="center"/>
          </w:tcPr>
          <w:p w14:paraId="1DD8F921" w14:textId="77777777" w:rsidR="00197BA6" w:rsidRPr="00467B90" w:rsidRDefault="00197BA6" w:rsidP="00322A2E">
            <w:pPr>
              <w:ind w:left="-253" w:firstLine="253"/>
              <w:rPr>
                <w:b/>
                <w:noProof/>
                <w:sz w:val="18"/>
                <w:szCs w:val="18"/>
              </w:rPr>
            </w:pPr>
            <w:r w:rsidRPr="00467B90">
              <w:rPr>
                <w:noProof/>
                <w:sz w:val="18"/>
                <w:szCs w:val="18"/>
              </w:rPr>
              <w:br w:type="page"/>
            </w:r>
            <w:r w:rsidRPr="00467B90">
              <w:rPr>
                <w:b/>
                <w:noProof/>
                <w:sz w:val="18"/>
                <w:szCs w:val="18"/>
              </w:rPr>
              <w:t>Základné údaje o opatrení č. 5.1.1</w:t>
            </w:r>
          </w:p>
        </w:tc>
      </w:tr>
      <w:tr w:rsidR="00197BA6" w:rsidRPr="00A0761D" w14:paraId="6179BF3E" w14:textId="77777777" w:rsidTr="00467B90">
        <w:trPr>
          <w:trHeight w:val="275"/>
          <w:jc w:val="center"/>
        </w:trPr>
        <w:tc>
          <w:tcPr>
            <w:tcW w:w="3553" w:type="dxa"/>
            <w:gridSpan w:val="2"/>
            <w:shd w:val="clear" w:color="auto" w:fill="FFDE59"/>
            <w:vAlign w:val="center"/>
          </w:tcPr>
          <w:p w14:paraId="7680AA07" w14:textId="77777777" w:rsidR="00197BA6" w:rsidRPr="00467B90" w:rsidRDefault="00197BA6" w:rsidP="00197BA6">
            <w:pPr>
              <w:ind w:firstLine="0"/>
              <w:rPr>
                <w:b/>
                <w:bCs/>
                <w:noProof/>
                <w:sz w:val="18"/>
                <w:szCs w:val="18"/>
              </w:rPr>
            </w:pPr>
            <w:r w:rsidRPr="00467B90">
              <w:rPr>
                <w:b/>
                <w:bCs/>
                <w:noProof/>
                <w:sz w:val="18"/>
                <w:szCs w:val="18"/>
              </w:rPr>
              <w:t>Názov opatrenia</w:t>
            </w:r>
          </w:p>
        </w:tc>
        <w:tc>
          <w:tcPr>
            <w:tcW w:w="5552" w:type="dxa"/>
            <w:shd w:val="clear" w:color="auto" w:fill="FFDE59"/>
            <w:vAlign w:val="center"/>
          </w:tcPr>
          <w:p w14:paraId="4107C0BC" w14:textId="77777777" w:rsidR="00197BA6" w:rsidRPr="00467B90" w:rsidRDefault="00197BA6" w:rsidP="00197BA6">
            <w:pPr>
              <w:ind w:firstLine="0"/>
              <w:rPr>
                <w:b/>
                <w:bCs/>
                <w:noProof/>
                <w:sz w:val="18"/>
                <w:szCs w:val="18"/>
              </w:rPr>
            </w:pPr>
            <w:r w:rsidRPr="00467B90">
              <w:rPr>
                <w:b/>
                <w:bCs/>
                <w:sz w:val="18"/>
                <w:szCs w:val="18"/>
              </w:rPr>
              <w:t>Modernizácia a r</w:t>
            </w:r>
            <w:r w:rsidRPr="00467B90">
              <w:rPr>
                <w:rFonts w:eastAsia="Times New Roman" w:cs="Times New Roman"/>
                <w:b/>
                <w:bCs/>
                <w:sz w:val="18"/>
                <w:szCs w:val="18"/>
              </w:rPr>
              <w:t>ekonštrukcia technického stavu budov a zariadení materských a základných škôl</w:t>
            </w:r>
          </w:p>
        </w:tc>
      </w:tr>
      <w:tr w:rsidR="00197BA6" w:rsidRPr="00A0761D" w14:paraId="23C59FA2" w14:textId="77777777" w:rsidTr="00322A2E">
        <w:trPr>
          <w:trHeight w:val="40"/>
          <w:jc w:val="center"/>
        </w:trPr>
        <w:tc>
          <w:tcPr>
            <w:tcW w:w="3553" w:type="dxa"/>
            <w:gridSpan w:val="2"/>
            <w:vMerge w:val="restart"/>
            <w:shd w:val="clear" w:color="auto" w:fill="auto"/>
            <w:vAlign w:val="center"/>
          </w:tcPr>
          <w:p w14:paraId="16AA8A4A" w14:textId="77777777" w:rsidR="00197BA6" w:rsidRPr="00197BA6" w:rsidRDefault="00197BA6" w:rsidP="00197BA6">
            <w:pPr>
              <w:ind w:firstLine="0"/>
              <w:rPr>
                <w:b/>
                <w:bCs/>
                <w:noProof/>
                <w:sz w:val="18"/>
                <w:szCs w:val="18"/>
              </w:rPr>
            </w:pPr>
            <w:r w:rsidRPr="00197BA6">
              <w:rPr>
                <w:b/>
                <w:bCs/>
                <w:noProof/>
                <w:sz w:val="18"/>
                <w:szCs w:val="18"/>
              </w:rPr>
              <w:t>Kľúčové aktivity v rámci opatrenia</w:t>
            </w:r>
          </w:p>
        </w:tc>
        <w:tc>
          <w:tcPr>
            <w:tcW w:w="5552" w:type="dxa"/>
            <w:shd w:val="clear" w:color="auto" w:fill="auto"/>
          </w:tcPr>
          <w:p w14:paraId="2787E76A"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Rekonštrukcia MŠ Valová, EP Detvianska a EP Považská</w:t>
            </w:r>
          </w:p>
        </w:tc>
      </w:tr>
      <w:tr w:rsidR="00197BA6" w:rsidRPr="00A0761D" w14:paraId="3A6DC39B" w14:textId="77777777" w:rsidTr="00322A2E">
        <w:trPr>
          <w:trHeight w:val="38"/>
          <w:jc w:val="center"/>
        </w:trPr>
        <w:tc>
          <w:tcPr>
            <w:tcW w:w="3553" w:type="dxa"/>
            <w:gridSpan w:val="2"/>
            <w:vMerge/>
            <w:shd w:val="clear" w:color="auto" w:fill="auto"/>
            <w:vAlign w:val="center"/>
          </w:tcPr>
          <w:p w14:paraId="6F89C052" w14:textId="77777777" w:rsidR="00197BA6" w:rsidRPr="00E81611" w:rsidRDefault="00197BA6" w:rsidP="00197BA6">
            <w:pPr>
              <w:ind w:firstLine="0"/>
              <w:rPr>
                <w:noProof/>
                <w:sz w:val="18"/>
                <w:szCs w:val="18"/>
              </w:rPr>
            </w:pPr>
          </w:p>
        </w:tc>
        <w:tc>
          <w:tcPr>
            <w:tcW w:w="5552" w:type="dxa"/>
            <w:shd w:val="clear" w:color="auto" w:fill="auto"/>
          </w:tcPr>
          <w:p w14:paraId="12A40C04"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Rekonštrukcia technológie vykurovania MŠ Staničná a EP Zavretý kút</w:t>
            </w:r>
          </w:p>
        </w:tc>
      </w:tr>
      <w:tr w:rsidR="00197BA6" w:rsidRPr="00A0761D" w14:paraId="20950070" w14:textId="77777777" w:rsidTr="00322A2E">
        <w:trPr>
          <w:trHeight w:val="38"/>
          <w:jc w:val="center"/>
        </w:trPr>
        <w:tc>
          <w:tcPr>
            <w:tcW w:w="3553" w:type="dxa"/>
            <w:gridSpan w:val="2"/>
            <w:vMerge/>
            <w:shd w:val="clear" w:color="auto" w:fill="auto"/>
            <w:vAlign w:val="center"/>
          </w:tcPr>
          <w:p w14:paraId="1FF5D618" w14:textId="77777777" w:rsidR="00197BA6" w:rsidRPr="00E81611" w:rsidRDefault="00197BA6" w:rsidP="00197BA6">
            <w:pPr>
              <w:ind w:firstLine="0"/>
              <w:rPr>
                <w:noProof/>
                <w:sz w:val="18"/>
                <w:szCs w:val="18"/>
              </w:rPr>
            </w:pPr>
          </w:p>
        </w:tc>
        <w:tc>
          <w:tcPr>
            <w:tcW w:w="5552" w:type="dxa"/>
            <w:shd w:val="clear" w:color="auto" w:fill="auto"/>
          </w:tcPr>
          <w:p w14:paraId="352326D1"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Rekonštrukcia ZŠ Vajanského</w:t>
            </w:r>
          </w:p>
        </w:tc>
      </w:tr>
      <w:tr w:rsidR="00197BA6" w:rsidRPr="00A0761D" w14:paraId="0E4B1E7A" w14:textId="77777777" w:rsidTr="00322A2E">
        <w:trPr>
          <w:trHeight w:val="38"/>
          <w:jc w:val="center"/>
        </w:trPr>
        <w:tc>
          <w:tcPr>
            <w:tcW w:w="3553" w:type="dxa"/>
            <w:gridSpan w:val="2"/>
            <w:vMerge/>
            <w:shd w:val="clear" w:color="auto" w:fill="auto"/>
            <w:vAlign w:val="center"/>
          </w:tcPr>
          <w:p w14:paraId="0F3E7A5E" w14:textId="77777777" w:rsidR="00197BA6" w:rsidRPr="00E81611" w:rsidRDefault="00197BA6" w:rsidP="00197BA6">
            <w:pPr>
              <w:ind w:firstLine="0"/>
              <w:rPr>
                <w:noProof/>
                <w:sz w:val="18"/>
                <w:szCs w:val="18"/>
              </w:rPr>
            </w:pPr>
          </w:p>
        </w:tc>
        <w:tc>
          <w:tcPr>
            <w:tcW w:w="5552" w:type="dxa"/>
            <w:shd w:val="clear" w:color="auto" w:fill="auto"/>
          </w:tcPr>
          <w:p w14:paraId="6AE92C08"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 xml:space="preserve">Vykurovanie ZŠ </w:t>
            </w:r>
            <w:proofErr w:type="spellStart"/>
            <w:r w:rsidRPr="00E81611">
              <w:rPr>
                <w:rFonts w:eastAsia="Times New Roman" w:cs="Times New Roman"/>
                <w:b/>
                <w:bCs/>
                <w:sz w:val="18"/>
                <w:szCs w:val="18"/>
              </w:rPr>
              <w:t>Holubyho</w:t>
            </w:r>
            <w:proofErr w:type="spellEnd"/>
          </w:p>
        </w:tc>
      </w:tr>
      <w:tr w:rsidR="00197BA6" w:rsidRPr="00A0761D" w14:paraId="109FE407" w14:textId="77777777" w:rsidTr="00322A2E">
        <w:trPr>
          <w:trHeight w:val="38"/>
          <w:jc w:val="center"/>
        </w:trPr>
        <w:tc>
          <w:tcPr>
            <w:tcW w:w="3553" w:type="dxa"/>
            <w:gridSpan w:val="2"/>
            <w:vMerge/>
            <w:shd w:val="clear" w:color="auto" w:fill="auto"/>
            <w:vAlign w:val="center"/>
          </w:tcPr>
          <w:p w14:paraId="72DCF3A0" w14:textId="77777777" w:rsidR="00197BA6" w:rsidRPr="00E81611" w:rsidRDefault="00197BA6" w:rsidP="00197BA6">
            <w:pPr>
              <w:ind w:firstLine="0"/>
              <w:rPr>
                <w:noProof/>
                <w:sz w:val="18"/>
                <w:szCs w:val="18"/>
              </w:rPr>
            </w:pPr>
          </w:p>
        </w:tc>
        <w:tc>
          <w:tcPr>
            <w:tcW w:w="5552" w:type="dxa"/>
            <w:shd w:val="clear" w:color="auto" w:fill="auto"/>
          </w:tcPr>
          <w:p w14:paraId="217B4201"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Zateplenie ZŠ Mojmírova, rekonštrukcia rozvodov vody, kanalizácie, elektroinštalácie. Vybudovanie samostatnej kotolne. Rekonštrukcia športového areálu</w:t>
            </w:r>
          </w:p>
        </w:tc>
      </w:tr>
      <w:tr w:rsidR="00197BA6" w:rsidRPr="00A0761D" w14:paraId="7D650298" w14:textId="77777777" w:rsidTr="00322A2E">
        <w:trPr>
          <w:trHeight w:val="38"/>
          <w:jc w:val="center"/>
        </w:trPr>
        <w:tc>
          <w:tcPr>
            <w:tcW w:w="3553" w:type="dxa"/>
            <w:gridSpan w:val="2"/>
            <w:vMerge/>
            <w:shd w:val="clear" w:color="auto" w:fill="auto"/>
            <w:vAlign w:val="center"/>
          </w:tcPr>
          <w:p w14:paraId="60FB94D7" w14:textId="77777777" w:rsidR="00197BA6" w:rsidRPr="00E81611" w:rsidRDefault="00197BA6" w:rsidP="00197BA6">
            <w:pPr>
              <w:ind w:firstLine="0"/>
              <w:rPr>
                <w:noProof/>
                <w:sz w:val="18"/>
                <w:szCs w:val="18"/>
              </w:rPr>
            </w:pPr>
          </w:p>
        </w:tc>
        <w:tc>
          <w:tcPr>
            <w:tcW w:w="5552" w:type="dxa"/>
            <w:shd w:val="clear" w:color="auto" w:fill="auto"/>
          </w:tcPr>
          <w:p w14:paraId="2E89F411"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Modernizácia ZŠ M.R. Štefánika s prístavbou v Piešťanoch</w:t>
            </w:r>
          </w:p>
        </w:tc>
      </w:tr>
      <w:tr w:rsidR="00197BA6" w:rsidRPr="00A0761D" w14:paraId="63C56979" w14:textId="77777777" w:rsidTr="00322A2E">
        <w:trPr>
          <w:trHeight w:val="38"/>
          <w:jc w:val="center"/>
        </w:trPr>
        <w:tc>
          <w:tcPr>
            <w:tcW w:w="3553" w:type="dxa"/>
            <w:gridSpan w:val="2"/>
            <w:vMerge/>
            <w:shd w:val="clear" w:color="auto" w:fill="auto"/>
            <w:vAlign w:val="center"/>
          </w:tcPr>
          <w:p w14:paraId="272179EE" w14:textId="77777777" w:rsidR="00197BA6" w:rsidRPr="00E81611" w:rsidRDefault="00197BA6" w:rsidP="00197BA6">
            <w:pPr>
              <w:ind w:firstLine="0"/>
              <w:rPr>
                <w:noProof/>
                <w:sz w:val="18"/>
                <w:szCs w:val="18"/>
              </w:rPr>
            </w:pPr>
          </w:p>
        </w:tc>
        <w:tc>
          <w:tcPr>
            <w:tcW w:w="5552" w:type="dxa"/>
            <w:shd w:val="clear" w:color="auto" w:fill="auto"/>
          </w:tcPr>
          <w:p w14:paraId="4A4F6AEA"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color w:val="000000" w:themeColor="text1"/>
                <w:sz w:val="18"/>
                <w:szCs w:val="18"/>
              </w:rPr>
              <w:t>ZŠ Brezová - oplotenie, športoviská</w:t>
            </w:r>
          </w:p>
        </w:tc>
      </w:tr>
      <w:tr w:rsidR="00197BA6" w:rsidRPr="00A0761D" w14:paraId="5482CAB7" w14:textId="77777777" w:rsidTr="00322A2E">
        <w:trPr>
          <w:trHeight w:val="38"/>
          <w:jc w:val="center"/>
        </w:trPr>
        <w:tc>
          <w:tcPr>
            <w:tcW w:w="3553" w:type="dxa"/>
            <w:gridSpan w:val="2"/>
            <w:vMerge/>
            <w:shd w:val="clear" w:color="auto" w:fill="auto"/>
            <w:vAlign w:val="center"/>
          </w:tcPr>
          <w:p w14:paraId="276C3853" w14:textId="77777777" w:rsidR="00197BA6" w:rsidRPr="00E81611" w:rsidRDefault="00197BA6" w:rsidP="00197BA6">
            <w:pPr>
              <w:ind w:firstLine="0"/>
              <w:rPr>
                <w:noProof/>
                <w:sz w:val="18"/>
                <w:szCs w:val="18"/>
              </w:rPr>
            </w:pPr>
          </w:p>
        </w:tc>
        <w:tc>
          <w:tcPr>
            <w:tcW w:w="5552" w:type="dxa"/>
            <w:shd w:val="clear" w:color="auto" w:fill="auto"/>
          </w:tcPr>
          <w:p w14:paraId="7DB99B2B"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Rozšírenie a rekonštrukcia priestorov ZUŠ</w:t>
            </w:r>
          </w:p>
        </w:tc>
      </w:tr>
      <w:tr w:rsidR="00197BA6" w:rsidRPr="00A0761D" w14:paraId="16E89C61" w14:textId="77777777" w:rsidTr="00322A2E">
        <w:trPr>
          <w:trHeight w:val="38"/>
          <w:jc w:val="center"/>
        </w:trPr>
        <w:tc>
          <w:tcPr>
            <w:tcW w:w="3553" w:type="dxa"/>
            <w:gridSpan w:val="2"/>
            <w:vMerge/>
            <w:shd w:val="clear" w:color="auto" w:fill="auto"/>
            <w:vAlign w:val="center"/>
          </w:tcPr>
          <w:p w14:paraId="38A79F54" w14:textId="77777777" w:rsidR="00197BA6" w:rsidRPr="00E81611" w:rsidRDefault="00197BA6" w:rsidP="00197BA6">
            <w:pPr>
              <w:ind w:firstLine="0"/>
              <w:rPr>
                <w:noProof/>
                <w:sz w:val="18"/>
                <w:szCs w:val="18"/>
              </w:rPr>
            </w:pPr>
          </w:p>
        </w:tc>
        <w:tc>
          <w:tcPr>
            <w:tcW w:w="5552" w:type="dxa"/>
            <w:shd w:val="clear" w:color="auto" w:fill="auto"/>
          </w:tcPr>
          <w:p w14:paraId="119832FC"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Revitalizácia areálov MŠ a ZŠ</w:t>
            </w:r>
          </w:p>
        </w:tc>
      </w:tr>
      <w:tr w:rsidR="00197BA6" w:rsidRPr="00A0761D" w14:paraId="39FBA439" w14:textId="77777777" w:rsidTr="00322A2E">
        <w:trPr>
          <w:trHeight w:val="38"/>
          <w:jc w:val="center"/>
        </w:trPr>
        <w:tc>
          <w:tcPr>
            <w:tcW w:w="3553" w:type="dxa"/>
            <w:gridSpan w:val="2"/>
            <w:vMerge/>
            <w:shd w:val="clear" w:color="auto" w:fill="auto"/>
            <w:vAlign w:val="center"/>
          </w:tcPr>
          <w:p w14:paraId="74C3FCDE" w14:textId="77777777" w:rsidR="00197BA6" w:rsidRPr="00E81611" w:rsidRDefault="00197BA6" w:rsidP="00197BA6">
            <w:pPr>
              <w:ind w:firstLine="0"/>
              <w:rPr>
                <w:noProof/>
                <w:sz w:val="18"/>
                <w:szCs w:val="18"/>
              </w:rPr>
            </w:pPr>
          </w:p>
        </w:tc>
        <w:tc>
          <w:tcPr>
            <w:tcW w:w="5552" w:type="dxa"/>
            <w:shd w:val="clear" w:color="auto" w:fill="auto"/>
          </w:tcPr>
          <w:p w14:paraId="1DC8C35E"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Rekonštrukcia a modernizácia ZŠ a MŠ</w:t>
            </w:r>
          </w:p>
        </w:tc>
      </w:tr>
      <w:tr w:rsidR="00197BA6" w:rsidRPr="00A0761D" w14:paraId="0FC36876" w14:textId="77777777" w:rsidTr="00322A2E">
        <w:trPr>
          <w:trHeight w:val="38"/>
          <w:jc w:val="center"/>
        </w:trPr>
        <w:tc>
          <w:tcPr>
            <w:tcW w:w="3553" w:type="dxa"/>
            <w:gridSpan w:val="2"/>
            <w:vMerge/>
            <w:shd w:val="clear" w:color="auto" w:fill="auto"/>
            <w:vAlign w:val="center"/>
          </w:tcPr>
          <w:p w14:paraId="05D7E598" w14:textId="77777777" w:rsidR="00197BA6" w:rsidRPr="00E81611" w:rsidRDefault="00197BA6" w:rsidP="00197BA6">
            <w:pPr>
              <w:ind w:firstLine="0"/>
              <w:rPr>
                <w:noProof/>
                <w:sz w:val="18"/>
                <w:szCs w:val="18"/>
              </w:rPr>
            </w:pPr>
          </w:p>
        </w:tc>
        <w:tc>
          <w:tcPr>
            <w:tcW w:w="5552" w:type="dxa"/>
            <w:shd w:val="clear" w:color="auto" w:fill="auto"/>
          </w:tcPr>
          <w:p w14:paraId="468FA540" w14:textId="77777777" w:rsidR="00197BA6" w:rsidRPr="00E81611" w:rsidRDefault="00197BA6" w:rsidP="00197BA6">
            <w:pPr>
              <w:ind w:firstLine="0"/>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Revitalizácia školských objektov- na základe bezpečnostného auditu ,,Bezpečná škola“ (oplotenie, zabezpečenie vstupov, kamerové systémy)</w:t>
            </w:r>
          </w:p>
        </w:tc>
      </w:tr>
      <w:tr w:rsidR="00197BA6" w:rsidRPr="00A0761D" w14:paraId="4EEBBF49" w14:textId="77777777" w:rsidTr="00322A2E">
        <w:trPr>
          <w:trHeight w:val="212"/>
          <w:jc w:val="center"/>
        </w:trPr>
        <w:tc>
          <w:tcPr>
            <w:tcW w:w="3553" w:type="dxa"/>
            <w:gridSpan w:val="2"/>
            <w:shd w:val="clear" w:color="auto" w:fill="auto"/>
            <w:vAlign w:val="center"/>
          </w:tcPr>
          <w:p w14:paraId="568B3309" w14:textId="77777777" w:rsidR="00197BA6" w:rsidRPr="00A0761D" w:rsidRDefault="00197BA6" w:rsidP="00197BA6">
            <w:pPr>
              <w:ind w:firstLine="0"/>
              <w:rPr>
                <w:noProof/>
                <w:sz w:val="18"/>
                <w:szCs w:val="18"/>
              </w:rPr>
            </w:pPr>
            <w:r w:rsidRPr="00A0761D">
              <w:rPr>
                <w:noProof/>
                <w:sz w:val="18"/>
                <w:szCs w:val="18"/>
              </w:rPr>
              <w:t>Garant</w:t>
            </w:r>
          </w:p>
        </w:tc>
        <w:tc>
          <w:tcPr>
            <w:tcW w:w="5552" w:type="dxa"/>
            <w:shd w:val="clear" w:color="auto" w:fill="auto"/>
            <w:vAlign w:val="center"/>
          </w:tcPr>
          <w:p w14:paraId="3531B4A4" w14:textId="77777777" w:rsidR="00197BA6" w:rsidRPr="00A0761D" w:rsidRDefault="00197BA6" w:rsidP="00197BA6">
            <w:pPr>
              <w:ind w:firstLine="0"/>
              <w:rPr>
                <w:noProof/>
                <w:sz w:val="18"/>
                <w:szCs w:val="18"/>
              </w:rPr>
            </w:pPr>
            <w:r>
              <w:rPr>
                <w:noProof/>
                <w:sz w:val="18"/>
                <w:szCs w:val="18"/>
              </w:rPr>
              <w:t>Mesto Piešťany</w:t>
            </w:r>
          </w:p>
        </w:tc>
      </w:tr>
      <w:tr w:rsidR="00197BA6" w:rsidRPr="00A0761D" w14:paraId="1D71199F" w14:textId="77777777" w:rsidTr="00322A2E">
        <w:trPr>
          <w:trHeight w:val="212"/>
          <w:jc w:val="center"/>
        </w:trPr>
        <w:tc>
          <w:tcPr>
            <w:tcW w:w="3553" w:type="dxa"/>
            <w:gridSpan w:val="2"/>
            <w:shd w:val="clear" w:color="auto" w:fill="auto"/>
            <w:vAlign w:val="center"/>
          </w:tcPr>
          <w:p w14:paraId="451626D7" w14:textId="77777777" w:rsidR="00197BA6" w:rsidRPr="00A0761D" w:rsidRDefault="00197BA6" w:rsidP="00197BA6">
            <w:pPr>
              <w:ind w:firstLine="0"/>
              <w:rPr>
                <w:noProof/>
                <w:sz w:val="18"/>
                <w:szCs w:val="18"/>
              </w:rPr>
            </w:pPr>
            <w:r w:rsidRPr="00A0761D">
              <w:rPr>
                <w:noProof/>
                <w:sz w:val="18"/>
                <w:szCs w:val="18"/>
              </w:rPr>
              <w:t>Kontaktná osoba garanta</w:t>
            </w:r>
          </w:p>
        </w:tc>
        <w:tc>
          <w:tcPr>
            <w:tcW w:w="5552" w:type="dxa"/>
            <w:shd w:val="clear" w:color="auto" w:fill="auto"/>
            <w:vAlign w:val="center"/>
          </w:tcPr>
          <w:p w14:paraId="7DDCDF57" w14:textId="77777777" w:rsidR="00197BA6" w:rsidRPr="00A0761D" w:rsidRDefault="00197BA6" w:rsidP="00197BA6">
            <w:pPr>
              <w:ind w:firstLine="0"/>
              <w:rPr>
                <w:noProof/>
                <w:sz w:val="18"/>
                <w:szCs w:val="18"/>
              </w:rPr>
            </w:pPr>
            <w:r>
              <w:rPr>
                <w:noProof/>
                <w:sz w:val="18"/>
                <w:szCs w:val="18"/>
              </w:rPr>
              <w:t>Primátor mesta</w:t>
            </w:r>
          </w:p>
        </w:tc>
      </w:tr>
      <w:tr w:rsidR="00197BA6" w:rsidRPr="00A0761D" w14:paraId="0E879A1A" w14:textId="77777777" w:rsidTr="00322A2E">
        <w:trPr>
          <w:trHeight w:val="212"/>
          <w:jc w:val="center"/>
        </w:trPr>
        <w:tc>
          <w:tcPr>
            <w:tcW w:w="3553" w:type="dxa"/>
            <w:gridSpan w:val="2"/>
            <w:shd w:val="clear" w:color="auto" w:fill="auto"/>
            <w:vAlign w:val="center"/>
          </w:tcPr>
          <w:p w14:paraId="16F0BCE9" w14:textId="77777777" w:rsidR="00197BA6" w:rsidRPr="00A0761D" w:rsidRDefault="00197BA6" w:rsidP="00197BA6">
            <w:pPr>
              <w:ind w:firstLine="0"/>
              <w:rPr>
                <w:noProof/>
                <w:sz w:val="18"/>
                <w:szCs w:val="18"/>
              </w:rPr>
            </w:pPr>
            <w:r w:rsidRPr="00A0761D">
              <w:rPr>
                <w:noProof/>
                <w:sz w:val="18"/>
                <w:szCs w:val="18"/>
              </w:rPr>
              <w:t>Partneri garanta</w:t>
            </w:r>
          </w:p>
        </w:tc>
        <w:tc>
          <w:tcPr>
            <w:tcW w:w="5552" w:type="dxa"/>
            <w:shd w:val="clear" w:color="auto" w:fill="auto"/>
            <w:vAlign w:val="center"/>
          </w:tcPr>
          <w:p w14:paraId="2C8BE973" w14:textId="77777777" w:rsidR="00197BA6" w:rsidRPr="00A0761D" w:rsidRDefault="00197BA6" w:rsidP="00197BA6">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497958B0" w14:textId="77777777" w:rsidTr="00322A2E">
        <w:trPr>
          <w:trHeight w:val="212"/>
          <w:jc w:val="center"/>
        </w:trPr>
        <w:tc>
          <w:tcPr>
            <w:tcW w:w="3553" w:type="dxa"/>
            <w:gridSpan w:val="2"/>
            <w:shd w:val="clear" w:color="auto" w:fill="auto"/>
            <w:vAlign w:val="center"/>
          </w:tcPr>
          <w:p w14:paraId="032F8934" w14:textId="77777777" w:rsidR="00197BA6" w:rsidRPr="00A0761D" w:rsidRDefault="00197BA6" w:rsidP="00197BA6">
            <w:pPr>
              <w:ind w:firstLine="0"/>
              <w:rPr>
                <w:noProof/>
                <w:sz w:val="18"/>
                <w:szCs w:val="18"/>
              </w:rPr>
            </w:pPr>
            <w:r w:rsidRPr="00A0761D">
              <w:rPr>
                <w:noProof/>
                <w:sz w:val="18"/>
                <w:szCs w:val="18"/>
              </w:rPr>
              <w:t xml:space="preserve">Začatie a ukončenie projektu </w:t>
            </w:r>
          </w:p>
        </w:tc>
        <w:tc>
          <w:tcPr>
            <w:tcW w:w="5552" w:type="dxa"/>
            <w:shd w:val="clear" w:color="auto" w:fill="auto"/>
            <w:vAlign w:val="center"/>
          </w:tcPr>
          <w:p w14:paraId="51AF3461" w14:textId="77777777" w:rsidR="00197BA6" w:rsidRPr="00A0761D" w:rsidRDefault="00197BA6" w:rsidP="00197BA6">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500DDB13" w14:textId="77777777" w:rsidTr="00322A2E">
        <w:trPr>
          <w:trHeight w:val="212"/>
          <w:jc w:val="center"/>
        </w:trPr>
        <w:tc>
          <w:tcPr>
            <w:tcW w:w="3553" w:type="dxa"/>
            <w:gridSpan w:val="2"/>
            <w:shd w:val="clear" w:color="auto" w:fill="auto"/>
            <w:vAlign w:val="center"/>
          </w:tcPr>
          <w:p w14:paraId="4F4C348C" w14:textId="77777777" w:rsidR="00197BA6" w:rsidRPr="00197BA6" w:rsidRDefault="00197BA6" w:rsidP="00197BA6">
            <w:pPr>
              <w:ind w:firstLine="0"/>
              <w:rPr>
                <w:noProof/>
                <w:sz w:val="18"/>
                <w:szCs w:val="18"/>
              </w:rPr>
            </w:pPr>
            <w:r w:rsidRPr="00197BA6">
              <w:rPr>
                <w:noProof/>
                <w:sz w:val="18"/>
                <w:szCs w:val="18"/>
              </w:rPr>
              <w:t xml:space="preserve">Stav pred realizáciou (popis súčasnej situácie, aktuálne problémy, uvedenie </w:t>
            </w:r>
            <w:r w:rsidRPr="00197BA6">
              <w:rPr>
                <w:noProof/>
                <w:sz w:val="18"/>
                <w:szCs w:val="18"/>
              </w:rPr>
              <w:lastRenderedPageBreak/>
              <w:t>existencie projektovej dokumentácie, stavebného povolenia, verejného obstarávania, finančných zdrojov a pod.)</w:t>
            </w:r>
          </w:p>
        </w:tc>
        <w:tc>
          <w:tcPr>
            <w:tcW w:w="5552" w:type="dxa"/>
            <w:shd w:val="clear" w:color="auto" w:fill="auto"/>
            <w:vAlign w:val="center"/>
          </w:tcPr>
          <w:p w14:paraId="3988CC2E" w14:textId="53DBFAF4" w:rsidR="00197BA6" w:rsidRPr="00A0761D" w:rsidRDefault="00197BA6" w:rsidP="00197BA6">
            <w:pPr>
              <w:autoSpaceDE w:val="0"/>
              <w:autoSpaceDN w:val="0"/>
              <w:ind w:firstLine="0"/>
              <w:rPr>
                <w:noProof/>
                <w:sz w:val="18"/>
                <w:szCs w:val="18"/>
              </w:rPr>
            </w:pPr>
            <w:r w:rsidRPr="00197BA6">
              <w:rPr>
                <w:noProof/>
                <w:sz w:val="18"/>
                <w:szCs w:val="18"/>
              </w:rPr>
              <w:lastRenderedPageBreak/>
              <w:t>Havarijný technický stav budov a zariadení MŠ a ZŠ</w:t>
            </w:r>
          </w:p>
        </w:tc>
      </w:tr>
      <w:tr w:rsidR="00197BA6" w:rsidRPr="00A0761D" w14:paraId="0E7DD9C7" w14:textId="77777777" w:rsidTr="00322A2E">
        <w:trPr>
          <w:trHeight w:val="212"/>
          <w:jc w:val="center"/>
        </w:trPr>
        <w:tc>
          <w:tcPr>
            <w:tcW w:w="3553" w:type="dxa"/>
            <w:gridSpan w:val="2"/>
            <w:shd w:val="clear" w:color="auto" w:fill="auto"/>
            <w:vAlign w:val="center"/>
          </w:tcPr>
          <w:p w14:paraId="3E9A43FD" w14:textId="77777777" w:rsidR="00197BA6" w:rsidRPr="00197BA6" w:rsidRDefault="00197BA6" w:rsidP="00197BA6">
            <w:pPr>
              <w:ind w:firstLine="0"/>
              <w:rPr>
                <w:noProof/>
                <w:sz w:val="18"/>
                <w:szCs w:val="18"/>
              </w:rPr>
            </w:pPr>
            <w:r w:rsidRPr="00197BA6">
              <w:rPr>
                <w:noProof/>
                <w:sz w:val="18"/>
                <w:szCs w:val="18"/>
              </w:rPr>
              <w:t>Cieľ opatrenia</w:t>
            </w:r>
          </w:p>
        </w:tc>
        <w:tc>
          <w:tcPr>
            <w:tcW w:w="5552" w:type="dxa"/>
            <w:shd w:val="clear" w:color="auto" w:fill="auto"/>
            <w:vAlign w:val="center"/>
          </w:tcPr>
          <w:p w14:paraId="3F2F23D1" w14:textId="47EAC409" w:rsidR="00197BA6" w:rsidRPr="00A0761D" w:rsidRDefault="00346A88" w:rsidP="00197BA6">
            <w:pPr>
              <w:autoSpaceDE w:val="0"/>
              <w:autoSpaceDN w:val="0"/>
              <w:ind w:firstLine="0"/>
              <w:rPr>
                <w:noProof/>
                <w:sz w:val="18"/>
                <w:szCs w:val="18"/>
              </w:rPr>
            </w:pPr>
            <w:r>
              <w:rPr>
                <w:noProof/>
                <w:sz w:val="18"/>
                <w:szCs w:val="18"/>
              </w:rPr>
              <w:t>BD</w:t>
            </w:r>
          </w:p>
        </w:tc>
      </w:tr>
      <w:tr w:rsidR="00197BA6" w:rsidRPr="00A0761D" w14:paraId="2C775ADA" w14:textId="77777777" w:rsidTr="00322A2E">
        <w:trPr>
          <w:trHeight w:val="212"/>
          <w:jc w:val="center"/>
        </w:trPr>
        <w:tc>
          <w:tcPr>
            <w:tcW w:w="3553" w:type="dxa"/>
            <w:gridSpan w:val="2"/>
            <w:shd w:val="clear" w:color="auto" w:fill="auto"/>
            <w:vAlign w:val="center"/>
          </w:tcPr>
          <w:p w14:paraId="1A725870" w14:textId="77777777" w:rsidR="00197BA6" w:rsidRPr="00197BA6" w:rsidRDefault="00197BA6" w:rsidP="00197BA6">
            <w:pPr>
              <w:ind w:firstLine="0"/>
              <w:rPr>
                <w:noProof/>
                <w:sz w:val="18"/>
                <w:szCs w:val="18"/>
              </w:rPr>
            </w:pPr>
            <w:r w:rsidRPr="00197BA6">
              <w:rPr>
                <w:noProof/>
                <w:sz w:val="18"/>
                <w:szCs w:val="18"/>
              </w:rPr>
              <w:t>Výstupy /Výsledky</w:t>
            </w:r>
          </w:p>
        </w:tc>
        <w:tc>
          <w:tcPr>
            <w:tcW w:w="5552" w:type="dxa"/>
            <w:shd w:val="clear" w:color="auto" w:fill="auto"/>
            <w:vAlign w:val="center"/>
          </w:tcPr>
          <w:p w14:paraId="2FB777B0" w14:textId="13A50564" w:rsidR="00197BA6" w:rsidRPr="00A0761D" w:rsidRDefault="00346A88" w:rsidP="00197BA6">
            <w:pPr>
              <w:ind w:firstLine="0"/>
              <w:rPr>
                <w:noProof/>
                <w:sz w:val="18"/>
                <w:szCs w:val="18"/>
              </w:rPr>
            </w:pPr>
            <w:r>
              <w:rPr>
                <w:noProof/>
                <w:sz w:val="18"/>
                <w:szCs w:val="18"/>
              </w:rPr>
              <w:t>BD</w:t>
            </w:r>
          </w:p>
        </w:tc>
      </w:tr>
      <w:tr w:rsidR="00197BA6" w:rsidRPr="00A0761D" w14:paraId="3E9AC561" w14:textId="77777777" w:rsidTr="00322A2E">
        <w:trPr>
          <w:trHeight w:val="212"/>
          <w:jc w:val="center"/>
        </w:trPr>
        <w:tc>
          <w:tcPr>
            <w:tcW w:w="3553" w:type="dxa"/>
            <w:gridSpan w:val="2"/>
            <w:shd w:val="clear" w:color="auto" w:fill="auto"/>
            <w:vAlign w:val="center"/>
          </w:tcPr>
          <w:p w14:paraId="79E534B5" w14:textId="77777777" w:rsidR="00197BA6" w:rsidRPr="00197BA6" w:rsidRDefault="00197BA6" w:rsidP="00197BA6">
            <w:pPr>
              <w:ind w:firstLine="0"/>
              <w:rPr>
                <w:noProof/>
                <w:sz w:val="18"/>
                <w:szCs w:val="18"/>
              </w:rPr>
            </w:pPr>
            <w:r w:rsidRPr="00197BA6">
              <w:rPr>
                <w:noProof/>
                <w:sz w:val="18"/>
                <w:szCs w:val="18"/>
              </w:rPr>
              <w:t>Merateľné ukazovatele</w:t>
            </w:r>
          </w:p>
        </w:tc>
        <w:tc>
          <w:tcPr>
            <w:tcW w:w="5552" w:type="dxa"/>
            <w:shd w:val="clear" w:color="auto" w:fill="auto"/>
            <w:vAlign w:val="center"/>
          </w:tcPr>
          <w:p w14:paraId="692409F3" w14:textId="77777777" w:rsidR="00197BA6" w:rsidRDefault="00197BA6" w:rsidP="00197BA6">
            <w:pPr>
              <w:ind w:firstLine="0"/>
              <w:rPr>
                <w:noProof/>
                <w:sz w:val="18"/>
                <w:szCs w:val="18"/>
              </w:rPr>
            </w:pPr>
            <w:r>
              <w:rPr>
                <w:noProof/>
                <w:sz w:val="18"/>
                <w:szCs w:val="18"/>
              </w:rPr>
              <w:t>Počet zrekonštruovaných MŠ......</w:t>
            </w:r>
          </w:p>
          <w:p w14:paraId="269E9568" w14:textId="77777777" w:rsidR="00197BA6" w:rsidRDefault="00197BA6" w:rsidP="00197BA6">
            <w:pPr>
              <w:ind w:firstLine="0"/>
              <w:rPr>
                <w:noProof/>
                <w:sz w:val="18"/>
                <w:szCs w:val="18"/>
              </w:rPr>
            </w:pPr>
            <w:r>
              <w:rPr>
                <w:noProof/>
                <w:sz w:val="18"/>
                <w:szCs w:val="18"/>
              </w:rPr>
              <w:t>Počet zmodernizovaných MŠ......</w:t>
            </w:r>
          </w:p>
          <w:p w14:paraId="2CD6805D" w14:textId="77777777" w:rsidR="00197BA6" w:rsidRDefault="00197BA6" w:rsidP="00197BA6">
            <w:pPr>
              <w:ind w:firstLine="0"/>
              <w:rPr>
                <w:noProof/>
                <w:sz w:val="18"/>
                <w:szCs w:val="18"/>
              </w:rPr>
            </w:pPr>
            <w:r>
              <w:rPr>
                <w:noProof/>
                <w:sz w:val="18"/>
                <w:szCs w:val="18"/>
              </w:rPr>
              <w:t>Počet zrekonštruovaných ZŠ......</w:t>
            </w:r>
          </w:p>
          <w:p w14:paraId="3C07317F" w14:textId="77777777" w:rsidR="00197BA6" w:rsidRDefault="00197BA6" w:rsidP="00197BA6">
            <w:pPr>
              <w:ind w:firstLine="0"/>
              <w:rPr>
                <w:noProof/>
                <w:sz w:val="18"/>
                <w:szCs w:val="18"/>
              </w:rPr>
            </w:pPr>
            <w:r>
              <w:rPr>
                <w:noProof/>
                <w:sz w:val="18"/>
                <w:szCs w:val="18"/>
              </w:rPr>
              <w:t>Počet zmodernizovaných ZŠ......</w:t>
            </w:r>
          </w:p>
          <w:p w14:paraId="7B02BA70" w14:textId="77777777" w:rsidR="00197BA6" w:rsidRDefault="00197BA6" w:rsidP="00197BA6">
            <w:pPr>
              <w:ind w:firstLine="0"/>
              <w:rPr>
                <w:noProof/>
                <w:sz w:val="18"/>
                <w:szCs w:val="18"/>
              </w:rPr>
            </w:pPr>
            <w:r>
              <w:rPr>
                <w:noProof/>
                <w:sz w:val="18"/>
                <w:szCs w:val="18"/>
              </w:rPr>
              <w:t>Počet revitalizovaných areálov ZŠ a MŠ.....</w:t>
            </w:r>
          </w:p>
          <w:p w14:paraId="32B74AB5" w14:textId="77777777" w:rsidR="00197BA6" w:rsidRDefault="00197BA6" w:rsidP="00197BA6">
            <w:pPr>
              <w:ind w:firstLine="0"/>
              <w:rPr>
                <w:noProof/>
                <w:sz w:val="18"/>
                <w:szCs w:val="18"/>
              </w:rPr>
            </w:pPr>
            <w:r>
              <w:rPr>
                <w:noProof/>
                <w:sz w:val="18"/>
                <w:szCs w:val="18"/>
              </w:rPr>
              <w:t>Úspora primárnej energie MWh (pri energetickej modernizácii budov MŠ a  ZŠ)......</w:t>
            </w:r>
          </w:p>
          <w:p w14:paraId="3CB9CA83" w14:textId="77777777" w:rsidR="00197BA6" w:rsidRPr="00A0761D" w:rsidRDefault="00197BA6" w:rsidP="00197BA6">
            <w:pPr>
              <w:ind w:firstLine="0"/>
              <w:rPr>
                <w:noProof/>
                <w:sz w:val="18"/>
                <w:szCs w:val="18"/>
              </w:rPr>
            </w:pPr>
            <w:r w:rsidRPr="0070478B">
              <w:rPr>
                <w:iCs/>
                <w:noProof/>
                <w:sz w:val="18"/>
                <w:szCs w:val="18"/>
              </w:rPr>
              <w:t>Počet osôb využívajúcich výstupy podporených aktivít</w:t>
            </w:r>
            <w:r>
              <w:rPr>
                <w:iCs/>
                <w:noProof/>
                <w:sz w:val="18"/>
                <w:szCs w:val="18"/>
              </w:rPr>
              <w:t>...</w:t>
            </w:r>
          </w:p>
        </w:tc>
      </w:tr>
      <w:tr w:rsidR="00197BA6" w:rsidRPr="00A0761D" w14:paraId="132AEDAA" w14:textId="77777777" w:rsidTr="00322A2E">
        <w:trPr>
          <w:trHeight w:val="93"/>
          <w:jc w:val="center"/>
        </w:trPr>
        <w:tc>
          <w:tcPr>
            <w:tcW w:w="3553" w:type="dxa"/>
            <w:gridSpan w:val="2"/>
            <w:shd w:val="clear" w:color="auto" w:fill="auto"/>
            <w:vAlign w:val="center"/>
          </w:tcPr>
          <w:p w14:paraId="5292E025" w14:textId="77777777" w:rsidR="00197BA6" w:rsidRPr="00A0761D" w:rsidRDefault="00197BA6" w:rsidP="00197BA6">
            <w:pPr>
              <w:ind w:firstLine="0"/>
              <w:rPr>
                <w:noProof/>
                <w:sz w:val="18"/>
                <w:szCs w:val="18"/>
              </w:rPr>
            </w:pPr>
            <w:r w:rsidRPr="00A0761D">
              <w:rPr>
                <w:noProof/>
                <w:sz w:val="18"/>
                <w:szCs w:val="18"/>
              </w:rPr>
              <w:t>Užívatelia</w:t>
            </w:r>
          </w:p>
        </w:tc>
        <w:tc>
          <w:tcPr>
            <w:tcW w:w="5552" w:type="dxa"/>
            <w:shd w:val="clear" w:color="auto" w:fill="auto"/>
            <w:vAlign w:val="center"/>
          </w:tcPr>
          <w:p w14:paraId="67ADD756" w14:textId="77777777" w:rsidR="00197BA6" w:rsidRPr="00A0761D" w:rsidRDefault="00197BA6" w:rsidP="00197BA6">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79FD167B" w14:textId="77777777" w:rsidTr="00322A2E">
        <w:trPr>
          <w:trHeight w:val="212"/>
          <w:jc w:val="center"/>
        </w:trPr>
        <w:tc>
          <w:tcPr>
            <w:tcW w:w="3553" w:type="dxa"/>
            <w:gridSpan w:val="2"/>
            <w:shd w:val="clear" w:color="auto" w:fill="auto"/>
            <w:vAlign w:val="center"/>
          </w:tcPr>
          <w:p w14:paraId="70EC4A0D" w14:textId="77777777" w:rsidR="00197BA6" w:rsidRPr="00A0761D" w:rsidRDefault="00197BA6" w:rsidP="00197BA6">
            <w:pPr>
              <w:ind w:firstLine="0"/>
              <w:rPr>
                <w:noProof/>
                <w:sz w:val="18"/>
                <w:szCs w:val="18"/>
              </w:rPr>
            </w:pPr>
            <w:r w:rsidRPr="00A0761D">
              <w:rPr>
                <w:noProof/>
                <w:sz w:val="18"/>
                <w:szCs w:val="18"/>
              </w:rPr>
              <w:t>Poznámky</w:t>
            </w:r>
          </w:p>
        </w:tc>
        <w:tc>
          <w:tcPr>
            <w:tcW w:w="5552" w:type="dxa"/>
            <w:shd w:val="clear" w:color="auto" w:fill="auto"/>
            <w:vAlign w:val="center"/>
          </w:tcPr>
          <w:p w14:paraId="33E1D6E0" w14:textId="77777777" w:rsidR="00197BA6" w:rsidRPr="00A0761D" w:rsidRDefault="00197BA6" w:rsidP="00197BA6">
            <w:pPr>
              <w:ind w:firstLine="0"/>
              <w:rPr>
                <w:noProof/>
                <w:sz w:val="18"/>
                <w:szCs w:val="18"/>
              </w:rPr>
            </w:pPr>
            <w:r w:rsidRPr="00A0761D">
              <w:rPr>
                <w:noProof/>
                <w:sz w:val="18"/>
                <w:szCs w:val="18"/>
              </w:rPr>
              <w:t>–</w:t>
            </w:r>
          </w:p>
        </w:tc>
      </w:tr>
      <w:tr w:rsidR="00197BA6" w:rsidRPr="00A0761D" w14:paraId="274D1B65" w14:textId="77777777" w:rsidTr="00322A2E">
        <w:trPr>
          <w:trHeight w:val="212"/>
          <w:jc w:val="center"/>
        </w:trPr>
        <w:tc>
          <w:tcPr>
            <w:tcW w:w="9105" w:type="dxa"/>
            <w:gridSpan w:val="3"/>
            <w:shd w:val="clear" w:color="auto" w:fill="auto"/>
            <w:vAlign w:val="center"/>
          </w:tcPr>
          <w:p w14:paraId="7D5454FB" w14:textId="77777777" w:rsidR="00197BA6" w:rsidRPr="00A0761D" w:rsidRDefault="00197BA6" w:rsidP="00197BA6">
            <w:pPr>
              <w:tabs>
                <w:tab w:val="center" w:pos="4633"/>
              </w:tabs>
              <w:ind w:firstLine="0"/>
              <w:rPr>
                <w:b/>
                <w:noProof/>
                <w:sz w:val="18"/>
                <w:szCs w:val="18"/>
              </w:rPr>
            </w:pPr>
            <w:r w:rsidRPr="00A0761D">
              <w:rPr>
                <w:b/>
                <w:noProof/>
                <w:sz w:val="18"/>
                <w:szCs w:val="18"/>
              </w:rPr>
              <w:t>Financovanie projektu</w:t>
            </w:r>
            <w:r w:rsidRPr="00A0761D">
              <w:rPr>
                <w:b/>
                <w:noProof/>
                <w:sz w:val="18"/>
                <w:szCs w:val="18"/>
              </w:rPr>
              <w:tab/>
              <w:t xml:space="preserve">                                                      </w:t>
            </w:r>
          </w:p>
        </w:tc>
      </w:tr>
      <w:tr w:rsidR="00197BA6" w:rsidRPr="00A0761D" w14:paraId="6BCA9433" w14:textId="77777777" w:rsidTr="00322A2E">
        <w:trPr>
          <w:trHeight w:val="212"/>
          <w:jc w:val="center"/>
        </w:trPr>
        <w:tc>
          <w:tcPr>
            <w:tcW w:w="3539" w:type="dxa"/>
            <w:shd w:val="clear" w:color="auto" w:fill="auto"/>
            <w:vAlign w:val="center"/>
          </w:tcPr>
          <w:p w14:paraId="5420AF0F" w14:textId="77777777" w:rsidR="00197BA6" w:rsidRPr="00C94F17"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04E8A33A" w14:textId="24A9AAAC" w:rsidR="00197BA6" w:rsidRPr="00A0761D" w:rsidRDefault="00346A88" w:rsidP="00197BA6">
            <w:pPr>
              <w:ind w:firstLine="0"/>
              <w:rPr>
                <w:bCs/>
                <w:noProof/>
                <w:sz w:val="18"/>
                <w:szCs w:val="18"/>
              </w:rPr>
            </w:pPr>
            <w:r>
              <w:rPr>
                <w:bCs/>
                <w:noProof/>
                <w:sz w:val="18"/>
                <w:szCs w:val="18"/>
              </w:rPr>
              <w:t>19</w:t>
            </w:r>
            <w:r w:rsidR="00197BA6">
              <w:rPr>
                <w:bCs/>
                <w:noProof/>
                <w:sz w:val="18"/>
                <w:szCs w:val="18"/>
              </w:rPr>
              <w:t> </w:t>
            </w:r>
            <w:r>
              <w:rPr>
                <w:bCs/>
                <w:noProof/>
                <w:sz w:val="18"/>
                <w:szCs w:val="18"/>
              </w:rPr>
              <w:t>5</w:t>
            </w:r>
            <w:r w:rsidR="00197BA6">
              <w:rPr>
                <w:bCs/>
                <w:noProof/>
                <w:sz w:val="18"/>
                <w:szCs w:val="18"/>
              </w:rPr>
              <w:t>00</w:t>
            </w:r>
            <w:r>
              <w:rPr>
                <w:bCs/>
                <w:noProof/>
                <w:sz w:val="18"/>
                <w:szCs w:val="18"/>
              </w:rPr>
              <w:t> </w:t>
            </w:r>
            <w:r w:rsidR="00197BA6">
              <w:rPr>
                <w:bCs/>
                <w:noProof/>
                <w:sz w:val="18"/>
                <w:szCs w:val="18"/>
              </w:rPr>
              <w:t>000</w:t>
            </w:r>
            <w:r>
              <w:rPr>
                <w:bCs/>
                <w:noProof/>
                <w:sz w:val="18"/>
                <w:szCs w:val="18"/>
              </w:rPr>
              <w:t xml:space="preserve"> </w:t>
            </w:r>
            <w:r w:rsidRPr="00574B0C">
              <w:rPr>
                <w:bCs/>
                <w:noProof/>
                <w:sz w:val="18"/>
                <w:szCs w:val="18"/>
              </w:rPr>
              <w:t>€</w:t>
            </w:r>
          </w:p>
        </w:tc>
      </w:tr>
      <w:tr w:rsidR="00197BA6" w:rsidRPr="00A0761D" w14:paraId="3BD4F177" w14:textId="77777777" w:rsidTr="00322A2E">
        <w:trPr>
          <w:trHeight w:val="212"/>
          <w:jc w:val="center"/>
        </w:trPr>
        <w:tc>
          <w:tcPr>
            <w:tcW w:w="3539" w:type="dxa"/>
            <w:shd w:val="clear" w:color="auto" w:fill="auto"/>
            <w:vAlign w:val="center"/>
          </w:tcPr>
          <w:p w14:paraId="55A46834" w14:textId="77777777" w:rsidR="00197BA6" w:rsidRPr="00C94F17" w:rsidRDefault="00197BA6" w:rsidP="00197BA6">
            <w:pPr>
              <w:ind w:firstLine="0"/>
              <w:rPr>
                <w:bCs/>
                <w:noProof/>
                <w:sz w:val="18"/>
                <w:szCs w:val="18"/>
              </w:rPr>
            </w:pPr>
            <w:r w:rsidRPr="00C94F17">
              <w:rPr>
                <w:bCs/>
                <w:noProof/>
                <w:sz w:val="18"/>
                <w:szCs w:val="18"/>
              </w:rPr>
              <w:t>Zdroje financovania</w:t>
            </w:r>
            <w:r>
              <w:rPr>
                <w:bCs/>
                <w:noProof/>
                <w:sz w:val="18"/>
                <w:szCs w:val="18"/>
              </w:rPr>
              <w:t xml:space="preserve"> (</w:t>
            </w:r>
            <w:r w:rsidRPr="00C94F17">
              <w:rPr>
                <w:bCs/>
                <w:noProof/>
                <w:sz w:val="18"/>
                <w:szCs w:val="18"/>
              </w:rPr>
              <w:t>nenávratné finančné príspevky, vlastné zdroje, bankový úver</w:t>
            </w:r>
            <w:r>
              <w:rPr>
                <w:bCs/>
                <w:noProof/>
                <w:sz w:val="18"/>
                <w:szCs w:val="18"/>
              </w:rPr>
              <w:t>)</w:t>
            </w:r>
          </w:p>
        </w:tc>
        <w:tc>
          <w:tcPr>
            <w:tcW w:w="5566" w:type="dxa"/>
            <w:gridSpan w:val="2"/>
            <w:shd w:val="clear" w:color="auto" w:fill="auto"/>
            <w:vAlign w:val="center"/>
          </w:tcPr>
          <w:p w14:paraId="1F3E8083" w14:textId="77777777" w:rsidR="00197BA6" w:rsidRPr="008B6158" w:rsidRDefault="00197BA6" w:rsidP="00197BA6">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73402DD5" w14:textId="77777777" w:rsidR="00197BA6" w:rsidRDefault="00197BA6" w:rsidP="00197BA6"/>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12C869C9" w14:textId="77777777" w:rsidTr="00467B90">
        <w:trPr>
          <w:trHeight w:val="212"/>
          <w:jc w:val="center"/>
        </w:trPr>
        <w:tc>
          <w:tcPr>
            <w:tcW w:w="9105" w:type="dxa"/>
            <w:gridSpan w:val="3"/>
            <w:shd w:val="clear" w:color="auto" w:fill="FFDE59"/>
            <w:vAlign w:val="center"/>
          </w:tcPr>
          <w:p w14:paraId="002B28C9" w14:textId="77777777" w:rsidR="00197BA6" w:rsidRPr="00467B90" w:rsidRDefault="00197BA6" w:rsidP="00322A2E">
            <w:pPr>
              <w:ind w:left="-253" w:firstLine="253"/>
              <w:rPr>
                <w:b/>
                <w:noProof/>
                <w:sz w:val="18"/>
                <w:szCs w:val="18"/>
              </w:rPr>
            </w:pPr>
            <w:r w:rsidRPr="00467B90">
              <w:rPr>
                <w:noProof/>
                <w:sz w:val="18"/>
                <w:szCs w:val="18"/>
              </w:rPr>
              <w:br w:type="page"/>
            </w:r>
            <w:r w:rsidRPr="00467B90">
              <w:rPr>
                <w:b/>
                <w:noProof/>
                <w:sz w:val="18"/>
                <w:szCs w:val="18"/>
              </w:rPr>
              <w:t>Základné údaje o opatrení č. 5.1.2</w:t>
            </w:r>
          </w:p>
        </w:tc>
      </w:tr>
      <w:tr w:rsidR="00197BA6" w:rsidRPr="00A0761D" w14:paraId="686E50AA" w14:textId="77777777" w:rsidTr="00467B90">
        <w:trPr>
          <w:trHeight w:val="275"/>
          <w:jc w:val="center"/>
        </w:trPr>
        <w:tc>
          <w:tcPr>
            <w:tcW w:w="3553" w:type="dxa"/>
            <w:gridSpan w:val="2"/>
            <w:shd w:val="clear" w:color="auto" w:fill="FFDE59"/>
            <w:vAlign w:val="center"/>
          </w:tcPr>
          <w:p w14:paraId="2D8EF16E" w14:textId="77777777" w:rsidR="00197BA6" w:rsidRPr="00467B90" w:rsidRDefault="00197BA6" w:rsidP="00197BA6">
            <w:pPr>
              <w:ind w:firstLine="14"/>
              <w:rPr>
                <w:b/>
                <w:bCs/>
                <w:noProof/>
                <w:sz w:val="18"/>
                <w:szCs w:val="18"/>
              </w:rPr>
            </w:pPr>
            <w:r w:rsidRPr="00467B90">
              <w:rPr>
                <w:b/>
                <w:bCs/>
                <w:noProof/>
                <w:sz w:val="18"/>
                <w:szCs w:val="18"/>
              </w:rPr>
              <w:t>Názov opatrenia</w:t>
            </w:r>
          </w:p>
        </w:tc>
        <w:tc>
          <w:tcPr>
            <w:tcW w:w="5552" w:type="dxa"/>
            <w:shd w:val="clear" w:color="auto" w:fill="FFDE59"/>
            <w:vAlign w:val="center"/>
          </w:tcPr>
          <w:p w14:paraId="5FD0CDA6" w14:textId="77777777" w:rsidR="00197BA6" w:rsidRPr="00467B90" w:rsidRDefault="00197BA6" w:rsidP="00197BA6">
            <w:pPr>
              <w:ind w:firstLine="14"/>
              <w:rPr>
                <w:rFonts w:eastAsia="Times New Roman" w:cs="Times New Roman"/>
                <w:b/>
                <w:bCs/>
                <w:sz w:val="18"/>
                <w:szCs w:val="18"/>
              </w:rPr>
            </w:pPr>
            <w:r w:rsidRPr="00467B90">
              <w:rPr>
                <w:rFonts w:eastAsia="Times New Roman" w:cs="Times New Roman"/>
                <w:b/>
                <w:bCs/>
                <w:sz w:val="18"/>
                <w:szCs w:val="18"/>
              </w:rPr>
              <w:t>Skvalitnenie výchovno-vzdelávacieho procesu v materských a základných školách</w:t>
            </w:r>
          </w:p>
        </w:tc>
      </w:tr>
      <w:tr w:rsidR="00197BA6" w:rsidRPr="00A0761D" w14:paraId="6F3B9349" w14:textId="77777777" w:rsidTr="00322A2E">
        <w:trPr>
          <w:trHeight w:val="105"/>
          <w:jc w:val="center"/>
        </w:trPr>
        <w:tc>
          <w:tcPr>
            <w:tcW w:w="3553" w:type="dxa"/>
            <w:gridSpan w:val="2"/>
            <w:vMerge w:val="restart"/>
            <w:shd w:val="clear" w:color="auto" w:fill="auto"/>
            <w:vAlign w:val="center"/>
          </w:tcPr>
          <w:p w14:paraId="6B197128" w14:textId="77777777" w:rsidR="00197BA6" w:rsidRPr="00197BA6" w:rsidRDefault="00197BA6" w:rsidP="00197BA6">
            <w:pPr>
              <w:ind w:firstLine="14"/>
              <w:rPr>
                <w:b/>
                <w:bCs/>
                <w:noProof/>
                <w:sz w:val="18"/>
                <w:szCs w:val="18"/>
              </w:rPr>
            </w:pPr>
            <w:r w:rsidRPr="00197BA6">
              <w:rPr>
                <w:b/>
                <w:bCs/>
                <w:noProof/>
                <w:sz w:val="18"/>
                <w:szCs w:val="18"/>
              </w:rPr>
              <w:t>Kľúčové aktivity v rámci opatrenia</w:t>
            </w:r>
          </w:p>
        </w:tc>
        <w:tc>
          <w:tcPr>
            <w:tcW w:w="5552" w:type="dxa"/>
            <w:shd w:val="clear" w:color="auto" w:fill="auto"/>
          </w:tcPr>
          <w:p w14:paraId="4A16FED8"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Materiálno-technické vybavenie tried</w:t>
            </w:r>
            <w:r>
              <w:rPr>
                <w:rFonts w:eastAsia="Times New Roman" w:cs="Times New Roman"/>
                <w:b/>
                <w:bCs/>
                <w:sz w:val="18"/>
                <w:szCs w:val="18"/>
              </w:rPr>
              <w:t xml:space="preserve"> </w:t>
            </w:r>
            <w:r w:rsidRPr="00E81611">
              <w:rPr>
                <w:rFonts w:eastAsia="Times New Roman" w:cs="Times New Roman"/>
                <w:b/>
                <w:bCs/>
                <w:sz w:val="18"/>
                <w:szCs w:val="18"/>
              </w:rPr>
              <w:t>-</w:t>
            </w:r>
            <w:r>
              <w:rPr>
                <w:rFonts w:eastAsia="Times New Roman" w:cs="Times New Roman"/>
                <w:b/>
                <w:bCs/>
                <w:sz w:val="18"/>
                <w:szCs w:val="18"/>
              </w:rPr>
              <w:t xml:space="preserve"> </w:t>
            </w:r>
            <w:r w:rsidRPr="00E81611">
              <w:rPr>
                <w:rFonts w:eastAsia="Times New Roman" w:cs="Times New Roman"/>
                <w:b/>
                <w:bCs/>
                <w:sz w:val="18"/>
                <w:szCs w:val="18"/>
              </w:rPr>
              <w:t>modernizácia</w:t>
            </w:r>
          </w:p>
        </w:tc>
      </w:tr>
      <w:tr w:rsidR="00197BA6" w:rsidRPr="00A0761D" w14:paraId="679EE3A8" w14:textId="77777777" w:rsidTr="00322A2E">
        <w:trPr>
          <w:trHeight w:val="105"/>
          <w:jc w:val="center"/>
        </w:trPr>
        <w:tc>
          <w:tcPr>
            <w:tcW w:w="3553" w:type="dxa"/>
            <w:gridSpan w:val="2"/>
            <w:vMerge/>
            <w:shd w:val="clear" w:color="auto" w:fill="auto"/>
            <w:vAlign w:val="center"/>
          </w:tcPr>
          <w:p w14:paraId="5B8E4A29" w14:textId="77777777" w:rsidR="00197BA6" w:rsidRPr="00197BA6" w:rsidRDefault="00197BA6" w:rsidP="00197BA6">
            <w:pPr>
              <w:ind w:firstLine="14"/>
              <w:rPr>
                <w:noProof/>
                <w:sz w:val="18"/>
                <w:szCs w:val="18"/>
              </w:rPr>
            </w:pPr>
          </w:p>
        </w:tc>
        <w:tc>
          <w:tcPr>
            <w:tcW w:w="5552" w:type="dxa"/>
            <w:shd w:val="clear" w:color="auto" w:fill="auto"/>
          </w:tcPr>
          <w:p w14:paraId="7CBFDD6F"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Zavádzanie inovatívnych vyučovacích metód</w:t>
            </w:r>
          </w:p>
        </w:tc>
      </w:tr>
      <w:tr w:rsidR="00197BA6" w:rsidRPr="00A0761D" w14:paraId="7ACE3BB9" w14:textId="77777777" w:rsidTr="00322A2E">
        <w:trPr>
          <w:trHeight w:val="105"/>
          <w:jc w:val="center"/>
        </w:trPr>
        <w:tc>
          <w:tcPr>
            <w:tcW w:w="3553" w:type="dxa"/>
            <w:gridSpan w:val="2"/>
            <w:vMerge/>
            <w:shd w:val="clear" w:color="auto" w:fill="auto"/>
            <w:vAlign w:val="center"/>
          </w:tcPr>
          <w:p w14:paraId="55909971" w14:textId="77777777" w:rsidR="00197BA6" w:rsidRPr="00197BA6" w:rsidRDefault="00197BA6" w:rsidP="00197BA6">
            <w:pPr>
              <w:ind w:firstLine="14"/>
              <w:rPr>
                <w:noProof/>
                <w:sz w:val="18"/>
                <w:szCs w:val="18"/>
              </w:rPr>
            </w:pPr>
          </w:p>
        </w:tc>
        <w:tc>
          <w:tcPr>
            <w:tcW w:w="5552" w:type="dxa"/>
            <w:shd w:val="clear" w:color="auto" w:fill="auto"/>
          </w:tcPr>
          <w:p w14:paraId="275B7618"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Vybudovanie dopravného ihriska</w:t>
            </w:r>
          </w:p>
        </w:tc>
      </w:tr>
      <w:tr w:rsidR="00197BA6" w:rsidRPr="00A0761D" w14:paraId="70226E05" w14:textId="77777777" w:rsidTr="00322A2E">
        <w:trPr>
          <w:trHeight w:val="105"/>
          <w:jc w:val="center"/>
        </w:trPr>
        <w:tc>
          <w:tcPr>
            <w:tcW w:w="3553" w:type="dxa"/>
            <w:gridSpan w:val="2"/>
            <w:vMerge/>
            <w:shd w:val="clear" w:color="auto" w:fill="auto"/>
            <w:vAlign w:val="center"/>
          </w:tcPr>
          <w:p w14:paraId="54D63393" w14:textId="77777777" w:rsidR="00197BA6" w:rsidRPr="00197BA6" w:rsidRDefault="00197BA6" w:rsidP="00197BA6">
            <w:pPr>
              <w:ind w:firstLine="14"/>
              <w:rPr>
                <w:noProof/>
                <w:sz w:val="18"/>
                <w:szCs w:val="18"/>
              </w:rPr>
            </w:pPr>
          </w:p>
        </w:tc>
        <w:tc>
          <w:tcPr>
            <w:tcW w:w="5552" w:type="dxa"/>
            <w:shd w:val="clear" w:color="auto" w:fill="auto"/>
          </w:tcPr>
          <w:p w14:paraId="3885628C"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color w:val="000000" w:themeColor="text1"/>
                <w:sz w:val="18"/>
                <w:szCs w:val="18"/>
              </w:rPr>
              <w:t>Vybudovanie špeciálnych učební v interiéri prípadne v exteriéri</w:t>
            </w:r>
          </w:p>
        </w:tc>
      </w:tr>
      <w:tr w:rsidR="00197BA6" w:rsidRPr="00A0761D" w14:paraId="71324B37" w14:textId="77777777" w:rsidTr="00322A2E">
        <w:trPr>
          <w:trHeight w:val="212"/>
          <w:jc w:val="center"/>
        </w:trPr>
        <w:tc>
          <w:tcPr>
            <w:tcW w:w="3553" w:type="dxa"/>
            <w:gridSpan w:val="2"/>
            <w:shd w:val="clear" w:color="auto" w:fill="auto"/>
            <w:vAlign w:val="center"/>
          </w:tcPr>
          <w:p w14:paraId="73E3BBDC" w14:textId="77777777" w:rsidR="00197BA6" w:rsidRPr="00197BA6" w:rsidRDefault="00197BA6" w:rsidP="00197BA6">
            <w:pPr>
              <w:ind w:firstLine="14"/>
              <w:rPr>
                <w:noProof/>
                <w:sz w:val="18"/>
                <w:szCs w:val="18"/>
              </w:rPr>
            </w:pPr>
            <w:r w:rsidRPr="00197BA6">
              <w:rPr>
                <w:noProof/>
                <w:sz w:val="18"/>
                <w:szCs w:val="18"/>
              </w:rPr>
              <w:t>Garant</w:t>
            </w:r>
          </w:p>
        </w:tc>
        <w:tc>
          <w:tcPr>
            <w:tcW w:w="5552" w:type="dxa"/>
            <w:shd w:val="clear" w:color="auto" w:fill="auto"/>
            <w:vAlign w:val="center"/>
          </w:tcPr>
          <w:p w14:paraId="02AAE57B" w14:textId="77777777" w:rsidR="00197BA6" w:rsidRPr="00A0761D" w:rsidRDefault="00197BA6" w:rsidP="00197BA6">
            <w:pPr>
              <w:ind w:firstLine="14"/>
              <w:rPr>
                <w:noProof/>
                <w:sz w:val="18"/>
                <w:szCs w:val="18"/>
              </w:rPr>
            </w:pPr>
            <w:r>
              <w:rPr>
                <w:noProof/>
                <w:sz w:val="18"/>
                <w:szCs w:val="18"/>
              </w:rPr>
              <w:t>Mesto Piešťany</w:t>
            </w:r>
          </w:p>
        </w:tc>
      </w:tr>
      <w:tr w:rsidR="00197BA6" w:rsidRPr="00A0761D" w14:paraId="79C80612" w14:textId="77777777" w:rsidTr="00322A2E">
        <w:trPr>
          <w:trHeight w:val="212"/>
          <w:jc w:val="center"/>
        </w:trPr>
        <w:tc>
          <w:tcPr>
            <w:tcW w:w="3553" w:type="dxa"/>
            <w:gridSpan w:val="2"/>
            <w:shd w:val="clear" w:color="auto" w:fill="auto"/>
            <w:vAlign w:val="center"/>
          </w:tcPr>
          <w:p w14:paraId="317C6B47" w14:textId="77777777" w:rsidR="00197BA6" w:rsidRPr="00197BA6" w:rsidRDefault="00197BA6" w:rsidP="00197BA6">
            <w:pPr>
              <w:ind w:firstLine="14"/>
              <w:rPr>
                <w:noProof/>
                <w:sz w:val="18"/>
                <w:szCs w:val="18"/>
              </w:rPr>
            </w:pPr>
            <w:r w:rsidRPr="00197BA6">
              <w:rPr>
                <w:noProof/>
                <w:sz w:val="18"/>
                <w:szCs w:val="18"/>
              </w:rPr>
              <w:t>Kontaktná osoba garanta</w:t>
            </w:r>
          </w:p>
        </w:tc>
        <w:tc>
          <w:tcPr>
            <w:tcW w:w="5552" w:type="dxa"/>
            <w:shd w:val="clear" w:color="auto" w:fill="auto"/>
            <w:vAlign w:val="center"/>
          </w:tcPr>
          <w:p w14:paraId="0D2C5BBC" w14:textId="77777777" w:rsidR="00197BA6" w:rsidRPr="00A0761D" w:rsidRDefault="00197BA6" w:rsidP="00197BA6">
            <w:pPr>
              <w:ind w:firstLine="14"/>
              <w:rPr>
                <w:noProof/>
                <w:sz w:val="18"/>
                <w:szCs w:val="18"/>
              </w:rPr>
            </w:pPr>
            <w:r>
              <w:rPr>
                <w:noProof/>
                <w:sz w:val="18"/>
                <w:szCs w:val="18"/>
              </w:rPr>
              <w:t>Primátor mesta</w:t>
            </w:r>
          </w:p>
        </w:tc>
      </w:tr>
      <w:tr w:rsidR="00197BA6" w:rsidRPr="00A0761D" w14:paraId="0089E467" w14:textId="77777777" w:rsidTr="00322A2E">
        <w:trPr>
          <w:trHeight w:val="212"/>
          <w:jc w:val="center"/>
        </w:trPr>
        <w:tc>
          <w:tcPr>
            <w:tcW w:w="3553" w:type="dxa"/>
            <w:gridSpan w:val="2"/>
            <w:shd w:val="clear" w:color="auto" w:fill="auto"/>
            <w:vAlign w:val="center"/>
          </w:tcPr>
          <w:p w14:paraId="099DEB63" w14:textId="77777777" w:rsidR="00197BA6" w:rsidRPr="00197BA6" w:rsidRDefault="00197BA6" w:rsidP="00197BA6">
            <w:pPr>
              <w:ind w:firstLine="14"/>
              <w:rPr>
                <w:noProof/>
                <w:sz w:val="18"/>
                <w:szCs w:val="18"/>
              </w:rPr>
            </w:pPr>
            <w:r w:rsidRPr="00197BA6">
              <w:rPr>
                <w:noProof/>
                <w:sz w:val="18"/>
                <w:szCs w:val="18"/>
              </w:rPr>
              <w:t>Partneri garanta</w:t>
            </w:r>
          </w:p>
        </w:tc>
        <w:tc>
          <w:tcPr>
            <w:tcW w:w="5552" w:type="dxa"/>
            <w:shd w:val="clear" w:color="auto" w:fill="auto"/>
            <w:vAlign w:val="center"/>
          </w:tcPr>
          <w:p w14:paraId="0A5BD869" w14:textId="77777777" w:rsidR="00197BA6" w:rsidRPr="00A0761D" w:rsidRDefault="00197BA6" w:rsidP="00197BA6">
            <w:pPr>
              <w:ind w:firstLine="14"/>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640E8C73" w14:textId="77777777" w:rsidTr="00322A2E">
        <w:trPr>
          <w:trHeight w:val="212"/>
          <w:jc w:val="center"/>
        </w:trPr>
        <w:tc>
          <w:tcPr>
            <w:tcW w:w="3553" w:type="dxa"/>
            <w:gridSpan w:val="2"/>
            <w:shd w:val="clear" w:color="auto" w:fill="auto"/>
            <w:vAlign w:val="center"/>
          </w:tcPr>
          <w:p w14:paraId="450BF5FF" w14:textId="77777777" w:rsidR="00197BA6" w:rsidRPr="00197BA6" w:rsidRDefault="00197BA6" w:rsidP="00197BA6">
            <w:pPr>
              <w:ind w:firstLine="14"/>
              <w:rPr>
                <w:noProof/>
                <w:sz w:val="18"/>
                <w:szCs w:val="18"/>
              </w:rPr>
            </w:pPr>
            <w:r w:rsidRPr="00197BA6">
              <w:rPr>
                <w:noProof/>
                <w:sz w:val="18"/>
                <w:szCs w:val="18"/>
              </w:rPr>
              <w:t xml:space="preserve">Začatie a ukončenie projektu </w:t>
            </w:r>
          </w:p>
        </w:tc>
        <w:tc>
          <w:tcPr>
            <w:tcW w:w="5552" w:type="dxa"/>
            <w:shd w:val="clear" w:color="auto" w:fill="auto"/>
            <w:vAlign w:val="center"/>
          </w:tcPr>
          <w:p w14:paraId="76E9026A" w14:textId="77777777" w:rsidR="00197BA6" w:rsidRPr="00A0761D" w:rsidRDefault="00197BA6" w:rsidP="00197BA6">
            <w:pPr>
              <w:ind w:firstLine="14"/>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77C352EF" w14:textId="77777777" w:rsidTr="00322A2E">
        <w:trPr>
          <w:trHeight w:val="212"/>
          <w:jc w:val="center"/>
        </w:trPr>
        <w:tc>
          <w:tcPr>
            <w:tcW w:w="3553" w:type="dxa"/>
            <w:gridSpan w:val="2"/>
            <w:shd w:val="clear" w:color="auto" w:fill="auto"/>
            <w:vAlign w:val="center"/>
          </w:tcPr>
          <w:p w14:paraId="1D2F0001" w14:textId="77777777" w:rsidR="00197BA6" w:rsidRPr="00197BA6" w:rsidRDefault="00197BA6" w:rsidP="00197BA6">
            <w:pPr>
              <w:ind w:firstLine="14"/>
              <w:rPr>
                <w:noProof/>
                <w:sz w:val="18"/>
                <w:szCs w:val="18"/>
              </w:rPr>
            </w:pPr>
            <w:r w:rsidRPr="00197BA6">
              <w:rPr>
                <w:noProof/>
                <w:sz w:val="18"/>
                <w:szCs w:val="18"/>
              </w:rPr>
              <w:t xml:space="preserve">Stav pred realizáciou (popis súčasnej situácie, aktuálne problémy, uvedenie existencie projektovej dokumentácie, </w:t>
            </w:r>
            <w:r w:rsidRPr="00197BA6">
              <w:rPr>
                <w:noProof/>
                <w:sz w:val="18"/>
                <w:szCs w:val="18"/>
              </w:rPr>
              <w:lastRenderedPageBreak/>
              <w:t>stavebného povolenia, verejného obstarávania, finančných zdrojov a pod.)</w:t>
            </w:r>
          </w:p>
        </w:tc>
        <w:tc>
          <w:tcPr>
            <w:tcW w:w="5552" w:type="dxa"/>
            <w:shd w:val="clear" w:color="auto" w:fill="auto"/>
            <w:vAlign w:val="center"/>
          </w:tcPr>
          <w:p w14:paraId="2F1FF33E" w14:textId="656D3552" w:rsidR="00197BA6" w:rsidRPr="00A0761D" w:rsidRDefault="00197BA6" w:rsidP="00197BA6">
            <w:pPr>
              <w:autoSpaceDE w:val="0"/>
              <w:autoSpaceDN w:val="0"/>
              <w:ind w:firstLine="14"/>
              <w:rPr>
                <w:noProof/>
                <w:sz w:val="18"/>
                <w:szCs w:val="18"/>
              </w:rPr>
            </w:pPr>
            <w:r>
              <w:rPr>
                <w:noProof/>
                <w:sz w:val="18"/>
                <w:szCs w:val="18"/>
              </w:rPr>
              <w:lastRenderedPageBreak/>
              <w:t>BD</w:t>
            </w:r>
          </w:p>
        </w:tc>
      </w:tr>
      <w:tr w:rsidR="00197BA6" w:rsidRPr="00A0761D" w14:paraId="7F57DA50" w14:textId="77777777" w:rsidTr="00322A2E">
        <w:trPr>
          <w:trHeight w:val="212"/>
          <w:jc w:val="center"/>
        </w:trPr>
        <w:tc>
          <w:tcPr>
            <w:tcW w:w="3553" w:type="dxa"/>
            <w:gridSpan w:val="2"/>
            <w:shd w:val="clear" w:color="auto" w:fill="auto"/>
            <w:vAlign w:val="center"/>
          </w:tcPr>
          <w:p w14:paraId="1B518A9F" w14:textId="77777777" w:rsidR="00197BA6" w:rsidRPr="00197BA6" w:rsidRDefault="00197BA6" w:rsidP="00197BA6">
            <w:pPr>
              <w:ind w:firstLine="14"/>
              <w:rPr>
                <w:noProof/>
                <w:sz w:val="18"/>
                <w:szCs w:val="18"/>
              </w:rPr>
            </w:pPr>
            <w:r w:rsidRPr="00197BA6">
              <w:rPr>
                <w:noProof/>
                <w:sz w:val="18"/>
                <w:szCs w:val="18"/>
              </w:rPr>
              <w:t>Cieľ opatrenia</w:t>
            </w:r>
          </w:p>
        </w:tc>
        <w:tc>
          <w:tcPr>
            <w:tcW w:w="5552" w:type="dxa"/>
            <w:shd w:val="clear" w:color="auto" w:fill="auto"/>
            <w:vAlign w:val="center"/>
          </w:tcPr>
          <w:p w14:paraId="223FA98A" w14:textId="75F841B0" w:rsidR="00197BA6" w:rsidRPr="00A0761D" w:rsidRDefault="00197BA6" w:rsidP="00197BA6">
            <w:pPr>
              <w:autoSpaceDE w:val="0"/>
              <w:autoSpaceDN w:val="0"/>
              <w:ind w:firstLine="14"/>
              <w:rPr>
                <w:noProof/>
                <w:sz w:val="18"/>
                <w:szCs w:val="18"/>
              </w:rPr>
            </w:pPr>
            <w:r>
              <w:rPr>
                <w:noProof/>
                <w:sz w:val="18"/>
                <w:szCs w:val="18"/>
              </w:rPr>
              <w:t>BD</w:t>
            </w:r>
          </w:p>
        </w:tc>
      </w:tr>
      <w:tr w:rsidR="00197BA6" w:rsidRPr="00A0761D" w14:paraId="64C26D78" w14:textId="77777777" w:rsidTr="00322A2E">
        <w:trPr>
          <w:trHeight w:val="212"/>
          <w:jc w:val="center"/>
        </w:trPr>
        <w:tc>
          <w:tcPr>
            <w:tcW w:w="3553" w:type="dxa"/>
            <w:gridSpan w:val="2"/>
            <w:shd w:val="clear" w:color="auto" w:fill="auto"/>
            <w:vAlign w:val="center"/>
          </w:tcPr>
          <w:p w14:paraId="66E9E3FE" w14:textId="77777777" w:rsidR="00197BA6" w:rsidRPr="00197BA6" w:rsidRDefault="00197BA6" w:rsidP="00197BA6">
            <w:pPr>
              <w:ind w:firstLine="14"/>
              <w:rPr>
                <w:noProof/>
                <w:sz w:val="18"/>
                <w:szCs w:val="18"/>
              </w:rPr>
            </w:pPr>
            <w:r w:rsidRPr="00197BA6">
              <w:rPr>
                <w:noProof/>
                <w:sz w:val="18"/>
                <w:szCs w:val="18"/>
              </w:rPr>
              <w:t>Výstupy /Výsledky</w:t>
            </w:r>
          </w:p>
        </w:tc>
        <w:tc>
          <w:tcPr>
            <w:tcW w:w="5552" w:type="dxa"/>
            <w:shd w:val="clear" w:color="auto" w:fill="auto"/>
            <w:vAlign w:val="center"/>
          </w:tcPr>
          <w:p w14:paraId="35DC7006" w14:textId="0B3FBE7B" w:rsidR="00197BA6" w:rsidRPr="00A0761D" w:rsidRDefault="00346A88" w:rsidP="00197BA6">
            <w:pPr>
              <w:ind w:firstLine="14"/>
              <w:rPr>
                <w:noProof/>
                <w:sz w:val="18"/>
                <w:szCs w:val="18"/>
              </w:rPr>
            </w:pPr>
            <w:r>
              <w:rPr>
                <w:noProof/>
                <w:sz w:val="18"/>
                <w:szCs w:val="18"/>
              </w:rPr>
              <w:t>BD</w:t>
            </w:r>
          </w:p>
        </w:tc>
      </w:tr>
      <w:tr w:rsidR="00197BA6" w:rsidRPr="00A0761D" w14:paraId="75DFF16D" w14:textId="77777777" w:rsidTr="00322A2E">
        <w:trPr>
          <w:trHeight w:val="212"/>
          <w:jc w:val="center"/>
        </w:trPr>
        <w:tc>
          <w:tcPr>
            <w:tcW w:w="3553" w:type="dxa"/>
            <w:gridSpan w:val="2"/>
            <w:shd w:val="clear" w:color="auto" w:fill="auto"/>
            <w:vAlign w:val="center"/>
          </w:tcPr>
          <w:p w14:paraId="11EE85E3" w14:textId="77777777" w:rsidR="00197BA6" w:rsidRPr="00197BA6" w:rsidRDefault="00197BA6" w:rsidP="00197BA6">
            <w:pPr>
              <w:ind w:firstLine="14"/>
              <w:rPr>
                <w:noProof/>
                <w:sz w:val="18"/>
                <w:szCs w:val="18"/>
              </w:rPr>
            </w:pPr>
            <w:r w:rsidRPr="00197BA6">
              <w:rPr>
                <w:noProof/>
                <w:sz w:val="18"/>
                <w:szCs w:val="18"/>
              </w:rPr>
              <w:t>Merateľné ukazovatele</w:t>
            </w:r>
          </w:p>
        </w:tc>
        <w:tc>
          <w:tcPr>
            <w:tcW w:w="5552" w:type="dxa"/>
            <w:shd w:val="clear" w:color="auto" w:fill="auto"/>
            <w:vAlign w:val="center"/>
          </w:tcPr>
          <w:p w14:paraId="06932185" w14:textId="77777777" w:rsidR="00197BA6" w:rsidRDefault="00197BA6" w:rsidP="00197BA6">
            <w:pPr>
              <w:ind w:firstLine="14"/>
              <w:rPr>
                <w:noProof/>
                <w:sz w:val="18"/>
                <w:szCs w:val="18"/>
              </w:rPr>
            </w:pPr>
            <w:r>
              <w:rPr>
                <w:noProof/>
                <w:sz w:val="18"/>
                <w:szCs w:val="18"/>
              </w:rPr>
              <w:t>Veľkosť plochy vybudovaného dopravného ihriska v m</w:t>
            </w:r>
            <w:r w:rsidRPr="0094164D">
              <w:rPr>
                <w:noProof/>
                <w:sz w:val="18"/>
                <w:szCs w:val="18"/>
                <w:vertAlign w:val="superscript"/>
              </w:rPr>
              <w:t>2</w:t>
            </w:r>
            <w:r>
              <w:rPr>
                <w:noProof/>
                <w:sz w:val="18"/>
                <w:szCs w:val="18"/>
              </w:rPr>
              <w:t>....</w:t>
            </w:r>
          </w:p>
          <w:p w14:paraId="5579ACCE" w14:textId="77777777" w:rsidR="00197BA6" w:rsidRDefault="00197BA6" w:rsidP="00197BA6">
            <w:pPr>
              <w:ind w:firstLine="14"/>
              <w:rPr>
                <w:noProof/>
                <w:sz w:val="18"/>
                <w:szCs w:val="18"/>
              </w:rPr>
            </w:pPr>
            <w:r>
              <w:rPr>
                <w:noProof/>
                <w:sz w:val="18"/>
                <w:szCs w:val="18"/>
              </w:rPr>
              <w:t>Počet modernizovaných tried....</w:t>
            </w:r>
          </w:p>
          <w:p w14:paraId="37E72B3C" w14:textId="77777777" w:rsidR="00197BA6" w:rsidRDefault="00197BA6" w:rsidP="00197BA6">
            <w:pPr>
              <w:ind w:firstLine="14"/>
              <w:rPr>
                <w:noProof/>
                <w:sz w:val="18"/>
                <w:szCs w:val="18"/>
              </w:rPr>
            </w:pPr>
            <w:r>
              <w:rPr>
                <w:noProof/>
                <w:sz w:val="18"/>
                <w:szCs w:val="18"/>
              </w:rPr>
              <w:t>Počet vytvorených odborných učební.....</w:t>
            </w:r>
          </w:p>
          <w:p w14:paraId="3A7272D1" w14:textId="77777777" w:rsidR="00197BA6" w:rsidRDefault="00197BA6" w:rsidP="00197BA6">
            <w:pPr>
              <w:ind w:firstLine="14"/>
              <w:rPr>
                <w:noProof/>
                <w:sz w:val="18"/>
                <w:szCs w:val="18"/>
              </w:rPr>
            </w:pPr>
            <w:r>
              <w:rPr>
                <w:noProof/>
                <w:sz w:val="18"/>
                <w:szCs w:val="18"/>
              </w:rPr>
              <w:t>Počet zavedených inovatívnych metód....</w:t>
            </w:r>
          </w:p>
          <w:p w14:paraId="53AB837B" w14:textId="77777777" w:rsidR="00197BA6" w:rsidRPr="0094164D" w:rsidRDefault="00197BA6" w:rsidP="00197BA6">
            <w:pPr>
              <w:ind w:firstLine="14"/>
              <w:rPr>
                <w:noProof/>
                <w:sz w:val="18"/>
                <w:szCs w:val="18"/>
              </w:rPr>
            </w:pPr>
            <w:r w:rsidRPr="0070478B">
              <w:rPr>
                <w:iCs/>
                <w:noProof/>
                <w:sz w:val="18"/>
                <w:szCs w:val="18"/>
              </w:rPr>
              <w:t>Počet osôb využívajúcich výstupy podporených aktivít</w:t>
            </w:r>
            <w:r>
              <w:rPr>
                <w:noProof/>
                <w:sz w:val="18"/>
                <w:szCs w:val="18"/>
              </w:rPr>
              <w:t>........</w:t>
            </w:r>
          </w:p>
        </w:tc>
      </w:tr>
      <w:tr w:rsidR="00197BA6" w:rsidRPr="00A0761D" w14:paraId="21E1098D" w14:textId="77777777" w:rsidTr="00322A2E">
        <w:trPr>
          <w:trHeight w:val="93"/>
          <w:jc w:val="center"/>
        </w:trPr>
        <w:tc>
          <w:tcPr>
            <w:tcW w:w="3553" w:type="dxa"/>
            <w:gridSpan w:val="2"/>
            <w:shd w:val="clear" w:color="auto" w:fill="auto"/>
            <w:vAlign w:val="center"/>
          </w:tcPr>
          <w:p w14:paraId="2B3DEA72" w14:textId="77777777" w:rsidR="00197BA6" w:rsidRPr="00197BA6" w:rsidRDefault="00197BA6" w:rsidP="00197BA6">
            <w:pPr>
              <w:ind w:firstLine="14"/>
              <w:rPr>
                <w:noProof/>
                <w:sz w:val="18"/>
                <w:szCs w:val="18"/>
              </w:rPr>
            </w:pPr>
            <w:r w:rsidRPr="00197BA6">
              <w:rPr>
                <w:noProof/>
                <w:sz w:val="18"/>
                <w:szCs w:val="18"/>
              </w:rPr>
              <w:t>Užívatelia</w:t>
            </w:r>
          </w:p>
        </w:tc>
        <w:tc>
          <w:tcPr>
            <w:tcW w:w="5552" w:type="dxa"/>
            <w:shd w:val="clear" w:color="auto" w:fill="auto"/>
            <w:vAlign w:val="center"/>
          </w:tcPr>
          <w:p w14:paraId="0157D708" w14:textId="77777777" w:rsidR="00197BA6" w:rsidRPr="00A0761D" w:rsidRDefault="00197BA6" w:rsidP="00197BA6">
            <w:pPr>
              <w:ind w:firstLine="14"/>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6DA434B9" w14:textId="77777777" w:rsidTr="00322A2E">
        <w:trPr>
          <w:trHeight w:val="212"/>
          <w:jc w:val="center"/>
        </w:trPr>
        <w:tc>
          <w:tcPr>
            <w:tcW w:w="3553" w:type="dxa"/>
            <w:gridSpan w:val="2"/>
            <w:shd w:val="clear" w:color="auto" w:fill="auto"/>
            <w:vAlign w:val="center"/>
          </w:tcPr>
          <w:p w14:paraId="5138302D" w14:textId="77777777" w:rsidR="00197BA6" w:rsidRPr="00197BA6" w:rsidRDefault="00197BA6" w:rsidP="00197BA6">
            <w:pPr>
              <w:ind w:firstLine="14"/>
              <w:rPr>
                <w:noProof/>
                <w:sz w:val="18"/>
                <w:szCs w:val="18"/>
              </w:rPr>
            </w:pPr>
            <w:r w:rsidRPr="00197BA6">
              <w:rPr>
                <w:noProof/>
                <w:sz w:val="18"/>
                <w:szCs w:val="18"/>
              </w:rPr>
              <w:t>Poznámky</w:t>
            </w:r>
          </w:p>
        </w:tc>
        <w:tc>
          <w:tcPr>
            <w:tcW w:w="5552" w:type="dxa"/>
            <w:shd w:val="clear" w:color="auto" w:fill="auto"/>
            <w:vAlign w:val="center"/>
          </w:tcPr>
          <w:p w14:paraId="739D1E66" w14:textId="77777777" w:rsidR="00197BA6" w:rsidRPr="00A0761D" w:rsidRDefault="00197BA6" w:rsidP="00197BA6">
            <w:pPr>
              <w:ind w:firstLine="14"/>
              <w:rPr>
                <w:noProof/>
                <w:sz w:val="18"/>
                <w:szCs w:val="18"/>
              </w:rPr>
            </w:pPr>
            <w:r w:rsidRPr="00A0761D">
              <w:rPr>
                <w:noProof/>
                <w:sz w:val="18"/>
                <w:szCs w:val="18"/>
              </w:rPr>
              <w:t>–</w:t>
            </w:r>
          </w:p>
        </w:tc>
      </w:tr>
      <w:tr w:rsidR="00197BA6" w:rsidRPr="00A0761D" w14:paraId="20F393CA" w14:textId="77777777" w:rsidTr="00322A2E">
        <w:trPr>
          <w:trHeight w:val="212"/>
          <w:jc w:val="center"/>
        </w:trPr>
        <w:tc>
          <w:tcPr>
            <w:tcW w:w="9105" w:type="dxa"/>
            <w:gridSpan w:val="3"/>
            <w:shd w:val="clear" w:color="auto" w:fill="auto"/>
            <w:vAlign w:val="center"/>
          </w:tcPr>
          <w:p w14:paraId="4F879F35" w14:textId="77777777" w:rsidR="00197BA6" w:rsidRPr="00197BA6" w:rsidRDefault="00197BA6" w:rsidP="00197BA6">
            <w:pPr>
              <w:tabs>
                <w:tab w:val="center" w:pos="4633"/>
              </w:tabs>
              <w:ind w:firstLine="14"/>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7A61917A" w14:textId="77777777" w:rsidTr="00322A2E">
        <w:trPr>
          <w:trHeight w:val="212"/>
          <w:jc w:val="center"/>
        </w:trPr>
        <w:tc>
          <w:tcPr>
            <w:tcW w:w="3539" w:type="dxa"/>
            <w:shd w:val="clear" w:color="auto" w:fill="auto"/>
            <w:vAlign w:val="center"/>
          </w:tcPr>
          <w:p w14:paraId="3B797690" w14:textId="77777777" w:rsidR="00197BA6" w:rsidRPr="00197BA6"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3DC64569" w14:textId="113E8E01" w:rsidR="00197BA6" w:rsidRPr="00A0761D" w:rsidRDefault="00346A88" w:rsidP="00197BA6">
            <w:pPr>
              <w:ind w:firstLine="14"/>
              <w:rPr>
                <w:bCs/>
                <w:noProof/>
                <w:sz w:val="18"/>
                <w:szCs w:val="18"/>
              </w:rPr>
            </w:pPr>
            <w:r>
              <w:rPr>
                <w:bCs/>
                <w:noProof/>
                <w:sz w:val="18"/>
                <w:szCs w:val="18"/>
              </w:rPr>
              <w:t xml:space="preserve">500 000 </w:t>
            </w:r>
            <w:r w:rsidRPr="00574B0C">
              <w:rPr>
                <w:bCs/>
                <w:noProof/>
                <w:sz w:val="18"/>
                <w:szCs w:val="18"/>
              </w:rPr>
              <w:t>€</w:t>
            </w:r>
          </w:p>
        </w:tc>
      </w:tr>
      <w:tr w:rsidR="00197BA6" w:rsidRPr="00A0761D" w14:paraId="43B35433" w14:textId="77777777" w:rsidTr="00322A2E">
        <w:trPr>
          <w:trHeight w:val="212"/>
          <w:jc w:val="center"/>
        </w:trPr>
        <w:tc>
          <w:tcPr>
            <w:tcW w:w="3539" w:type="dxa"/>
            <w:shd w:val="clear" w:color="auto" w:fill="auto"/>
            <w:vAlign w:val="center"/>
          </w:tcPr>
          <w:p w14:paraId="0C16E857" w14:textId="77777777" w:rsidR="00197BA6" w:rsidRPr="00197BA6" w:rsidRDefault="00197BA6" w:rsidP="00197BA6">
            <w:pPr>
              <w:ind w:firstLine="0"/>
              <w:rPr>
                <w:bCs/>
                <w:noProof/>
                <w:sz w:val="18"/>
                <w:szCs w:val="18"/>
              </w:rPr>
            </w:pPr>
            <w:r w:rsidRPr="00197BA6">
              <w:rPr>
                <w:bCs/>
                <w:noProof/>
                <w:sz w:val="18"/>
                <w:szCs w:val="18"/>
              </w:rPr>
              <w:t>Zdroje financovania (nenávratné finančné príspevky, vlastné zdroje, bankový úver)</w:t>
            </w:r>
          </w:p>
        </w:tc>
        <w:tc>
          <w:tcPr>
            <w:tcW w:w="5566" w:type="dxa"/>
            <w:gridSpan w:val="2"/>
            <w:shd w:val="clear" w:color="auto" w:fill="auto"/>
            <w:vAlign w:val="center"/>
          </w:tcPr>
          <w:p w14:paraId="65DBFE30" w14:textId="77777777" w:rsidR="00197BA6" w:rsidRPr="008B6158" w:rsidRDefault="00197BA6" w:rsidP="00197BA6">
            <w:pPr>
              <w:ind w:firstLine="14"/>
              <w:rPr>
                <w:bCs/>
                <w:noProof/>
                <w:sz w:val="18"/>
                <w:szCs w:val="18"/>
              </w:rPr>
            </w:pPr>
            <w:r w:rsidRPr="008B6158">
              <w:rPr>
                <w:bCs/>
                <w:noProof/>
                <w:sz w:val="18"/>
                <w:szCs w:val="18"/>
              </w:rPr>
              <w:t>Nenávratné finančné príspevky podľa dostupnosti relevantných dotačných a grantových schém a vlastné zdroje.</w:t>
            </w:r>
          </w:p>
        </w:tc>
      </w:tr>
    </w:tbl>
    <w:p w14:paraId="51B1FD6C" w14:textId="77777777" w:rsidR="00197BA6" w:rsidRDefault="00197BA6" w:rsidP="00197BA6"/>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125281E6" w14:textId="77777777" w:rsidTr="00467B90">
        <w:trPr>
          <w:trHeight w:val="212"/>
          <w:jc w:val="center"/>
        </w:trPr>
        <w:tc>
          <w:tcPr>
            <w:tcW w:w="9105" w:type="dxa"/>
            <w:gridSpan w:val="3"/>
            <w:shd w:val="clear" w:color="auto" w:fill="FFDE59"/>
            <w:vAlign w:val="center"/>
          </w:tcPr>
          <w:p w14:paraId="3453EA5B" w14:textId="77777777" w:rsidR="00197BA6" w:rsidRPr="00467B90" w:rsidRDefault="00197BA6" w:rsidP="00322A2E">
            <w:pPr>
              <w:ind w:left="-253" w:firstLine="253"/>
              <w:rPr>
                <w:b/>
                <w:noProof/>
                <w:sz w:val="18"/>
                <w:szCs w:val="18"/>
              </w:rPr>
            </w:pPr>
            <w:r w:rsidRPr="00467B90">
              <w:rPr>
                <w:noProof/>
                <w:sz w:val="18"/>
                <w:szCs w:val="18"/>
              </w:rPr>
              <w:br w:type="page"/>
            </w:r>
            <w:r w:rsidRPr="00467B90">
              <w:rPr>
                <w:b/>
                <w:noProof/>
                <w:sz w:val="18"/>
                <w:szCs w:val="18"/>
              </w:rPr>
              <w:t>Základné údaje o opatrení č. 5.2.1</w:t>
            </w:r>
          </w:p>
        </w:tc>
      </w:tr>
      <w:tr w:rsidR="00197BA6" w:rsidRPr="00A0761D" w14:paraId="086BEE36" w14:textId="77777777" w:rsidTr="00467B90">
        <w:trPr>
          <w:trHeight w:val="275"/>
          <w:jc w:val="center"/>
        </w:trPr>
        <w:tc>
          <w:tcPr>
            <w:tcW w:w="3553" w:type="dxa"/>
            <w:gridSpan w:val="2"/>
            <w:shd w:val="clear" w:color="auto" w:fill="FFDE59"/>
            <w:vAlign w:val="center"/>
          </w:tcPr>
          <w:p w14:paraId="024E0A0F" w14:textId="77777777" w:rsidR="00197BA6" w:rsidRPr="00467B90" w:rsidRDefault="00197BA6" w:rsidP="00197BA6">
            <w:pPr>
              <w:ind w:firstLine="14"/>
              <w:rPr>
                <w:b/>
                <w:bCs/>
                <w:noProof/>
                <w:sz w:val="18"/>
                <w:szCs w:val="18"/>
              </w:rPr>
            </w:pPr>
            <w:r w:rsidRPr="00467B90">
              <w:rPr>
                <w:b/>
                <w:bCs/>
                <w:noProof/>
                <w:sz w:val="18"/>
                <w:szCs w:val="18"/>
              </w:rPr>
              <w:t>Názov opatrenia</w:t>
            </w:r>
          </w:p>
        </w:tc>
        <w:tc>
          <w:tcPr>
            <w:tcW w:w="5552" w:type="dxa"/>
            <w:shd w:val="clear" w:color="auto" w:fill="FFDE59"/>
            <w:vAlign w:val="center"/>
          </w:tcPr>
          <w:p w14:paraId="06E48917" w14:textId="77777777" w:rsidR="00197BA6" w:rsidRPr="00467B90" w:rsidRDefault="00197BA6" w:rsidP="00197BA6">
            <w:pPr>
              <w:ind w:firstLine="14"/>
              <w:rPr>
                <w:rFonts w:eastAsia="Times New Roman" w:cs="Times New Roman"/>
                <w:b/>
                <w:bCs/>
                <w:sz w:val="18"/>
                <w:szCs w:val="18"/>
              </w:rPr>
            </w:pPr>
            <w:r w:rsidRPr="00467B90">
              <w:rPr>
                <w:rFonts w:eastAsia="Times New Roman" w:cs="Times New Roman"/>
                <w:b/>
                <w:bCs/>
                <w:sz w:val="18"/>
                <w:szCs w:val="18"/>
              </w:rPr>
              <w:t>Rozšírenie a skvalitnenie športovej infraštruktúry</w:t>
            </w:r>
          </w:p>
        </w:tc>
      </w:tr>
      <w:tr w:rsidR="00197BA6" w:rsidRPr="00A0761D" w14:paraId="1E608218" w14:textId="77777777" w:rsidTr="00322A2E">
        <w:trPr>
          <w:trHeight w:val="36"/>
          <w:jc w:val="center"/>
        </w:trPr>
        <w:tc>
          <w:tcPr>
            <w:tcW w:w="3553" w:type="dxa"/>
            <w:gridSpan w:val="2"/>
            <w:vMerge w:val="restart"/>
            <w:shd w:val="clear" w:color="auto" w:fill="auto"/>
            <w:vAlign w:val="center"/>
          </w:tcPr>
          <w:p w14:paraId="2F9E303A" w14:textId="77777777" w:rsidR="00197BA6" w:rsidRPr="00197BA6" w:rsidRDefault="00197BA6" w:rsidP="00197BA6">
            <w:pPr>
              <w:ind w:firstLine="14"/>
              <w:rPr>
                <w:b/>
                <w:bCs/>
                <w:noProof/>
                <w:sz w:val="18"/>
                <w:szCs w:val="18"/>
              </w:rPr>
            </w:pPr>
            <w:r w:rsidRPr="00197BA6">
              <w:rPr>
                <w:b/>
                <w:bCs/>
                <w:noProof/>
                <w:sz w:val="18"/>
                <w:szCs w:val="18"/>
              </w:rPr>
              <w:t>Kľúčové aktivity v rámci opatrenia</w:t>
            </w:r>
          </w:p>
        </w:tc>
        <w:tc>
          <w:tcPr>
            <w:tcW w:w="5552" w:type="dxa"/>
            <w:shd w:val="clear" w:color="auto" w:fill="auto"/>
          </w:tcPr>
          <w:p w14:paraId="62ACE881"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Zabezpečenie podmienok pre plávanie - vybudovanie novej plavárne</w:t>
            </w:r>
          </w:p>
        </w:tc>
      </w:tr>
      <w:tr w:rsidR="00197BA6" w:rsidRPr="00A0761D" w14:paraId="0677CC04" w14:textId="77777777" w:rsidTr="00322A2E">
        <w:trPr>
          <w:trHeight w:val="32"/>
          <w:jc w:val="center"/>
        </w:trPr>
        <w:tc>
          <w:tcPr>
            <w:tcW w:w="3553" w:type="dxa"/>
            <w:gridSpan w:val="2"/>
            <w:vMerge/>
            <w:shd w:val="clear" w:color="auto" w:fill="auto"/>
            <w:vAlign w:val="center"/>
          </w:tcPr>
          <w:p w14:paraId="776B9567" w14:textId="77777777" w:rsidR="00197BA6" w:rsidRPr="00197BA6" w:rsidRDefault="00197BA6" w:rsidP="00197BA6">
            <w:pPr>
              <w:ind w:firstLine="14"/>
              <w:rPr>
                <w:noProof/>
                <w:sz w:val="18"/>
                <w:szCs w:val="18"/>
              </w:rPr>
            </w:pPr>
          </w:p>
        </w:tc>
        <w:tc>
          <w:tcPr>
            <w:tcW w:w="5552" w:type="dxa"/>
            <w:shd w:val="clear" w:color="auto" w:fill="auto"/>
          </w:tcPr>
          <w:p w14:paraId="754F8394" w14:textId="77777777" w:rsidR="00197BA6" w:rsidRPr="00E81611" w:rsidRDefault="00197BA6" w:rsidP="00197BA6">
            <w:pPr>
              <w:ind w:firstLine="14"/>
              <w:rPr>
                <w:b/>
                <w:bCs/>
                <w:sz w:val="18"/>
                <w:szCs w:val="18"/>
              </w:rPr>
            </w:pPr>
            <w:r w:rsidRPr="00E81611">
              <w:rPr>
                <w:rFonts w:eastAsia="Times New Roman" w:cs="Times New Roman"/>
                <w:b/>
                <w:bCs/>
                <w:sz w:val="18"/>
                <w:szCs w:val="18"/>
              </w:rPr>
              <w:t>Rekonštrukcia šatní pre futbalistov a ragbistov na futbalovom štadióne</w:t>
            </w:r>
          </w:p>
        </w:tc>
      </w:tr>
      <w:tr w:rsidR="00197BA6" w:rsidRPr="00A0761D" w14:paraId="2519B166" w14:textId="77777777" w:rsidTr="00322A2E">
        <w:trPr>
          <w:trHeight w:val="32"/>
          <w:jc w:val="center"/>
        </w:trPr>
        <w:tc>
          <w:tcPr>
            <w:tcW w:w="3553" w:type="dxa"/>
            <w:gridSpan w:val="2"/>
            <w:vMerge/>
            <w:shd w:val="clear" w:color="auto" w:fill="auto"/>
            <w:vAlign w:val="center"/>
          </w:tcPr>
          <w:p w14:paraId="3CDA63AF" w14:textId="77777777" w:rsidR="00197BA6" w:rsidRPr="00197BA6" w:rsidRDefault="00197BA6" w:rsidP="00197BA6">
            <w:pPr>
              <w:ind w:firstLine="14"/>
              <w:rPr>
                <w:noProof/>
                <w:sz w:val="18"/>
                <w:szCs w:val="18"/>
              </w:rPr>
            </w:pPr>
          </w:p>
        </w:tc>
        <w:tc>
          <w:tcPr>
            <w:tcW w:w="5552" w:type="dxa"/>
            <w:shd w:val="clear" w:color="auto" w:fill="auto"/>
          </w:tcPr>
          <w:p w14:paraId="212F0D30" w14:textId="77777777" w:rsidR="00197BA6" w:rsidRPr="00E81611" w:rsidRDefault="00197BA6" w:rsidP="00197BA6">
            <w:pPr>
              <w:ind w:firstLine="14"/>
              <w:rPr>
                <w:b/>
                <w:bCs/>
                <w:sz w:val="18"/>
                <w:szCs w:val="18"/>
              </w:rPr>
            </w:pPr>
            <w:r w:rsidRPr="00E81611">
              <w:rPr>
                <w:rFonts w:eastAsia="Times New Roman" w:cs="Times New Roman"/>
                <w:b/>
                <w:bCs/>
                <w:sz w:val="18"/>
                <w:szCs w:val="18"/>
              </w:rPr>
              <w:t>Rozšírenie šatní pre kolkárov</w:t>
            </w:r>
          </w:p>
        </w:tc>
      </w:tr>
      <w:tr w:rsidR="00197BA6" w:rsidRPr="00A0761D" w14:paraId="0C6B95E5" w14:textId="77777777" w:rsidTr="00322A2E">
        <w:trPr>
          <w:trHeight w:val="32"/>
          <w:jc w:val="center"/>
        </w:trPr>
        <w:tc>
          <w:tcPr>
            <w:tcW w:w="3553" w:type="dxa"/>
            <w:gridSpan w:val="2"/>
            <w:vMerge/>
            <w:shd w:val="clear" w:color="auto" w:fill="auto"/>
            <w:vAlign w:val="center"/>
          </w:tcPr>
          <w:p w14:paraId="65B74A0E" w14:textId="77777777" w:rsidR="00197BA6" w:rsidRPr="00197BA6" w:rsidRDefault="00197BA6" w:rsidP="00197BA6">
            <w:pPr>
              <w:ind w:firstLine="14"/>
              <w:rPr>
                <w:noProof/>
                <w:sz w:val="18"/>
                <w:szCs w:val="18"/>
              </w:rPr>
            </w:pPr>
          </w:p>
        </w:tc>
        <w:tc>
          <w:tcPr>
            <w:tcW w:w="5552" w:type="dxa"/>
            <w:shd w:val="clear" w:color="auto" w:fill="auto"/>
          </w:tcPr>
          <w:p w14:paraId="43A0D72C" w14:textId="77777777" w:rsidR="00197BA6" w:rsidRPr="00E81611" w:rsidRDefault="00197BA6" w:rsidP="00197BA6">
            <w:pPr>
              <w:ind w:firstLine="14"/>
              <w:rPr>
                <w:b/>
                <w:bCs/>
                <w:sz w:val="18"/>
                <w:szCs w:val="18"/>
              </w:rPr>
            </w:pPr>
            <w:r w:rsidRPr="00E81611">
              <w:rPr>
                <w:b/>
                <w:bCs/>
                <w:color w:val="000000" w:themeColor="text1"/>
                <w:sz w:val="18"/>
                <w:szCs w:val="18"/>
              </w:rPr>
              <w:t>Rekonštrukcia prevádzkovej budovy TK Kúpele Piešťany</w:t>
            </w:r>
          </w:p>
        </w:tc>
      </w:tr>
      <w:tr w:rsidR="00197BA6" w:rsidRPr="00A0761D" w14:paraId="1F46BC42" w14:textId="77777777" w:rsidTr="00322A2E">
        <w:trPr>
          <w:trHeight w:val="32"/>
          <w:jc w:val="center"/>
        </w:trPr>
        <w:tc>
          <w:tcPr>
            <w:tcW w:w="3553" w:type="dxa"/>
            <w:gridSpan w:val="2"/>
            <w:vMerge/>
            <w:shd w:val="clear" w:color="auto" w:fill="auto"/>
            <w:vAlign w:val="center"/>
          </w:tcPr>
          <w:p w14:paraId="16621CAE" w14:textId="77777777" w:rsidR="00197BA6" w:rsidRPr="00197BA6" w:rsidRDefault="00197BA6" w:rsidP="00197BA6">
            <w:pPr>
              <w:ind w:firstLine="14"/>
              <w:rPr>
                <w:noProof/>
                <w:sz w:val="18"/>
                <w:szCs w:val="18"/>
              </w:rPr>
            </w:pPr>
          </w:p>
        </w:tc>
        <w:tc>
          <w:tcPr>
            <w:tcW w:w="5552" w:type="dxa"/>
            <w:shd w:val="clear" w:color="auto" w:fill="auto"/>
          </w:tcPr>
          <w:p w14:paraId="4CF2F250" w14:textId="77777777" w:rsidR="00197BA6" w:rsidRPr="00E81611" w:rsidRDefault="00197BA6" w:rsidP="00197BA6">
            <w:pPr>
              <w:ind w:firstLine="14"/>
              <w:rPr>
                <w:b/>
                <w:bCs/>
                <w:sz w:val="18"/>
                <w:szCs w:val="18"/>
              </w:rPr>
            </w:pPr>
            <w:r w:rsidRPr="00E81611">
              <w:rPr>
                <w:rFonts w:eastAsia="Times New Roman" w:cs="Times New Roman"/>
                <w:b/>
                <w:bCs/>
                <w:sz w:val="18"/>
                <w:szCs w:val="18"/>
              </w:rPr>
              <w:t>Rekonštrukcia zimného štadióna - zníženie energetickej spotreby</w:t>
            </w:r>
          </w:p>
        </w:tc>
      </w:tr>
      <w:tr w:rsidR="00197BA6" w:rsidRPr="00A0761D" w14:paraId="3F2D0B9E" w14:textId="77777777" w:rsidTr="00322A2E">
        <w:trPr>
          <w:trHeight w:val="32"/>
          <w:jc w:val="center"/>
        </w:trPr>
        <w:tc>
          <w:tcPr>
            <w:tcW w:w="3553" w:type="dxa"/>
            <w:gridSpan w:val="2"/>
            <w:vMerge/>
            <w:shd w:val="clear" w:color="auto" w:fill="auto"/>
            <w:vAlign w:val="center"/>
          </w:tcPr>
          <w:p w14:paraId="77B0F79B" w14:textId="77777777" w:rsidR="00197BA6" w:rsidRPr="00197BA6" w:rsidRDefault="00197BA6" w:rsidP="00197BA6">
            <w:pPr>
              <w:ind w:firstLine="14"/>
              <w:rPr>
                <w:noProof/>
                <w:sz w:val="18"/>
                <w:szCs w:val="18"/>
              </w:rPr>
            </w:pPr>
          </w:p>
        </w:tc>
        <w:tc>
          <w:tcPr>
            <w:tcW w:w="5552" w:type="dxa"/>
            <w:shd w:val="clear" w:color="auto" w:fill="auto"/>
          </w:tcPr>
          <w:p w14:paraId="5B17E806" w14:textId="77777777" w:rsidR="00197BA6" w:rsidRPr="00E81611" w:rsidRDefault="00197BA6" w:rsidP="00197BA6">
            <w:pPr>
              <w:ind w:firstLine="14"/>
              <w:rPr>
                <w:b/>
                <w:bCs/>
                <w:sz w:val="18"/>
                <w:szCs w:val="18"/>
              </w:rPr>
            </w:pPr>
            <w:r w:rsidRPr="00E81611">
              <w:rPr>
                <w:rFonts w:eastAsia="Times New Roman" w:cs="Times New Roman"/>
                <w:b/>
                <w:bCs/>
                <w:sz w:val="18"/>
                <w:szCs w:val="18"/>
              </w:rPr>
              <w:t xml:space="preserve">Vybudovanie </w:t>
            </w:r>
            <w:proofErr w:type="spellStart"/>
            <w:r w:rsidRPr="00E81611">
              <w:rPr>
                <w:rFonts w:eastAsia="Times New Roman" w:cs="Times New Roman"/>
                <w:b/>
                <w:bCs/>
                <w:sz w:val="18"/>
                <w:szCs w:val="18"/>
              </w:rPr>
              <w:t>workoutových</w:t>
            </w:r>
            <w:proofErr w:type="spellEnd"/>
            <w:r w:rsidRPr="00E81611">
              <w:rPr>
                <w:rFonts w:eastAsia="Times New Roman" w:cs="Times New Roman"/>
                <w:b/>
                <w:bCs/>
                <w:sz w:val="18"/>
                <w:szCs w:val="18"/>
              </w:rPr>
              <w:t xml:space="preserve"> ihrísk</w:t>
            </w:r>
          </w:p>
        </w:tc>
      </w:tr>
      <w:tr w:rsidR="00197BA6" w:rsidRPr="00A0761D" w14:paraId="36C0556E" w14:textId="77777777" w:rsidTr="00322A2E">
        <w:trPr>
          <w:trHeight w:val="32"/>
          <w:jc w:val="center"/>
        </w:trPr>
        <w:tc>
          <w:tcPr>
            <w:tcW w:w="3553" w:type="dxa"/>
            <w:gridSpan w:val="2"/>
            <w:vMerge/>
            <w:shd w:val="clear" w:color="auto" w:fill="auto"/>
            <w:vAlign w:val="center"/>
          </w:tcPr>
          <w:p w14:paraId="3E237348" w14:textId="77777777" w:rsidR="00197BA6" w:rsidRPr="00197BA6" w:rsidRDefault="00197BA6" w:rsidP="00197BA6">
            <w:pPr>
              <w:ind w:firstLine="14"/>
              <w:rPr>
                <w:noProof/>
                <w:sz w:val="18"/>
                <w:szCs w:val="18"/>
              </w:rPr>
            </w:pPr>
          </w:p>
        </w:tc>
        <w:tc>
          <w:tcPr>
            <w:tcW w:w="5552" w:type="dxa"/>
            <w:shd w:val="clear" w:color="auto" w:fill="auto"/>
          </w:tcPr>
          <w:p w14:paraId="710A648C"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 xml:space="preserve">Budovanie a rekonštrukcia športových ihrísk pri ZŠ s oplotením  </w:t>
            </w:r>
          </w:p>
        </w:tc>
      </w:tr>
      <w:tr w:rsidR="00197BA6" w:rsidRPr="00A0761D" w14:paraId="2839E826" w14:textId="77777777" w:rsidTr="00322A2E">
        <w:trPr>
          <w:trHeight w:val="32"/>
          <w:jc w:val="center"/>
        </w:trPr>
        <w:tc>
          <w:tcPr>
            <w:tcW w:w="3553" w:type="dxa"/>
            <w:gridSpan w:val="2"/>
            <w:vMerge/>
            <w:shd w:val="clear" w:color="auto" w:fill="auto"/>
            <w:vAlign w:val="center"/>
          </w:tcPr>
          <w:p w14:paraId="0B9A3F7F" w14:textId="77777777" w:rsidR="00197BA6" w:rsidRPr="00197BA6" w:rsidRDefault="00197BA6" w:rsidP="00197BA6">
            <w:pPr>
              <w:ind w:firstLine="14"/>
              <w:rPr>
                <w:noProof/>
                <w:sz w:val="18"/>
                <w:szCs w:val="18"/>
              </w:rPr>
            </w:pPr>
          </w:p>
        </w:tc>
        <w:tc>
          <w:tcPr>
            <w:tcW w:w="5552" w:type="dxa"/>
            <w:shd w:val="clear" w:color="auto" w:fill="auto"/>
          </w:tcPr>
          <w:p w14:paraId="37829925" w14:textId="77777777" w:rsidR="00197BA6" w:rsidRPr="00E81611" w:rsidRDefault="00197BA6" w:rsidP="00197BA6">
            <w:pPr>
              <w:ind w:firstLine="14"/>
              <w:rPr>
                <w:b/>
                <w:bCs/>
                <w:color w:val="000000" w:themeColor="text1"/>
                <w:sz w:val="18"/>
                <w:szCs w:val="18"/>
              </w:rPr>
            </w:pPr>
            <w:r w:rsidRPr="00E81611">
              <w:rPr>
                <w:rFonts w:eastAsia="Times New Roman" w:cs="Times New Roman"/>
                <w:b/>
                <w:bCs/>
                <w:color w:val="000000" w:themeColor="text1"/>
                <w:sz w:val="18"/>
                <w:szCs w:val="18"/>
              </w:rPr>
              <w:t>Vybudovanie športovísk a detských ihrísk</w:t>
            </w:r>
          </w:p>
        </w:tc>
      </w:tr>
      <w:tr w:rsidR="00197BA6" w:rsidRPr="00A0761D" w14:paraId="760B8DEF" w14:textId="77777777" w:rsidTr="00322A2E">
        <w:trPr>
          <w:trHeight w:val="32"/>
          <w:jc w:val="center"/>
        </w:trPr>
        <w:tc>
          <w:tcPr>
            <w:tcW w:w="3553" w:type="dxa"/>
            <w:gridSpan w:val="2"/>
            <w:vMerge/>
            <w:shd w:val="clear" w:color="auto" w:fill="auto"/>
            <w:vAlign w:val="center"/>
          </w:tcPr>
          <w:p w14:paraId="508BCD20" w14:textId="77777777" w:rsidR="00197BA6" w:rsidRPr="00197BA6" w:rsidRDefault="00197BA6" w:rsidP="00197BA6">
            <w:pPr>
              <w:ind w:firstLine="14"/>
              <w:rPr>
                <w:noProof/>
                <w:sz w:val="18"/>
                <w:szCs w:val="18"/>
              </w:rPr>
            </w:pPr>
          </w:p>
        </w:tc>
        <w:tc>
          <w:tcPr>
            <w:tcW w:w="5552" w:type="dxa"/>
            <w:shd w:val="clear" w:color="auto" w:fill="auto"/>
          </w:tcPr>
          <w:p w14:paraId="1E491DDE" w14:textId="77777777" w:rsidR="00197BA6" w:rsidRPr="00E81611" w:rsidRDefault="00197BA6" w:rsidP="00197BA6">
            <w:pPr>
              <w:ind w:firstLine="14"/>
              <w:rPr>
                <w:b/>
                <w:bCs/>
                <w:color w:val="000000" w:themeColor="text1"/>
                <w:sz w:val="18"/>
                <w:szCs w:val="18"/>
              </w:rPr>
            </w:pPr>
            <w:r w:rsidRPr="00E81611">
              <w:rPr>
                <w:rFonts w:eastAsia="Times New Roman" w:cs="Times New Roman"/>
                <w:b/>
                <w:bCs/>
                <w:color w:val="000000" w:themeColor="text1"/>
                <w:sz w:val="18"/>
                <w:szCs w:val="18"/>
              </w:rPr>
              <w:t>Obnova športových  ihrísk</w:t>
            </w:r>
          </w:p>
        </w:tc>
      </w:tr>
      <w:tr w:rsidR="00197BA6" w:rsidRPr="00A0761D" w14:paraId="42A433C5" w14:textId="77777777" w:rsidTr="00322A2E">
        <w:trPr>
          <w:trHeight w:val="32"/>
          <w:jc w:val="center"/>
        </w:trPr>
        <w:tc>
          <w:tcPr>
            <w:tcW w:w="3553" w:type="dxa"/>
            <w:gridSpan w:val="2"/>
            <w:vMerge/>
            <w:shd w:val="clear" w:color="auto" w:fill="auto"/>
            <w:vAlign w:val="center"/>
          </w:tcPr>
          <w:p w14:paraId="3451042F" w14:textId="77777777" w:rsidR="00197BA6" w:rsidRPr="00197BA6" w:rsidRDefault="00197BA6" w:rsidP="00197BA6">
            <w:pPr>
              <w:ind w:firstLine="14"/>
              <w:rPr>
                <w:noProof/>
                <w:sz w:val="18"/>
                <w:szCs w:val="18"/>
              </w:rPr>
            </w:pPr>
          </w:p>
        </w:tc>
        <w:tc>
          <w:tcPr>
            <w:tcW w:w="5552" w:type="dxa"/>
            <w:shd w:val="clear" w:color="auto" w:fill="auto"/>
          </w:tcPr>
          <w:p w14:paraId="231A4A61" w14:textId="77777777" w:rsidR="00197BA6" w:rsidRPr="00E81611" w:rsidRDefault="00197BA6" w:rsidP="00197BA6">
            <w:pPr>
              <w:ind w:firstLine="14"/>
              <w:rPr>
                <w:b/>
                <w:bCs/>
                <w:color w:val="000000" w:themeColor="text1"/>
                <w:sz w:val="18"/>
                <w:szCs w:val="18"/>
              </w:rPr>
            </w:pPr>
            <w:r w:rsidRPr="00E81611">
              <w:rPr>
                <w:b/>
                <w:bCs/>
                <w:color w:val="000000" w:themeColor="text1"/>
                <w:sz w:val="18"/>
                <w:szCs w:val="18"/>
              </w:rPr>
              <w:t xml:space="preserve">Vybudovanie </w:t>
            </w:r>
            <w:proofErr w:type="spellStart"/>
            <w:r w:rsidRPr="00E81611">
              <w:rPr>
                <w:b/>
                <w:bCs/>
                <w:color w:val="000000" w:themeColor="text1"/>
                <w:sz w:val="18"/>
                <w:szCs w:val="18"/>
              </w:rPr>
              <w:t>petangového</w:t>
            </w:r>
            <w:proofErr w:type="spellEnd"/>
            <w:r w:rsidRPr="00E81611">
              <w:rPr>
                <w:b/>
                <w:bCs/>
                <w:color w:val="000000" w:themeColor="text1"/>
                <w:sz w:val="18"/>
                <w:szCs w:val="18"/>
              </w:rPr>
              <w:t xml:space="preserve"> ihriska</w:t>
            </w:r>
          </w:p>
        </w:tc>
      </w:tr>
      <w:tr w:rsidR="00197BA6" w:rsidRPr="00A0761D" w14:paraId="5EF9D626" w14:textId="77777777" w:rsidTr="00322A2E">
        <w:trPr>
          <w:trHeight w:val="32"/>
          <w:jc w:val="center"/>
        </w:trPr>
        <w:tc>
          <w:tcPr>
            <w:tcW w:w="3553" w:type="dxa"/>
            <w:gridSpan w:val="2"/>
            <w:vMerge/>
            <w:shd w:val="clear" w:color="auto" w:fill="auto"/>
            <w:vAlign w:val="center"/>
          </w:tcPr>
          <w:p w14:paraId="3062DFD0" w14:textId="77777777" w:rsidR="00197BA6" w:rsidRPr="00197BA6" w:rsidRDefault="00197BA6" w:rsidP="00197BA6">
            <w:pPr>
              <w:ind w:firstLine="14"/>
              <w:rPr>
                <w:noProof/>
                <w:sz w:val="18"/>
                <w:szCs w:val="18"/>
              </w:rPr>
            </w:pPr>
          </w:p>
        </w:tc>
        <w:tc>
          <w:tcPr>
            <w:tcW w:w="5552" w:type="dxa"/>
            <w:shd w:val="clear" w:color="auto" w:fill="auto"/>
          </w:tcPr>
          <w:p w14:paraId="5C3100D5" w14:textId="77777777" w:rsidR="00197BA6" w:rsidRPr="00E81611" w:rsidRDefault="00197BA6" w:rsidP="00197BA6">
            <w:pPr>
              <w:ind w:firstLine="14"/>
              <w:rPr>
                <w:b/>
                <w:bCs/>
                <w:color w:val="000000" w:themeColor="text1"/>
                <w:sz w:val="18"/>
                <w:szCs w:val="18"/>
              </w:rPr>
            </w:pPr>
            <w:proofErr w:type="spellStart"/>
            <w:r w:rsidRPr="00E81611">
              <w:rPr>
                <w:b/>
                <w:bCs/>
                <w:color w:val="000000" w:themeColor="text1"/>
                <w:sz w:val="18"/>
                <w:szCs w:val="18"/>
              </w:rPr>
              <w:t>Skate</w:t>
            </w:r>
            <w:proofErr w:type="spellEnd"/>
            <w:r w:rsidRPr="00E81611">
              <w:rPr>
                <w:b/>
                <w:bCs/>
                <w:color w:val="000000" w:themeColor="text1"/>
                <w:sz w:val="18"/>
                <w:szCs w:val="18"/>
              </w:rPr>
              <w:t xml:space="preserve"> park-na sídlisku A. Trajan</w:t>
            </w:r>
          </w:p>
        </w:tc>
      </w:tr>
      <w:tr w:rsidR="00197BA6" w:rsidRPr="00A0761D" w14:paraId="69A8A384" w14:textId="77777777" w:rsidTr="00322A2E">
        <w:trPr>
          <w:trHeight w:val="32"/>
          <w:jc w:val="center"/>
        </w:trPr>
        <w:tc>
          <w:tcPr>
            <w:tcW w:w="3553" w:type="dxa"/>
            <w:gridSpan w:val="2"/>
            <w:vMerge/>
            <w:shd w:val="clear" w:color="auto" w:fill="auto"/>
            <w:vAlign w:val="center"/>
          </w:tcPr>
          <w:p w14:paraId="319969CA" w14:textId="77777777" w:rsidR="00197BA6" w:rsidRPr="00197BA6" w:rsidRDefault="00197BA6" w:rsidP="00197BA6">
            <w:pPr>
              <w:ind w:firstLine="14"/>
              <w:rPr>
                <w:noProof/>
                <w:sz w:val="18"/>
                <w:szCs w:val="18"/>
              </w:rPr>
            </w:pPr>
          </w:p>
        </w:tc>
        <w:tc>
          <w:tcPr>
            <w:tcW w:w="5552" w:type="dxa"/>
            <w:shd w:val="clear" w:color="auto" w:fill="auto"/>
          </w:tcPr>
          <w:p w14:paraId="657C3921" w14:textId="77777777" w:rsidR="00197BA6" w:rsidRPr="00E81611" w:rsidRDefault="00197BA6" w:rsidP="00197BA6">
            <w:pPr>
              <w:ind w:firstLine="14"/>
              <w:rPr>
                <w:b/>
                <w:bCs/>
                <w:color w:val="000000" w:themeColor="text1"/>
                <w:sz w:val="18"/>
                <w:szCs w:val="18"/>
              </w:rPr>
            </w:pPr>
            <w:r w:rsidRPr="00E81611">
              <w:rPr>
                <w:b/>
                <w:bCs/>
                <w:color w:val="000000" w:themeColor="text1"/>
                <w:sz w:val="18"/>
                <w:szCs w:val="18"/>
              </w:rPr>
              <w:t>Vybudovanie multifunkčnej športovej haly</w:t>
            </w:r>
          </w:p>
        </w:tc>
      </w:tr>
      <w:tr w:rsidR="00197BA6" w:rsidRPr="00A0761D" w14:paraId="20DE6DA0" w14:textId="77777777" w:rsidTr="00322A2E">
        <w:trPr>
          <w:trHeight w:val="32"/>
          <w:jc w:val="center"/>
        </w:trPr>
        <w:tc>
          <w:tcPr>
            <w:tcW w:w="3553" w:type="dxa"/>
            <w:gridSpan w:val="2"/>
            <w:vMerge/>
            <w:shd w:val="clear" w:color="auto" w:fill="auto"/>
            <w:vAlign w:val="center"/>
          </w:tcPr>
          <w:p w14:paraId="0595FAD0" w14:textId="77777777" w:rsidR="00197BA6" w:rsidRPr="00197BA6" w:rsidRDefault="00197BA6" w:rsidP="00197BA6">
            <w:pPr>
              <w:ind w:firstLine="14"/>
              <w:rPr>
                <w:noProof/>
                <w:sz w:val="18"/>
                <w:szCs w:val="18"/>
              </w:rPr>
            </w:pPr>
          </w:p>
        </w:tc>
        <w:tc>
          <w:tcPr>
            <w:tcW w:w="5552" w:type="dxa"/>
            <w:shd w:val="clear" w:color="auto" w:fill="auto"/>
          </w:tcPr>
          <w:p w14:paraId="65C3BAB4" w14:textId="77777777" w:rsidR="00197BA6" w:rsidRPr="00E81611" w:rsidRDefault="00197BA6" w:rsidP="00197BA6">
            <w:pPr>
              <w:ind w:firstLine="14"/>
              <w:rPr>
                <w:b/>
                <w:bCs/>
                <w:color w:val="000000" w:themeColor="text1"/>
                <w:sz w:val="18"/>
                <w:szCs w:val="18"/>
              </w:rPr>
            </w:pPr>
            <w:r w:rsidRPr="00E81611">
              <w:rPr>
                <w:b/>
                <w:bCs/>
                <w:color w:val="000000" w:themeColor="text1"/>
                <w:sz w:val="18"/>
                <w:szCs w:val="18"/>
              </w:rPr>
              <w:t>Vybudovanie športovísk na sídlisku A. Trajan</w:t>
            </w:r>
          </w:p>
        </w:tc>
      </w:tr>
      <w:tr w:rsidR="00197BA6" w:rsidRPr="00A0761D" w14:paraId="5E9F6476" w14:textId="77777777" w:rsidTr="00322A2E">
        <w:trPr>
          <w:trHeight w:val="212"/>
          <w:jc w:val="center"/>
        </w:trPr>
        <w:tc>
          <w:tcPr>
            <w:tcW w:w="3553" w:type="dxa"/>
            <w:gridSpan w:val="2"/>
            <w:shd w:val="clear" w:color="auto" w:fill="auto"/>
            <w:vAlign w:val="center"/>
          </w:tcPr>
          <w:p w14:paraId="10204BA0" w14:textId="77777777" w:rsidR="00197BA6" w:rsidRPr="00197BA6" w:rsidRDefault="00197BA6" w:rsidP="00197BA6">
            <w:pPr>
              <w:ind w:firstLine="14"/>
              <w:rPr>
                <w:noProof/>
                <w:sz w:val="18"/>
                <w:szCs w:val="18"/>
              </w:rPr>
            </w:pPr>
            <w:r w:rsidRPr="00197BA6">
              <w:rPr>
                <w:noProof/>
                <w:sz w:val="18"/>
                <w:szCs w:val="18"/>
              </w:rPr>
              <w:lastRenderedPageBreak/>
              <w:t>Garant</w:t>
            </w:r>
          </w:p>
        </w:tc>
        <w:tc>
          <w:tcPr>
            <w:tcW w:w="5552" w:type="dxa"/>
            <w:shd w:val="clear" w:color="auto" w:fill="auto"/>
            <w:vAlign w:val="center"/>
          </w:tcPr>
          <w:p w14:paraId="4201EAF4" w14:textId="77777777" w:rsidR="00197BA6" w:rsidRPr="00A0761D" w:rsidRDefault="00197BA6" w:rsidP="00197BA6">
            <w:pPr>
              <w:ind w:firstLine="14"/>
              <w:rPr>
                <w:noProof/>
                <w:sz w:val="18"/>
                <w:szCs w:val="18"/>
              </w:rPr>
            </w:pPr>
            <w:r>
              <w:rPr>
                <w:noProof/>
                <w:sz w:val="18"/>
                <w:szCs w:val="18"/>
              </w:rPr>
              <w:t>Mesto Piešťany</w:t>
            </w:r>
          </w:p>
        </w:tc>
      </w:tr>
      <w:tr w:rsidR="00197BA6" w:rsidRPr="00A0761D" w14:paraId="0885EC4F" w14:textId="77777777" w:rsidTr="00322A2E">
        <w:trPr>
          <w:trHeight w:val="212"/>
          <w:jc w:val="center"/>
        </w:trPr>
        <w:tc>
          <w:tcPr>
            <w:tcW w:w="3553" w:type="dxa"/>
            <w:gridSpan w:val="2"/>
            <w:shd w:val="clear" w:color="auto" w:fill="auto"/>
            <w:vAlign w:val="center"/>
          </w:tcPr>
          <w:p w14:paraId="23DDEA32" w14:textId="77777777" w:rsidR="00197BA6" w:rsidRPr="00197BA6" w:rsidRDefault="00197BA6" w:rsidP="00197BA6">
            <w:pPr>
              <w:ind w:firstLine="14"/>
              <w:rPr>
                <w:noProof/>
                <w:sz w:val="18"/>
                <w:szCs w:val="18"/>
              </w:rPr>
            </w:pPr>
            <w:r w:rsidRPr="00197BA6">
              <w:rPr>
                <w:noProof/>
                <w:sz w:val="18"/>
                <w:szCs w:val="18"/>
              </w:rPr>
              <w:t>Kontaktná osoba garanta</w:t>
            </w:r>
          </w:p>
        </w:tc>
        <w:tc>
          <w:tcPr>
            <w:tcW w:w="5552" w:type="dxa"/>
            <w:shd w:val="clear" w:color="auto" w:fill="auto"/>
            <w:vAlign w:val="center"/>
          </w:tcPr>
          <w:p w14:paraId="136E4626" w14:textId="77777777" w:rsidR="00197BA6" w:rsidRPr="00A0761D" w:rsidRDefault="00197BA6" w:rsidP="00197BA6">
            <w:pPr>
              <w:ind w:firstLine="14"/>
              <w:rPr>
                <w:noProof/>
                <w:sz w:val="18"/>
                <w:szCs w:val="18"/>
              </w:rPr>
            </w:pPr>
            <w:r>
              <w:rPr>
                <w:noProof/>
                <w:sz w:val="18"/>
                <w:szCs w:val="18"/>
              </w:rPr>
              <w:t>Primátor mesta</w:t>
            </w:r>
          </w:p>
        </w:tc>
      </w:tr>
      <w:tr w:rsidR="00197BA6" w:rsidRPr="00A0761D" w14:paraId="5FC33FBB" w14:textId="77777777" w:rsidTr="00322A2E">
        <w:trPr>
          <w:trHeight w:val="212"/>
          <w:jc w:val="center"/>
        </w:trPr>
        <w:tc>
          <w:tcPr>
            <w:tcW w:w="3553" w:type="dxa"/>
            <w:gridSpan w:val="2"/>
            <w:shd w:val="clear" w:color="auto" w:fill="auto"/>
            <w:vAlign w:val="center"/>
          </w:tcPr>
          <w:p w14:paraId="14C757A3" w14:textId="77777777" w:rsidR="00197BA6" w:rsidRPr="00197BA6" w:rsidRDefault="00197BA6" w:rsidP="00197BA6">
            <w:pPr>
              <w:ind w:firstLine="14"/>
              <w:rPr>
                <w:noProof/>
                <w:sz w:val="18"/>
                <w:szCs w:val="18"/>
              </w:rPr>
            </w:pPr>
            <w:r w:rsidRPr="00197BA6">
              <w:rPr>
                <w:noProof/>
                <w:sz w:val="18"/>
                <w:szCs w:val="18"/>
              </w:rPr>
              <w:t>Partneri garanta</w:t>
            </w:r>
          </w:p>
        </w:tc>
        <w:tc>
          <w:tcPr>
            <w:tcW w:w="5552" w:type="dxa"/>
            <w:shd w:val="clear" w:color="auto" w:fill="auto"/>
            <w:vAlign w:val="center"/>
          </w:tcPr>
          <w:p w14:paraId="3E79BFE3" w14:textId="77777777" w:rsidR="00197BA6" w:rsidRPr="00A0761D" w:rsidRDefault="00197BA6" w:rsidP="00197BA6">
            <w:pPr>
              <w:ind w:firstLine="14"/>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7609DDDD" w14:textId="77777777" w:rsidTr="00322A2E">
        <w:trPr>
          <w:trHeight w:val="212"/>
          <w:jc w:val="center"/>
        </w:trPr>
        <w:tc>
          <w:tcPr>
            <w:tcW w:w="3553" w:type="dxa"/>
            <w:gridSpan w:val="2"/>
            <w:shd w:val="clear" w:color="auto" w:fill="auto"/>
            <w:vAlign w:val="center"/>
          </w:tcPr>
          <w:p w14:paraId="6070C1B9" w14:textId="77777777" w:rsidR="00197BA6" w:rsidRPr="00197BA6" w:rsidRDefault="00197BA6" w:rsidP="00197BA6">
            <w:pPr>
              <w:ind w:firstLine="14"/>
              <w:rPr>
                <w:noProof/>
                <w:sz w:val="18"/>
                <w:szCs w:val="18"/>
              </w:rPr>
            </w:pPr>
            <w:r w:rsidRPr="00197BA6">
              <w:rPr>
                <w:noProof/>
                <w:sz w:val="18"/>
                <w:szCs w:val="18"/>
              </w:rPr>
              <w:t xml:space="preserve">Začatie a ukončenie projektu </w:t>
            </w:r>
          </w:p>
        </w:tc>
        <w:tc>
          <w:tcPr>
            <w:tcW w:w="5552" w:type="dxa"/>
            <w:shd w:val="clear" w:color="auto" w:fill="auto"/>
            <w:vAlign w:val="center"/>
          </w:tcPr>
          <w:p w14:paraId="60C4B969" w14:textId="77777777" w:rsidR="00197BA6" w:rsidRPr="00A0761D" w:rsidRDefault="00197BA6" w:rsidP="00197BA6">
            <w:pPr>
              <w:ind w:firstLine="14"/>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27CBC570" w14:textId="77777777" w:rsidTr="00322A2E">
        <w:trPr>
          <w:trHeight w:val="212"/>
          <w:jc w:val="center"/>
        </w:trPr>
        <w:tc>
          <w:tcPr>
            <w:tcW w:w="3553" w:type="dxa"/>
            <w:gridSpan w:val="2"/>
            <w:shd w:val="clear" w:color="auto" w:fill="auto"/>
            <w:vAlign w:val="center"/>
          </w:tcPr>
          <w:p w14:paraId="739156A0" w14:textId="77777777" w:rsidR="00197BA6" w:rsidRPr="00197BA6" w:rsidRDefault="00197BA6" w:rsidP="00197BA6">
            <w:pPr>
              <w:ind w:firstLine="14"/>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5E1FF0A7" w14:textId="45F08E0E" w:rsidR="00197BA6" w:rsidRPr="00197BA6" w:rsidRDefault="00197BA6" w:rsidP="00197BA6">
            <w:pPr>
              <w:autoSpaceDE w:val="0"/>
              <w:autoSpaceDN w:val="0"/>
              <w:ind w:firstLine="14"/>
              <w:rPr>
                <w:noProof/>
                <w:sz w:val="18"/>
                <w:szCs w:val="18"/>
              </w:rPr>
            </w:pPr>
            <w:r>
              <w:rPr>
                <w:noProof/>
                <w:sz w:val="18"/>
                <w:szCs w:val="18"/>
              </w:rPr>
              <w:t>Zlý t</w:t>
            </w:r>
            <w:r w:rsidRPr="00197BA6">
              <w:rPr>
                <w:noProof/>
                <w:sz w:val="18"/>
                <w:szCs w:val="18"/>
              </w:rPr>
              <w:t>echnický stav existujúcich objektov športovej infraštruktúry</w:t>
            </w:r>
          </w:p>
          <w:p w14:paraId="29B53555" w14:textId="0A6014EE" w:rsidR="00197BA6" w:rsidRPr="00A0761D" w:rsidRDefault="00197BA6" w:rsidP="00197BA6">
            <w:pPr>
              <w:autoSpaceDE w:val="0"/>
              <w:autoSpaceDN w:val="0"/>
              <w:ind w:firstLine="14"/>
              <w:rPr>
                <w:noProof/>
                <w:sz w:val="18"/>
                <w:szCs w:val="18"/>
              </w:rPr>
            </w:pPr>
            <w:r w:rsidRPr="00197BA6">
              <w:rPr>
                <w:noProof/>
                <w:sz w:val="18"/>
                <w:szCs w:val="18"/>
              </w:rPr>
              <w:t>Absencia strategických športovísk v meste Piešťany</w:t>
            </w:r>
          </w:p>
        </w:tc>
      </w:tr>
      <w:tr w:rsidR="00197BA6" w:rsidRPr="00A0761D" w14:paraId="259BC0B9" w14:textId="77777777" w:rsidTr="00322A2E">
        <w:trPr>
          <w:trHeight w:val="212"/>
          <w:jc w:val="center"/>
        </w:trPr>
        <w:tc>
          <w:tcPr>
            <w:tcW w:w="3553" w:type="dxa"/>
            <w:gridSpan w:val="2"/>
            <w:shd w:val="clear" w:color="auto" w:fill="auto"/>
            <w:vAlign w:val="center"/>
          </w:tcPr>
          <w:p w14:paraId="4F621F12" w14:textId="77777777" w:rsidR="00197BA6" w:rsidRPr="00197BA6" w:rsidRDefault="00197BA6" w:rsidP="00197BA6">
            <w:pPr>
              <w:ind w:firstLine="14"/>
              <w:rPr>
                <w:noProof/>
                <w:sz w:val="18"/>
                <w:szCs w:val="18"/>
              </w:rPr>
            </w:pPr>
            <w:r w:rsidRPr="00197BA6">
              <w:rPr>
                <w:noProof/>
                <w:sz w:val="18"/>
                <w:szCs w:val="18"/>
              </w:rPr>
              <w:t>Cieľ opatrenia</w:t>
            </w:r>
          </w:p>
        </w:tc>
        <w:tc>
          <w:tcPr>
            <w:tcW w:w="5552" w:type="dxa"/>
            <w:shd w:val="clear" w:color="auto" w:fill="auto"/>
            <w:vAlign w:val="center"/>
          </w:tcPr>
          <w:p w14:paraId="024ED706" w14:textId="497F2962" w:rsidR="00197BA6" w:rsidRPr="00A0761D" w:rsidRDefault="00197BA6" w:rsidP="00197BA6">
            <w:pPr>
              <w:autoSpaceDE w:val="0"/>
              <w:autoSpaceDN w:val="0"/>
              <w:ind w:firstLine="14"/>
              <w:rPr>
                <w:noProof/>
                <w:sz w:val="18"/>
                <w:szCs w:val="18"/>
              </w:rPr>
            </w:pPr>
            <w:r>
              <w:rPr>
                <w:noProof/>
                <w:sz w:val="18"/>
                <w:szCs w:val="18"/>
              </w:rPr>
              <w:t>Skvalitnená športová infraštruktúra mesta.</w:t>
            </w:r>
          </w:p>
        </w:tc>
      </w:tr>
      <w:tr w:rsidR="00197BA6" w:rsidRPr="00A0761D" w14:paraId="71074BCC" w14:textId="77777777" w:rsidTr="00322A2E">
        <w:trPr>
          <w:trHeight w:val="212"/>
          <w:jc w:val="center"/>
        </w:trPr>
        <w:tc>
          <w:tcPr>
            <w:tcW w:w="3553" w:type="dxa"/>
            <w:gridSpan w:val="2"/>
            <w:shd w:val="clear" w:color="auto" w:fill="auto"/>
            <w:vAlign w:val="center"/>
          </w:tcPr>
          <w:p w14:paraId="0CBAD2B3" w14:textId="77777777" w:rsidR="00197BA6" w:rsidRPr="00197BA6" w:rsidRDefault="00197BA6" w:rsidP="00197BA6">
            <w:pPr>
              <w:ind w:firstLine="14"/>
              <w:rPr>
                <w:noProof/>
                <w:sz w:val="18"/>
                <w:szCs w:val="18"/>
              </w:rPr>
            </w:pPr>
            <w:r w:rsidRPr="00197BA6">
              <w:rPr>
                <w:noProof/>
                <w:sz w:val="18"/>
                <w:szCs w:val="18"/>
              </w:rPr>
              <w:t>Výstupy /Výsledky</w:t>
            </w:r>
          </w:p>
        </w:tc>
        <w:tc>
          <w:tcPr>
            <w:tcW w:w="5552" w:type="dxa"/>
            <w:shd w:val="clear" w:color="auto" w:fill="auto"/>
            <w:vAlign w:val="center"/>
          </w:tcPr>
          <w:p w14:paraId="7631D6B8" w14:textId="6119D821" w:rsidR="00197BA6" w:rsidRPr="00A0761D" w:rsidRDefault="00197BA6" w:rsidP="00197BA6">
            <w:pPr>
              <w:ind w:firstLine="14"/>
              <w:rPr>
                <w:noProof/>
                <w:sz w:val="18"/>
                <w:szCs w:val="18"/>
              </w:rPr>
            </w:pPr>
            <w:r w:rsidRPr="00197BA6">
              <w:rPr>
                <w:noProof/>
                <w:sz w:val="18"/>
                <w:szCs w:val="18"/>
              </w:rPr>
              <w:t>Vybudovanie, rekonštrukcia, obnova športovísk</w:t>
            </w:r>
          </w:p>
        </w:tc>
      </w:tr>
      <w:tr w:rsidR="00197BA6" w:rsidRPr="00A0761D" w14:paraId="10BE41D6" w14:textId="77777777" w:rsidTr="00322A2E">
        <w:trPr>
          <w:trHeight w:val="212"/>
          <w:jc w:val="center"/>
        </w:trPr>
        <w:tc>
          <w:tcPr>
            <w:tcW w:w="3553" w:type="dxa"/>
            <w:gridSpan w:val="2"/>
            <w:shd w:val="clear" w:color="auto" w:fill="auto"/>
            <w:vAlign w:val="center"/>
          </w:tcPr>
          <w:p w14:paraId="3FF3D429" w14:textId="77777777" w:rsidR="00197BA6" w:rsidRPr="00197BA6" w:rsidRDefault="00197BA6" w:rsidP="00197BA6">
            <w:pPr>
              <w:ind w:firstLine="14"/>
              <w:rPr>
                <w:noProof/>
                <w:sz w:val="18"/>
                <w:szCs w:val="18"/>
              </w:rPr>
            </w:pPr>
            <w:r w:rsidRPr="00197BA6">
              <w:rPr>
                <w:noProof/>
                <w:sz w:val="18"/>
                <w:szCs w:val="18"/>
              </w:rPr>
              <w:t>Merateľné ukazovatele</w:t>
            </w:r>
          </w:p>
        </w:tc>
        <w:tc>
          <w:tcPr>
            <w:tcW w:w="5552" w:type="dxa"/>
            <w:shd w:val="clear" w:color="auto" w:fill="auto"/>
            <w:vAlign w:val="center"/>
          </w:tcPr>
          <w:p w14:paraId="081EF6E6" w14:textId="77777777" w:rsidR="00197BA6" w:rsidRDefault="00197BA6" w:rsidP="00197BA6">
            <w:pPr>
              <w:ind w:firstLine="14"/>
              <w:rPr>
                <w:noProof/>
                <w:sz w:val="18"/>
                <w:szCs w:val="18"/>
              </w:rPr>
            </w:pPr>
            <w:r>
              <w:rPr>
                <w:noProof/>
                <w:sz w:val="18"/>
                <w:szCs w:val="18"/>
              </w:rPr>
              <w:t>Počet novovybudovaných športovísk...........</w:t>
            </w:r>
          </w:p>
          <w:p w14:paraId="26F28C67" w14:textId="77777777" w:rsidR="00197BA6" w:rsidRDefault="00197BA6" w:rsidP="00197BA6">
            <w:pPr>
              <w:ind w:firstLine="14"/>
              <w:rPr>
                <w:noProof/>
                <w:sz w:val="18"/>
                <w:szCs w:val="18"/>
              </w:rPr>
            </w:pPr>
            <w:r>
              <w:rPr>
                <w:noProof/>
                <w:sz w:val="18"/>
                <w:szCs w:val="18"/>
              </w:rPr>
              <w:t>Veľkosť plochy novovybudovaných športovísk v m</w:t>
            </w:r>
            <w:r w:rsidRPr="0094164D">
              <w:rPr>
                <w:noProof/>
                <w:sz w:val="18"/>
                <w:szCs w:val="18"/>
                <w:vertAlign w:val="superscript"/>
              </w:rPr>
              <w:t>2</w:t>
            </w:r>
            <w:r>
              <w:rPr>
                <w:noProof/>
                <w:sz w:val="18"/>
                <w:szCs w:val="18"/>
              </w:rPr>
              <w:t>......</w:t>
            </w:r>
          </w:p>
          <w:p w14:paraId="420123C2" w14:textId="77777777" w:rsidR="00197BA6" w:rsidRDefault="00197BA6" w:rsidP="00197BA6">
            <w:pPr>
              <w:ind w:firstLine="14"/>
              <w:rPr>
                <w:noProof/>
                <w:sz w:val="18"/>
                <w:szCs w:val="18"/>
              </w:rPr>
            </w:pPr>
            <w:r>
              <w:rPr>
                <w:noProof/>
                <w:sz w:val="18"/>
                <w:szCs w:val="18"/>
              </w:rPr>
              <w:t>Počet zrekonštruovaných športovísk.......</w:t>
            </w:r>
          </w:p>
          <w:p w14:paraId="40C5A93C" w14:textId="77777777" w:rsidR="00197BA6" w:rsidRDefault="00197BA6" w:rsidP="00197BA6">
            <w:pPr>
              <w:ind w:firstLine="14"/>
              <w:rPr>
                <w:noProof/>
                <w:sz w:val="18"/>
                <w:szCs w:val="18"/>
              </w:rPr>
            </w:pPr>
            <w:r>
              <w:rPr>
                <w:noProof/>
                <w:sz w:val="18"/>
                <w:szCs w:val="18"/>
              </w:rPr>
              <w:t>Veľkosť plochy zrekonštruovaných športovísk v m</w:t>
            </w:r>
            <w:r w:rsidRPr="0094164D">
              <w:rPr>
                <w:noProof/>
                <w:sz w:val="18"/>
                <w:szCs w:val="18"/>
                <w:vertAlign w:val="superscript"/>
              </w:rPr>
              <w:t>2</w:t>
            </w:r>
            <w:r>
              <w:rPr>
                <w:noProof/>
                <w:sz w:val="18"/>
                <w:szCs w:val="18"/>
              </w:rPr>
              <w:t>......</w:t>
            </w:r>
          </w:p>
          <w:p w14:paraId="79FA41E1" w14:textId="77777777" w:rsidR="00197BA6" w:rsidRPr="0094164D" w:rsidRDefault="00197BA6" w:rsidP="00197BA6">
            <w:pPr>
              <w:ind w:firstLine="14"/>
              <w:rPr>
                <w:noProof/>
                <w:sz w:val="15"/>
                <w:szCs w:val="15"/>
              </w:rPr>
            </w:pPr>
            <w:r w:rsidRPr="0070478B">
              <w:rPr>
                <w:iCs/>
                <w:noProof/>
                <w:sz w:val="18"/>
                <w:szCs w:val="18"/>
              </w:rPr>
              <w:t>Počet osôb využívajúcich výstupy podporených aktivít</w:t>
            </w:r>
            <w:r>
              <w:rPr>
                <w:iCs/>
                <w:noProof/>
                <w:sz w:val="18"/>
                <w:szCs w:val="18"/>
              </w:rPr>
              <w:t xml:space="preserve"> ..... obyvatelia + návštevníci mesta</w:t>
            </w:r>
          </w:p>
        </w:tc>
      </w:tr>
      <w:tr w:rsidR="00197BA6" w:rsidRPr="00A0761D" w14:paraId="61E048C0" w14:textId="77777777" w:rsidTr="00322A2E">
        <w:trPr>
          <w:trHeight w:val="93"/>
          <w:jc w:val="center"/>
        </w:trPr>
        <w:tc>
          <w:tcPr>
            <w:tcW w:w="3553" w:type="dxa"/>
            <w:gridSpan w:val="2"/>
            <w:shd w:val="clear" w:color="auto" w:fill="auto"/>
            <w:vAlign w:val="center"/>
          </w:tcPr>
          <w:p w14:paraId="6DF07433" w14:textId="77777777" w:rsidR="00197BA6" w:rsidRPr="00197BA6" w:rsidRDefault="00197BA6" w:rsidP="00197BA6">
            <w:pPr>
              <w:ind w:firstLine="14"/>
              <w:rPr>
                <w:noProof/>
                <w:sz w:val="18"/>
                <w:szCs w:val="18"/>
              </w:rPr>
            </w:pPr>
            <w:r w:rsidRPr="00197BA6">
              <w:rPr>
                <w:noProof/>
                <w:sz w:val="18"/>
                <w:szCs w:val="18"/>
              </w:rPr>
              <w:t>Užívatelia</w:t>
            </w:r>
          </w:p>
        </w:tc>
        <w:tc>
          <w:tcPr>
            <w:tcW w:w="5552" w:type="dxa"/>
            <w:shd w:val="clear" w:color="auto" w:fill="auto"/>
            <w:vAlign w:val="center"/>
          </w:tcPr>
          <w:p w14:paraId="3CA6B0FA" w14:textId="77777777" w:rsidR="00197BA6" w:rsidRPr="00A0761D" w:rsidRDefault="00197BA6" w:rsidP="00197BA6">
            <w:pPr>
              <w:ind w:firstLine="14"/>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0D8F5CE1" w14:textId="77777777" w:rsidTr="00322A2E">
        <w:trPr>
          <w:trHeight w:val="212"/>
          <w:jc w:val="center"/>
        </w:trPr>
        <w:tc>
          <w:tcPr>
            <w:tcW w:w="3553" w:type="dxa"/>
            <w:gridSpan w:val="2"/>
            <w:shd w:val="clear" w:color="auto" w:fill="auto"/>
            <w:vAlign w:val="center"/>
          </w:tcPr>
          <w:p w14:paraId="7453D719" w14:textId="77777777" w:rsidR="00197BA6" w:rsidRPr="00197BA6" w:rsidRDefault="00197BA6" w:rsidP="00197BA6">
            <w:pPr>
              <w:ind w:firstLine="14"/>
              <w:rPr>
                <w:noProof/>
                <w:sz w:val="18"/>
                <w:szCs w:val="18"/>
              </w:rPr>
            </w:pPr>
            <w:r w:rsidRPr="00197BA6">
              <w:rPr>
                <w:noProof/>
                <w:sz w:val="18"/>
                <w:szCs w:val="18"/>
              </w:rPr>
              <w:t>Poznámky</w:t>
            </w:r>
          </w:p>
        </w:tc>
        <w:tc>
          <w:tcPr>
            <w:tcW w:w="5552" w:type="dxa"/>
            <w:shd w:val="clear" w:color="auto" w:fill="auto"/>
            <w:vAlign w:val="center"/>
          </w:tcPr>
          <w:p w14:paraId="4F6FC2C2" w14:textId="77777777" w:rsidR="00197BA6" w:rsidRPr="00A0761D" w:rsidRDefault="00197BA6" w:rsidP="00197BA6">
            <w:pPr>
              <w:ind w:firstLine="14"/>
              <w:rPr>
                <w:noProof/>
                <w:sz w:val="18"/>
                <w:szCs w:val="18"/>
              </w:rPr>
            </w:pPr>
            <w:r w:rsidRPr="00A0761D">
              <w:rPr>
                <w:noProof/>
                <w:sz w:val="18"/>
                <w:szCs w:val="18"/>
              </w:rPr>
              <w:t>–</w:t>
            </w:r>
          </w:p>
        </w:tc>
      </w:tr>
      <w:tr w:rsidR="00197BA6" w:rsidRPr="00A0761D" w14:paraId="7EBC913F" w14:textId="77777777" w:rsidTr="00322A2E">
        <w:trPr>
          <w:trHeight w:val="212"/>
          <w:jc w:val="center"/>
        </w:trPr>
        <w:tc>
          <w:tcPr>
            <w:tcW w:w="9105" w:type="dxa"/>
            <w:gridSpan w:val="3"/>
            <w:shd w:val="clear" w:color="auto" w:fill="auto"/>
            <w:vAlign w:val="center"/>
          </w:tcPr>
          <w:p w14:paraId="4FEAD364" w14:textId="77777777" w:rsidR="00197BA6" w:rsidRPr="00197BA6" w:rsidRDefault="00197BA6" w:rsidP="00197BA6">
            <w:pPr>
              <w:tabs>
                <w:tab w:val="center" w:pos="4633"/>
              </w:tabs>
              <w:ind w:firstLine="14"/>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33FFFB86" w14:textId="77777777" w:rsidTr="00322A2E">
        <w:trPr>
          <w:trHeight w:val="212"/>
          <w:jc w:val="center"/>
        </w:trPr>
        <w:tc>
          <w:tcPr>
            <w:tcW w:w="3539" w:type="dxa"/>
            <w:shd w:val="clear" w:color="auto" w:fill="auto"/>
            <w:vAlign w:val="center"/>
          </w:tcPr>
          <w:p w14:paraId="231D09A3" w14:textId="77777777" w:rsidR="00197BA6" w:rsidRPr="00197BA6"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2C076D7C" w14:textId="0A0F523E" w:rsidR="00197BA6" w:rsidRPr="00A0761D" w:rsidRDefault="00346A88" w:rsidP="00197BA6">
            <w:pPr>
              <w:ind w:firstLine="14"/>
              <w:rPr>
                <w:bCs/>
                <w:noProof/>
                <w:sz w:val="18"/>
                <w:szCs w:val="18"/>
              </w:rPr>
            </w:pPr>
            <w:r>
              <w:rPr>
                <w:bCs/>
                <w:noProof/>
                <w:sz w:val="18"/>
                <w:szCs w:val="18"/>
              </w:rPr>
              <w:t xml:space="preserve">9 000 000 </w:t>
            </w:r>
            <w:r w:rsidRPr="00574B0C">
              <w:rPr>
                <w:bCs/>
                <w:noProof/>
                <w:sz w:val="18"/>
                <w:szCs w:val="18"/>
              </w:rPr>
              <w:t>€</w:t>
            </w:r>
          </w:p>
        </w:tc>
      </w:tr>
      <w:tr w:rsidR="00197BA6" w:rsidRPr="00A0761D" w14:paraId="64400993" w14:textId="77777777" w:rsidTr="00322A2E">
        <w:trPr>
          <w:trHeight w:val="212"/>
          <w:jc w:val="center"/>
        </w:trPr>
        <w:tc>
          <w:tcPr>
            <w:tcW w:w="3539" w:type="dxa"/>
            <w:shd w:val="clear" w:color="auto" w:fill="auto"/>
            <w:vAlign w:val="center"/>
          </w:tcPr>
          <w:p w14:paraId="7E611679" w14:textId="77777777" w:rsidR="00197BA6" w:rsidRPr="00197BA6" w:rsidRDefault="00197BA6" w:rsidP="00197BA6">
            <w:pPr>
              <w:ind w:firstLine="0"/>
              <w:rPr>
                <w:bCs/>
                <w:noProof/>
                <w:sz w:val="18"/>
                <w:szCs w:val="18"/>
              </w:rPr>
            </w:pPr>
            <w:r w:rsidRPr="00197BA6">
              <w:rPr>
                <w:bCs/>
                <w:noProof/>
                <w:sz w:val="18"/>
                <w:szCs w:val="18"/>
              </w:rPr>
              <w:t>Zdroje financovania (nenávratné finančné príspevky, vlastné zdroje, bankový úver)</w:t>
            </w:r>
          </w:p>
        </w:tc>
        <w:tc>
          <w:tcPr>
            <w:tcW w:w="5566" w:type="dxa"/>
            <w:gridSpan w:val="2"/>
            <w:shd w:val="clear" w:color="auto" w:fill="auto"/>
            <w:vAlign w:val="center"/>
          </w:tcPr>
          <w:p w14:paraId="6DA81524" w14:textId="77777777" w:rsidR="00197BA6" w:rsidRPr="008B6158" w:rsidRDefault="00197BA6" w:rsidP="00197BA6">
            <w:pPr>
              <w:ind w:firstLine="14"/>
              <w:rPr>
                <w:bCs/>
                <w:noProof/>
                <w:sz w:val="18"/>
                <w:szCs w:val="18"/>
              </w:rPr>
            </w:pPr>
            <w:r w:rsidRPr="008B6158">
              <w:rPr>
                <w:bCs/>
                <w:noProof/>
                <w:sz w:val="18"/>
                <w:szCs w:val="18"/>
              </w:rPr>
              <w:t>Nenávratné finančné príspevky podľa dostupnosti relevantných dotačných a grantových schém a vlastné zdroje.</w:t>
            </w:r>
          </w:p>
        </w:tc>
      </w:tr>
    </w:tbl>
    <w:p w14:paraId="28B0AEE6" w14:textId="77777777" w:rsidR="00197BA6" w:rsidRDefault="00197BA6" w:rsidP="00197BA6">
      <w:pPr>
        <w:ind w:firstLine="0"/>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5D11CDD1" w14:textId="77777777" w:rsidTr="00467B90">
        <w:trPr>
          <w:trHeight w:val="212"/>
          <w:jc w:val="center"/>
        </w:trPr>
        <w:tc>
          <w:tcPr>
            <w:tcW w:w="9105" w:type="dxa"/>
            <w:gridSpan w:val="3"/>
            <w:shd w:val="clear" w:color="auto" w:fill="FFDE59"/>
            <w:vAlign w:val="center"/>
          </w:tcPr>
          <w:p w14:paraId="5C91B677" w14:textId="77777777" w:rsidR="00197BA6" w:rsidRPr="00467B90" w:rsidRDefault="00197BA6" w:rsidP="00322A2E">
            <w:pPr>
              <w:ind w:left="-253" w:firstLine="253"/>
              <w:rPr>
                <w:b/>
                <w:noProof/>
                <w:sz w:val="18"/>
                <w:szCs w:val="18"/>
              </w:rPr>
            </w:pPr>
            <w:r w:rsidRPr="00467B90">
              <w:rPr>
                <w:noProof/>
                <w:sz w:val="18"/>
                <w:szCs w:val="18"/>
              </w:rPr>
              <w:br w:type="page"/>
            </w:r>
            <w:r w:rsidRPr="00467B90">
              <w:rPr>
                <w:b/>
                <w:noProof/>
                <w:sz w:val="18"/>
                <w:szCs w:val="18"/>
              </w:rPr>
              <w:t>Základné údaje o opatrení č. 6.1.1</w:t>
            </w:r>
          </w:p>
        </w:tc>
      </w:tr>
      <w:tr w:rsidR="00197BA6" w:rsidRPr="00A0761D" w14:paraId="0E8D6EFC" w14:textId="77777777" w:rsidTr="00467B90">
        <w:trPr>
          <w:trHeight w:val="275"/>
          <w:jc w:val="center"/>
        </w:trPr>
        <w:tc>
          <w:tcPr>
            <w:tcW w:w="3553" w:type="dxa"/>
            <w:gridSpan w:val="2"/>
            <w:shd w:val="clear" w:color="auto" w:fill="FFDE59"/>
            <w:vAlign w:val="center"/>
          </w:tcPr>
          <w:p w14:paraId="0F11BBEC" w14:textId="77777777" w:rsidR="00197BA6" w:rsidRPr="00467B90" w:rsidRDefault="00197BA6" w:rsidP="00197BA6">
            <w:pPr>
              <w:ind w:firstLine="0"/>
              <w:rPr>
                <w:b/>
                <w:bCs/>
                <w:noProof/>
                <w:sz w:val="18"/>
                <w:szCs w:val="18"/>
              </w:rPr>
            </w:pPr>
            <w:r w:rsidRPr="00467B90">
              <w:rPr>
                <w:b/>
                <w:bCs/>
                <w:noProof/>
                <w:sz w:val="18"/>
                <w:szCs w:val="18"/>
              </w:rPr>
              <w:t>Názov opatrenia</w:t>
            </w:r>
          </w:p>
        </w:tc>
        <w:tc>
          <w:tcPr>
            <w:tcW w:w="5552" w:type="dxa"/>
            <w:shd w:val="clear" w:color="auto" w:fill="FFDE59"/>
            <w:vAlign w:val="center"/>
          </w:tcPr>
          <w:p w14:paraId="3662FCEA" w14:textId="77777777" w:rsidR="00197BA6" w:rsidRPr="00467B90" w:rsidRDefault="00197BA6" w:rsidP="00197BA6">
            <w:pPr>
              <w:ind w:firstLine="0"/>
              <w:rPr>
                <w:rFonts w:eastAsia="Times New Roman" w:cs="Times New Roman"/>
                <w:b/>
                <w:bCs/>
                <w:sz w:val="18"/>
                <w:szCs w:val="18"/>
              </w:rPr>
            </w:pPr>
            <w:r w:rsidRPr="00467B90">
              <w:rPr>
                <w:rFonts w:eastAsia="Times New Roman" w:cs="Times New Roman"/>
                <w:b/>
                <w:bCs/>
                <w:sz w:val="18"/>
                <w:szCs w:val="18"/>
              </w:rPr>
              <w:t>Rozvoj ambulantných sociálnych služieb a pobytových sociálnych služieb a zariadení infraštruktúry</w:t>
            </w:r>
          </w:p>
        </w:tc>
      </w:tr>
      <w:tr w:rsidR="00197BA6" w:rsidRPr="00A0761D" w14:paraId="6A58308C" w14:textId="77777777" w:rsidTr="00322A2E">
        <w:trPr>
          <w:trHeight w:val="42"/>
          <w:jc w:val="center"/>
        </w:trPr>
        <w:tc>
          <w:tcPr>
            <w:tcW w:w="3553" w:type="dxa"/>
            <w:gridSpan w:val="2"/>
            <w:vMerge w:val="restart"/>
            <w:shd w:val="clear" w:color="auto" w:fill="auto"/>
            <w:vAlign w:val="center"/>
          </w:tcPr>
          <w:p w14:paraId="62E76215" w14:textId="77777777" w:rsidR="00197BA6" w:rsidRPr="00197BA6" w:rsidRDefault="00197BA6" w:rsidP="00197BA6">
            <w:pPr>
              <w:ind w:firstLine="0"/>
              <w:rPr>
                <w:b/>
                <w:bCs/>
                <w:noProof/>
                <w:sz w:val="18"/>
                <w:szCs w:val="18"/>
              </w:rPr>
            </w:pPr>
            <w:r w:rsidRPr="00197BA6">
              <w:rPr>
                <w:b/>
                <w:bCs/>
                <w:noProof/>
                <w:sz w:val="18"/>
                <w:szCs w:val="18"/>
              </w:rPr>
              <w:t>Kľúčové aktivity v rámci opatrenia</w:t>
            </w:r>
          </w:p>
        </w:tc>
        <w:tc>
          <w:tcPr>
            <w:tcW w:w="5552" w:type="dxa"/>
            <w:shd w:val="clear" w:color="auto" w:fill="auto"/>
          </w:tcPr>
          <w:p w14:paraId="61AAA3BB" w14:textId="77777777" w:rsidR="00197BA6" w:rsidRPr="00E81611" w:rsidRDefault="00197BA6" w:rsidP="00197BA6">
            <w:pPr>
              <w:ind w:firstLine="0"/>
              <w:rPr>
                <w:rFonts w:eastAsia="Times New Roman" w:cs="Times New Roman"/>
                <w:b/>
                <w:bCs/>
                <w:sz w:val="18"/>
                <w:szCs w:val="18"/>
              </w:rPr>
            </w:pPr>
            <w:r w:rsidRPr="00E81611">
              <w:rPr>
                <w:b/>
                <w:bCs/>
                <w:sz w:val="18"/>
                <w:szCs w:val="18"/>
              </w:rPr>
              <w:t xml:space="preserve">RDD </w:t>
            </w:r>
            <w:proofErr w:type="spellStart"/>
            <w:r w:rsidRPr="00E81611">
              <w:rPr>
                <w:b/>
                <w:bCs/>
                <w:sz w:val="18"/>
                <w:szCs w:val="18"/>
              </w:rPr>
              <w:t>Kocurice</w:t>
            </w:r>
            <w:proofErr w:type="spellEnd"/>
            <w:r w:rsidRPr="00E81611">
              <w:rPr>
                <w:b/>
                <w:bCs/>
                <w:sz w:val="18"/>
                <w:szCs w:val="18"/>
              </w:rPr>
              <w:t>: využitie objektu na poskytovanie sociálnych služieb</w:t>
            </w:r>
          </w:p>
        </w:tc>
      </w:tr>
      <w:tr w:rsidR="00197BA6" w:rsidRPr="00A0761D" w14:paraId="376E2338" w14:textId="77777777" w:rsidTr="00322A2E">
        <w:trPr>
          <w:trHeight w:val="42"/>
          <w:jc w:val="center"/>
        </w:trPr>
        <w:tc>
          <w:tcPr>
            <w:tcW w:w="3553" w:type="dxa"/>
            <w:gridSpan w:val="2"/>
            <w:vMerge/>
            <w:shd w:val="clear" w:color="auto" w:fill="auto"/>
            <w:vAlign w:val="center"/>
          </w:tcPr>
          <w:p w14:paraId="544B4F1D" w14:textId="77777777" w:rsidR="00197BA6" w:rsidRPr="00197BA6" w:rsidRDefault="00197BA6" w:rsidP="00197BA6">
            <w:pPr>
              <w:ind w:firstLine="0"/>
              <w:rPr>
                <w:noProof/>
                <w:sz w:val="18"/>
                <w:szCs w:val="18"/>
              </w:rPr>
            </w:pPr>
          </w:p>
        </w:tc>
        <w:tc>
          <w:tcPr>
            <w:tcW w:w="5552" w:type="dxa"/>
            <w:shd w:val="clear" w:color="auto" w:fill="auto"/>
          </w:tcPr>
          <w:p w14:paraId="6826E6B9"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color w:val="000000" w:themeColor="text1"/>
                <w:sz w:val="18"/>
                <w:szCs w:val="18"/>
              </w:rPr>
              <w:t>Vybudovanie zariadení pre seniorov</w:t>
            </w:r>
          </w:p>
        </w:tc>
      </w:tr>
      <w:tr w:rsidR="00197BA6" w:rsidRPr="00A0761D" w14:paraId="21AE56B8" w14:textId="77777777" w:rsidTr="00322A2E">
        <w:trPr>
          <w:trHeight w:val="42"/>
          <w:jc w:val="center"/>
        </w:trPr>
        <w:tc>
          <w:tcPr>
            <w:tcW w:w="3553" w:type="dxa"/>
            <w:gridSpan w:val="2"/>
            <w:vMerge/>
            <w:shd w:val="clear" w:color="auto" w:fill="auto"/>
            <w:vAlign w:val="center"/>
          </w:tcPr>
          <w:p w14:paraId="1749F749" w14:textId="77777777" w:rsidR="00197BA6" w:rsidRPr="00197BA6" w:rsidRDefault="00197BA6" w:rsidP="00197BA6">
            <w:pPr>
              <w:ind w:firstLine="0"/>
              <w:rPr>
                <w:noProof/>
                <w:sz w:val="18"/>
                <w:szCs w:val="18"/>
              </w:rPr>
            </w:pPr>
          </w:p>
        </w:tc>
        <w:tc>
          <w:tcPr>
            <w:tcW w:w="5552" w:type="dxa"/>
            <w:shd w:val="clear" w:color="auto" w:fill="auto"/>
          </w:tcPr>
          <w:p w14:paraId="0BA05A21"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 xml:space="preserve">Denný </w:t>
            </w:r>
            <w:r w:rsidRPr="0094164D">
              <w:rPr>
                <w:rFonts w:eastAsia="Times New Roman" w:cs="Times New Roman"/>
                <w:b/>
                <w:bCs/>
                <w:sz w:val="18"/>
                <w:szCs w:val="18"/>
              </w:rPr>
              <w:t>stacionár</w:t>
            </w:r>
            <w:r w:rsidRPr="00E81611">
              <w:rPr>
                <w:rFonts w:eastAsia="Times New Roman" w:cs="Times New Roman"/>
                <w:b/>
                <w:bCs/>
                <w:sz w:val="18"/>
                <w:szCs w:val="18"/>
              </w:rPr>
              <w:t xml:space="preserve"> </w:t>
            </w:r>
          </w:p>
        </w:tc>
      </w:tr>
      <w:tr w:rsidR="00197BA6" w:rsidRPr="00A0761D" w14:paraId="3D03C6E6" w14:textId="77777777" w:rsidTr="00322A2E">
        <w:trPr>
          <w:trHeight w:val="42"/>
          <w:jc w:val="center"/>
        </w:trPr>
        <w:tc>
          <w:tcPr>
            <w:tcW w:w="3553" w:type="dxa"/>
            <w:gridSpan w:val="2"/>
            <w:vMerge/>
            <w:shd w:val="clear" w:color="auto" w:fill="auto"/>
            <w:vAlign w:val="center"/>
          </w:tcPr>
          <w:p w14:paraId="38418332" w14:textId="77777777" w:rsidR="00197BA6" w:rsidRPr="00197BA6" w:rsidRDefault="00197BA6" w:rsidP="00197BA6">
            <w:pPr>
              <w:ind w:firstLine="0"/>
              <w:rPr>
                <w:noProof/>
                <w:sz w:val="18"/>
                <w:szCs w:val="18"/>
              </w:rPr>
            </w:pPr>
          </w:p>
        </w:tc>
        <w:tc>
          <w:tcPr>
            <w:tcW w:w="5552" w:type="dxa"/>
            <w:shd w:val="clear" w:color="auto" w:fill="auto"/>
          </w:tcPr>
          <w:p w14:paraId="4452F167" w14:textId="77777777" w:rsidR="00197BA6" w:rsidRPr="00E81611" w:rsidRDefault="00197BA6" w:rsidP="00197BA6">
            <w:pPr>
              <w:ind w:firstLine="0"/>
              <w:rPr>
                <w:rFonts w:eastAsia="Times New Roman" w:cs="Times New Roman"/>
                <w:b/>
                <w:bCs/>
                <w:sz w:val="18"/>
                <w:szCs w:val="18"/>
              </w:rPr>
            </w:pPr>
            <w:r w:rsidRPr="00E81611">
              <w:rPr>
                <w:b/>
                <w:bCs/>
                <w:sz w:val="18"/>
                <w:szCs w:val="18"/>
              </w:rPr>
              <w:t>Denný stacionár pre mentálne znevýhodnených</w:t>
            </w:r>
          </w:p>
        </w:tc>
      </w:tr>
      <w:tr w:rsidR="00197BA6" w:rsidRPr="00A0761D" w14:paraId="12EDC153" w14:textId="77777777" w:rsidTr="00322A2E">
        <w:trPr>
          <w:trHeight w:val="42"/>
          <w:jc w:val="center"/>
        </w:trPr>
        <w:tc>
          <w:tcPr>
            <w:tcW w:w="3553" w:type="dxa"/>
            <w:gridSpan w:val="2"/>
            <w:vMerge/>
            <w:shd w:val="clear" w:color="auto" w:fill="auto"/>
            <w:vAlign w:val="center"/>
          </w:tcPr>
          <w:p w14:paraId="54F22E29" w14:textId="77777777" w:rsidR="00197BA6" w:rsidRPr="00197BA6" w:rsidRDefault="00197BA6" w:rsidP="00197BA6">
            <w:pPr>
              <w:ind w:firstLine="0"/>
              <w:rPr>
                <w:noProof/>
                <w:sz w:val="18"/>
                <w:szCs w:val="18"/>
              </w:rPr>
            </w:pPr>
          </w:p>
        </w:tc>
        <w:tc>
          <w:tcPr>
            <w:tcW w:w="5552" w:type="dxa"/>
            <w:shd w:val="clear" w:color="auto" w:fill="auto"/>
          </w:tcPr>
          <w:p w14:paraId="69E1B51B" w14:textId="77777777" w:rsidR="00197BA6" w:rsidRPr="00E81611" w:rsidRDefault="00197BA6" w:rsidP="00197BA6">
            <w:pPr>
              <w:ind w:firstLine="0"/>
              <w:rPr>
                <w:rFonts w:eastAsia="Times New Roman" w:cs="Times New Roman"/>
                <w:b/>
                <w:bCs/>
                <w:sz w:val="18"/>
                <w:szCs w:val="18"/>
              </w:rPr>
            </w:pPr>
            <w:r w:rsidRPr="00E81611">
              <w:rPr>
                <w:b/>
                <w:bCs/>
                <w:sz w:val="18"/>
                <w:szCs w:val="18"/>
              </w:rPr>
              <w:t>Zariadenie podporovaného bývania</w:t>
            </w:r>
          </w:p>
        </w:tc>
      </w:tr>
      <w:tr w:rsidR="00197BA6" w:rsidRPr="00A0761D" w14:paraId="17F4B508" w14:textId="77777777" w:rsidTr="00322A2E">
        <w:trPr>
          <w:trHeight w:val="42"/>
          <w:jc w:val="center"/>
        </w:trPr>
        <w:tc>
          <w:tcPr>
            <w:tcW w:w="3553" w:type="dxa"/>
            <w:gridSpan w:val="2"/>
            <w:vMerge/>
            <w:shd w:val="clear" w:color="auto" w:fill="auto"/>
            <w:vAlign w:val="center"/>
          </w:tcPr>
          <w:p w14:paraId="461E51F0" w14:textId="77777777" w:rsidR="00197BA6" w:rsidRPr="00197BA6" w:rsidRDefault="00197BA6" w:rsidP="00197BA6">
            <w:pPr>
              <w:ind w:firstLine="0"/>
              <w:rPr>
                <w:noProof/>
                <w:sz w:val="18"/>
                <w:szCs w:val="18"/>
              </w:rPr>
            </w:pPr>
          </w:p>
        </w:tc>
        <w:tc>
          <w:tcPr>
            <w:tcW w:w="5552" w:type="dxa"/>
            <w:shd w:val="clear" w:color="auto" w:fill="auto"/>
          </w:tcPr>
          <w:p w14:paraId="143A344A" w14:textId="77777777" w:rsidR="00197BA6" w:rsidRPr="00E81611" w:rsidRDefault="00197BA6" w:rsidP="00197BA6">
            <w:pPr>
              <w:ind w:firstLine="0"/>
              <w:rPr>
                <w:b/>
                <w:bCs/>
                <w:sz w:val="18"/>
                <w:szCs w:val="18"/>
              </w:rPr>
            </w:pPr>
            <w:r w:rsidRPr="00E81611">
              <w:rPr>
                <w:rFonts w:eastAsia="Times New Roman" w:cs="Times New Roman"/>
                <w:b/>
                <w:bCs/>
                <w:color w:val="000000"/>
                <w:sz w:val="18"/>
                <w:szCs w:val="18"/>
              </w:rPr>
              <w:t xml:space="preserve">Rekonštrukcia a modernizácia ZSS </w:t>
            </w:r>
            <w:proofErr w:type="spellStart"/>
            <w:r w:rsidRPr="00E81611">
              <w:rPr>
                <w:rFonts w:eastAsia="Times New Roman" w:cs="Times New Roman"/>
                <w:b/>
                <w:bCs/>
                <w:color w:val="000000"/>
                <w:sz w:val="18"/>
                <w:szCs w:val="18"/>
              </w:rPr>
              <w:t>Domum</w:t>
            </w:r>
            <w:proofErr w:type="spellEnd"/>
            <w:r w:rsidRPr="00E81611">
              <w:rPr>
                <w:rFonts w:eastAsia="Times New Roman" w:cs="Times New Roman"/>
                <w:b/>
                <w:bCs/>
                <w:color w:val="000000"/>
                <w:sz w:val="18"/>
                <w:szCs w:val="18"/>
              </w:rPr>
              <w:t xml:space="preserve"> - rozvoj ambulantných sociálnych služieb (nocľaháreň, stredisko </w:t>
            </w:r>
            <w:r w:rsidRPr="00E81611">
              <w:rPr>
                <w:rFonts w:eastAsia="Times New Roman" w:cs="Times New Roman"/>
                <w:b/>
                <w:bCs/>
                <w:color w:val="000000"/>
                <w:sz w:val="18"/>
                <w:szCs w:val="18"/>
              </w:rPr>
              <w:lastRenderedPageBreak/>
              <w:t>osobnej hygieny a práčovňa) a pobytových sociálnych služieb a zariadení infraštruktúry (zariadenie núdzového bývania, útulok)</w:t>
            </w:r>
          </w:p>
        </w:tc>
      </w:tr>
      <w:tr w:rsidR="00197BA6" w:rsidRPr="00A0761D" w14:paraId="21886572" w14:textId="77777777" w:rsidTr="00322A2E">
        <w:trPr>
          <w:trHeight w:val="42"/>
          <w:jc w:val="center"/>
        </w:trPr>
        <w:tc>
          <w:tcPr>
            <w:tcW w:w="3553" w:type="dxa"/>
            <w:gridSpan w:val="2"/>
            <w:vMerge/>
            <w:shd w:val="clear" w:color="auto" w:fill="auto"/>
            <w:vAlign w:val="center"/>
          </w:tcPr>
          <w:p w14:paraId="21D1A596" w14:textId="77777777" w:rsidR="00197BA6" w:rsidRPr="00197BA6" w:rsidRDefault="00197BA6" w:rsidP="00197BA6">
            <w:pPr>
              <w:ind w:firstLine="0"/>
              <w:rPr>
                <w:noProof/>
                <w:sz w:val="18"/>
                <w:szCs w:val="18"/>
              </w:rPr>
            </w:pPr>
          </w:p>
        </w:tc>
        <w:tc>
          <w:tcPr>
            <w:tcW w:w="5552" w:type="dxa"/>
            <w:shd w:val="clear" w:color="auto" w:fill="auto"/>
          </w:tcPr>
          <w:p w14:paraId="02CA2F62" w14:textId="77777777" w:rsidR="00197BA6" w:rsidRPr="00E81611" w:rsidRDefault="00197BA6" w:rsidP="00197BA6">
            <w:pPr>
              <w:ind w:firstLine="0"/>
              <w:rPr>
                <w:rFonts w:eastAsia="Times New Roman" w:cs="Times New Roman"/>
                <w:b/>
                <w:bCs/>
                <w:color w:val="000000"/>
                <w:sz w:val="18"/>
                <w:szCs w:val="18"/>
              </w:rPr>
            </w:pPr>
            <w:r w:rsidRPr="00E81611">
              <w:rPr>
                <w:b/>
                <w:bCs/>
                <w:sz w:val="18"/>
                <w:szCs w:val="18"/>
              </w:rPr>
              <w:t>Rekonštrukcia a modernizácia budov v majetku mesta, ktoré sú prenajímané občianskym združeniam poskytujúce služby v sociálnej oblasti</w:t>
            </w:r>
          </w:p>
        </w:tc>
      </w:tr>
      <w:tr w:rsidR="00197BA6" w:rsidRPr="00A0761D" w14:paraId="03D81547" w14:textId="77777777" w:rsidTr="00322A2E">
        <w:trPr>
          <w:trHeight w:val="42"/>
          <w:jc w:val="center"/>
        </w:trPr>
        <w:tc>
          <w:tcPr>
            <w:tcW w:w="3553" w:type="dxa"/>
            <w:gridSpan w:val="2"/>
            <w:vMerge/>
            <w:shd w:val="clear" w:color="auto" w:fill="auto"/>
            <w:vAlign w:val="center"/>
          </w:tcPr>
          <w:p w14:paraId="08A88BA7" w14:textId="77777777" w:rsidR="00197BA6" w:rsidRPr="00197BA6" w:rsidRDefault="00197BA6" w:rsidP="00197BA6">
            <w:pPr>
              <w:ind w:firstLine="0"/>
              <w:rPr>
                <w:noProof/>
                <w:sz w:val="18"/>
                <w:szCs w:val="18"/>
              </w:rPr>
            </w:pPr>
          </w:p>
        </w:tc>
        <w:tc>
          <w:tcPr>
            <w:tcW w:w="5552" w:type="dxa"/>
            <w:shd w:val="clear" w:color="auto" w:fill="auto"/>
          </w:tcPr>
          <w:p w14:paraId="450249DA" w14:textId="77777777" w:rsidR="00197BA6" w:rsidRPr="00E81611" w:rsidRDefault="00197BA6" w:rsidP="00197BA6">
            <w:pPr>
              <w:ind w:firstLine="0"/>
              <w:rPr>
                <w:b/>
                <w:bCs/>
                <w:sz w:val="18"/>
                <w:szCs w:val="18"/>
              </w:rPr>
            </w:pPr>
            <w:r w:rsidRPr="00E81611">
              <w:rPr>
                <w:b/>
                <w:bCs/>
                <w:sz w:val="18"/>
                <w:szCs w:val="18"/>
              </w:rPr>
              <w:t xml:space="preserve">ZPS Vila </w:t>
            </w:r>
            <w:proofErr w:type="spellStart"/>
            <w:r w:rsidRPr="00E81611">
              <w:rPr>
                <w:b/>
                <w:bCs/>
                <w:sz w:val="18"/>
                <w:szCs w:val="18"/>
              </w:rPr>
              <w:t>Julianna</w:t>
            </w:r>
            <w:proofErr w:type="spellEnd"/>
            <w:r w:rsidRPr="00E81611">
              <w:rPr>
                <w:b/>
                <w:bCs/>
                <w:sz w:val="18"/>
                <w:szCs w:val="18"/>
              </w:rPr>
              <w:t xml:space="preserve">: Modernizácia zariadenia </w:t>
            </w:r>
            <w:r w:rsidRPr="00E81611">
              <w:rPr>
                <w:rFonts w:cstheme="minorHAnsi"/>
                <w:b/>
                <w:bCs/>
                <w:sz w:val="18"/>
                <w:szCs w:val="18"/>
              </w:rPr>
              <w:t>(</w:t>
            </w:r>
            <w:r w:rsidRPr="00E81611">
              <w:rPr>
                <w:b/>
                <w:bCs/>
                <w:sz w:val="18"/>
                <w:szCs w:val="18"/>
              </w:rPr>
              <w:t>nábytok, dlažba, vzduchotechnika, kuchyňa + exteriér – altán, dvor</w:t>
            </w:r>
          </w:p>
        </w:tc>
      </w:tr>
      <w:tr w:rsidR="00197BA6" w:rsidRPr="00A0761D" w14:paraId="515E7431" w14:textId="77777777" w:rsidTr="00322A2E">
        <w:trPr>
          <w:trHeight w:val="42"/>
          <w:jc w:val="center"/>
        </w:trPr>
        <w:tc>
          <w:tcPr>
            <w:tcW w:w="3553" w:type="dxa"/>
            <w:gridSpan w:val="2"/>
            <w:vMerge/>
            <w:shd w:val="clear" w:color="auto" w:fill="auto"/>
            <w:vAlign w:val="center"/>
          </w:tcPr>
          <w:p w14:paraId="13B4F98C" w14:textId="77777777" w:rsidR="00197BA6" w:rsidRPr="00197BA6" w:rsidRDefault="00197BA6" w:rsidP="00197BA6">
            <w:pPr>
              <w:ind w:firstLine="0"/>
              <w:rPr>
                <w:noProof/>
                <w:sz w:val="18"/>
                <w:szCs w:val="18"/>
              </w:rPr>
            </w:pPr>
          </w:p>
        </w:tc>
        <w:tc>
          <w:tcPr>
            <w:tcW w:w="5552" w:type="dxa"/>
            <w:shd w:val="clear" w:color="auto" w:fill="auto"/>
          </w:tcPr>
          <w:p w14:paraId="20D61E8B" w14:textId="77777777" w:rsidR="00197BA6" w:rsidRPr="00E81611" w:rsidRDefault="00197BA6" w:rsidP="00197BA6">
            <w:pPr>
              <w:ind w:firstLine="0"/>
              <w:rPr>
                <w:b/>
                <w:bCs/>
                <w:sz w:val="18"/>
                <w:szCs w:val="18"/>
              </w:rPr>
            </w:pPr>
            <w:r w:rsidRPr="00E81611">
              <w:rPr>
                <w:b/>
                <w:bCs/>
                <w:color w:val="000000" w:themeColor="text1"/>
                <w:sz w:val="18"/>
                <w:szCs w:val="18"/>
              </w:rPr>
              <w:t>Rekonštrukcia zariadenia ZOS Kalinčiakova v Piešťanoch</w:t>
            </w:r>
          </w:p>
        </w:tc>
      </w:tr>
      <w:tr w:rsidR="00197BA6" w:rsidRPr="00A0761D" w14:paraId="14E8EA4C" w14:textId="77777777" w:rsidTr="00322A2E">
        <w:trPr>
          <w:trHeight w:val="42"/>
          <w:jc w:val="center"/>
        </w:trPr>
        <w:tc>
          <w:tcPr>
            <w:tcW w:w="3553" w:type="dxa"/>
            <w:gridSpan w:val="2"/>
            <w:vMerge/>
            <w:shd w:val="clear" w:color="auto" w:fill="auto"/>
            <w:vAlign w:val="center"/>
          </w:tcPr>
          <w:p w14:paraId="2F9C5065" w14:textId="77777777" w:rsidR="00197BA6" w:rsidRPr="00197BA6" w:rsidRDefault="00197BA6" w:rsidP="00197BA6">
            <w:pPr>
              <w:ind w:firstLine="0"/>
              <w:rPr>
                <w:noProof/>
                <w:sz w:val="18"/>
                <w:szCs w:val="18"/>
              </w:rPr>
            </w:pPr>
          </w:p>
        </w:tc>
        <w:tc>
          <w:tcPr>
            <w:tcW w:w="5552" w:type="dxa"/>
            <w:shd w:val="clear" w:color="auto" w:fill="auto"/>
          </w:tcPr>
          <w:p w14:paraId="1AC50F4E" w14:textId="77777777" w:rsidR="00197BA6" w:rsidRPr="00E81611" w:rsidRDefault="00197BA6" w:rsidP="00197BA6">
            <w:pPr>
              <w:ind w:firstLine="0"/>
              <w:rPr>
                <w:b/>
                <w:bCs/>
                <w:sz w:val="18"/>
                <w:szCs w:val="18"/>
              </w:rPr>
            </w:pPr>
            <w:r w:rsidRPr="00E81611">
              <w:rPr>
                <w:b/>
                <w:bCs/>
                <w:sz w:val="18"/>
                <w:szCs w:val="18"/>
              </w:rPr>
              <w:t>Vybudovanie špecializovaného zariadenia a DSS</w:t>
            </w:r>
          </w:p>
        </w:tc>
      </w:tr>
      <w:tr w:rsidR="00197BA6" w:rsidRPr="00A0761D" w14:paraId="4D7D6262" w14:textId="77777777" w:rsidTr="00322A2E">
        <w:trPr>
          <w:trHeight w:val="212"/>
          <w:jc w:val="center"/>
        </w:trPr>
        <w:tc>
          <w:tcPr>
            <w:tcW w:w="3553" w:type="dxa"/>
            <w:gridSpan w:val="2"/>
            <w:shd w:val="clear" w:color="auto" w:fill="auto"/>
            <w:vAlign w:val="center"/>
          </w:tcPr>
          <w:p w14:paraId="4671199C" w14:textId="77777777" w:rsidR="00197BA6" w:rsidRPr="00197BA6" w:rsidRDefault="00197BA6" w:rsidP="00197BA6">
            <w:pPr>
              <w:ind w:firstLine="0"/>
              <w:rPr>
                <w:noProof/>
                <w:sz w:val="18"/>
                <w:szCs w:val="18"/>
              </w:rPr>
            </w:pPr>
            <w:r w:rsidRPr="00197BA6">
              <w:rPr>
                <w:noProof/>
                <w:sz w:val="18"/>
                <w:szCs w:val="18"/>
              </w:rPr>
              <w:t>Garant</w:t>
            </w:r>
          </w:p>
        </w:tc>
        <w:tc>
          <w:tcPr>
            <w:tcW w:w="5552" w:type="dxa"/>
            <w:shd w:val="clear" w:color="auto" w:fill="auto"/>
            <w:vAlign w:val="center"/>
          </w:tcPr>
          <w:p w14:paraId="7BF051C1" w14:textId="77777777" w:rsidR="00197BA6" w:rsidRPr="00A0761D" w:rsidRDefault="00197BA6" w:rsidP="00197BA6">
            <w:pPr>
              <w:ind w:firstLine="0"/>
              <w:rPr>
                <w:noProof/>
                <w:sz w:val="18"/>
                <w:szCs w:val="18"/>
              </w:rPr>
            </w:pPr>
            <w:r>
              <w:rPr>
                <w:noProof/>
                <w:sz w:val="18"/>
                <w:szCs w:val="18"/>
              </w:rPr>
              <w:t>Mesto Piešťany</w:t>
            </w:r>
          </w:p>
        </w:tc>
      </w:tr>
      <w:tr w:rsidR="00197BA6" w:rsidRPr="00A0761D" w14:paraId="403C2AB8" w14:textId="77777777" w:rsidTr="00322A2E">
        <w:trPr>
          <w:trHeight w:val="212"/>
          <w:jc w:val="center"/>
        </w:trPr>
        <w:tc>
          <w:tcPr>
            <w:tcW w:w="3553" w:type="dxa"/>
            <w:gridSpan w:val="2"/>
            <w:shd w:val="clear" w:color="auto" w:fill="auto"/>
            <w:vAlign w:val="center"/>
          </w:tcPr>
          <w:p w14:paraId="5E341A73" w14:textId="77777777" w:rsidR="00197BA6" w:rsidRPr="00197BA6" w:rsidRDefault="00197BA6" w:rsidP="00197BA6">
            <w:pPr>
              <w:ind w:firstLine="0"/>
              <w:rPr>
                <w:noProof/>
                <w:sz w:val="18"/>
                <w:szCs w:val="18"/>
              </w:rPr>
            </w:pPr>
            <w:r w:rsidRPr="00197BA6">
              <w:rPr>
                <w:noProof/>
                <w:sz w:val="18"/>
                <w:szCs w:val="18"/>
              </w:rPr>
              <w:t>Kontaktná osoba garanta</w:t>
            </w:r>
          </w:p>
        </w:tc>
        <w:tc>
          <w:tcPr>
            <w:tcW w:w="5552" w:type="dxa"/>
            <w:shd w:val="clear" w:color="auto" w:fill="auto"/>
            <w:vAlign w:val="center"/>
          </w:tcPr>
          <w:p w14:paraId="0FE7873F" w14:textId="77777777" w:rsidR="00197BA6" w:rsidRPr="00A0761D" w:rsidRDefault="00197BA6" w:rsidP="00197BA6">
            <w:pPr>
              <w:ind w:firstLine="0"/>
              <w:rPr>
                <w:noProof/>
                <w:sz w:val="18"/>
                <w:szCs w:val="18"/>
              </w:rPr>
            </w:pPr>
            <w:r>
              <w:rPr>
                <w:noProof/>
                <w:sz w:val="18"/>
                <w:szCs w:val="18"/>
              </w:rPr>
              <w:t>Primátor mesta</w:t>
            </w:r>
          </w:p>
        </w:tc>
      </w:tr>
      <w:tr w:rsidR="00197BA6" w:rsidRPr="00A0761D" w14:paraId="358663D9" w14:textId="77777777" w:rsidTr="00322A2E">
        <w:trPr>
          <w:trHeight w:val="212"/>
          <w:jc w:val="center"/>
        </w:trPr>
        <w:tc>
          <w:tcPr>
            <w:tcW w:w="3553" w:type="dxa"/>
            <w:gridSpan w:val="2"/>
            <w:shd w:val="clear" w:color="auto" w:fill="auto"/>
            <w:vAlign w:val="center"/>
          </w:tcPr>
          <w:p w14:paraId="5F3F9C79" w14:textId="77777777" w:rsidR="00197BA6" w:rsidRPr="00197BA6" w:rsidRDefault="00197BA6" w:rsidP="00197BA6">
            <w:pPr>
              <w:ind w:firstLine="0"/>
              <w:rPr>
                <w:noProof/>
                <w:sz w:val="18"/>
                <w:szCs w:val="18"/>
              </w:rPr>
            </w:pPr>
            <w:r w:rsidRPr="00197BA6">
              <w:rPr>
                <w:noProof/>
                <w:sz w:val="18"/>
                <w:szCs w:val="18"/>
              </w:rPr>
              <w:t>Partneri garanta</w:t>
            </w:r>
          </w:p>
        </w:tc>
        <w:tc>
          <w:tcPr>
            <w:tcW w:w="5552" w:type="dxa"/>
            <w:shd w:val="clear" w:color="auto" w:fill="auto"/>
            <w:vAlign w:val="center"/>
          </w:tcPr>
          <w:p w14:paraId="2662C0AD" w14:textId="77777777" w:rsidR="00197BA6" w:rsidRPr="00A0761D" w:rsidRDefault="00197BA6" w:rsidP="00197BA6">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4079AEC0" w14:textId="77777777" w:rsidTr="00322A2E">
        <w:trPr>
          <w:trHeight w:val="212"/>
          <w:jc w:val="center"/>
        </w:trPr>
        <w:tc>
          <w:tcPr>
            <w:tcW w:w="3553" w:type="dxa"/>
            <w:gridSpan w:val="2"/>
            <w:shd w:val="clear" w:color="auto" w:fill="auto"/>
            <w:vAlign w:val="center"/>
          </w:tcPr>
          <w:p w14:paraId="7FB13BBE" w14:textId="77777777" w:rsidR="00197BA6" w:rsidRPr="00197BA6" w:rsidRDefault="00197BA6" w:rsidP="00197BA6">
            <w:pPr>
              <w:ind w:firstLine="0"/>
              <w:rPr>
                <w:noProof/>
                <w:sz w:val="18"/>
                <w:szCs w:val="18"/>
              </w:rPr>
            </w:pPr>
            <w:r w:rsidRPr="00197BA6">
              <w:rPr>
                <w:noProof/>
                <w:sz w:val="18"/>
                <w:szCs w:val="18"/>
              </w:rPr>
              <w:t xml:space="preserve">Začatie a ukončenie projektu </w:t>
            </w:r>
          </w:p>
        </w:tc>
        <w:tc>
          <w:tcPr>
            <w:tcW w:w="5552" w:type="dxa"/>
            <w:shd w:val="clear" w:color="auto" w:fill="auto"/>
            <w:vAlign w:val="center"/>
          </w:tcPr>
          <w:p w14:paraId="4D4DE5E7" w14:textId="77777777" w:rsidR="00197BA6" w:rsidRPr="00A0761D" w:rsidRDefault="00197BA6" w:rsidP="00197BA6">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5C24279C" w14:textId="77777777" w:rsidTr="00322A2E">
        <w:trPr>
          <w:trHeight w:val="212"/>
          <w:jc w:val="center"/>
        </w:trPr>
        <w:tc>
          <w:tcPr>
            <w:tcW w:w="3553" w:type="dxa"/>
            <w:gridSpan w:val="2"/>
            <w:shd w:val="clear" w:color="auto" w:fill="auto"/>
            <w:vAlign w:val="center"/>
          </w:tcPr>
          <w:p w14:paraId="1731E1CE" w14:textId="77777777" w:rsidR="00197BA6" w:rsidRPr="00197BA6" w:rsidRDefault="00197BA6" w:rsidP="00197BA6">
            <w:pPr>
              <w:ind w:firstLine="0"/>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6FB05E72" w14:textId="6C12F47E" w:rsidR="00197BA6" w:rsidRPr="00A0761D" w:rsidRDefault="00197BA6" w:rsidP="00197BA6">
            <w:pPr>
              <w:autoSpaceDE w:val="0"/>
              <w:autoSpaceDN w:val="0"/>
              <w:ind w:firstLine="0"/>
              <w:rPr>
                <w:noProof/>
                <w:sz w:val="18"/>
                <w:szCs w:val="18"/>
              </w:rPr>
            </w:pPr>
            <w:r>
              <w:rPr>
                <w:noProof/>
                <w:sz w:val="18"/>
                <w:szCs w:val="18"/>
              </w:rPr>
              <w:t>BD</w:t>
            </w:r>
          </w:p>
        </w:tc>
      </w:tr>
      <w:tr w:rsidR="00197BA6" w:rsidRPr="00A0761D" w14:paraId="0C182FB3" w14:textId="77777777" w:rsidTr="00322A2E">
        <w:trPr>
          <w:trHeight w:val="212"/>
          <w:jc w:val="center"/>
        </w:trPr>
        <w:tc>
          <w:tcPr>
            <w:tcW w:w="3553" w:type="dxa"/>
            <w:gridSpan w:val="2"/>
            <w:shd w:val="clear" w:color="auto" w:fill="auto"/>
            <w:vAlign w:val="center"/>
          </w:tcPr>
          <w:p w14:paraId="72107099" w14:textId="77777777" w:rsidR="00197BA6" w:rsidRPr="00197BA6" w:rsidRDefault="00197BA6" w:rsidP="00197BA6">
            <w:pPr>
              <w:ind w:firstLine="0"/>
              <w:rPr>
                <w:noProof/>
                <w:sz w:val="18"/>
                <w:szCs w:val="18"/>
              </w:rPr>
            </w:pPr>
            <w:r w:rsidRPr="00197BA6">
              <w:rPr>
                <w:noProof/>
                <w:sz w:val="18"/>
                <w:szCs w:val="18"/>
              </w:rPr>
              <w:t>Cieľ opatrenia</w:t>
            </w:r>
          </w:p>
        </w:tc>
        <w:tc>
          <w:tcPr>
            <w:tcW w:w="5552" w:type="dxa"/>
            <w:shd w:val="clear" w:color="auto" w:fill="auto"/>
            <w:vAlign w:val="center"/>
          </w:tcPr>
          <w:p w14:paraId="7BBC911E" w14:textId="13DF9444" w:rsidR="00197BA6" w:rsidRPr="00A0761D" w:rsidRDefault="00197BA6" w:rsidP="00197BA6">
            <w:pPr>
              <w:autoSpaceDE w:val="0"/>
              <w:autoSpaceDN w:val="0"/>
              <w:ind w:firstLine="0"/>
              <w:rPr>
                <w:noProof/>
                <w:sz w:val="18"/>
                <w:szCs w:val="18"/>
              </w:rPr>
            </w:pPr>
            <w:r>
              <w:rPr>
                <w:noProof/>
                <w:sz w:val="18"/>
                <w:szCs w:val="18"/>
              </w:rPr>
              <w:t>BD</w:t>
            </w:r>
          </w:p>
        </w:tc>
      </w:tr>
      <w:tr w:rsidR="00197BA6" w:rsidRPr="00A0761D" w14:paraId="7BD0C12D" w14:textId="77777777" w:rsidTr="00322A2E">
        <w:trPr>
          <w:trHeight w:val="212"/>
          <w:jc w:val="center"/>
        </w:trPr>
        <w:tc>
          <w:tcPr>
            <w:tcW w:w="3553" w:type="dxa"/>
            <w:gridSpan w:val="2"/>
            <w:shd w:val="clear" w:color="auto" w:fill="auto"/>
            <w:vAlign w:val="center"/>
          </w:tcPr>
          <w:p w14:paraId="7B8377D6" w14:textId="77777777" w:rsidR="00197BA6" w:rsidRPr="00197BA6" w:rsidRDefault="00197BA6" w:rsidP="00197BA6">
            <w:pPr>
              <w:ind w:firstLine="0"/>
              <w:rPr>
                <w:noProof/>
                <w:sz w:val="18"/>
                <w:szCs w:val="18"/>
              </w:rPr>
            </w:pPr>
            <w:r w:rsidRPr="00197BA6">
              <w:rPr>
                <w:noProof/>
                <w:sz w:val="18"/>
                <w:szCs w:val="18"/>
              </w:rPr>
              <w:t>Výstupy /Výsledky</w:t>
            </w:r>
          </w:p>
        </w:tc>
        <w:tc>
          <w:tcPr>
            <w:tcW w:w="5552" w:type="dxa"/>
            <w:shd w:val="clear" w:color="auto" w:fill="auto"/>
            <w:vAlign w:val="center"/>
          </w:tcPr>
          <w:p w14:paraId="7D9943F3" w14:textId="232992E6" w:rsidR="00197BA6" w:rsidRPr="00A0761D" w:rsidRDefault="00197BA6" w:rsidP="00197BA6">
            <w:pPr>
              <w:ind w:firstLine="0"/>
              <w:rPr>
                <w:noProof/>
                <w:sz w:val="18"/>
                <w:szCs w:val="18"/>
              </w:rPr>
            </w:pPr>
            <w:r>
              <w:rPr>
                <w:noProof/>
                <w:sz w:val="18"/>
                <w:szCs w:val="18"/>
              </w:rPr>
              <w:t>BD</w:t>
            </w:r>
          </w:p>
        </w:tc>
      </w:tr>
      <w:tr w:rsidR="00197BA6" w:rsidRPr="00A0761D" w14:paraId="31A7C804" w14:textId="77777777" w:rsidTr="00322A2E">
        <w:trPr>
          <w:trHeight w:val="212"/>
          <w:jc w:val="center"/>
        </w:trPr>
        <w:tc>
          <w:tcPr>
            <w:tcW w:w="3553" w:type="dxa"/>
            <w:gridSpan w:val="2"/>
            <w:shd w:val="clear" w:color="auto" w:fill="auto"/>
            <w:vAlign w:val="center"/>
          </w:tcPr>
          <w:p w14:paraId="128FDDF3" w14:textId="77777777" w:rsidR="00197BA6" w:rsidRPr="00197BA6" w:rsidRDefault="00197BA6" w:rsidP="00197BA6">
            <w:pPr>
              <w:ind w:firstLine="0"/>
              <w:rPr>
                <w:noProof/>
                <w:sz w:val="18"/>
                <w:szCs w:val="18"/>
              </w:rPr>
            </w:pPr>
            <w:r w:rsidRPr="00197BA6">
              <w:rPr>
                <w:noProof/>
                <w:sz w:val="18"/>
                <w:szCs w:val="18"/>
              </w:rPr>
              <w:t>Merateľné ukazovatele</w:t>
            </w:r>
          </w:p>
        </w:tc>
        <w:tc>
          <w:tcPr>
            <w:tcW w:w="5552" w:type="dxa"/>
            <w:shd w:val="clear" w:color="auto" w:fill="auto"/>
            <w:vAlign w:val="center"/>
          </w:tcPr>
          <w:p w14:paraId="34427DD5" w14:textId="77777777" w:rsidR="00197BA6" w:rsidRDefault="00197BA6" w:rsidP="00197BA6">
            <w:pPr>
              <w:ind w:firstLine="0"/>
              <w:rPr>
                <w:noProof/>
                <w:sz w:val="18"/>
                <w:szCs w:val="18"/>
              </w:rPr>
            </w:pPr>
            <w:r>
              <w:rPr>
                <w:noProof/>
                <w:sz w:val="18"/>
                <w:szCs w:val="18"/>
              </w:rPr>
              <w:t>Počet novozriadených ambulantných sociálnych služieb.....</w:t>
            </w:r>
          </w:p>
          <w:p w14:paraId="75E223F3" w14:textId="77777777" w:rsidR="00197BA6" w:rsidRDefault="00197BA6" w:rsidP="00197BA6">
            <w:pPr>
              <w:ind w:firstLine="0"/>
              <w:rPr>
                <w:noProof/>
                <w:sz w:val="18"/>
                <w:szCs w:val="18"/>
              </w:rPr>
            </w:pPr>
            <w:r>
              <w:rPr>
                <w:noProof/>
                <w:sz w:val="18"/>
                <w:szCs w:val="18"/>
              </w:rPr>
              <w:t>Kapacita vybudovaného zariadenia pre seniorov....</w:t>
            </w:r>
          </w:p>
          <w:p w14:paraId="7F8A1DBB" w14:textId="77777777" w:rsidR="00197BA6" w:rsidRDefault="00197BA6" w:rsidP="00197BA6">
            <w:pPr>
              <w:ind w:firstLine="0"/>
              <w:rPr>
                <w:noProof/>
                <w:sz w:val="18"/>
                <w:szCs w:val="18"/>
              </w:rPr>
            </w:pPr>
            <w:r>
              <w:rPr>
                <w:noProof/>
                <w:sz w:val="18"/>
                <w:szCs w:val="18"/>
              </w:rPr>
              <w:t>Veľkosť vybudovanej plochy v m</w:t>
            </w:r>
            <w:r w:rsidRPr="0094164D">
              <w:rPr>
                <w:noProof/>
                <w:sz w:val="18"/>
                <w:szCs w:val="18"/>
                <w:vertAlign w:val="superscript"/>
              </w:rPr>
              <w:t>2</w:t>
            </w:r>
            <w:r>
              <w:rPr>
                <w:noProof/>
                <w:sz w:val="18"/>
                <w:szCs w:val="18"/>
              </w:rPr>
              <w:t>......</w:t>
            </w:r>
          </w:p>
          <w:p w14:paraId="70A383E5" w14:textId="77777777" w:rsidR="00197BA6" w:rsidRDefault="00197BA6" w:rsidP="00197BA6">
            <w:pPr>
              <w:ind w:firstLine="0"/>
              <w:rPr>
                <w:noProof/>
                <w:sz w:val="18"/>
                <w:szCs w:val="18"/>
              </w:rPr>
            </w:pPr>
            <w:r>
              <w:rPr>
                <w:noProof/>
                <w:sz w:val="18"/>
                <w:szCs w:val="18"/>
              </w:rPr>
              <w:t>Kapacita denných stacionárov......</w:t>
            </w:r>
          </w:p>
          <w:p w14:paraId="4C07D6DC" w14:textId="77777777" w:rsidR="00197BA6" w:rsidRDefault="00197BA6" w:rsidP="00197BA6">
            <w:pPr>
              <w:ind w:firstLine="0"/>
              <w:rPr>
                <w:noProof/>
                <w:sz w:val="18"/>
                <w:szCs w:val="18"/>
              </w:rPr>
            </w:pPr>
            <w:r>
              <w:rPr>
                <w:noProof/>
                <w:sz w:val="18"/>
                <w:szCs w:val="18"/>
              </w:rPr>
              <w:t xml:space="preserve">Veľkosť rekonštruovanej plochy </w:t>
            </w:r>
            <w:r w:rsidRPr="0094164D">
              <w:rPr>
                <w:color w:val="000000" w:themeColor="text1"/>
                <w:sz w:val="18"/>
                <w:szCs w:val="18"/>
              </w:rPr>
              <w:t>zariadenia ZOS Kalinčiakova</w:t>
            </w:r>
            <w:r>
              <w:rPr>
                <w:color w:val="000000" w:themeColor="text1"/>
                <w:sz w:val="18"/>
                <w:szCs w:val="18"/>
              </w:rPr>
              <w:t xml:space="preserve"> </w:t>
            </w:r>
            <w:r>
              <w:rPr>
                <w:noProof/>
                <w:sz w:val="18"/>
                <w:szCs w:val="18"/>
              </w:rPr>
              <w:t>v m</w:t>
            </w:r>
            <w:r w:rsidRPr="0094164D">
              <w:rPr>
                <w:noProof/>
                <w:sz w:val="18"/>
                <w:szCs w:val="18"/>
                <w:vertAlign w:val="superscript"/>
              </w:rPr>
              <w:t>2</w:t>
            </w:r>
            <w:r>
              <w:rPr>
                <w:noProof/>
                <w:sz w:val="18"/>
                <w:szCs w:val="18"/>
              </w:rPr>
              <w:t>......</w:t>
            </w:r>
            <w:r>
              <w:rPr>
                <w:color w:val="000000" w:themeColor="text1"/>
                <w:sz w:val="18"/>
                <w:szCs w:val="18"/>
              </w:rPr>
              <w:t>...</w:t>
            </w:r>
          </w:p>
          <w:p w14:paraId="63CA9AB3" w14:textId="77777777" w:rsidR="00197BA6" w:rsidRDefault="00197BA6" w:rsidP="00197BA6">
            <w:pPr>
              <w:ind w:firstLine="0"/>
              <w:rPr>
                <w:noProof/>
                <w:sz w:val="18"/>
                <w:szCs w:val="18"/>
              </w:rPr>
            </w:pPr>
            <w:r>
              <w:rPr>
                <w:noProof/>
                <w:sz w:val="18"/>
                <w:szCs w:val="18"/>
              </w:rPr>
              <w:t>Celkový nárast kapacít užívateľov sociálnych služieb (%) .....</w:t>
            </w:r>
          </w:p>
          <w:p w14:paraId="6E9DAAA1" w14:textId="77777777" w:rsidR="00197BA6" w:rsidRPr="00A0761D" w:rsidRDefault="00197BA6" w:rsidP="00197BA6">
            <w:pPr>
              <w:ind w:firstLine="0"/>
              <w:rPr>
                <w:noProof/>
                <w:sz w:val="18"/>
                <w:szCs w:val="18"/>
              </w:rPr>
            </w:pPr>
            <w:r w:rsidRPr="0070478B">
              <w:rPr>
                <w:rFonts w:cstheme="minorHAnsi"/>
                <w:sz w:val="18"/>
                <w:szCs w:val="18"/>
              </w:rPr>
              <w:t>Počet osôb využívajúcich výstupy podporených aktivít</w:t>
            </w:r>
            <w:r>
              <w:rPr>
                <w:rFonts w:cstheme="minorHAnsi"/>
                <w:sz w:val="18"/>
                <w:szCs w:val="18"/>
              </w:rPr>
              <w:t>.....</w:t>
            </w:r>
          </w:p>
        </w:tc>
      </w:tr>
      <w:tr w:rsidR="00197BA6" w:rsidRPr="00A0761D" w14:paraId="7398D2C3" w14:textId="77777777" w:rsidTr="00322A2E">
        <w:trPr>
          <w:trHeight w:val="93"/>
          <w:jc w:val="center"/>
        </w:trPr>
        <w:tc>
          <w:tcPr>
            <w:tcW w:w="3553" w:type="dxa"/>
            <w:gridSpan w:val="2"/>
            <w:shd w:val="clear" w:color="auto" w:fill="auto"/>
            <w:vAlign w:val="center"/>
          </w:tcPr>
          <w:p w14:paraId="0CB12017" w14:textId="77777777" w:rsidR="00197BA6" w:rsidRPr="00197BA6" w:rsidRDefault="00197BA6" w:rsidP="00197BA6">
            <w:pPr>
              <w:ind w:firstLine="0"/>
              <w:rPr>
                <w:noProof/>
                <w:sz w:val="18"/>
                <w:szCs w:val="18"/>
              </w:rPr>
            </w:pPr>
            <w:r w:rsidRPr="00197BA6">
              <w:rPr>
                <w:noProof/>
                <w:sz w:val="18"/>
                <w:szCs w:val="18"/>
              </w:rPr>
              <w:t>Užívatelia</w:t>
            </w:r>
          </w:p>
        </w:tc>
        <w:tc>
          <w:tcPr>
            <w:tcW w:w="5552" w:type="dxa"/>
            <w:shd w:val="clear" w:color="auto" w:fill="auto"/>
            <w:vAlign w:val="center"/>
          </w:tcPr>
          <w:p w14:paraId="0228D5A5" w14:textId="77777777" w:rsidR="00197BA6" w:rsidRPr="00A0761D" w:rsidRDefault="00197BA6" w:rsidP="00197BA6">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625D5F9E" w14:textId="77777777" w:rsidTr="00322A2E">
        <w:trPr>
          <w:trHeight w:val="212"/>
          <w:jc w:val="center"/>
        </w:trPr>
        <w:tc>
          <w:tcPr>
            <w:tcW w:w="3553" w:type="dxa"/>
            <w:gridSpan w:val="2"/>
            <w:shd w:val="clear" w:color="auto" w:fill="auto"/>
            <w:vAlign w:val="center"/>
          </w:tcPr>
          <w:p w14:paraId="48DA690B" w14:textId="77777777" w:rsidR="00197BA6" w:rsidRPr="00197BA6" w:rsidRDefault="00197BA6" w:rsidP="00197BA6">
            <w:pPr>
              <w:ind w:firstLine="0"/>
              <w:rPr>
                <w:noProof/>
                <w:sz w:val="18"/>
                <w:szCs w:val="18"/>
              </w:rPr>
            </w:pPr>
            <w:r w:rsidRPr="00197BA6">
              <w:rPr>
                <w:noProof/>
                <w:sz w:val="18"/>
                <w:szCs w:val="18"/>
              </w:rPr>
              <w:t>Poznámky</w:t>
            </w:r>
          </w:p>
        </w:tc>
        <w:tc>
          <w:tcPr>
            <w:tcW w:w="5552" w:type="dxa"/>
            <w:shd w:val="clear" w:color="auto" w:fill="auto"/>
            <w:vAlign w:val="center"/>
          </w:tcPr>
          <w:p w14:paraId="7DFCB29E" w14:textId="77777777" w:rsidR="00197BA6" w:rsidRPr="00A0761D" w:rsidRDefault="00197BA6" w:rsidP="00197BA6">
            <w:pPr>
              <w:ind w:firstLine="0"/>
              <w:rPr>
                <w:noProof/>
                <w:sz w:val="18"/>
                <w:szCs w:val="18"/>
              </w:rPr>
            </w:pPr>
            <w:r w:rsidRPr="00A0761D">
              <w:rPr>
                <w:noProof/>
                <w:sz w:val="18"/>
                <w:szCs w:val="18"/>
              </w:rPr>
              <w:t>–</w:t>
            </w:r>
          </w:p>
        </w:tc>
      </w:tr>
      <w:tr w:rsidR="00197BA6" w:rsidRPr="00A0761D" w14:paraId="702508D4" w14:textId="77777777" w:rsidTr="00322A2E">
        <w:trPr>
          <w:trHeight w:val="212"/>
          <w:jc w:val="center"/>
        </w:trPr>
        <w:tc>
          <w:tcPr>
            <w:tcW w:w="9105" w:type="dxa"/>
            <w:gridSpan w:val="3"/>
            <w:shd w:val="clear" w:color="auto" w:fill="auto"/>
            <w:vAlign w:val="center"/>
          </w:tcPr>
          <w:p w14:paraId="332A12EE" w14:textId="77777777" w:rsidR="00197BA6" w:rsidRPr="00197BA6" w:rsidRDefault="00197BA6" w:rsidP="00197BA6">
            <w:pPr>
              <w:tabs>
                <w:tab w:val="center" w:pos="4633"/>
              </w:tabs>
              <w:ind w:firstLine="0"/>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6EC9AC2C" w14:textId="77777777" w:rsidTr="00322A2E">
        <w:trPr>
          <w:trHeight w:val="212"/>
          <w:jc w:val="center"/>
        </w:trPr>
        <w:tc>
          <w:tcPr>
            <w:tcW w:w="3539" w:type="dxa"/>
            <w:shd w:val="clear" w:color="auto" w:fill="auto"/>
            <w:vAlign w:val="center"/>
          </w:tcPr>
          <w:p w14:paraId="57D09B16" w14:textId="77777777" w:rsidR="00197BA6" w:rsidRPr="00197BA6" w:rsidRDefault="00197BA6" w:rsidP="00197BA6">
            <w:pPr>
              <w:ind w:firstLine="0"/>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78DA6E62" w14:textId="45C3FD11" w:rsidR="00197BA6" w:rsidRPr="00A0761D" w:rsidRDefault="00346A88" w:rsidP="00197BA6">
            <w:pPr>
              <w:ind w:firstLine="0"/>
              <w:rPr>
                <w:bCs/>
                <w:noProof/>
                <w:sz w:val="18"/>
                <w:szCs w:val="18"/>
              </w:rPr>
            </w:pPr>
            <w:r>
              <w:rPr>
                <w:bCs/>
                <w:noProof/>
                <w:sz w:val="18"/>
                <w:szCs w:val="18"/>
              </w:rPr>
              <w:t xml:space="preserve">1 500 000 </w:t>
            </w:r>
            <w:r w:rsidRPr="00574B0C">
              <w:rPr>
                <w:bCs/>
                <w:noProof/>
                <w:sz w:val="18"/>
                <w:szCs w:val="18"/>
              </w:rPr>
              <w:t>€</w:t>
            </w:r>
          </w:p>
        </w:tc>
      </w:tr>
      <w:tr w:rsidR="00197BA6" w:rsidRPr="00A0761D" w14:paraId="72C9E9BA" w14:textId="77777777" w:rsidTr="00322A2E">
        <w:trPr>
          <w:trHeight w:val="212"/>
          <w:jc w:val="center"/>
        </w:trPr>
        <w:tc>
          <w:tcPr>
            <w:tcW w:w="3539" w:type="dxa"/>
            <w:shd w:val="clear" w:color="auto" w:fill="auto"/>
            <w:vAlign w:val="center"/>
          </w:tcPr>
          <w:p w14:paraId="49DEF684" w14:textId="77777777" w:rsidR="00197BA6" w:rsidRPr="00197BA6" w:rsidRDefault="00197BA6" w:rsidP="00197BA6">
            <w:pPr>
              <w:ind w:firstLine="0"/>
              <w:rPr>
                <w:bCs/>
                <w:noProof/>
                <w:sz w:val="18"/>
                <w:szCs w:val="18"/>
              </w:rPr>
            </w:pPr>
            <w:r w:rsidRPr="00197BA6">
              <w:rPr>
                <w:bCs/>
                <w:noProof/>
                <w:sz w:val="18"/>
                <w:szCs w:val="18"/>
              </w:rPr>
              <w:t>Zdroje financovania (nenávratné finančné príspevky, vlastné zdroje, bankový úver)</w:t>
            </w:r>
          </w:p>
        </w:tc>
        <w:tc>
          <w:tcPr>
            <w:tcW w:w="5566" w:type="dxa"/>
            <w:gridSpan w:val="2"/>
            <w:shd w:val="clear" w:color="auto" w:fill="auto"/>
            <w:vAlign w:val="center"/>
          </w:tcPr>
          <w:p w14:paraId="09A3FA67" w14:textId="77777777" w:rsidR="00197BA6" w:rsidRPr="008B6158" w:rsidRDefault="00197BA6" w:rsidP="00197BA6">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47187A22" w14:textId="77777777" w:rsidR="00197BA6" w:rsidRDefault="00197BA6" w:rsidP="00197BA6"/>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04C91DBC" w14:textId="77777777" w:rsidTr="00467B90">
        <w:trPr>
          <w:trHeight w:val="212"/>
          <w:jc w:val="center"/>
        </w:trPr>
        <w:tc>
          <w:tcPr>
            <w:tcW w:w="9105" w:type="dxa"/>
            <w:gridSpan w:val="3"/>
            <w:shd w:val="clear" w:color="auto" w:fill="FFDE59"/>
            <w:vAlign w:val="center"/>
          </w:tcPr>
          <w:p w14:paraId="1112440B" w14:textId="77777777" w:rsidR="00197BA6" w:rsidRPr="00467B90" w:rsidRDefault="00197BA6" w:rsidP="00322A2E">
            <w:pPr>
              <w:ind w:left="-253" w:firstLine="253"/>
              <w:rPr>
                <w:b/>
                <w:noProof/>
                <w:sz w:val="18"/>
                <w:szCs w:val="18"/>
              </w:rPr>
            </w:pPr>
            <w:r w:rsidRPr="00467B90">
              <w:rPr>
                <w:noProof/>
                <w:sz w:val="18"/>
                <w:szCs w:val="18"/>
              </w:rPr>
              <w:lastRenderedPageBreak/>
              <w:br w:type="page"/>
            </w:r>
            <w:r w:rsidRPr="00467B90">
              <w:rPr>
                <w:b/>
                <w:noProof/>
                <w:sz w:val="18"/>
                <w:szCs w:val="18"/>
              </w:rPr>
              <w:t>Základné údaje o opatrení č. 6.1.2</w:t>
            </w:r>
          </w:p>
        </w:tc>
      </w:tr>
      <w:tr w:rsidR="00197BA6" w:rsidRPr="00A0761D" w14:paraId="130C02F8" w14:textId="77777777" w:rsidTr="00467B90">
        <w:trPr>
          <w:trHeight w:val="275"/>
          <w:jc w:val="center"/>
        </w:trPr>
        <w:tc>
          <w:tcPr>
            <w:tcW w:w="3553" w:type="dxa"/>
            <w:gridSpan w:val="2"/>
            <w:shd w:val="clear" w:color="auto" w:fill="FFDE59"/>
            <w:vAlign w:val="center"/>
          </w:tcPr>
          <w:p w14:paraId="32867091" w14:textId="77777777" w:rsidR="00197BA6" w:rsidRPr="00467B90" w:rsidRDefault="00197BA6" w:rsidP="00197BA6">
            <w:pPr>
              <w:ind w:firstLine="0"/>
              <w:rPr>
                <w:b/>
                <w:bCs/>
                <w:noProof/>
                <w:sz w:val="18"/>
                <w:szCs w:val="18"/>
              </w:rPr>
            </w:pPr>
            <w:r w:rsidRPr="00467B90">
              <w:rPr>
                <w:b/>
                <w:bCs/>
                <w:noProof/>
                <w:sz w:val="18"/>
                <w:szCs w:val="18"/>
              </w:rPr>
              <w:t>Názov opatrenia</w:t>
            </w:r>
          </w:p>
        </w:tc>
        <w:tc>
          <w:tcPr>
            <w:tcW w:w="5552" w:type="dxa"/>
            <w:shd w:val="clear" w:color="auto" w:fill="FFDE59"/>
            <w:vAlign w:val="center"/>
          </w:tcPr>
          <w:p w14:paraId="6A993826" w14:textId="77777777" w:rsidR="00197BA6" w:rsidRPr="00467B90" w:rsidRDefault="00197BA6" w:rsidP="00197BA6">
            <w:pPr>
              <w:ind w:firstLine="0"/>
              <w:rPr>
                <w:rFonts w:eastAsia="Times New Roman" w:cs="Times New Roman"/>
                <w:b/>
                <w:bCs/>
                <w:sz w:val="18"/>
                <w:szCs w:val="18"/>
              </w:rPr>
            </w:pPr>
            <w:r w:rsidRPr="00467B90">
              <w:rPr>
                <w:rFonts w:eastAsia="Times New Roman" w:cs="Times New Roman"/>
                <w:b/>
                <w:bCs/>
                <w:sz w:val="18"/>
                <w:szCs w:val="18"/>
              </w:rPr>
              <w:t>Rozvoj terénnych sociálnych služieb a podpora zotrvania klientov v prirodzenom prostredí</w:t>
            </w:r>
          </w:p>
        </w:tc>
      </w:tr>
      <w:tr w:rsidR="00197BA6" w:rsidRPr="00A0761D" w14:paraId="3EDB8A94" w14:textId="77777777" w:rsidTr="00322A2E">
        <w:trPr>
          <w:trHeight w:val="56"/>
          <w:jc w:val="center"/>
        </w:trPr>
        <w:tc>
          <w:tcPr>
            <w:tcW w:w="3553" w:type="dxa"/>
            <w:gridSpan w:val="2"/>
            <w:vMerge w:val="restart"/>
            <w:shd w:val="clear" w:color="auto" w:fill="auto"/>
            <w:vAlign w:val="center"/>
          </w:tcPr>
          <w:p w14:paraId="4EDA8C8E" w14:textId="77777777" w:rsidR="00197BA6" w:rsidRPr="00197BA6" w:rsidRDefault="00197BA6" w:rsidP="00197BA6">
            <w:pPr>
              <w:ind w:firstLine="0"/>
              <w:rPr>
                <w:b/>
                <w:bCs/>
                <w:noProof/>
                <w:sz w:val="18"/>
                <w:szCs w:val="18"/>
              </w:rPr>
            </w:pPr>
            <w:r w:rsidRPr="00197BA6">
              <w:rPr>
                <w:b/>
                <w:bCs/>
                <w:noProof/>
                <w:sz w:val="18"/>
                <w:szCs w:val="18"/>
              </w:rPr>
              <w:t>Kľúčové aktivity v rámci opatrenia</w:t>
            </w:r>
          </w:p>
        </w:tc>
        <w:tc>
          <w:tcPr>
            <w:tcW w:w="5552" w:type="dxa"/>
            <w:shd w:val="clear" w:color="auto" w:fill="auto"/>
          </w:tcPr>
          <w:p w14:paraId="314F00B9"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Intenzívna realizácia sociálneho poradenstva a prevenčných aktivít v meste</w:t>
            </w:r>
          </w:p>
        </w:tc>
      </w:tr>
      <w:tr w:rsidR="00197BA6" w:rsidRPr="00A0761D" w14:paraId="698D13EB" w14:textId="77777777" w:rsidTr="00322A2E">
        <w:trPr>
          <w:trHeight w:val="52"/>
          <w:jc w:val="center"/>
        </w:trPr>
        <w:tc>
          <w:tcPr>
            <w:tcW w:w="3553" w:type="dxa"/>
            <w:gridSpan w:val="2"/>
            <w:vMerge/>
            <w:shd w:val="clear" w:color="auto" w:fill="auto"/>
            <w:vAlign w:val="center"/>
          </w:tcPr>
          <w:p w14:paraId="076033A6" w14:textId="77777777" w:rsidR="00197BA6" w:rsidRPr="00197BA6" w:rsidRDefault="00197BA6" w:rsidP="00197BA6">
            <w:pPr>
              <w:ind w:firstLine="0"/>
              <w:rPr>
                <w:noProof/>
                <w:sz w:val="18"/>
                <w:szCs w:val="18"/>
              </w:rPr>
            </w:pPr>
          </w:p>
        </w:tc>
        <w:tc>
          <w:tcPr>
            <w:tcW w:w="5552" w:type="dxa"/>
            <w:shd w:val="clear" w:color="auto" w:fill="auto"/>
          </w:tcPr>
          <w:p w14:paraId="10AA1FA7"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Kapacitne posilniť terénne sociálne služby</w:t>
            </w:r>
          </w:p>
        </w:tc>
      </w:tr>
      <w:tr w:rsidR="00197BA6" w:rsidRPr="00A0761D" w14:paraId="57D152F6" w14:textId="77777777" w:rsidTr="00322A2E">
        <w:trPr>
          <w:trHeight w:val="52"/>
          <w:jc w:val="center"/>
        </w:trPr>
        <w:tc>
          <w:tcPr>
            <w:tcW w:w="3553" w:type="dxa"/>
            <w:gridSpan w:val="2"/>
            <w:vMerge/>
            <w:shd w:val="clear" w:color="auto" w:fill="auto"/>
            <w:vAlign w:val="center"/>
          </w:tcPr>
          <w:p w14:paraId="64421ECC" w14:textId="77777777" w:rsidR="00197BA6" w:rsidRPr="00197BA6" w:rsidRDefault="00197BA6" w:rsidP="00197BA6">
            <w:pPr>
              <w:ind w:firstLine="0"/>
              <w:rPr>
                <w:noProof/>
                <w:sz w:val="18"/>
                <w:szCs w:val="18"/>
              </w:rPr>
            </w:pPr>
          </w:p>
        </w:tc>
        <w:tc>
          <w:tcPr>
            <w:tcW w:w="5552" w:type="dxa"/>
            <w:shd w:val="clear" w:color="auto" w:fill="auto"/>
          </w:tcPr>
          <w:p w14:paraId="57A45EAF" w14:textId="77777777" w:rsidR="00197BA6" w:rsidRPr="00E81611" w:rsidRDefault="00197BA6" w:rsidP="00197BA6">
            <w:pPr>
              <w:ind w:firstLine="0"/>
              <w:rPr>
                <w:rFonts w:eastAsia="Times New Roman" w:cs="Times New Roman"/>
                <w:b/>
                <w:bCs/>
                <w:sz w:val="18"/>
                <w:szCs w:val="18"/>
              </w:rPr>
            </w:pPr>
            <w:r w:rsidRPr="00E81611">
              <w:rPr>
                <w:rFonts w:eastAsia="Times New Roman" w:cs="Times New Roman"/>
                <w:b/>
                <w:bCs/>
                <w:sz w:val="18"/>
                <w:szCs w:val="18"/>
              </w:rPr>
              <w:t>Podpora dobrovoľníckej práce v meste</w:t>
            </w:r>
          </w:p>
        </w:tc>
      </w:tr>
      <w:tr w:rsidR="00197BA6" w:rsidRPr="00A0761D" w14:paraId="3122FFD1" w14:textId="77777777" w:rsidTr="00322A2E">
        <w:trPr>
          <w:trHeight w:val="52"/>
          <w:jc w:val="center"/>
        </w:trPr>
        <w:tc>
          <w:tcPr>
            <w:tcW w:w="3553" w:type="dxa"/>
            <w:gridSpan w:val="2"/>
            <w:vMerge/>
            <w:shd w:val="clear" w:color="auto" w:fill="auto"/>
            <w:vAlign w:val="center"/>
          </w:tcPr>
          <w:p w14:paraId="14689D15" w14:textId="77777777" w:rsidR="00197BA6" w:rsidRPr="00197BA6" w:rsidRDefault="00197BA6" w:rsidP="00197BA6">
            <w:pPr>
              <w:ind w:firstLine="0"/>
              <w:rPr>
                <w:noProof/>
                <w:sz w:val="18"/>
                <w:szCs w:val="18"/>
              </w:rPr>
            </w:pPr>
          </w:p>
        </w:tc>
        <w:tc>
          <w:tcPr>
            <w:tcW w:w="5552" w:type="dxa"/>
            <w:shd w:val="clear" w:color="auto" w:fill="auto"/>
          </w:tcPr>
          <w:p w14:paraId="0C5EEFD2" w14:textId="77777777" w:rsidR="00197BA6" w:rsidRPr="00E81611" w:rsidRDefault="00197BA6" w:rsidP="00197BA6">
            <w:pPr>
              <w:ind w:firstLine="0"/>
              <w:rPr>
                <w:rFonts w:eastAsia="Times New Roman" w:cs="Times New Roman"/>
                <w:b/>
                <w:bCs/>
                <w:sz w:val="18"/>
                <w:szCs w:val="18"/>
              </w:rPr>
            </w:pPr>
            <w:r w:rsidRPr="00E81611">
              <w:rPr>
                <w:b/>
                <w:bCs/>
                <w:sz w:val="18"/>
                <w:szCs w:val="18"/>
              </w:rPr>
              <w:t>Terénna sociálna práca s ľuďmi bez domova</w:t>
            </w:r>
          </w:p>
        </w:tc>
      </w:tr>
      <w:tr w:rsidR="00197BA6" w:rsidRPr="00A0761D" w14:paraId="7C9DB843" w14:textId="77777777" w:rsidTr="00322A2E">
        <w:trPr>
          <w:trHeight w:val="52"/>
          <w:jc w:val="center"/>
        </w:trPr>
        <w:tc>
          <w:tcPr>
            <w:tcW w:w="3553" w:type="dxa"/>
            <w:gridSpan w:val="2"/>
            <w:vMerge/>
            <w:shd w:val="clear" w:color="auto" w:fill="auto"/>
            <w:vAlign w:val="center"/>
          </w:tcPr>
          <w:p w14:paraId="26BCB511" w14:textId="77777777" w:rsidR="00197BA6" w:rsidRPr="00197BA6" w:rsidRDefault="00197BA6" w:rsidP="00197BA6">
            <w:pPr>
              <w:ind w:firstLine="0"/>
              <w:rPr>
                <w:noProof/>
                <w:sz w:val="18"/>
                <w:szCs w:val="18"/>
              </w:rPr>
            </w:pPr>
          </w:p>
        </w:tc>
        <w:tc>
          <w:tcPr>
            <w:tcW w:w="5552" w:type="dxa"/>
            <w:shd w:val="clear" w:color="auto" w:fill="auto"/>
          </w:tcPr>
          <w:p w14:paraId="307B133C" w14:textId="77777777" w:rsidR="00197BA6" w:rsidRPr="00E81611" w:rsidRDefault="00197BA6" w:rsidP="00197BA6">
            <w:pPr>
              <w:ind w:firstLine="0"/>
              <w:rPr>
                <w:b/>
                <w:bCs/>
                <w:sz w:val="18"/>
                <w:szCs w:val="18"/>
              </w:rPr>
            </w:pPr>
            <w:r w:rsidRPr="00E81611">
              <w:rPr>
                <w:b/>
                <w:bCs/>
                <w:sz w:val="18"/>
                <w:szCs w:val="18"/>
              </w:rPr>
              <w:t>Sociálne taxi</w:t>
            </w:r>
          </w:p>
        </w:tc>
      </w:tr>
      <w:tr w:rsidR="00197BA6" w:rsidRPr="00A0761D" w14:paraId="2E368B6C" w14:textId="77777777" w:rsidTr="00322A2E">
        <w:trPr>
          <w:trHeight w:val="52"/>
          <w:jc w:val="center"/>
        </w:trPr>
        <w:tc>
          <w:tcPr>
            <w:tcW w:w="3553" w:type="dxa"/>
            <w:gridSpan w:val="2"/>
            <w:vMerge/>
            <w:shd w:val="clear" w:color="auto" w:fill="auto"/>
            <w:vAlign w:val="center"/>
          </w:tcPr>
          <w:p w14:paraId="49B2EFE1" w14:textId="77777777" w:rsidR="00197BA6" w:rsidRPr="00197BA6" w:rsidRDefault="00197BA6" w:rsidP="00197BA6">
            <w:pPr>
              <w:ind w:firstLine="0"/>
              <w:rPr>
                <w:noProof/>
                <w:sz w:val="18"/>
                <w:szCs w:val="18"/>
              </w:rPr>
            </w:pPr>
          </w:p>
        </w:tc>
        <w:tc>
          <w:tcPr>
            <w:tcW w:w="5552" w:type="dxa"/>
            <w:shd w:val="clear" w:color="auto" w:fill="auto"/>
          </w:tcPr>
          <w:p w14:paraId="70A96938" w14:textId="77777777" w:rsidR="00197BA6" w:rsidRPr="00E81611" w:rsidRDefault="00197BA6" w:rsidP="00197BA6">
            <w:pPr>
              <w:ind w:firstLine="0"/>
              <w:rPr>
                <w:b/>
                <w:bCs/>
                <w:sz w:val="18"/>
                <w:szCs w:val="18"/>
              </w:rPr>
            </w:pPr>
            <w:r w:rsidRPr="00E81611">
              <w:rPr>
                <w:b/>
                <w:bCs/>
                <w:sz w:val="18"/>
                <w:szCs w:val="18"/>
              </w:rPr>
              <w:t>Prepravná služba imobilných občanov</w:t>
            </w:r>
          </w:p>
        </w:tc>
      </w:tr>
      <w:tr w:rsidR="00197BA6" w:rsidRPr="00A0761D" w14:paraId="198B208E" w14:textId="77777777" w:rsidTr="00322A2E">
        <w:trPr>
          <w:trHeight w:val="52"/>
          <w:jc w:val="center"/>
        </w:trPr>
        <w:tc>
          <w:tcPr>
            <w:tcW w:w="3553" w:type="dxa"/>
            <w:gridSpan w:val="2"/>
            <w:vMerge/>
            <w:shd w:val="clear" w:color="auto" w:fill="auto"/>
            <w:vAlign w:val="center"/>
          </w:tcPr>
          <w:p w14:paraId="7D8F6E4B" w14:textId="77777777" w:rsidR="00197BA6" w:rsidRPr="00197BA6" w:rsidRDefault="00197BA6" w:rsidP="00197BA6">
            <w:pPr>
              <w:ind w:firstLine="0"/>
              <w:rPr>
                <w:noProof/>
                <w:sz w:val="18"/>
                <w:szCs w:val="18"/>
              </w:rPr>
            </w:pPr>
          </w:p>
        </w:tc>
        <w:tc>
          <w:tcPr>
            <w:tcW w:w="5552" w:type="dxa"/>
            <w:shd w:val="clear" w:color="auto" w:fill="auto"/>
          </w:tcPr>
          <w:p w14:paraId="02873F11" w14:textId="77777777" w:rsidR="00197BA6" w:rsidRPr="00E81611" w:rsidRDefault="00197BA6" w:rsidP="00197BA6">
            <w:pPr>
              <w:ind w:firstLine="0"/>
              <w:rPr>
                <w:b/>
                <w:bCs/>
                <w:sz w:val="18"/>
                <w:szCs w:val="18"/>
              </w:rPr>
            </w:pPr>
            <w:r w:rsidRPr="00E81611">
              <w:rPr>
                <w:b/>
                <w:bCs/>
                <w:sz w:val="18"/>
                <w:szCs w:val="18"/>
              </w:rPr>
              <w:t>Terénna sociálna práca s ohrozenými rodinami</w:t>
            </w:r>
          </w:p>
        </w:tc>
      </w:tr>
      <w:tr w:rsidR="00197BA6" w:rsidRPr="00A0761D" w14:paraId="13B6137C" w14:textId="77777777" w:rsidTr="00322A2E">
        <w:trPr>
          <w:trHeight w:val="52"/>
          <w:jc w:val="center"/>
        </w:trPr>
        <w:tc>
          <w:tcPr>
            <w:tcW w:w="3553" w:type="dxa"/>
            <w:gridSpan w:val="2"/>
            <w:vMerge/>
            <w:shd w:val="clear" w:color="auto" w:fill="auto"/>
            <w:vAlign w:val="center"/>
          </w:tcPr>
          <w:p w14:paraId="096CB5F8" w14:textId="77777777" w:rsidR="00197BA6" w:rsidRPr="00197BA6" w:rsidRDefault="00197BA6" w:rsidP="00197BA6">
            <w:pPr>
              <w:ind w:firstLine="0"/>
              <w:rPr>
                <w:noProof/>
                <w:sz w:val="18"/>
                <w:szCs w:val="18"/>
              </w:rPr>
            </w:pPr>
          </w:p>
        </w:tc>
        <w:tc>
          <w:tcPr>
            <w:tcW w:w="5552" w:type="dxa"/>
            <w:shd w:val="clear" w:color="auto" w:fill="auto"/>
          </w:tcPr>
          <w:p w14:paraId="2A8D8F10" w14:textId="77777777" w:rsidR="00197BA6" w:rsidRPr="00E81611" w:rsidRDefault="00197BA6" w:rsidP="00197BA6">
            <w:pPr>
              <w:ind w:firstLine="0"/>
              <w:rPr>
                <w:b/>
                <w:bCs/>
                <w:sz w:val="18"/>
                <w:szCs w:val="18"/>
              </w:rPr>
            </w:pPr>
            <w:r w:rsidRPr="00E81611">
              <w:rPr>
                <w:b/>
                <w:bCs/>
                <w:sz w:val="18"/>
                <w:szCs w:val="18"/>
              </w:rPr>
              <w:t>Dom na pol ceste</w:t>
            </w:r>
          </w:p>
        </w:tc>
      </w:tr>
      <w:tr w:rsidR="00197BA6" w:rsidRPr="00A0761D" w14:paraId="47F15C83" w14:textId="77777777" w:rsidTr="00322A2E">
        <w:trPr>
          <w:trHeight w:val="212"/>
          <w:jc w:val="center"/>
        </w:trPr>
        <w:tc>
          <w:tcPr>
            <w:tcW w:w="3553" w:type="dxa"/>
            <w:gridSpan w:val="2"/>
            <w:shd w:val="clear" w:color="auto" w:fill="auto"/>
            <w:vAlign w:val="center"/>
          </w:tcPr>
          <w:p w14:paraId="4B163824" w14:textId="77777777" w:rsidR="00197BA6" w:rsidRPr="00197BA6" w:rsidRDefault="00197BA6" w:rsidP="00197BA6">
            <w:pPr>
              <w:ind w:firstLine="0"/>
              <w:rPr>
                <w:noProof/>
                <w:sz w:val="18"/>
                <w:szCs w:val="18"/>
              </w:rPr>
            </w:pPr>
            <w:r w:rsidRPr="00197BA6">
              <w:rPr>
                <w:noProof/>
                <w:sz w:val="18"/>
                <w:szCs w:val="18"/>
              </w:rPr>
              <w:t>Garant</w:t>
            </w:r>
          </w:p>
        </w:tc>
        <w:tc>
          <w:tcPr>
            <w:tcW w:w="5552" w:type="dxa"/>
            <w:shd w:val="clear" w:color="auto" w:fill="auto"/>
            <w:vAlign w:val="center"/>
          </w:tcPr>
          <w:p w14:paraId="2E748A7B" w14:textId="77777777" w:rsidR="00197BA6" w:rsidRPr="00A0761D" w:rsidRDefault="00197BA6" w:rsidP="00197BA6">
            <w:pPr>
              <w:ind w:firstLine="0"/>
              <w:rPr>
                <w:noProof/>
                <w:sz w:val="18"/>
                <w:szCs w:val="18"/>
              </w:rPr>
            </w:pPr>
            <w:r>
              <w:rPr>
                <w:noProof/>
                <w:sz w:val="18"/>
                <w:szCs w:val="18"/>
              </w:rPr>
              <w:t>Mesto Piešťany</w:t>
            </w:r>
          </w:p>
        </w:tc>
      </w:tr>
      <w:tr w:rsidR="00197BA6" w:rsidRPr="00A0761D" w14:paraId="04D06A4E" w14:textId="77777777" w:rsidTr="00322A2E">
        <w:trPr>
          <w:trHeight w:val="212"/>
          <w:jc w:val="center"/>
        </w:trPr>
        <w:tc>
          <w:tcPr>
            <w:tcW w:w="3553" w:type="dxa"/>
            <w:gridSpan w:val="2"/>
            <w:shd w:val="clear" w:color="auto" w:fill="auto"/>
            <w:vAlign w:val="center"/>
          </w:tcPr>
          <w:p w14:paraId="1176E08A" w14:textId="77777777" w:rsidR="00197BA6" w:rsidRPr="00197BA6" w:rsidRDefault="00197BA6" w:rsidP="00197BA6">
            <w:pPr>
              <w:ind w:firstLine="0"/>
              <w:rPr>
                <w:noProof/>
                <w:sz w:val="18"/>
                <w:szCs w:val="18"/>
              </w:rPr>
            </w:pPr>
            <w:r w:rsidRPr="00197BA6">
              <w:rPr>
                <w:noProof/>
                <w:sz w:val="18"/>
                <w:szCs w:val="18"/>
              </w:rPr>
              <w:t>Kontaktná osoba garanta</w:t>
            </w:r>
          </w:p>
        </w:tc>
        <w:tc>
          <w:tcPr>
            <w:tcW w:w="5552" w:type="dxa"/>
            <w:shd w:val="clear" w:color="auto" w:fill="auto"/>
            <w:vAlign w:val="center"/>
          </w:tcPr>
          <w:p w14:paraId="1890C489" w14:textId="77777777" w:rsidR="00197BA6" w:rsidRPr="00A0761D" w:rsidRDefault="00197BA6" w:rsidP="00197BA6">
            <w:pPr>
              <w:ind w:firstLine="0"/>
              <w:rPr>
                <w:noProof/>
                <w:sz w:val="18"/>
                <w:szCs w:val="18"/>
              </w:rPr>
            </w:pPr>
            <w:r>
              <w:rPr>
                <w:noProof/>
                <w:sz w:val="18"/>
                <w:szCs w:val="18"/>
              </w:rPr>
              <w:t>Primátor mesta</w:t>
            </w:r>
          </w:p>
        </w:tc>
      </w:tr>
      <w:tr w:rsidR="00197BA6" w:rsidRPr="00A0761D" w14:paraId="1068F274" w14:textId="77777777" w:rsidTr="00322A2E">
        <w:trPr>
          <w:trHeight w:val="212"/>
          <w:jc w:val="center"/>
        </w:trPr>
        <w:tc>
          <w:tcPr>
            <w:tcW w:w="3553" w:type="dxa"/>
            <w:gridSpan w:val="2"/>
            <w:shd w:val="clear" w:color="auto" w:fill="auto"/>
            <w:vAlign w:val="center"/>
          </w:tcPr>
          <w:p w14:paraId="4A8ADE18" w14:textId="77777777" w:rsidR="00197BA6" w:rsidRPr="00197BA6" w:rsidRDefault="00197BA6" w:rsidP="00197BA6">
            <w:pPr>
              <w:ind w:firstLine="0"/>
              <w:rPr>
                <w:noProof/>
                <w:sz w:val="18"/>
                <w:szCs w:val="18"/>
              </w:rPr>
            </w:pPr>
            <w:r w:rsidRPr="00197BA6">
              <w:rPr>
                <w:noProof/>
                <w:sz w:val="18"/>
                <w:szCs w:val="18"/>
              </w:rPr>
              <w:t>Partneri garanta</w:t>
            </w:r>
          </w:p>
        </w:tc>
        <w:tc>
          <w:tcPr>
            <w:tcW w:w="5552" w:type="dxa"/>
            <w:shd w:val="clear" w:color="auto" w:fill="auto"/>
            <w:vAlign w:val="center"/>
          </w:tcPr>
          <w:p w14:paraId="4C771B8E" w14:textId="77777777" w:rsidR="00197BA6" w:rsidRPr="00A0761D" w:rsidRDefault="00197BA6" w:rsidP="00197BA6">
            <w:pPr>
              <w:ind w:firstLine="0"/>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42F28B34" w14:textId="77777777" w:rsidTr="00322A2E">
        <w:trPr>
          <w:trHeight w:val="212"/>
          <w:jc w:val="center"/>
        </w:trPr>
        <w:tc>
          <w:tcPr>
            <w:tcW w:w="3553" w:type="dxa"/>
            <w:gridSpan w:val="2"/>
            <w:shd w:val="clear" w:color="auto" w:fill="auto"/>
            <w:vAlign w:val="center"/>
          </w:tcPr>
          <w:p w14:paraId="2529F3C8" w14:textId="77777777" w:rsidR="00197BA6" w:rsidRPr="00197BA6" w:rsidRDefault="00197BA6" w:rsidP="00197BA6">
            <w:pPr>
              <w:ind w:firstLine="0"/>
              <w:rPr>
                <w:noProof/>
                <w:sz w:val="18"/>
                <w:szCs w:val="18"/>
              </w:rPr>
            </w:pPr>
            <w:r w:rsidRPr="00197BA6">
              <w:rPr>
                <w:noProof/>
                <w:sz w:val="18"/>
                <w:szCs w:val="18"/>
              </w:rPr>
              <w:t xml:space="preserve">Začatie a ukončenie projektu </w:t>
            </w:r>
          </w:p>
        </w:tc>
        <w:tc>
          <w:tcPr>
            <w:tcW w:w="5552" w:type="dxa"/>
            <w:shd w:val="clear" w:color="auto" w:fill="auto"/>
            <w:vAlign w:val="center"/>
          </w:tcPr>
          <w:p w14:paraId="5579F681" w14:textId="77777777" w:rsidR="00197BA6" w:rsidRPr="00A0761D" w:rsidRDefault="00197BA6" w:rsidP="00197BA6">
            <w:pPr>
              <w:ind w:firstLine="0"/>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493C5723" w14:textId="77777777" w:rsidTr="00322A2E">
        <w:trPr>
          <w:trHeight w:val="212"/>
          <w:jc w:val="center"/>
        </w:trPr>
        <w:tc>
          <w:tcPr>
            <w:tcW w:w="3553" w:type="dxa"/>
            <w:gridSpan w:val="2"/>
            <w:shd w:val="clear" w:color="auto" w:fill="auto"/>
            <w:vAlign w:val="center"/>
          </w:tcPr>
          <w:p w14:paraId="6DD329A6" w14:textId="77777777" w:rsidR="00197BA6" w:rsidRPr="00197BA6" w:rsidRDefault="00197BA6" w:rsidP="00197BA6">
            <w:pPr>
              <w:ind w:firstLine="0"/>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58F1A463" w14:textId="361FE428" w:rsidR="00197BA6" w:rsidRPr="00A0761D" w:rsidRDefault="00197BA6" w:rsidP="00197BA6">
            <w:pPr>
              <w:autoSpaceDE w:val="0"/>
              <w:autoSpaceDN w:val="0"/>
              <w:ind w:firstLine="0"/>
              <w:rPr>
                <w:noProof/>
                <w:sz w:val="18"/>
                <w:szCs w:val="18"/>
              </w:rPr>
            </w:pPr>
            <w:r>
              <w:rPr>
                <w:noProof/>
                <w:sz w:val="18"/>
                <w:szCs w:val="18"/>
              </w:rPr>
              <w:t>BD</w:t>
            </w:r>
          </w:p>
        </w:tc>
      </w:tr>
      <w:tr w:rsidR="00197BA6" w:rsidRPr="00A0761D" w14:paraId="370652F0" w14:textId="77777777" w:rsidTr="00E001F6">
        <w:trPr>
          <w:trHeight w:val="212"/>
          <w:jc w:val="center"/>
        </w:trPr>
        <w:tc>
          <w:tcPr>
            <w:tcW w:w="3553" w:type="dxa"/>
            <w:gridSpan w:val="2"/>
            <w:shd w:val="clear" w:color="auto" w:fill="auto"/>
            <w:vAlign w:val="center"/>
          </w:tcPr>
          <w:p w14:paraId="2AE7A625" w14:textId="77777777" w:rsidR="00197BA6" w:rsidRPr="00197BA6" w:rsidRDefault="00197BA6" w:rsidP="00197BA6">
            <w:pPr>
              <w:ind w:firstLine="0"/>
              <w:rPr>
                <w:noProof/>
                <w:sz w:val="18"/>
                <w:szCs w:val="18"/>
              </w:rPr>
            </w:pPr>
            <w:r w:rsidRPr="00197BA6">
              <w:rPr>
                <w:noProof/>
                <w:sz w:val="18"/>
                <w:szCs w:val="18"/>
              </w:rPr>
              <w:t>Cieľ opatrenia</w:t>
            </w:r>
          </w:p>
        </w:tc>
        <w:tc>
          <w:tcPr>
            <w:tcW w:w="5552" w:type="dxa"/>
            <w:shd w:val="clear" w:color="auto" w:fill="auto"/>
          </w:tcPr>
          <w:p w14:paraId="13DD9769" w14:textId="6CD85466" w:rsidR="00197BA6" w:rsidRPr="00A0761D" w:rsidRDefault="00197BA6" w:rsidP="00197BA6">
            <w:pPr>
              <w:autoSpaceDE w:val="0"/>
              <w:autoSpaceDN w:val="0"/>
              <w:ind w:firstLine="0"/>
              <w:rPr>
                <w:noProof/>
                <w:sz w:val="18"/>
                <w:szCs w:val="18"/>
              </w:rPr>
            </w:pPr>
            <w:r w:rsidRPr="0024639E">
              <w:rPr>
                <w:noProof/>
                <w:sz w:val="18"/>
                <w:szCs w:val="18"/>
              </w:rPr>
              <w:t>BD</w:t>
            </w:r>
          </w:p>
        </w:tc>
      </w:tr>
      <w:tr w:rsidR="00197BA6" w:rsidRPr="00A0761D" w14:paraId="36BCAF37" w14:textId="77777777" w:rsidTr="00E001F6">
        <w:trPr>
          <w:trHeight w:val="212"/>
          <w:jc w:val="center"/>
        </w:trPr>
        <w:tc>
          <w:tcPr>
            <w:tcW w:w="3553" w:type="dxa"/>
            <w:gridSpan w:val="2"/>
            <w:shd w:val="clear" w:color="auto" w:fill="auto"/>
            <w:vAlign w:val="center"/>
          </w:tcPr>
          <w:p w14:paraId="08A89915" w14:textId="77777777" w:rsidR="00197BA6" w:rsidRPr="00197BA6" w:rsidRDefault="00197BA6" w:rsidP="00197BA6">
            <w:pPr>
              <w:ind w:firstLine="0"/>
              <w:rPr>
                <w:noProof/>
                <w:sz w:val="18"/>
                <w:szCs w:val="18"/>
              </w:rPr>
            </w:pPr>
            <w:r w:rsidRPr="00197BA6">
              <w:rPr>
                <w:noProof/>
                <w:sz w:val="18"/>
                <w:szCs w:val="18"/>
              </w:rPr>
              <w:t>Čiastkové aktivity / investície (v prípade, že sa opatrenie skladá z viacerých samostatných investícii napr. stavebných objektov, uviesť jednotlivo)</w:t>
            </w:r>
          </w:p>
        </w:tc>
        <w:tc>
          <w:tcPr>
            <w:tcW w:w="5552" w:type="dxa"/>
            <w:shd w:val="clear" w:color="auto" w:fill="auto"/>
          </w:tcPr>
          <w:p w14:paraId="47057094" w14:textId="422ABFFF" w:rsidR="00197BA6" w:rsidRPr="00A0761D" w:rsidRDefault="00197BA6" w:rsidP="00197BA6">
            <w:pPr>
              <w:autoSpaceDE w:val="0"/>
              <w:autoSpaceDN w:val="0"/>
              <w:ind w:firstLine="0"/>
              <w:rPr>
                <w:noProof/>
                <w:sz w:val="18"/>
                <w:szCs w:val="18"/>
              </w:rPr>
            </w:pPr>
            <w:r w:rsidRPr="0024639E">
              <w:rPr>
                <w:noProof/>
                <w:sz w:val="18"/>
                <w:szCs w:val="18"/>
              </w:rPr>
              <w:t>BD</w:t>
            </w:r>
          </w:p>
        </w:tc>
      </w:tr>
      <w:tr w:rsidR="00197BA6" w:rsidRPr="00A0761D" w14:paraId="7EABD2FD" w14:textId="77777777" w:rsidTr="00E001F6">
        <w:trPr>
          <w:trHeight w:val="212"/>
          <w:jc w:val="center"/>
        </w:trPr>
        <w:tc>
          <w:tcPr>
            <w:tcW w:w="3553" w:type="dxa"/>
            <w:gridSpan w:val="2"/>
            <w:shd w:val="clear" w:color="auto" w:fill="auto"/>
            <w:vAlign w:val="center"/>
          </w:tcPr>
          <w:p w14:paraId="7F9A9576" w14:textId="77777777" w:rsidR="00197BA6" w:rsidRPr="00197BA6" w:rsidRDefault="00197BA6" w:rsidP="00197BA6">
            <w:pPr>
              <w:ind w:firstLine="0"/>
              <w:rPr>
                <w:noProof/>
                <w:sz w:val="18"/>
                <w:szCs w:val="18"/>
              </w:rPr>
            </w:pPr>
            <w:r w:rsidRPr="00197BA6">
              <w:rPr>
                <w:noProof/>
                <w:sz w:val="18"/>
                <w:szCs w:val="18"/>
              </w:rPr>
              <w:t>Výstupy /Výsledky</w:t>
            </w:r>
          </w:p>
        </w:tc>
        <w:tc>
          <w:tcPr>
            <w:tcW w:w="5552" w:type="dxa"/>
            <w:shd w:val="clear" w:color="auto" w:fill="auto"/>
          </w:tcPr>
          <w:p w14:paraId="6864D0D1" w14:textId="7D147C9D" w:rsidR="00197BA6" w:rsidRPr="00A0761D" w:rsidRDefault="00197BA6" w:rsidP="00197BA6">
            <w:pPr>
              <w:ind w:firstLine="0"/>
              <w:rPr>
                <w:noProof/>
                <w:sz w:val="18"/>
                <w:szCs w:val="18"/>
              </w:rPr>
            </w:pPr>
            <w:r w:rsidRPr="0024639E">
              <w:rPr>
                <w:noProof/>
                <w:sz w:val="18"/>
                <w:szCs w:val="18"/>
              </w:rPr>
              <w:t>BD</w:t>
            </w:r>
          </w:p>
        </w:tc>
      </w:tr>
      <w:tr w:rsidR="00197BA6" w:rsidRPr="00A0761D" w14:paraId="4F49BE87" w14:textId="77777777" w:rsidTr="00322A2E">
        <w:trPr>
          <w:trHeight w:val="212"/>
          <w:jc w:val="center"/>
        </w:trPr>
        <w:tc>
          <w:tcPr>
            <w:tcW w:w="3553" w:type="dxa"/>
            <w:gridSpan w:val="2"/>
            <w:shd w:val="clear" w:color="auto" w:fill="auto"/>
            <w:vAlign w:val="center"/>
          </w:tcPr>
          <w:p w14:paraId="20CA37C9" w14:textId="77777777" w:rsidR="00197BA6" w:rsidRPr="00197BA6" w:rsidRDefault="00197BA6" w:rsidP="00197BA6">
            <w:pPr>
              <w:ind w:firstLine="0"/>
              <w:rPr>
                <w:noProof/>
                <w:sz w:val="18"/>
                <w:szCs w:val="18"/>
              </w:rPr>
            </w:pPr>
            <w:r w:rsidRPr="00197BA6">
              <w:rPr>
                <w:noProof/>
                <w:sz w:val="18"/>
                <w:szCs w:val="18"/>
              </w:rPr>
              <w:t>Merateľné ukazovatele</w:t>
            </w:r>
          </w:p>
        </w:tc>
        <w:tc>
          <w:tcPr>
            <w:tcW w:w="5552" w:type="dxa"/>
            <w:shd w:val="clear" w:color="auto" w:fill="auto"/>
            <w:vAlign w:val="center"/>
          </w:tcPr>
          <w:p w14:paraId="08CAE7E0" w14:textId="77777777" w:rsidR="00197BA6" w:rsidRDefault="00197BA6" w:rsidP="00197BA6">
            <w:pPr>
              <w:ind w:firstLine="0"/>
              <w:rPr>
                <w:noProof/>
                <w:sz w:val="18"/>
                <w:szCs w:val="18"/>
              </w:rPr>
            </w:pPr>
            <w:r>
              <w:rPr>
                <w:noProof/>
                <w:sz w:val="18"/>
                <w:szCs w:val="18"/>
              </w:rPr>
              <w:t>Počet novozriadených terénnych sociálnych služieb.....</w:t>
            </w:r>
          </w:p>
          <w:p w14:paraId="6B2E2549" w14:textId="77777777" w:rsidR="00197BA6" w:rsidRDefault="00197BA6" w:rsidP="00197BA6">
            <w:pPr>
              <w:ind w:firstLine="0"/>
              <w:rPr>
                <w:noProof/>
                <w:sz w:val="18"/>
                <w:szCs w:val="18"/>
              </w:rPr>
            </w:pPr>
            <w:r>
              <w:rPr>
                <w:noProof/>
                <w:sz w:val="18"/>
                <w:szCs w:val="18"/>
              </w:rPr>
              <w:t>Nárast kapacít terénnych sociálnych pracovníkov .....</w:t>
            </w:r>
          </w:p>
          <w:p w14:paraId="6459421A" w14:textId="77777777" w:rsidR="00197BA6" w:rsidRPr="0070478B" w:rsidRDefault="00197BA6" w:rsidP="00197BA6">
            <w:pPr>
              <w:ind w:firstLine="0"/>
              <w:rPr>
                <w:noProof/>
                <w:sz w:val="18"/>
                <w:szCs w:val="18"/>
              </w:rPr>
            </w:pPr>
            <w:r w:rsidRPr="0070478B">
              <w:rPr>
                <w:rFonts w:cstheme="minorHAnsi"/>
                <w:sz w:val="18"/>
                <w:szCs w:val="18"/>
              </w:rPr>
              <w:t>Počet osôb využívajúcich výstupy podporených aktivít</w:t>
            </w:r>
            <w:r>
              <w:rPr>
                <w:rFonts w:cstheme="minorHAnsi"/>
                <w:sz w:val="18"/>
                <w:szCs w:val="18"/>
              </w:rPr>
              <w:t>.....</w:t>
            </w:r>
          </w:p>
        </w:tc>
      </w:tr>
      <w:tr w:rsidR="00197BA6" w:rsidRPr="00A0761D" w14:paraId="0567D039" w14:textId="77777777" w:rsidTr="00322A2E">
        <w:trPr>
          <w:trHeight w:val="93"/>
          <w:jc w:val="center"/>
        </w:trPr>
        <w:tc>
          <w:tcPr>
            <w:tcW w:w="3553" w:type="dxa"/>
            <w:gridSpan w:val="2"/>
            <w:shd w:val="clear" w:color="auto" w:fill="auto"/>
            <w:vAlign w:val="center"/>
          </w:tcPr>
          <w:p w14:paraId="5B1F2E23" w14:textId="77777777" w:rsidR="00197BA6" w:rsidRPr="00197BA6" w:rsidRDefault="00197BA6" w:rsidP="00197BA6">
            <w:pPr>
              <w:ind w:firstLine="0"/>
              <w:rPr>
                <w:noProof/>
                <w:sz w:val="18"/>
                <w:szCs w:val="18"/>
              </w:rPr>
            </w:pPr>
            <w:r w:rsidRPr="00197BA6">
              <w:rPr>
                <w:noProof/>
                <w:sz w:val="18"/>
                <w:szCs w:val="18"/>
              </w:rPr>
              <w:t>Užívatelia</w:t>
            </w:r>
          </w:p>
        </w:tc>
        <w:tc>
          <w:tcPr>
            <w:tcW w:w="5552" w:type="dxa"/>
            <w:shd w:val="clear" w:color="auto" w:fill="auto"/>
            <w:vAlign w:val="center"/>
          </w:tcPr>
          <w:p w14:paraId="5639E089" w14:textId="77777777" w:rsidR="00197BA6" w:rsidRPr="00A0761D" w:rsidRDefault="00197BA6" w:rsidP="00197BA6">
            <w:pPr>
              <w:ind w:firstLine="0"/>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672AFB2F" w14:textId="77777777" w:rsidTr="00322A2E">
        <w:trPr>
          <w:trHeight w:val="212"/>
          <w:jc w:val="center"/>
        </w:trPr>
        <w:tc>
          <w:tcPr>
            <w:tcW w:w="3553" w:type="dxa"/>
            <w:gridSpan w:val="2"/>
            <w:shd w:val="clear" w:color="auto" w:fill="auto"/>
            <w:vAlign w:val="center"/>
          </w:tcPr>
          <w:p w14:paraId="7AABD61F" w14:textId="77777777" w:rsidR="00197BA6" w:rsidRPr="00197BA6" w:rsidRDefault="00197BA6" w:rsidP="00197BA6">
            <w:pPr>
              <w:ind w:firstLine="0"/>
              <w:rPr>
                <w:noProof/>
                <w:sz w:val="18"/>
                <w:szCs w:val="18"/>
              </w:rPr>
            </w:pPr>
            <w:r w:rsidRPr="00197BA6">
              <w:rPr>
                <w:noProof/>
                <w:sz w:val="18"/>
                <w:szCs w:val="18"/>
              </w:rPr>
              <w:t>Poznámky</w:t>
            </w:r>
          </w:p>
        </w:tc>
        <w:tc>
          <w:tcPr>
            <w:tcW w:w="5552" w:type="dxa"/>
            <w:shd w:val="clear" w:color="auto" w:fill="auto"/>
            <w:vAlign w:val="center"/>
          </w:tcPr>
          <w:p w14:paraId="2D42650A" w14:textId="77777777" w:rsidR="00197BA6" w:rsidRPr="00A0761D" w:rsidRDefault="00197BA6" w:rsidP="00197BA6">
            <w:pPr>
              <w:ind w:firstLine="0"/>
              <w:rPr>
                <w:noProof/>
                <w:sz w:val="18"/>
                <w:szCs w:val="18"/>
              </w:rPr>
            </w:pPr>
            <w:r w:rsidRPr="00A0761D">
              <w:rPr>
                <w:noProof/>
                <w:sz w:val="18"/>
                <w:szCs w:val="18"/>
              </w:rPr>
              <w:t>–</w:t>
            </w:r>
          </w:p>
        </w:tc>
      </w:tr>
      <w:tr w:rsidR="00197BA6" w:rsidRPr="00A0761D" w14:paraId="6A85B92E" w14:textId="77777777" w:rsidTr="00322A2E">
        <w:trPr>
          <w:trHeight w:val="212"/>
          <w:jc w:val="center"/>
        </w:trPr>
        <w:tc>
          <w:tcPr>
            <w:tcW w:w="9105" w:type="dxa"/>
            <w:gridSpan w:val="3"/>
            <w:shd w:val="clear" w:color="auto" w:fill="auto"/>
            <w:vAlign w:val="center"/>
          </w:tcPr>
          <w:p w14:paraId="76F33002" w14:textId="77777777" w:rsidR="00197BA6" w:rsidRPr="00197BA6" w:rsidRDefault="00197BA6" w:rsidP="00197BA6">
            <w:pPr>
              <w:tabs>
                <w:tab w:val="center" w:pos="4633"/>
              </w:tabs>
              <w:ind w:firstLine="0"/>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0FEC9C01" w14:textId="77777777" w:rsidTr="00322A2E">
        <w:trPr>
          <w:trHeight w:val="212"/>
          <w:jc w:val="center"/>
        </w:trPr>
        <w:tc>
          <w:tcPr>
            <w:tcW w:w="3539" w:type="dxa"/>
            <w:shd w:val="clear" w:color="auto" w:fill="auto"/>
            <w:vAlign w:val="center"/>
          </w:tcPr>
          <w:p w14:paraId="271E0EAD" w14:textId="77777777" w:rsidR="00197BA6" w:rsidRPr="00197BA6" w:rsidRDefault="00197BA6" w:rsidP="00197BA6">
            <w:pPr>
              <w:ind w:firstLine="38"/>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4725CB14" w14:textId="379CEA95" w:rsidR="00197BA6" w:rsidRPr="00A0761D" w:rsidRDefault="00346A88" w:rsidP="00197BA6">
            <w:pPr>
              <w:ind w:firstLine="0"/>
              <w:rPr>
                <w:bCs/>
                <w:noProof/>
                <w:sz w:val="18"/>
                <w:szCs w:val="18"/>
              </w:rPr>
            </w:pPr>
            <w:r>
              <w:rPr>
                <w:bCs/>
                <w:noProof/>
                <w:sz w:val="18"/>
                <w:szCs w:val="18"/>
              </w:rPr>
              <w:t xml:space="preserve">180 000 </w:t>
            </w:r>
            <w:r w:rsidRPr="00574B0C">
              <w:rPr>
                <w:bCs/>
                <w:noProof/>
                <w:sz w:val="18"/>
                <w:szCs w:val="18"/>
              </w:rPr>
              <w:t>€</w:t>
            </w:r>
          </w:p>
        </w:tc>
      </w:tr>
      <w:tr w:rsidR="00197BA6" w:rsidRPr="00A0761D" w14:paraId="4A6296AC" w14:textId="77777777" w:rsidTr="00322A2E">
        <w:trPr>
          <w:trHeight w:val="212"/>
          <w:jc w:val="center"/>
        </w:trPr>
        <w:tc>
          <w:tcPr>
            <w:tcW w:w="3539" w:type="dxa"/>
            <w:shd w:val="clear" w:color="auto" w:fill="auto"/>
            <w:vAlign w:val="center"/>
          </w:tcPr>
          <w:p w14:paraId="03298EC2" w14:textId="77777777" w:rsidR="00197BA6" w:rsidRPr="00197BA6" w:rsidRDefault="00197BA6" w:rsidP="00197BA6">
            <w:pPr>
              <w:ind w:firstLine="38"/>
              <w:rPr>
                <w:bCs/>
                <w:noProof/>
                <w:sz w:val="18"/>
                <w:szCs w:val="18"/>
              </w:rPr>
            </w:pPr>
            <w:r w:rsidRPr="00197BA6">
              <w:rPr>
                <w:bCs/>
                <w:noProof/>
                <w:sz w:val="18"/>
                <w:szCs w:val="18"/>
              </w:rPr>
              <w:lastRenderedPageBreak/>
              <w:t>Zdroje financovania (nenávratné finančné príspevky, vlastné zdroje, bankový úver)</w:t>
            </w:r>
          </w:p>
        </w:tc>
        <w:tc>
          <w:tcPr>
            <w:tcW w:w="5566" w:type="dxa"/>
            <w:gridSpan w:val="2"/>
            <w:shd w:val="clear" w:color="auto" w:fill="auto"/>
            <w:vAlign w:val="center"/>
          </w:tcPr>
          <w:p w14:paraId="6C566B63" w14:textId="77777777" w:rsidR="00197BA6" w:rsidRPr="008B6158" w:rsidRDefault="00197BA6" w:rsidP="00197BA6">
            <w:pPr>
              <w:ind w:firstLine="0"/>
              <w:rPr>
                <w:bCs/>
                <w:noProof/>
                <w:sz w:val="18"/>
                <w:szCs w:val="18"/>
              </w:rPr>
            </w:pPr>
            <w:r w:rsidRPr="008B6158">
              <w:rPr>
                <w:bCs/>
                <w:noProof/>
                <w:sz w:val="18"/>
                <w:szCs w:val="18"/>
              </w:rPr>
              <w:t>Nenávratné finančné príspevky podľa dostupnosti relevantných dotačných a grantových schém a vlastné zdroje.</w:t>
            </w:r>
          </w:p>
        </w:tc>
      </w:tr>
    </w:tbl>
    <w:p w14:paraId="433B3002" w14:textId="77777777" w:rsidR="00197BA6" w:rsidRDefault="00197BA6" w:rsidP="00197BA6"/>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2C79413D" w14:textId="77777777" w:rsidTr="00467B90">
        <w:trPr>
          <w:trHeight w:val="212"/>
          <w:jc w:val="center"/>
        </w:trPr>
        <w:tc>
          <w:tcPr>
            <w:tcW w:w="9105" w:type="dxa"/>
            <w:gridSpan w:val="3"/>
            <w:shd w:val="clear" w:color="auto" w:fill="FFDE59"/>
            <w:vAlign w:val="center"/>
          </w:tcPr>
          <w:p w14:paraId="50AD894D" w14:textId="77777777" w:rsidR="00197BA6" w:rsidRPr="00467B90" w:rsidRDefault="00197BA6" w:rsidP="00322A2E">
            <w:pPr>
              <w:ind w:left="-253" w:firstLine="253"/>
              <w:rPr>
                <w:b/>
                <w:noProof/>
                <w:sz w:val="18"/>
                <w:szCs w:val="18"/>
              </w:rPr>
            </w:pPr>
            <w:r w:rsidRPr="00467B90">
              <w:rPr>
                <w:noProof/>
                <w:sz w:val="18"/>
                <w:szCs w:val="18"/>
              </w:rPr>
              <w:br w:type="page"/>
            </w:r>
            <w:r w:rsidRPr="00467B90">
              <w:rPr>
                <w:b/>
                <w:noProof/>
                <w:sz w:val="18"/>
                <w:szCs w:val="18"/>
              </w:rPr>
              <w:t>Základné údaje o opatrení č. 6.1.3</w:t>
            </w:r>
          </w:p>
        </w:tc>
      </w:tr>
      <w:tr w:rsidR="00197BA6" w:rsidRPr="00A0761D" w14:paraId="730BA9C3" w14:textId="77777777" w:rsidTr="00467B90">
        <w:trPr>
          <w:trHeight w:val="275"/>
          <w:jc w:val="center"/>
        </w:trPr>
        <w:tc>
          <w:tcPr>
            <w:tcW w:w="3553" w:type="dxa"/>
            <w:gridSpan w:val="2"/>
            <w:shd w:val="clear" w:color="auto" w:fill="FFDE59"/>
            <w:vAlign w:val="center"/>
          </w:tcPr>
          <w:p w14:paraId="42C89B13" w14:textId="77777777" w:rsidR="00197BA6" w:rsidRPr="00467B90" w:rsidRDefault="00197BA6" w:rsidP="00197BA6">
            <w:pPr>
              <w:ind w:firstLine="38"/>
              <w:rPr>
                <w:b/>
                <w:bCs/>
                <w:noProof/>
                <w:sz w:val="18"/>
                <w:szCs w:val="18"/>
              </w:rPr>
            </w:pPr>
            <w:r w:rsidRPr="00467B90">
              <w:rPr>
                <w:b/>
                <w:bCs/>
                <w:noProof/>
                <w:sz w:val="18"/>
                <w:szCs w:val="18"/>
              </w:rPr>
              <w:t>Názov opatrenia</w:t>
            </w:r>
          </w:p>
        </w:tc>
        <w:tc>
          <w:tcPr>
            <w:tcW w:w="5552" w:type="dxa"/>
            <w:shd w:val="clear" w:color="auto" w:fill="FFDE59"/>
            <w:vAlign w:val="center"/>
          </w:tcPr>
          <w:p w14:paraId="24F2008B" w14:textId="77777777" w:rsidR="00197BA6" w:rsidRPr="00467B90" w:rsidRDefault="00197BA6" w:rsidP="00197BA6">
            <w:pPr>
              <w:ind w:firstLine="14"/>
              <w:rPr>
                <w:rFonts w:eastAsia="Times New Roman" w:cs="Times New Roman"/>
                <w:b/>
                <w:bCs/>
                <w:sz w:val="18"/>
                <w:szCs w:val="18"/>
              </w:rPr>
            </w:pPr>
            <w:r w:rsidRPr="00467B90">
              <w:rPr>
                <w:b/>
                <w:bCs/>
                <w:sz w:val="16"/>
                <w:szCs w:val="16"/>
              </w:rPr>
              <w:t>V</w:t>
            </w:r>
            <w:r w:rsidRPr="00467B90">
              <w:rPr>
                <w:rFonts w:eastAsia="Times New Roman" w:cs="Times New Roman"/>
                <w:b/>
                <w:bCs/>
                <w:sz w:val="18"/>
                <w:szCs w:val="18"/>
              </w:rPr>
              <w:t>ýstavba nájomných bytov</w:t>
            </w:r>
          </w:p>
        </w:tc>
      </w:tr>
      <w:tr w:rsidR="00197BA6" w:rsidRPr="00A0761D" w14:paraId="255096C9" w14:textId="77777777" w:rsidTr="00322A2E">
        <w:trPr>
          <w:trHeight w:val="210"/>
          <w:jc w:val="center"/>
        </w:trPr>
        <w:tc>
          <w:tcPr>
            <w:tcW w:w="3553" w:type="dxa"/>
            <w:gridSpan w:val="2"/>
            <w:vMerge w:val="restart"/>
            <w:shd w:val="clear" w:color="auto" w:fill="auto"/>
            <w:vAlign w:val="center"/>
          </w:tcPr>
          <w:p w14:paraId="217C92CE" w14:textId="77777777" w:rsidR="00197BA6" w:rsidRPr="00197BA6" w:rsidRDefault="00197BA6" w:rsidP="00197BA6">
            <w:pPr>
              <w:ind w:firstLine="38"/>
              <w:rPr>
                <w:b/>
                <w:bCs/>
                <w:noProof/>
                <w:sz w:val="18"/>
                <w:szCs w:val="18"/>
              </w:rPr>
            </w:pPr>
            <w:r w:rsidRPr="00197BA6">
              <w:rPr>
                <w:b/>
                <w:bCs/>
                <w:noProof/>
                <w:sz w:val="18"/>
                <w:szCs w:val="18"/>
              </w:rPr>
              <w:t>Kľúčové aktivity v rámci opatrenia</w:t>
            </w:r>
          </w:p>
        </w:tc>
        <w:tc>
          <w:tcPr>
            <w:tcW w:w="5552" w:type="dxa"/>
            <w:shd w:val="clear" w:color="auto" w:fill="auto"/>
          </w:tcPr>
          <w:p w14:paraId="4318B124" w14:textId="77777777" w:rsidR="00197BA6" w:rsidRPr="00E81611" w:rsidRDefault="00197BA6" w:rsidP="00197BA6">
            <w:pPr>
              <w:ind w:firstLine="14"/>
              <w:rPr>
                <w:rFonts w:eastAsia="Times New Roman" w:cs="Times New Roman"/>
                <w:b/>
                <w:bCs/>
                <w:sz w:val="18"/>
                <w:szCs w:val="18"/>
              </w:rPr>
            </w:pPr>
            <w:r w:rsidRPr="00E81611">
              <w:rPr>
                <w:b/>
                <w:bCs/>
                <w:sz w:val="18"/>
                <w:szCs w:val="18"/>
              </w:rPr>
              <w:t>Výstavba nájomných bytov nižšieho štandardu</w:t>
            </w:r>
          </w:p>
        </w:tc>
      </w:tr>
      <w:tr w:rsidR="00197BA6" w:rsidRPr="00A0761D" w14:paraId="32F9FC98" w14:textId="77777777" w:rsidTr="00322A2E">
        <w:trPr>
          <w:trHeight w:val="210"/>
          <w:jc w:val="center"/>
        </w:trPr>
        <w:tc>
          <w:tcPr>
            <w:tcW w:w="3553" w:type="dxa"/>
            <w:gridSpan w:val="2"/>
            <w:vMerge/>
            <w:shd w:val="clear" w:color="auto" w:fill="auto"/>
            <w:vAlign w:val="center"/>
          </w:tcPr>
          <w:p w14:paraId="1FB5554B" w14:textId="77777777" w:rsidR="00197BA6" w:rsidRPr="00197BA6" w:rsidRDefault="00197BA6" w:rsidP="00197BA6">
            <w:pPr>
              <w:ind w:firstLine="38"/>
              <w:rPr>
                <w:noProof/>
                <w:sz w:val="18"/>
                <w:szCs w:val="18"/>
              </w:rPr>
            </w:pPr>
          </w:p>
        </w:tc>
        <w:tc>
          <w:tcPr>
            <w:tcW w:w="5552" w:type="dxa"/>
            <w:shd w:val="clear" w:color="auto" w:fill="auto"/>
          </w:tcPr>
          <w:p w14:paraId="0A95E189"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color w:val="000000" w:themeColor="text1"/>
                <w:sz w:val="18"/>
                <w:szCs w:val="18"/>
              </w:rPr>
              <w:t>Vypracovanie projektovej dokumentácie a výstavba nájomných bytov s podporou ŠFRB</w:t>
            </w:r>
          </w:p>
        </w:tc>
      </w:tr>
      <w:tr w:rsidR="00197BA6" w:rsidRPr="00A0761D" w14:paraId="6E377897" w14:textId="77777777" w:rsidTr="00322A2E">
        <w:trPr>
          <w:trHeight w:val="212"/>
          <w:jc w:val="center"/>
        </w:trPr>
        <w:tc>
          <w:tcPr>
            <w:tcW w:w="3553" w:type="dxa"/>
            <w:gridSpan w:val="2"/>
            <w:shd w:val="clear" w:color="auto" w:fill="auto"/>
            <w:vAlign w:val="center"/>
          </w:tcPr>
          <w:p w14:paraId="3B5C130F" w14:textId="77777777" w:rsidR="00197BA6" w:rsidRPr="00197BA6" w:rsidRDefault="00197BA6" w:rsidP="00197BA6">
            <w:pPr>
              <w:ind w:firstLine="38"/>
              <w:rPr>
                <w:noProof/>
                <w:sz w:val="18"/>
                <w:szCs w:val="18"/>
              </w:rPr>
            </w:pPr>
            <w:r w:rsidRPr="00197BA6">
              <w:rPr>
                <w:noProof/>
                <w:sz w:val="18"/>
                <w:szCs w:val="18"/>
              </w:rPr>
              <w:t>Garant</w:t>
            </w:r>
          </w:p>
        </w:tc>
        <w:tc>
          <w:tcPr>
            <w:tcW w:w="5552" w:type="dxa"/>
            <w:shd w:val="clear" w:color="auto" w:fill="auto"/>
            <w:vAlign w:val="center"/>
          </w:tcPr>
          <w:p w14:paraId="5653F6FF" w14:textId="77777777" w:rsidR="00197BA6" w:rsidRPr="00A0761D" w:rsidRDefault="00197BA6" w:rsidP="00197BA6">
            <w:pPr>
              <w:ind w:firstLine="14"/>
              <w:rPr>
                <w:noProof/>
                <w:sz w:val="18"/>
                <w:szCs w:val="18"/>
              </w:rPr>
            </w:pPr>
            <w:r>
              <w:rPr>
                <w:noProof/>
                <w:sz w:val="18"/>
                <w:szCs w:val="18"/>
              </w:rPr>
              <w:t>Mesto Piešťany</w:t>
            </w:r>
          </w:p>
        </w:tc>
      </w:tr>
      <w:tr w:rsidR="00197BA6" w:rsidRPr="00A0761D" w14:paraId="4F60DF3A" w14:textId="77777777" w:rsidTr="00322A2E">
        <w:trPr>
          <w:trHeight w:val="212"/>
          <w:jc w:val="center"/>
        </w:trPr>
        <w:tc>
          <w:tcPr>
            <w:tcW w:w="3553" w:type="dxa"/>
            <w:gridSpan w:val="2"/>
            <w:shd w:val="clear" w:color="auto" w:fill="auto"/>
            <w:vAlign w:val="center"/>
          </w:tcPr>
          <w:p w14:paraId="611A1E88" w14:textId="77777777" w:rsidR="00197BA6" w:rsidRPr="00197BA6" w:rsidRDefault="00197BA6" w:rsidP="00197BA6">
            <w:pPr>
              <w:ind w:firstLine="38"/>
              <w:rPr>
                <w:noProof/>
                <w:sz w:val="18"/>
                <w:szCs w:val="18"/>
              </w:rPr>
            </w:pPr>
            <w:r w:rsidRPr="00197BA6">
              <w:rPr>
                <w:noProof/>
                <w:sz w:val="18"/>
                <w:szCs w:val="18"/>
              </w:rPr>
              <w:t>Kontaktná osoba garanta</w:t>
            </w:r>
          </w:p>
        </w:tc>
        <w:tc>
          <w:tcPr>
            <w:tcW w:w="5552" w:type="dxa"/>
            <w:shd w:val="clear" w:color="auto" w:fill="auto"/>
            <w:vAlign w:val="center"/>
          </w:tcPr>
          <w:p w14:paraId="421233FA" w14:textId="77777777" w:rsidR="00197BA6" w:rsidRPr="00A0761D" w:rsidRDefault="00197BA6" w:rsidP="00197BA6">
            <w:pPr>
              <w:ind w:firstLine="14"/>
              <w:rPr>
                <w:noProof/>
                <w:sz w:val="18"/>
                <w:szCs w:val="18"/>
              </w:rPr>
            </w:pPr>
            <w:r>
              <w:rPr>
                <w:noProof/>
                <w:sz w:val="18"/>
                <w:szCs w:val="18"/>
              </w:rPr>
              <w:t>Primátor mesta</w:t>
            </w:r>
          </w:p>
        </w:tc>
      </w:tr>
      <w:tr w:rsidR="00197BA6" w:rsidRPr="00A0761D" w14:paraId="04F41E62" w14:textId="77777777" w:rsidTr="00322A2E">
        <w:trPr>
          <w:trHeight w:val="212"/>
          <w:jc w:val="center"/>
        </w:trPr>
        <w:tc>
          <w:tcPr>
            <w:tcW w:w="3553" w:type="dxa"/>
            <w:gridSpan w:val="2"/>
            <w:shd w:val="clear" w:color="auto" w:fill="auto"/>
            <w:vAlign w:val="center"/>
          </w:tcPr>
          <w:p w14:paraId="52609301" w14:textId="77777777" w:rsidR="00197BA6" w:rsidRPr="00197BA6" w:rsidRDefault="00197BA6" w:rsidP="00197BA6">
            <w:pPr>
              <w:ind w:firstLine="38"/>
              <w:rPr>
                <w:noProof/>
                <w:sz w:val="18"/>
                <w:szCs w:val="18"/>
              </w:rPr>
            </w:pPr>
            <w:r w:rsidRPr="00197BA6">
              <w:rPr>
                <w:noProof/>
                <w:sz w:val="18"/>
                <w:szCs w:val="18"/>
              </w:rPr>
              <w:t>Partneri garanta</w:t>
            </w:r>
          </w:p>
        </w:tc>
        <w:tc>
          <w:tcPr>
            <w:tcW w:w="5552" w:type="dxa"/>
            <w:shd w:val="clear" w:color="auto" w:fill="auto"/>
            <w:vAlign w:val="center"/>
          </w:tcPr>
          <w:p w14:paraId="5DF46C85" w14:textId="77777777" w:rsidR="00197BA6" w:rsidRPr="00A0761D" w:rsidRDefault="00197BA6" w:rsidP="00197BA6">
            <w:pPr>
              <w:ind w:firstLine="14"/>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617E3759" w14:textId="77777777" w:rsidTr="00322A2E">
        <w:trPr>
          <w:trHeight w:val="212"/>
          <w:jc w:val="center"/>
        </w:trPr>
        <w:tc>
          <w:tcPr>
            <w:tcW w:w="3553" w:type="dxa"/>
            <w:gridSpan w:val="2"/>
            <w:shd w:val="clear" w:color="auto" w:fill="auto"/>
            <w:vAlign w:val="center"/>
          </w:tcPr>
          <w:p w14:paraId="243E56F1" w14:textId="77777777" w:rsidR="00197BA6" w:rsidRPr="00197BA6" w:rsidRDefault="00197BA6" w:rsidP="00197BA6">
            <w:pPr>
              <w:ind w:firstLine="38"/>
              <w:rPr>
                <w:noProof/>
                <w:sz w:val="18"/>
                <w:szCs w:val="18"/>
              </w:rPr>
            </w:pPr>
            <w:r w:rsidRPr="00197BA6">
              <w:rPr>
                <w:noProof/>
                <w:sz w:val="18"/>
                <w:szCs w:val="18"/>
              </w:rPr>
              <w:t xml:space="preserve">Začatie a ukončenie projektu </w:t>
            </w:r>
          </w:p>
        </w:tc>
        <w:tc>
          <w:tcPr>
            <w:tcW w:w="5552" w:type="dxa"/>
            <w:shd w:val="clear" w:color="auto" w:fill="auto"/>
            <w:vAlign w:val="center"/>
          </w:tcPr>
          <w:p w14:paraId="069A1E04" w14:textId="77777777" w:rsidR="00197BA6" w:rsidRPr="00A0761D" w:rsidRDefault="00197BA6" w:rsidP="00197BA6">
            <w:pPr>
              <w:ind w:firstLine="14"/>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3A2EA636" w14:textId="77777777" w:rsidTr="00DC2822">
        <w:trPr>
          <w:trHeight w:val="212"/>
          <w:jc w:val="center"/>
        </w:trPr>
        <w:tc>
          <w:tcPr>
            <w:tcW w:w="3553" w:type="dxa"/>
            <w:gridSpan w:val="2"/>
            <w:shd w:val="clear" w:color="auto" w:fill="auto"/>
            <w:vAlign w:val="center"/>
          </w:tcPr>
          <w:p w14:paraId="421E3E81" w14:textId="77777777" w:rsidR="00197BA6" w:rsidRPr="00197BA6" w:rsidRDefault="00197BA6" w:rsidP="00197BA6">
            <w:pPr>
              <w:ind w:firstLine="38"/>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tcPr>
          <w:p w14:paraId="1D50A74B" w14:textId="5CB71A72" w:rsidR="00197BA6" w:rsidRPr="00A0761D" w:rsidRDefault="00197BA6" w:rsidP="00197BA6">
            <w:pPr>
              <w:autoSpaceDE w:val="0"/>
              <w:autoSpaceDN w:val="0"/>
              <w:ind w:firstLine="14"/>
              <w:rPr>
                <w:noProof/>
                <w:sz w:val="18"/>
                <w:szCs w:val="18"/>
              </w:rPr>
            </w:pPr>
            <w:r w:rsidRPr="00B63D62">
              <w:rPr>
                <w:noProof/>
                <w:sz w:val="18"/>
                <w:szCs w:val="18"/>
              </w:rPr>
              <w:t>BD</w:t>
            </w:r>
          </w:p>
        </w:tc>
      </w:tr>
      <w:tr w:rsidR="00197BA6" w:rsidRPr="00A0761D" w14:paraId="35F5AA9A" w14:textId="77777777" w:rsidTr="00DC2822">
        <w:trPr>
          <w:trHeight w:val="212"/>
          <w:jc w:val="center"/>
        </w:trPr>
        <w:tc>
          <w:tcPr>
            <w:tcW w:w="3553" w:type="dxa"/>
            <w:gridSpan w:val="2"/>
            <w:shd w:val="clear" w:color="auto" w:fill="auto"/>
            <w:vAlign w:val="center"/>
          </w:tcPr>
          <w:p w14:paraId="2AAB47C6" w14:textId="77777777" w:rsidR="00197BA6" w:rsidRPr="00197BA6" w:rsidRDefault="00197BA6" w:rsidP="00197BA6">
            <w:pPr>
              <w:ind w:firstLine="38"/>
              <w:rPr>
                <w:noProof/>
                <w:sz w:val="18"/>
                <w:szCs w:val="18"/>
              </w:rPr>
            </w:pPr>
            <w:r w:rsidRPr="00197BA6">
              <w:rPr>
                <w:noProof/>
                <w:sz w:val="18"/>
                <w:szCs w:val="18"/>
              </w:rPr>
              <w:t>Cieľ opatrenia</w:t>
            </w:r>
          </w:p>
        </w:tc>
        <w:tc>
          <w:tcPr>
            <w:tcW w:w="5552" w:type="dxa"/>
            <w:shd w:val="clear" w:color="auto" w:fill="auto"/>
          </w:tcPr>
          <w:p w14:paraId="07ED4ED3" w14:textId="777E6585" w:rsidR="00197BA6" w:rsidRPr="00A0761D" w:rsidRDefault="00197BA6" w:rsidP="00197BA6">
            <w:pPr>
              <w:autoSpaceDE w:val="0"/>
              <w:autoSpaceDN w:val="0"/>
              <w:ind w:firstLine="14"/>
              <w:rPr>
                <w:noProof/>
                <w:sz w:val="18"/>
                <w:szCs w:val="18"/>
              </w:rPr>
            </w:pPr>
            <w:r w:rsidRPr="00B63D62">
              <w:rPr>
                <w:noProof/>
                <w:sz w:val="18"/>
                <w:szCs w:val="18"/>
              </w:rPr>
              <w:t>BD</w:t>
            </w:r>
          </w:p>
        </w:tc>
      </w:tr>
      <w:tr w:rsidR="00197BA6" w:rsidRPr="00A0761D" w14:paraId="0C3D0892" w14:textId="77777777" w:rsidTr="00DC2822">
        <w:trPr>
          <w:trHeight w:val="212"/>
          <w:jc w:val="center"/>
        </w:trPr>
        <w:tc>
          <w:tcPr>
            <w:tcW w:w="3553" w:type="dxa"/>
            <w:gridSpan w:val="2"/>
            <w:shd w:val="clear" w:color="auto" w:fill="auto"/>
            <w:vAlign w:val="center"/>
          </w:tcPr>
          <w:p w14:paraId="0BE39BD2" w14:textId="77777777" w:rsidR="00197BA6" w:rsidRPr="00197BA6" w:rsidRDefault="00197BA6" w:rsidP="00197BA6">
            <w:pPr>
              <w:ind w:firstLine="38"/>
              <w:rPr>
                <w:noProof/>
                <w:sz w:val="18"/>
                <w:szCs w:val="18"/>
              </w:rPr>
            </w:pPr>
            <w:r w:rsidRPr="00197BA6">
              <w:rPr>
                <w:noProof/>
                <w:sz w:val="18"/>
                <w:szCs w:val="18"/>
              </w:rPr>
              <w:t>Výstupy /Výsledky</w:t>
            </w:r>
          </w:p>
        </w:tc>
        <w:tc>
          <w:tcPr>
            <w:tcW w:w="5552" w:type="dxa"/>
            <w:shd w:val="clear" w:color="auto" w:fill="auto"/>
          </w:tcPr>
          <w:p w14:paraId="35DD7778" w14:textId="580879C0" w:rsidR="00197BA6" w:rsidRPr="00A0761D" w:rsidRDefault="00197BA6" w:rsidP="00197BA6">
            <w:pPr>
              <w:ind w:firstLine="14"/>
              <w:rPr>
                <w:noProof/>
                <w:sz w:val="18"/>
                <w:szCs w:val="18"/>
              </w:rPr>
            </w:pPr>
            <w:r w:rsidRPr="00B63D62">
              <w:rPr>
                <w:noProof/>
                <w:sz w:val="18"/>
                <w:szCs w:val="18"/>
              </w:rPr>
              <w:t>BD</w:t>
            </w:r>
          </w:p>
        </w:tc>
      </w:tr>
      <w:tr w:rsidR="00197BA6" w:rsidRPr="00A0761D" w14:paraId="25330C94" w14:textId="77777777" w:rsidTr="00322A2E">
        <w:trPr>
          <w:trHeight w:val="212"/>
          <w:jc w:val="center"/>
        </w:trPr>
        <w:tc>
          <w:tcPr>
            <w:tcW w:w="3553" w:type="dxa"/>
            <w:gridSpan w:val="2"/>
            <w:shd w:val="clear" w:color="auto" w:fill="auto"/>
            <w:vAlign w:val="center"/>
          </w:tcPr>
          <w:p w14:paraId="1C7E7194" w14:textId="77777777" w:rsidR="00197BA6" w:rsidRPr="00197BA6" w:rsidRDefault="00197BA6" w:rsidP="00197BA6">
            <w:pPr>
              <w:ind w:firstLine="38"/>
              <w:rPr>
                <w:noProof/>
                <w:sz w:val="18"/>
                <w:szCs w:val="18"/>
              </w:rPr>
            </w:pPr>
            <w:r w:rsidRPr="00197BA6">
              <w:rPr>
                <w:noProof/>
                <w:sz w:val="18"/>
                <w:szCs w:val="18"/>
              </w:rPr>
              <w:t>Merateľné ukazovatele</w:t>
            </w:r>
          </w:p>
        </w:tc>
        <w:tc>
          <w:tcPr>
            <w:tcW w:w="5552" w:type="dxa"/>
            <w:shd w:val="clear" w:color="auto" w:fill="auto"/>
            <w:vAlign w:val="center"/>
          </w:tcPr>
          <w:p w14:paraId="39D7F882" w14:textId="77777777" w:rsidR="00197BA6" w:rsidRPr="0070478B" w:rsidRDefault="00197BA6" w:rsidP="00197BA6">
            <w:pPr>
              <w:ind w:firstLine="14"/>
              <w:rPr>
                <w:rFonts w:cstheme="minorHAnsi"/>
                <w:noProof/>
                <w:sz w:val="18"/>
                <w:szCs w:val="18"/>
              </w:rPr>
            </w:pPr>
            <w:r w:rsidRPr="0070478B">
              <w:rPr>
                <w:noProof/>
                <w:color w:val="000000" w:themeColor="text1"/>
                <w:sz w:val="18"/>
                <w:szCs w:val="18"/>
              </w:rPr>
              <w:t xml:space="preserve">Počet </w:t>
            </w:r>
            <w:r w:rsidRPr="0070478B">
              <w:rPr>
                <w:rFonts w:cstheme="minorHAnsi"/>
                <w:noProof/>
                <w:sz w:val="18"/>
                <w:szCs w:val="18"/>
              </w:rPr>
              <w:t>postavených bytových jednotiek......</w:t>
            </w:r>
          </w:p>
          <w:p w14:paraId="2D65607B" w14:textId="77777777" w:rsidR="00197BA6" w:rsidRPr="0070478B" w:rsidRDefault="00197BA6" w:rsidP="00197BA6">
            <w:pPr>
              <w:ind w:firstLine="14"/>
              <w:rPr>
                <w:noProof/>
                <w:color w:val="000000" w:themeColor="text1"/>
                <w:sz w:val="18"/>
                <w:szCs w:val="18"/>
              </w:rPr>
            </w:pPr>
            <w:r w:rsidRPr="0070478B">
              <w:rPr>
                <w:rFonts w:cstheme="minorHAnsi"/>
                <w:noProof/>
                <w:sz w:val="18"/>
                <w:szCs w:val="18"/>
              </w:rPr>
              <w:t>Kapacita novopostavených bytov</w:t>
            </w:r>
            <w:r>
              <w:rPr>
                <w:rFonts w:cstheme="minorHAnsi"/>
                <w:noProof/>
                <w:sz w:val="18"/>
                <w:szCs w:val="18"/>
              </w:rPr>
              <w:t>......</w:t>
            </w:r>
          </w:p>
        </w:tc>
      </w:tr>
      <w:tr w:rsidR="00197BA6" w:rsidRPr="00A0761D" w14:paraId="6816DA95" w14:textId="77777777" w:rsidTr="00322A2E">
        <w:trPr>
          <w:trHeight w:val="93"/>
          <w:jc w:val="center"/>
        </w:trPr>
        <w:tc>
          <w:tcPr>
            <w:tcW w:w="3553" w:type="dxa"/>
            <w:gridSpan w:val="2"/>
            <w:shd w:val="clear" w:color="auto" w:fill="auto"/>
            <w:vAlign w:val="center"/>
          </w:tcPr>
          <w:p w14:paraId="32763E97" w14:textId="77777777" w:rsidR="00197BA6" w:rsidRPr="00197BA6" w:rsidRDefault="00197BA6" w:rsidP="00197BA6">
            <w:pPr>
              <w:ind w:firstLine="38"/>
              <w:rPr>
                <w:noProof/>
                <w:sz w:val="18"/>
                <w:szCs w:val="18"/>
              </w:rPr>
            </w:pPr>
            <w:r w:rsidRPr="00197BA6">
              <w:rPr>
                <w:noProof/>
                <w:sz w:val="18"/>
                <w:szCs w:val="18"/>
              </w:rPr>
              <w:t>Užívatelia</w:t>
            </w:r>
          </w:p>
        </w:tc>
        <w:tc>
          <w:tcPr>
            <w:tcW w:w="5552" w:type="dxa"/>
            <w:shd w:val="clear" w:color="auto" w:fill="auto"/>
            <w:vAlign w:val="center"/>
          </w:tcPr>
          <w:p w14:paraId="7D4C02DD" w14:textId="77777777" w:rsidR="00197BA6" w:rsidRPr="00A0761D" w:rsidRDefault="00197BA6" w:rsidP="00197BA6">
            <w:pPr>
              <w:ind w:firstLine="14"/>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4D674D9C" w14:textId="77777777" w:rsidTr="00322A2E">
        <w:trPr>
          <w:trHeight w:val="212"/>
          <w:jc w:val="center"/>
        </w:trPr>
        <w:tc>
          <w:tcPr>
            <w:tcW w:w="3553" w:type="dxa"/>
            <w:gridSpan w:val="2"/>
            <w:shd w:val="clear" w:color="auto" w:fill="auto"/>
            <w:vAlign w:val="center"/>
          </w:tcPr>
          <w:p w14:paraId="4FCC8189" w14:textId="77777777" w:rsidR="00197BA6" w:rsidRPr="00197BA6" w:rsidRDefault="00197BA6" w:rsidP="00197BA6">
            <w:pPr>
              <w:ind w:firstLine="38"/>
              <w:rPr>
                <w:noProof/>
                <w:sz w:val="18"/>
                <w:szCs w:val="18"/>
              </w:rPr>
            </w:pPr>
            <w:r w:rsidRPr="00197BA6">
              <w:rPr>
                <w:noProof/>
                <w:sz w:val="18"/>
                <w:szCs w:val="18"/>
              </w:rPr>
              <w:t>Poznámky</w:t>
            </w:r>
          </w:p>
        </w:tc>
        <w:tc>
          <w:tcPr>
            <w:tcW w:w="5552" w:type="dxa"/>
            <w:shd w:val="clear" w:color="auto" w:fill="auto"/>
            <w:vAlign w:val="center"/>
          </w:tcPr>
          <w:p w14:paraId="739244D3" w14:textId="77777777" w:rsidR="00197BA6" w:rsidRPr="00A0761D" w:rsidRDefault="00197BA6" w:rsidP="00197BA6">
            <w:pPr>
              <w:ind w:firstLine="14"/>
              <w:rPr>
                <w:noProof/>
                <w:sz w:val="18"/>
                <w:szCs w:val="18"/>
              </w:rPr>
            </w:pPr>
            <w:r w:rsidRPr="00A0761D">
              <w:rPr>
                <w:noProof/>
                <w:sz w:val="18"/>
                <w:szCs w:val="18"/>
              </w:rPr>
              <w:t>–</w:t>
            </w:r>
          </w:p>
        </w:tc>
      </w:tr>
      <w:tr w:rsidR="00197BA6" w:rsidRPr="00A0761D" w14:paraId="55473559" w14:textId="77777777" w:rsidTr="00322A2E">
        <w:trPr>
          <w:trHeight w:val="212"/>
          <w:jc w:val="center"/>
        </w:trPr>
        <w:tc>
          <w:tcPr>
            <w:tcW w:w="9105" w:type="dxa"/>
            <w:gridSpan w:val="3"/>
            <w:shd w:val="clear" w:color="auto" w:fill="auto"/>
            <w:vAlign w:val="center"/>
          </w:tcPr>
          <w:p w14:paraId="0F19365D" w14:textId="77777777" w:rsidR="00197BA6" w:rsidRPr="00197BA6" w:rsidRDefault="00197BA6" w:rsidP="00197BA6">
            <w:pPr>
              <w:tabs>
                <w:tab w:val="center" w:pos="4633"/>
              </w:tabs>
              <w:ind w:firstLine="14"/>
              <w:rPr>
                <w:b/>
                <w:noProof/>
                <w:sz w:val="18"/>
                <w:szCs w:val="18"/>
              </w:rPr>
            </w:pPr>
            <w:r w:rsidRPr="00197BA6">
              <w:rPr>
                <w:b/>
                <w:noProof/>
                <w:sz w:val="18"/>
                <w:szCs w:val="18"/>
              </w:rPr>
              <w:t>Financovanie projektu</w:t>
            </w:r>
            <w:r w:rsidRPr="00197BA6">
              <w:rPr>
                <w:b/>
                <w:noProof/>
                <w:sz w:val="18"/>
                <w:szCs w:val="18"/>
              </w:rPr>
              <w:tab/>
              <w:t xml:space="preserve">                                                      </w:t>
            </w:r>
          </w:p>
        </w:tc>
      </w:tr>
      <w:tr w:rsidR="00197BA6" w:rsidRPr="00A0761D" w14:paraId="0D6109AC" w14:textId="77777777" w:rsidTr="00322A2E">
        <w:trPr>
          <w:trHeight w:val="212"/>
          <w:jc w:val="center"/>
        </w:trPr>
        <w:tc>
          <w:tcPr>
            <w:tcW w:w="3539" w:type="dxa"/>
            <w:shd w:val="clear" w:color="auto" w:fill="auto"/>
            <w:vAlign w:val="center"/>
          </w:tcPr>
          <w:p w14:paraId="27D66D94" w14:textId="77777777" w:rsidR="00197BA6" w:rsidRPr="00197BA6" w:rsidRDefault="00197BA6" w:rsidP="00197BA6">
            <w:pPr>
              <w:ind w:firstLine="38"/>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68367CDD" w14:textId="318B8495" w:rsidR="00197BA6" w:rsidRPr="00A0761D" w:rsidRDefault="00346A88" w:rsidP="00197BA6">
            <w:pPr>
              <w:ind w:firstLine="14"/>
              <w:rPr>
                <w:bCs/>
                <w:noProof/>
                <w:sz w:val="18"/>
                <w:szCs w:val="18"/>
              </w:rPr>
            </w:pPr>
            <w:r>
              <w:rPr>
                <w:bCs/>
                <w:noProof/>
                <w:sz w:val="18"/>
                <w:szCs w:val="18"/>
              </w:rPr>
              <w:t xml:space="preserve">1 500 000 </w:t>
            </w:r>
            <w:r w:rsidRPr="00574B0C">
              <w:rPr>
                <w:bCs/>
                <w:noProof/>
                <w:sz w:val="18"/>
                <w:szCs w:val="18"/>
              </w:rPr>
              <w:t>€</w:t>
            </w:r>
          </w:p>
        </w:tc>
      </w:tr>
      <w:tr w:rsidR="00197BA6" w:rsidRPr="00A0761D" w14:paraId="3EBA7F3B" w14:textId="77777777" w:rsidTr="00322A2E">
        <w:trPr>
          <w:trHeight w:val="212"/>
          <w:jc w:val="center"/>
        </w:trPr>
        <w:tc>
          <w:tcPr>
            <w:tcW w:w="3539" w:type="dxa"/>
            <w:shd w:val="clear" w:color="auto" w:fill="auto"/>
            <w:vAlign w:val="center"/>
          </w:tcPr>
          <w:p w14:paraId="5EBCC7BA" w14:textId="77777777" w:rsidR="00197BA6" w:rsidRPr="00197BA6" w:rsidRDefault="00197BA6" w:rsidP="00197BA6">
            <w:pPr>
              <w:ind w:firstLine="38"/>
              <w:rPr>
                <w:bCs/>
                <w:noProof/>
                <w:sz w:val="18"/>
                <w:szCs w:val="18"/>
              </w:rPr>
            </w:pPr>
            <w:r w:rsidRPr="00197BA6">
              <w:rPr>
                <w:bCs/>
                <w:noProof/>
                <w:sz w:val="18"/>
                <w:szCs w:val="18"/>
              </w:rPr>
              <w:t>Zdroje financovania (nenávratné finančné príspevky, vlastné zdroje, bankový úver)</w:t>
            </w:r>
          </w:p>
        </w:tc>
        <w:tc>
          <w:tcPr>
            <w:tcW w:w="5566" w:type="dxa"/>
            <w:gridSpan w:val="2"/>
            <w:shd w:val="clear" w:color="auto" w:fill="auto"/>
            <w:vAlign w:val="center"/>
          </w:tcPr>
          <w:p w14:paraId="0B4705E9" w14:textId="77777777" w:rsidR="00197BA6" w:rsidRPr="008B6158" w:rsidRDefault="00197BA6" w:rsidP="00197BA6">
            <w:pPr>
              <w:ind w:firstLine="14"/>
              <w:rPr>
                <w:bCs/>
                <w:noProof/>
                <w:sz w:val="18"/>
                <w:szCs w:val="18"/>
              </w:rPr>
            </w:pPr>
            <w:r w:rsidRPr="008B6158">
              <w:rPr>
                <w:bCs/>
                <w:noProof/>
                <w:sz w:val="18"/>
                <w:szCs w:val="18"/>
              </w:rPr>
              <w:t>Nenávratné finančné príspevky podľa dostupnosti relevantných dotačných a grantových schém a vlastné zdroje.</w:t>
            </w:r>
          </w:p>
        </w:tc>
      </w:tr>
    </w:tbl>
    <w:p w14:paraId="13AFCE22" w14:textId="77777777" w:rsidR="00197BA6" w:rsidRDefault="00197BA6" w:rsidP="00197BA6"/>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39"/>
        <w:gridCol w:w="14"/>
        <w:gridCol w:w="5552"/>
      </w:tblGrid>
      <w:tr w:rsidR="00197BA6" w:rsidRPr="00A0761D" w14:paraId="0645FACE" w14:textId="77777777" w:rsidTr="00467B90">
        <w:trPr>
          <w:trHeight w:val="212"/>
          <w:jc w:val="center"/>
        </w:trPr>
        <w:tc>
          <w:tcPr>
            <w:tcW w:w="9105" w:type="dxa"/>
            <w:gridSpan w:val="3"/>
            <w:shd w:val="clear" w:color="auto" w:fill="FFDE59"/>
            <w:vAlign w:val="center"/>
          </w:tcPr>
          <w:p w14:paraId="5A839DB4" w14:textId="77777777" w:rsidR="00197BA6" w:rsidRPr="00467B90" w:rsidRDefault="00197BA6" w:rsidP="00322A2E">
            <w:pPr>
              <w:ind w:left="-253" w:firstLine="253"/>
              <w:rPr>
                <w:b/>
                <w:noProof/>
                <w:sz w:val="18"/>
                <w:szCs w:val="18"/>
              </w:rPr>
            </w:pPr>
            <w:r w:rsidRPr="00467B90">
              <w:rPr>
                <w:noProof/>
                <w:sz w:val="18"/>
                <w:szCs w:val="18"/>
              </w:rPr>
              <w:br w:type="page"/>
            </w:r>
            <w:r w:rsidRPr="00467B90">
              <w:rPr>
                <w:b/>
                <w:noProof/>
                <w:sz w:val="18"/>
                <w:szCs w:val="18"/>
              </w:rPr>
              <w:t>Základné údaje o opatrení č. 7.1.1</w:t>
            </w:r>
          </w:p>
        </w:tc>
      </w:tr>
      <w:tr w:rsidR="00197BA6" w:rsidRPr="00A0761D" w14:paraId="13D9737C" w14:textId="77777777" w:rsidTr="00467B90">
        <w:trPr>
          <w:trHeight w:val="275"/>
          <w:jc w:val="center"/>
        </w:trPr>
        <w:tc>
          <w:tcPr>
            <w:tcW w:w="3553" w:type="dxa"/>
            <w:gridSpan w:val="2"/>
            <w:shd w:val="clear" w:color="auto" w:fill="FFDE59"/>
            <w:vAlign w:val="center"/>
          </w:tcPr>
          <w:p w14:paraId="45B36057" w14:textId="77777777" w:rsidR="00197BA6" w:rsidRPr="00467B90" w:rsidRDefault="00197BA6" w:rsidP="00197BA6">
            <w:pPr>
              <w:ind w:firstLine="14"/>
              <w:rPr>
                <w:b/>
                <w:bCs/>
                <w:noProof/>
                <w:sz w:val="18"/>
                <w:szCs w:val="18"/>
              </w:rPr>
            </w:pPr>
            <w:r w:rsidRPr="00467B90">
              <w:rPr>
                <w:b/>
                <w:bCs/>
                <w:noProof/>
                <w:sz w:val="18"/>
                <w:szCs w:val="18"/>
              </w:rPr>
              <w:t>Názov opatrenia</w:t>
            </w:r>
          </w:p>
        </w:tc>
        <w:tc>
          <w:tcPr>
            <w:tcW w:w="5552" w:type="dxa"/>
            <w:shd w:val="clear" w:color="auto" w:fill="FFDE59"/>
            <w:vAlign w:val="center"/>
          </w:tcPr>
          <w:p w14:paraId="0D83C998" w14:textId="77777777" w:rsidR="00197BA6" w:rsidRPr="00467B90" w:rsidRDefault="00197BA6" w:rsidP="00197BA6">
            <w:pPr>
              <w:ind w:firstLine="14"/>
              <w:rPr>
                <w:rFonts w:eastAsia="Times New Roman" w:cs="Times New Roman"/>
                <w:b/>
                <w:bCs/>
                <w:sz w:val="18"/>
                <w:szCs w:val="18"/>
              </w:rPr>
            </w:pPr>
            <w:r w:rsidRPr="00467B90">
              <w:rPr>
                <w:rFonts w:eastAsia="Times New Roman" w:cs="Times New Roman"/>
                <w:b/>
                <w:bCs/>
                <w:sz w:val="18"/>
                <w:szCs w:val="18"/>
              </w:rPr>
              <w:t>Rozvoj kultúrnych zariadení, pamiatok a podujatí</w:t>
            </w:r>
          </w:p>
        </w:tc>
      </w:tr>
      <w:tr w:rsidR="00197BA6" w:rsidRPr="00A0761D" w14:paraId="234EB907" w14:textId="77777777" w:rsidTr="00322A2E">
        <w:trPr>
          <w:trHeight w:val="35"/>
          <w:jc w:val="center"/>
        </w:trPr>
        <w:tc>
          <w:tcPr>
            <w:tcW w:w="3553" w:type="dxa"/>
            <w:gridSpan w:val="2"/>
            <w:vMerge w:val="restart"/>
            <w:shd w:val="clear" w:color="auto" w:fill="auto"/>
            <w:vAlign w:val="center"/>
          </w:tcPr>
          <w:p w14:paraId="1830166B" w14:textId="77777777" w:rsidR="00197BA6" w:rsidRPr="00197BA6" w:rsidRDefault="00197BA6" w:rsidP="00197BA6">
            <w:pPr>
              <w:ind w:firstLine="14"/>
              <w:rPr>
                <w:b/>
                <w:bCs/>
                <w:noProof/>
                <w:sz w:val="18"/>
                <w:szCs w:val="18"/>
              </w:rPr>
            </w:pPr>
            <w:r w:rsidRPr="00197BA6">
              <w:rPr>
                <w:b/>
                <w:bCs/>
                <w:noProof/>
                <w:sz w:val="18"/>
                <w:szCs w:val="18"/>
              </w:rPr>
              <w:t>Kľúčové aktivity v rámci opatrenia</w:t>
            </w:r>
          </w:p>
        </w:tc>
        <w:tc>
          <w:tcPr>
            <w:tcW w:w="5552" w:type="dxa"/>
            <w:shd w:val="clear" w:color="auto" w:fill="auto"/>
          </w:tcPr>
          <w:p w14:paraId="07D8CD75"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color w:val="000000" w:themeColor="text1"/>
                <w:sz w:val="18"/>
                <w:szCs w:val="18"/>
              </w:rPr>
              <w:t>Rekonštrukcia budovy MsKS - I. Krasko</w:t>
            </w:r>
          </w:p>
        </w:tc>
      </w:tr>
      <w:tr w:rsidR="00197BA6" w:rsidRPr="00A0761D" w14:paraId="2514C774" w14:textId="77777777" w:rsidTr="00322A2E">
        <w:trPr>
          <w:trHeight w:val="35"/>
          <w:jc w:val="center"/>
        </w:trPr>
        <w:tc>
          <w:tcPr>
            <w:tcW w:w="3553" w:type="dxa"/>
            <w:gridSpan w:val="2"/>
            <w:vMerge/>
            <w:shd w:val="clear" w:color="auto" w:fill="auto"/>
            <w:vAlign w:val="center"/>
          </w:tcPr>
          <w:p w14:paraId="1E1D0BE0" w14:textId="77777777" w:rsidR="00197BA6" w:rsidRPr="00197BA6" w:rsidRDefault="00197BA6" w:rsidP="00197BA6">
            <w:pPr>
              <w:ind w:firstLine="14"/>
              <w:rPr>
                <w:noProof/>
                <w:sz w:val="18"/>
                <w:szCs w:val="18"/>
              </w:rPr>
            </w:pPr>
          </w:p>
        </w:tc>
        <w:tc>
          <w:tcPr>
            <w:tcW w:w="5552" w:type="dxa"/>
            <w:shd w:val="clear" w:color="auto" w:fill="auto"/>
          </w:tcPr>
          <w:p w14:paraId="5B5D4B0B"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Sanácia pilierov Kolonádového mosta</w:t>
            </w:r>
          </w:p>
        </w:tc>
      </w:tr>
      <w:tr w:rsidR="00197BA6" w:rsidRPr="00A0761D" w14:paraId="12562D1A" w14:textId="77777777" w:rsidTr="00322A2E">
        <w:trPr>
          <w:trHeight w:val="35"/>
          <w:jc w:val="center"/>
        </w:trPr>
        <w:tc>
          <w:tcPr>
            <w:tcW w:w="3553" w:type="dxa"/>
            <w:gridSpan w:val="2"/>
            <w:vMerge/>
            <w:shd w:val="clear" w:color="auto" w:fill="auto"/>
            <w:vAlign w:val="center"/>
          </w:tcPr>
          <w:p w14:paraId="29347A8B" w14:textId="77777777" w:rsidR="00197BA6" w:rsidRPr="00197BA6" w:rsidRDefault="00197BA6" w:rsidP="00197BA6">
            <w:pPr>
              <w:ind w:firstLine="14"/>
              <w:rPr>
                <w:noProof/>
                <w:sz w:val="18"/>
                <w:szCs w:val="18"/>
              </w:rPr>
            </w:pPr>
          </w:p>
        </w:tc>
        <w:tc>
          <w:tcPr>
            <w:tcW w:w="5552" w:type="dxa"/>
            <w:shd w:val="clear" w:color="auto" w:fill="auto"/>
          </w:tcPr>
          <w:p w14:paraId="5D4DF252"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Rekonštrukcia amfiteátru v mestskom parku</w:t>
            </w:r>
          </w:p>
        </w:tc>
      </w:tr>
      <w:tr w:rsidR="00197BA6" w:rsidRPr="00A0761D" w14:paraId="1D67DCE9" w14:textId="77777777" w:rsidTr="00322A2E">
        <w:trPr>
          <w:trHeight w:val="35"/>
          <w:jc w:val="center"/>
        </w:trPr>
        <w:tc>
          <w:tcPr>
            <w:tcW w:w="3553" w:type="dxa"/>
            <w:gridSpan w:val="2"/>
            <w:vMerge/>
            <w:shd w:val="clear" w:color="auto" w:fill="auto"/>
            <w:vAlign w:val="center"/>
          </w:tcPr>
          <w:p w14:paraId="0F0CF4D9" w14:textId="77777777" w:rsidR="00197BA6" w:rsidRPr="00197BA6" w:rsidRDefault="00197BA6" w:rsidP="00197BA6">
            <w:pPr>
              <w:ind w:firstLine="14"/>
              <w:rPr>
                <w:noProof/>
                <w:sz w:val="18"/>
                <w:szCs w:val="18"/>
              </w:rPr>
            </w:pPr>
          </w:p>
        </w:tc>
        <w:tc>
          <w:tcPr>
            <w:tcW w:w="5552" w:type="dxa"/>
            <w:shd w:val="clear" w:color="auto" w:fill="auto"/>
          </w:tcPr>
          <w:p w14:paraId="7F19D75C"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Organizácia a modernizácia pravidelných kultúrnych akcií a podujatí</w:t>
            </w:r>
          </w:p>
        </w:tc>
      </w:tr>
      <w:tr w:rsidR="00197BA6" w:rsidRPr="00A0761D" w14:paraId="2FFD6DD7" w14:textId="77777777" w:rsidTr="00322A2E">
        <w:trPr>
          <w:trHeight w:val="35"/>
          <w:jc w:val="center"/>
        </w:trPr>
        <w:tc>
          <w:tcPr>
            <w:tcW w:w="3553" w:type="dxa"/>
            <w:gridSpan w:val="2"/>
            <w:vMerge/>
            <w:shd w:val="clear" w:color="auto" w:fill="auto"/>
            <w:vAlign w:val="center"/>
          </w:tcPr>
          <w:p w14:paraId="34928D1E" w14:textId="77777777" w:rsidR="00197BA6" w:rsidRPr="00197BA6" w:rsidRDefault="00197BA6" w:rsidP="00197BA6">
            <w:pPr>
              <w:ind w:firstLine="14"/>
              <w:rPr>
                <w:noProof/>
                <w:sz w:val="18"/>
                <w:szCs w:val="18"/>
              </w:rPr>
            </w:pPr>
          </w:p>
        </w:tc>
        <w:tc>
          <w:tcPr>
            <w:tcW w:w="5552" w:type="dxa"/>
            <w:shd w:val="clear" w:color="auto" w:fill="auto"/>
          </w:tcPr>
          <w:p w14:paraId="753C93C2" w14:textId="77777777" w:rsidR="00197BA6" w:rsidRPr="00E81611" w:rsidRDefault="00197BA6" w:rsidP="00197BA6">
            <w:pPr>
              <w:ind w:firstLine="14"/>
              <w:rPr>
                <w:rFonts w:eastAsia="Times New Roman" w:cs="Times New Roman"/>
                <w:b/>
                <w:bCs/>
                <w:sz w:val="18"/>
                <w:szCs w:val="18"/>
              </w:rPr>
            </w:pPr>
            <w:r w:rsidRPr="00E81611">
              <w:rPr>
                <w:b/>
                <w:bCs/>
                <w:color w:val="000000" w:themeColor="text1"/>
                <w:sz w:val="18"/>
                <w:szCs w:val="18"/>
              </w:rPr>
              <w:t xml:space="preserve">KSC Fontána- výmena bleskozvodov a možnosť osadenia </w:t>
            </w:r>
            <w:proofErr w:type="spellStart"/>
            <w:r w:rsidRPr="00E81611">
              <w:rPr>
                <w:b/>
                <w:bCs/>
                <w:color w:val="000000" w:themeColor="text1"/>
                <w:sz w:val="18"/>
                <w:szCs w:val="18"/>
              </w:rPr>
              <w:t>fotovoltiky</w:t>
            </w:r>
            <w:proofErr w:type="spellEnd"/>
          </w:p>
        </w:tc>
      </w:tr>
      <w:tr w:rsidR="00197BA6" w:rsidRPr="00A0761D" w14:paraId="24C775DB" w14:textId="77777777" w:rsidTr="00322A2E">
        <w:trPr>
          <w:trHeight w:val="35"/>
          <w:jc w:val="center"/>
        </w:trPr>
        <w:tc>
          <w:tcPr>
            <w:tcW w:w="3553" w:type="dxa"/>
            <w:gridSpan w:val="2"/>
            <w:vMerge/>
            <w:shd w:val="clear" w:color="auto" w:fill="auto"/>
            <w:vAlign w:val="center"/>
          </w:tcPr>
          <w:p w14:paraId="286BAE65" w14:textId="77777777" w:rsidR="00197BA6" w:rsidRPr="00197BA6" w:rsidRDefault="00197BA6" w:rsidP="00197BA6">
            <w:pPr>
              <w:ind w:firstLine="14"/>
              <w:rPr>
                <w:noProof/>
                <w:sz w:val="18"/>
                <w:szCs w:val="18"/>
              </w:rPr>
            </w:pPr>
          </w:p>
        </w:tc>
        <w:tc>
          <w:tcPr>
            <w:tcW w:w="5552" w:type="dxa"/>
            <w:shd w:val="clear" w:color="auto" w:fill="auto"/>
          </w:tcPr>
          <w:p w14:paraId="460E11A3"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Rekonštrukcia NKP "Pranier"</w:t>
            </w:r>
          </w:p>
        </w:tc>
      </w:tr>
      <w:tr w:rsidR="00197BA6" w:rsidRPr="00A0761D" w14:paraId="7F6EF4BD" w14:textId="77777777" w:rsidTr="00322A2E">
        <w:trPr>
          <w:trHeight w:val="35"/>
          <w:jc w:val="center"/>
        </w:trPr>
        <w:tc>
          <w:tcPr>
            <w:tcW w:w="3553" w:type="dxa"/>
            <w:gridSpan w:val="2"/>
            <w:vMerge/>
            <w:shd w:val="clear" w:color="auto" w:fill="auto"/>
            <w:vAlign w:val="center"/>
          </w:tcPr>
          <w:p w14:paraId="13010BA8" w14:textId="77777777" w:rsidR="00197BA6" w:rsidRPr="00197BA6" w:rsidRDefault="00197BA6" w:rsidP="00197BA6">
            <w:pPr>
              <w:ind w:firstLine="14"/>
              <w:rPr>
                <w:noProof/>
                <w:sz w:val="18"/>
                <w:szCs w:val="18"/>
              </w:rPr>
            </w:pPr>
          </w:p>
        </w:tc>
        <w:tc>
          <w:tcPr>
            <w:tcW w:w="5552" w:type="dxa"/>
            <w:shd w:val="clear" w:color="auto" w:fill="auto"/>
          </w:tcPr>
          <w:p w14:paraId="2A28EF3E" w14:textId="77777777" w:rsidR="00197BA6" w:rsidRPr="00E81611" w:rsidRDefault="00197BA6" w:rsidP="00197BA6">
            <w:pPr>
              <w:ind w:firstLine="14"/>
              <w:rPr>
                <w:rFonts w:eastAsia="Times New Roman" w:cs="Times New Roman"/>
                <w:b/>
                <w:bCs/>
                <w:sz w:val="18"/>
                <w:szCs w:val="18"/>
              </w:rPr>
            </w:pPr>
            <w:r w:rsidRPr="00E81611">
              <w:rPr>
                <w:rFonts w:eastAsia="Times New Roman" w:cs="Times New Roman"/>
                <w:b/>
                <w:bCs/>
                <w:sz w:val="18"/>
                <w:szCs w:val="18"/>
              </w:rPr>
              <w:t>Rekonštrukcia mestskej knižnice (Rokovacia sieň, Tienenie budovy knižnice, Vzduchotechnika /klimatizácia/ oddelenia pre dospelých v budove knižnice, rekonštrukcia sociálnych zariadení, rekonštrukcia átria knižnice, rekonštrukcia vodovodného potrubia a elektroinštalácie, bezbariérovosť vstupu do MSK a bezbariérovosť chodníkov</w:t>
            </w:r>
          </w:p>
        </w:tc>
      </w:tr>
      <w:tr w:rsidR="00197BA6" w:rsidRPr="00A0761D" w14:paraId="4ED3A131" w14:textId="77777777" w:rsidTr="00322A2E">
        <w:trPr>
          <w:trHeight w:val="35"/>
          <w:jc w:val="center"/>
        </w:trPr>
        <w:tc>
          <w:tcPr>
            <w:tcW w:w="3553" w:type="dxa"/>
            <w:gridSpan w:val="2"/>
            <w:vMerge/>
            <w:shd w:val="clear" w:color="auto" w:fill="auto"/>
            <w:vAlign w:val="center"/>
          </w:tcPr>
          <w:p w14:paraId="5EAFE0FB" w14:textId="77777777" w:rsidR="00197BA6" w:rsidRPr="00197BA6" w:rsidRDefault="00197BA6" w:rsidP="00197BA6">
            <w:pPr>
              <w:ind w:firstLine="14"/>
              <w:rPr>
                <w:noProof/>
                <w:sz w:val="18"/>
                <w:szCs w:val="18"/>
              </w:rPr>
            </w:pPr>
          </w:p>
        </w:tc>
        <w:tc>
          <w:tcPr>
            <w:tcW w:w="5552" w:type="dxa"/>
            <w:shd w:val="clear" w:color="auto" w:fill="auto"/>
          </w:tcPr>
          <w:p w14:paraId="1C56F3CC" w14:textId="77777777" w:rsidR="00197BA6" w:rsidRPr="00E81611" w:rsidRDefault="00197BA6" w:rsidP="00197BA6">
            <w:pPr>
              <w:ind w:firstLine="14"/>
              <w:rPr>
                <w:b/>
                <w:bCs/>
                <w:sz w:val="18"/>
                <w:szCs w:val="18"/>
              </w:rPr>
            </w:pPr>
            <w:r w:rsidRPr="00E81611">
              <w:rPr>
                <w:b/>
                <w:bCs/>
                <w:sz w:val="18"/>
                <w:szCs w:val="18"/>
              </w:rPr>
              <w:t>Reštaurovanie sôch v mestskom parku a na celom území mesta Piešťany</w:t>
            </w:r>
          </w:p>
        </w:tc>
      </w:tr>
      <w:tr w:rsidR="00197BA6" w:rsidRPr="00A0761D" w14:paraId="18C0524B" w14:textId="77777777" w:rsidTr="00322A2E">
        <w:trPr>
          <w:trHeight w:val="35"/>
          <w:jc w:val="center"/>
        </w:trPr>
        <w:tc>
          <w:tcPr>
            <w:tcW w:w="3553" w:type="dxa"/>
            <w:gridSpan w:val="2"/>
            <w:vMerge/>
            <w:shd w:val="clear" w:color="auto" w:fill="auto"/>
            <w:vAlign w:val="center"/>
          </w:tcPr>
          <w:p w14:paraId="27DBA49A" w14:textId="77777777" w:rsidR="00197BA6" w:rsidRPr="00197BA6" w:rsidRDefault="00197BA6" w:rsidP="00197BA6">
            <w:pPr>
              <w:ind w:firstLine="14"/>
              <w:rPr>
                <w:noProof/>
                <w:sz w:val="18"/>
                <w:szCs w:val="18"/>
              </w:rPr>
            </w:pPr>
          </w:p>
        </w:tc>
        <w:tc>
          <w:tcPr>
            <w:tcW w:w="5552" w:type="dxa"/>
            <w:shd w:val="clear" w:color="auto" w:fill="auto"/>
          </w:tcPr>
          <w:p w14:paraId="30466C95" w14:textId="77777777" w:rsidR="00197BA6" w:rsidRPr="00E81611" w:rsidRDefault="00197BA6" w:rsidP="00197BA6">
            <w:pPr>
              <w:ind w:firstLine="14"/>
              <w:rPr>
                <w:b/>
                <w:bCs/>
                <w:sz w:val="18"/>
                <w:szCs w:val="18"/>
              </w:rPr>
            </w:pPr>
            <w:r w:rsidRPr="00E81611">
              <w:rPr>
                <w:b/>
                <w:bCs/>
                <w:sz w:val="18"/>
                <w:szCs w:val="18"/>
              </w:rPr>
              <w:t>Reštaurovanie pomníka padlým rumunským vojakom</w:t>
            </w:r>
          </w:p>
        </w:tc>
      </w:tr>
      <w:tr w:rsidR="00197BA6" w:rsidRPr="00A0761D" w14:paraId="09EE0D60" w14:textId="77777777" w:rsidTr="00322A2E">
        <w:trPr>
          <w:trHeight w:val="35"/>
          <w:jc w:val="center"/>
        </w:trPr>
        <w:tc>
          <w:tcPr>
            <w:tcW w:w="3553" w:type="dxa"/>
            <w:gridSpan w:val="2"/>
            <w:vMerge/>
            <w:shd w:val="clear" w:color="auto" w:fill="auto"/>
            <w:vAlign w:val="center"/>
          </w:tcPr>
          <w:p w14:paraId="2521C9A2" w14:textId="77777777" w:rsidR="00197BA6" w:rsidRPr="00197BA6" w:rsidRDefault="00197BA6" w:rsidP="00197BA6">
            <w:pPr>
              <w:ind w:firstLine="14"/>
              <w:rPr>
                <w:noProof/>
                <w:sz w:val="18"/>
                <w:szCs w:val="18"/>
              </w:rPr>
            </w:pPr>
          </w:p>
        </w:tc>
        <w:tc>
          <w:tcPr>
            <w:tcW w:w="5552" w:type="dxa"/>
            <w:shd w:val="clear" w:color="auto" w:fill="auto"/>
          </w:tcPr>
          <w:p w14:paraId="1C412325" w14:textId="77777777" w:rsidR="00197BA6" w:rsidRPr="00E81611" w:rsidRDefault="00197BA6" w:rsidP="00197BA6">
            <w:pPr>
              <w:ind w:firstLine="14"/>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Komplexná rekonštrukcia hudobného pavilónu „mušle“</w:t>
            </w:r>
          </w:p>
        </w:tc>
      </w:tr>
      <w:tr w:rsidR="00197BA6" w:rsidRPr="00A0761D" w14:paraId="2CF1B0A8" w14:textId="77777777" w:rsidTr="00322A2E">
        <w:trPr>
          <w:trHeight w:val="35"/>
          <w:jc w:val="center"/>
        </w:trPr>
        <w:tc>
          <w:tcPr>
            <w:tcW w:w="3553" w:type="dxa"/>
            <w:gridSpan w:val="2"/>
            <w:vMerge/>
            <w:shd w:val="clear" w:color="auto" w:fill="auto"/>
            <w:vAlign w:val="center"/>
          </w:tcPr>
          <w:p w14:paraId="0C83C191" w14:textId="77777777" w:rsidR="00197BA6" w:rsidRPr="00197BA6" w:rsidRDefault="00197BA6" w:rsidP="00197BA6">
            <w:pPr>
              <w:ind w:firstLine="14"/>
              <w:rPr>
                <w:noProof/>
                <w:sz w:val="18"/>
                <w:szCs w:val="18"/>
              </w:rPr>
            </w:pPr>
          </w:p>
        </w:tc>
        <w:tc>
          <w:tcPr>
            <w:tcW w:w="5552" w:type="dxa"/>
            <w:shd w:val="clear" w:color="auto" w:fill="auto"/>
          </w:tcPr>
          <w:p w14:paraId="35A5992A" w14:textId="77777777" w:rsidR="00197BA6" w:rsidRPr="00E81611" w:rsidRDefault="00197BA6" w:rsidP="00197BA6">
            <w:pPr>
              <w:ind w:firstLine="14"/>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Prírodné kino – vybudovanie šatní a zázemia pre účinkujúcich + oplotenie</w:t>
            </w:r>
          </w:p>
        </w:tc>
      </w:tr>
      <w:tr w:rsidR="00197BA6" w:rsidRPr="00A0761D" w14:paraId="7F54EC89" w14:textId="77777777" w:rsidTr="00322A2E">
        <w:trPr>
          <w:trHeight w:val="35"/>
          <w:jc w:val="center"/>
        </w:trPr>
        <w:tc>
          <w:tcPr>
            <w:tcW w:w="3553" w:type="dxa"/>
            <w:gridSpan w:val="2"/>
            <w:vMerge/>
            <w:shd w:val="clear" w:color="auto" w:fill="auto"/>
            <w:vAlign w:val="center"/>
          </w:tcPr>
          <w:p w14:paraId="4F12F30C" w14:textId="77777777" w:rsidR="00197BA6" w:rsidRPr="00197BA6" w:rsidRDefault="00197BA6" w:rsidP="00197BA6">
            <w:pPr>
              <w:ind w:firstLine="14"/>
              <w:rPr>
                <w:noProof/>
                <w:sz w:val="18"/>
                <w:szCs w:val="18"/>
              </w:rPr>
            </w:pPr>
          </w:p>
        </w:tc>
        <w:tc>
          <w:tcPr>
            <w:tcW w:w="5552" w:type="dxa"/>
            <w:shd w:val="clear" w:color="auto" w:fill="auto"/>
          </w:tcPr>
          <w:p w14:paraId="25030148" w14:textId="77777777" w:rsidR="00197BA6" w:rsidRPr="00E81611" w:rsidRDefault="00197BA6" w:rsidP="00197BA6">
            <w:pPr>
              <w:ind w:firstLine="14"/>
              <w:rPr>
                <w:rFonts w:eastAsia="Times New Roman" w:cs="Times New Roman"/>
                <w:b/>
                <w:bCs/>
                <w:color w:val="000000" w:themeColor="text1"/>
                <w:sz w:val="18"/>
                <w:szCs w:val="18"/>
              </w:rPr>
            </w:pPr>
            <w:r w:rsidRPr="00E81611">
              <w:rPr>
                <w:rFonts w:eastAsia="Times New Roman" w:cs="Times New Roman"/>
                <w:b/>
                <w:bCs/>
                <w:color w:val="000000" w:themeColor="text1"/>
                <w:sz w:val="18"/>
                <w:szCs w:val="18"/>
              </w:rPr>
              <w:t>Multimediálne reklamné panely - výmena súčasných reklamných plôch za digitálne obrazovky</w:t>
            </w:r>
          </w:p>
        </w:tc>
      </w:tr>
      <w:tr w:rsidR="00197BA6" w:rsidRPr="00A0761D" w14:paraId="7D6BD12B" w14:textId="77777777" w:rsidTr="00322A2E">
        <w:trPr>
          <w:trHeight w:val="212"/>
          <w:jc w:val="center"/>
        </w:trPr>
        <w:tc>
          <w:tcPr>
            <w:tcW w:w="3553" w:type="dxa"/>
            <w:gridSpan w:val="2"/>
            <w:shd w:val="clear" w:color="auto" w:fill="auto"/>
            <w:vAlign w:val="center"/>
          </w:tcPr>
          <w:p w14:paraId="78034B9D" w14:textId="77777777" w:rsidR="00197BA6" w:rsidRPr="00197BA6" w:rsidRDefault="00197BA6" w:rsidP="00197BA6">
            <w:pPr>
              <w:ind w:firstLine="14"/>
              <w:rPr>
                <w:noProof/>
                <w:sz w:val="18"/>
                <w:szCs w:val="18"/>
              </w:rPr>
            </w:pPr>
            <w:r w:rsidRPr="00197BA6">
              <w:rPr>
                <w:noProof/>
                <w:sz w:val="18"/>
                <w:szCs w:val="18"/>
              </w:rPr>
              <w:t>Garant</w:t>
            </w:r>
          </w:p>
        </w:tc>
        <w:tc>
          <w:tcPr>
            <w:tcW w:w="5552" w:type="dxa"/>
            <w:shd w:val="clear" w:color="auto" w:fill="auto"/>
            <w:vAlign w:val="center"/>
          </w:tcPr>
          <w:p w14:paraId="3178AC04" w14:textId="77777777" w:rsidR="00197BA6" w:rsidRPr="00A0761D" w:rsidRDefault="00197BA6" w:rsidP="00197BA6">
            <w:pPr>
              <w:ind w:firstLine="14"/>
              <w:rPr>
                <w:noProof/>
                <w:sz w:val="18"/>
                <w:szCs w:val="18"/>
              </w:rPr>
            </w:pPr>
            <w:r>
              <w:rPr>
                <w:noProof/>
                <w:sz w:val="18"/>
                <w:szCs w:val="18"/>
              </w:rPr>
              <w:t>Mesto Piešťany</w:t>
            </w:r>
          </w:p>
        </w:tc>
      </w:tr>
      <w:tr w:rsidR="00197BA6" w:rsidRPr="00A0761D" w14:paraId="2D368E8E" w14:textId="77777777" w:rsidTr="00322A2E">
        <w:trPr>
          <w:trHeight w:val="212"/>
          <w:jc w:val="center"/>
        </w:trPr>
        <w:tc>
          <w:tcPr>
            <w:tcW w:w="3553" w:type="dxa"/>
            <w:gridSpan w:val="2"/>
            <w:shd w:val="clear" w:color="auto" w:fill="auto"/>
            <w:vAlign w:val="center"/>
          </w:tcPr>
          <w:p w14:paraId="2C4455E9" w14:textId="77777777" w:rsidR="00197BA6" w:rsidRPr="00197BA6" w:rsidRDefault="00197BA6" w:rsidP="00197BA6">
            <w:pPr>
              <w:ind w:firstLine="14"/>
              <w:rPr>
                <w:noProof/>
                <w:sz w:val="18"/>
                <w:szCs w:val="18"/>
              </w:rPr>
            </w:pPr>
            <w:r w:rsidRPr="00197BA6">
              <w:rPr>
                <w:noProof/>
                <w:sz w:val="18"/>
                <w:szCs w:val="18"/>
              </w:rPr>
              <w:t>Kontaktná osoba garanta</w:t>
            </w:r>
          </w:p>
        </w:tc>
        <w:tc>
          <w:tcPr>
            <w:tcW w:w="5552" w:type="dxa"/>
            <w:shd w:val="clear" w:color="auto" w:fill="auto"/>
            <w:vAlign w:val="center"/>
          </w:tcPr>
          <w:p w14:paraId="54A085B7" w14:textId="77777777" w:rsidR="00197BA6" w:rsidRPr="00A0761D" w:rsidRDefault="00197BA6" w:rsidP="00197BA6">
            <w:pPr>
              <w:ind w:firstLine="14"/>
              <w:rPr>
                <w:noProof/>
                <w:sz w:val="18"/>
                <w:szCs w:val="18"/>
              </w:rPr>
            </w:pPr>
            <w:r>
              <w:rPr>
                <w:noProof/>
                <w:sz w:val="18"/>
                <w:szCs w:val="18"/>
              </w:rPr>
              <w:t>Primátor mesta</w:t>
            </w:r>
          </w:p>
        </w:tc>
      </w:tr>
      <w:tr w:rsidR="00197BA6" w:rsidRPr="00A0761D" w14:paraId="6D2B987A" w14:textId="77777777" w:rsidTr="00322A2E">
        <w:trPr>
          <w:trHeight w:val="212"/>
          <w:jc w:val="center"/>
        </w:trPr>
        <w:tc>
          <w:tcPr>
            <w:tcW w:w="3553" w:type="dxa"/>
            <w:gridSpan w:val="2"/>
            <w:shd w:val="clear" w:color="auto" w:fill="auto"/>
            <w:vAlign w:val="center"/>
          </w:tcPr>
          <w:p w14:paraId="2107A598" w14:textId="77777777" w:rsidR="00197BA6" w:rsidRPr="00197BA6" w:rsidRDefault="00197BA6" w:rsidP="00197BA6">
            <w:pPr>
              <w:ind w:firstLine="14"/>
              <w:rPr>
                <w:noProof/>
                <w:sz w:val="18"/>
                <w:szCs w:val="18"/>
              </w:rPr>
            </w:pPr>
            <w:r w:rsidRPr="00197BA6">
              <w:rPr>
                <w:noProof/>
                <w:sz w:val="18"/>
                <w:szCs w:val="18"/>
              </w:rPr>
              <w:t>Partneri garanta</w:t>
            </w:r>
          </w:p>
        </w:tc>
        <w:tc>
          <w:tcPr>
            <w:tcW w:w="5552" w:type="dxa"/>
            <w:shd w:val="clear" w:color="auto" w:fill="auto"/>
            <w:vAlign w:val="center"/>
          </w:tcPr>
          <w:p w14:paraId="3D68810D" w14:textId="77777777" w:rsidR="00197BA6" w:rsidRPr="00A0761D" w:rsidRDefault="00197BA6" w:rsidP="00197BA6">
            <w:pPr>
              <w:ind w:firstLine="14"/>
              <w:rPr>
                <w:noProof/>
                <w:sz w:val="18"/>
                <w:szCs w:val="18"/>
              </w:rPr>
            </w:pPr>
            <w:r>
              <w:rPr>
                <w:rFonts w:cstheme="minorHAnsi"/>
                <w:noProof/>
                <w:sz w:val="18"/>
                <w:szCs w:val="18"/>
              </w:rPr>
              <w:t>Stavebný úrad, e</w:t>
            </w:r>
            <w:r w:rsidRPr="00A0761D">
              <w:rPr>
                <w:rFonts w:cstheme="minorHAnsi"/>
                <w:noProof/>
                <w:sz w:val="18"/>
                <w:szCs w:val="18"/>
              </w:rPr>
              <w:t>xterná firma zaoberajúca sa spracovaním žiadostí o nenávratný finančný príspevok a implementáciou projektov, verejný obstarávateľ, dodávateľ</w:t>
            </w:r>
          </w:p>
        </w:tc>
      </w:tr>
      <w:tr w:rsidR="00197BA6" w:rsidRPr="00A0761D" w14:paraId="263E5CED" w14:textId="77777777" w:rsidTr="00322A2E">
        <w:trPr>
          <w:trHeight w:val="212"/>
          <w:jc w:val="center"/>
        </w:trPr>
        <w:tc>
          <w:tcPr>
            <w:tcW w:w="3553" w:type="dxa"/>
            <w:gridSpan w:val="2"/>
            <w:shd w:val="clear" w:color="auto" w:fill="auto"/>
            <w:vAlign w:val="center"/>
          </w:tcPr>
          <w:p w14:paraId="3C856879" w14:textId="77777777" w:rsidR="00197BA6" w:rsidRPr="00197BA6" w:rsidRDefault="00197BA6" w:rsidP="00197BA6">
            <w:pPr>
              <w:ind w:firstLine="14"/>
              <w:rPr>
                <w:noProof/>
                <w:sz w:val="18"/>
                <w:szCs w:val="18"/>
              </w:rPr>
            </w:pPr>
            <w:r w:rsidRPr="00197BA6">
              <w:rPr>
                <w:noProof/>
                <w:sz w:val="18"/>
                <w:szCs w:val="18"/>
              </w:rPr>
              <w:t xml:space="preserve">Začatie a ukončenie projektu </w:t>
            </w:r>
          </w:p>
        </w:tc>
        <w:tc>
          <w:tcPr>
            <w:tcW w:w="5552" w:type="dxa"/>
            <w:shd w:val="clear" w:color="auto" w:fill="auto"/>
            <w:vAlign w:val="center"/>
          </w:tcPr>
          <w:p w14:paraId="6505B003" w14:textId="77777777" w:rsidR="00197BA6" w:rsidRPr="00A0761D" w:rsidRDefault="00197BA6" w:rsidP="00197BA6">
            <w:pPr>
              <w:ind w:firstLine="14"/>
              <w:rPr>
                <w:noProof/>
                <w:sz w:val="18"/>
                <w:szCs w:val="18"/>
              </w:rPr>
            </w:pPr>
            <w:r w:rsidRPr="00A0761D">
              <w:rPr>
                <w:noProof/>
                <w:sz w:val="18"/>
                <w:szCs w:val="18"/>
              </w:rPr>
              <w:t>202</w:t>
            </w:r>
            <w:r>
              <w:rPr>
                <w:noProof/>
                <w:sz w:val="18"/>
                <w:szCs w:val="18"/>
              </w:rPr>
              <w:t xml:space="preserve">6 </w:t>
            </w:r>
            <w:r w:rsidRPr="00A0761D">
              <w:rPr>
                <w:noProof/>
                <w:sz w:val="18"/>
                <w:szCs w:val="18"/>
              </w:rPr>
              <w:t>-</w:t>
            </w:r>
            <w:r>
              <w:rPr>
                <w:noProof/>
                <w:sz w:val="18"/>
                <w:szCs w:val="18"/>
              </w:rPr>
              <w:t xml:space="preserve"> </w:t>
            </w:r>
            <w:r w:rsidRPr="00A0761D">
              <w:rPr>
                <w:noProof/>
                <w:sz w:val="18"/>
                <w:szCs w:val="18"/>
              </w:rPr>
              <w:t>203</w:t>
            </w:r>
            <w:r>
              <w:rPr>
                <w:noProof/>
                <w:sz w:val="18"/>
                <w:szCs w:val="18"/>
              </w:rPr>
              <w:t>2</w:t>
            </w:r>
          </w:p>
        </w:tc>
      </w:tr>
      <w:tr w:rsidR="00197BA6" w:rsidRPr="00A0761D" w14:paraId="157222D5" w14:textId="77777777" w:rsidTr="00322A2E">
        <w:trPr>
          <w:trHeight w:val="212"/>
          <w:jc w:val="center"/>
        </w:trPr>
        <w:tc>
          <w:tcPr>
            <w:tcW w:w="3553" w:type="dxa"/>
            <w:gridSpan w:val="2"/>
            <w:shd w:val="clear" w:color="auto" w:fill="auto"/>
            <w:vAlign w:val="center"/>
          </w:tcPr>
          <w:p w14:paraId="417FB0E9" w14:textId="77777777" w:rsidR="00197BA6" w:rsidRPr="00197BA6" w:rsidRDefault="00197BA6" w:rsidP="00197BA6">
            <w:pPr>
              <w:ind w:firstLine="14"/>
              <w:rPr>
                <w:noProof/>
                <w:sz w:val="18"/>
                <w:szCs w:val="18"/>
              </w:rPr>
            </w:pPr>
            <w:r w:rsidRPr="00197BA6">
              <w:rPr>
                <w:noProof/>
                <w:sz w:val="18"/>
                <w:szCs w:val="18"/>
              </w:rPr>
              <w:t>Stav pred realizáciou (popis súčasnej situácie, aktuálne problémy, uvedenie existencie projektovej dokumentácie, stavebného povolenia, verejného obstarávania, finančných zdrojov a pod.)</w:t>
            </w:r>
          </w:p>
        </w:tc>
        <w:tc>
          <w:tcPr>
            <w:tcW w:w="5552" w:type="dxa"/>
            <w:shd w:val="clear" w:color="auto" w:fill="auto"/>
            <w:vAlign w:val="center"/>
          </w:tcPr>
          <w:p w14:paraId="5AB2B90E" w14:textId="0CFD5F24" w:rsidR="00197BA6" w:rsidRPr="00A0761D" w:rsidRDefault="00197BA6" w:rsidP="00197BA6">
            <w:pPr>
              <w:autoSpaceDE w:val="0"/>
              <w:autoSpaceDN w:val="0"/>
              <w:ind w:firstLine="14"/>
              <w:rPr>
                <w:noProof/>
                <w:sz w:val="18"/>
                <w:szCs w:val="18"/>
              </w:rPr>
            </w:pPr>
            <w:r>
              <w:rPr>
                <w:noProof/>
                <w:sz w:val="18"/>
                <w:szCs w:val="18"/>
              </w:rPr>
              <w:t>Havarijný stav kultúrnych pamiatok v meste.</w:t>
            </w:r>
          </w:p>
        </w:tc>
      </w:tr>
      <w:tr w:rsidR="00197BA6" w:rsidRPr="00A0761D" w14:paraId="14AADD72" w14:textId="77777777" w:rsidTr="00322A2E">
        <w:trPr>
          <w:trHeight w:val="212"/>
          <w:jc w:val="center"/>
        </w:trPr>
        <w:tc>
          <w:tcPr>
            <w:tcW w:w="3553" w:type="dxa"/>
            <w:gridSpan w:val="2"/>
            <w:shd w:val="clear" w:color="auto" w:fill="auto"/>
            <w:vAlign w:val="center"/>
          </w:tcPr>
          <w:p w14:paraId="56AF0990" w14:textId="77777777" w:rsidR="00197BA6" w:rsidRPr="00197BA6" w:rsidRDefault="00197BA6" w:rsidP="00197BA6">
            <w:pPr>
              <w:ind w:firstLine="14"/>
              <w:rPr>
                <w:noProof/>
                <w:sz w:val="18"/>
                <w:szCs w:val="18"/>
              </w:rPr>
            </w:pPr>
            <w:r w:rsidRPr="00197BA6">
              <w:rPr>
                <w:noProof/>
                <w:sz w:val="18"/>
                <w:szCs w:val="18"/>
              </w:rPr>
              <w:t>Cieľ opatrenia</w:t>
            </w:r>
          </w:p>
        </w:tc>
        <w:tc>
          <w:tcPr>
            <w:tcW w:w="5552" w:type="dxa"/>
            <w:shd w:val="clear" w:color="auto" w:fill="auto"/>
            <w:vAlign w:val="center"/>
          </w:tcPr>
          <w:p w14:paraId="140EBE65" w14:textId="21194339" w:rsidR="00197BA6" w:rsidRPr="00A0761D" w:rsidRDefault="00197BA6" w:rsidP="00197BA6">
            <w:pPr>
              <w:autoSpaceDE w:val="0"/>
              <w:autoSpaceDN w:val="0"/>
              <w:ind w:firstLine="14"/>
              <w:rPr>
                <w:noProof/>
                <w:sz w:val="18"/>
                <w:szCs w:val="18"/>
              </w:rPr>
            </w:pPr>
            <w:r>
              <w:rPr>
                <w:noProof/>
                <w:sz w:val="18"/>
                <w:szCs w:val="18"/>
              </w:rPr>
              <w:t>BD</w:t>
            </w:r>
          </w:p>
        </w:tc>
      </w:tr>
      <w:tr w:rsidR="00197BA6" w:rsidRPr="00A0761D" w14:paraId="5CBB9B37" w14:textId="77777777" w:rsidTr="00322A2E">
        <w:trPr>
          <w:trHeight w:val="212"/>
          <w:jc w:val="center"/>
        </w:trPr>
        <w:tc>
          <w:tcPr>
            <w:tcW w:w="3553" w:type="dxa"/>
            <w:gridSpan w:val="2"/>
            <w:shd w:val="clear" w:color="auto" w:fill="auto"/>
            <w:vAlign w:val="center"/>
          </w:tcPr>
          <w:p w14:paraId="51FB67D1" w14:textId="77777777" w:rsidR="00197BA6" w:rsidRPr="00197BA6" w:rsidRDefault="00197BA6" w:rsidP="00197BA6">
            <w:pPr>
              <w:ind w:firstLine="14"/>
              <w:rPr>
                <w:noProof/>
                <w:sz w:val="18"/>
                <w:szCs w:val="18"/>
              </w:rPr>
            </w:pPr>
            <w:r w:rsidRPr="00197BA6">
              <w:rPr>
                <w:noProof/>
                <w:sz w:val="18"/>
                <w:szCs w:val="18"/>
              </w:rPr>
              <w:t>Výstupy /Výsledky</w:t>
            </w:r>
          </w:p>
        </w:tc>
        <w:tc>
          <w:tcPr>
            <w:tcW w:w="5552" w:type="dxa"/>
            <w:shd w:val="clear" w:color="auto" w:fill="auto"/>
            <w:vAlign w:val="center"/>
          </w:tcPr>
          <w:p w14:paraId="34CAA228" w14:textId="505939B0" w:rsidR="00197BA6" w:rsidRPr="00A0761D" w:rsidRDefault="00197BA6" w:rsidP="00197BA6">
            <w:pPr>
              <w:ind w:firstLine="14"/>
              <w:rPr>
                <w:noProof/>
                <w:sz w:val="18"/>
                <w:szCs w:val="18"/>
              </w:rPr>
            </w:pPr>
            <w:r>
              <w:rPr>
                <w:noProof/>
                <w:sz w:val="18"/>
                <w:szCs w:val="18"/>
              </w:rPr>
              <w:t>BD</w:t>
            </w:r>
          </w:p>
        </w:tc>
      </w:tr>
      <w:tr w:rsidR="00197BA6" w:rsidRPr="00A0761D" w14:paraId="2DF566F6" w14:textId="77777777" w:rsidTr="00322A2E">
        <w:trPr>
          <w:trHeight w:val="212"/>
          <w:jc w:val="center"/>
        </w:trPr>
        <w:tc>
          <w:tcPr>
            <w:tcW w:w="3553" w:type="dxa"/>
            <w:gridSpan w:val="2"/>
            <w:shd w:val="clear" w:color="auto" w:fill="auto"/>
            <w:vAlign w:val="center"/>
          </w:tcPr>
          <w:p w14:paraId="243E8026" w14:textId="77777777" w:rsidR="00197BA6" w:rsidRPr="00197BA6" w:rsidRDefault="00197BA6" w:rsidP="00197BA6">
            <w:pPr>
              <w:ind w:firstLine="14"/>
              <w:rPr>
                <w:noProof/>
                <w:sz w:val="18"/>
                <w:szCs w:val="18"/>
              </w:rPr>
            </w:pPr>
            <w:r w:rsidRPr="00197BA6">
              <w:rPr>
                <w:noProof/>
                <w:sz w:val="18"/>
                <w:szCs w:val="18"/>
              </w:rPr>
              <w:t xml:space="preserve">Merateľné ukazovatele </w:t>
            </w:r>
          </w:p>
        </w:tc>
        <w:tc>
          <w:tcPr>
            <w:tcW w:w="5552" w:type="dxa"/>
            <w:shd w:val="clear" w:color="auto" w:fill="auto"/>
            <w:vAlign w:val="center"/>
          </w:tcPr>
          <w:p w14:paraId="0CC6EC41" w14:textId="2CA4CCBB" w:rsidR="00197BA6" w:rsidRDefault="00197BA6" w:rsidP="00197BA6">
            <w:pPr>
              <w:ind w:firstLine="14"/>
              <w:rPr>
                <w:noProof/>
                <w:sz w:val="18"/>
                <w:szCs w:val="18"/>
              </w:rPr>
            </w:pPr>
            <w:r>
              <w:rPr>
                <w:noProof/>
                <w:sz w:val="18"/>
                <w:szCs w:val="18"/>
              </w:rPr>
              <w:t>Počet zrekonštruovaných kultúrnych zariadení......4</w:t>
            </w:r>
          </w:p>
          <w:p w14:paraId="466220CD" w14:textId="74829F18" w:rsidR="00197BA6" w:rsidRDefault="00197BA6" w:rsidP="00197BA6">
            <w:pPr>
              <w:ind w:firstLine="14"/>
              <w:rPr>
                <w:noProof/>
                <w:sz w:val="18"/>
                <w:szCs w:val="18"/>
              </w:rPr>
            </w:pPr>
            <w:r>
              <w:rPr>
                <w:noProof/>
                <w:sz w:val="18"/>
                <w:szCs w:val="18"/>
              </w:rPr>
              <w:t>Počet zrekonštruovaných kultúrnych pamiatok........10</w:t>
            </w:r>
          </w:p>
          <w:p w14:paraId="3D91323D" w14:textId="7909F751" w:rsidR="00197BA6" w:rsidRDefault="00197BA6" w:rsidP="00197BA6">
            <w:pPr>
              <w:ind w:firstLine="14"/>
              <w:rPr>
                <w:noProof/>
                <w:sz w:val="18"/>
                <w:szCs w:val="18"/>
              </w:rPr>
            </w:pPr>
            <w:r>
              <w:rPr>
                <w:noProof/>
                <w:sz w:val="18"/>
                <w:szCs w:val="18"/>
              </w:rPr>
              <w:t>Počet kultúrnych akcií a podujatí/rok............115</w:t>
            </w:r>
          </w:p>
          <w:p w14:paraId="064118DE" w14:textId="0E61E79F" w:rsidR="00197BA6" w:rsidRPr="0070478B" w:rsidRDefault="00197BA6" w:rsidP="00197BA6">
            <w:pPr>
              <w:ind w:firstLine="14"/>
              <w:rPr>
                <w:noProof/>
                <w:sz w:val="15"/>
                <w:szCs w:val="15"/>
              </w:rPr>
            </w:pPr>
            <w:r w:rsidRPr="0070478B">
              <w:rPr>
                <w:iCs/>
                <w:noProof/>
                <w:sz w:val="18"/>
                <w:szCs w:val="18"/>
              </w:rPr>
              <w:t>Počet osôb využívajúcich výstupy podporených aktivít</w:t>
            </w:r>
            <w:r>
              <w:rPr>
                <w:iCs/>
                <w:noProof/>
                <w:sz w:val="18"/>
                <w:szCs w:val="18"/>
              </w:rPr>
              <w:t xml:space="preserve"> obyvatelia + návštevníci mesta</w:t>
            </w:r>
          </w:p>
          <w:p w14:paraId="0A63B3CD" w14:textId="522CB909" w:rsidR="00197BA6" w:rsidRPr="00A0761D" w:rsidRDefault="00197BA6" w:rsidP="00197BA6">
            <w:pPr>
              <w:ind w:firstLine="14"/>
              <w:rPr>
                <w:noProof/>
                <w:sz w:val="18"/>
                <w:szCs w:val="18"/>
              </w:rPr>
            </w:pPr>
            <w:r>
              <w:rPr>
                <w:noProof/>
                <w:sz w:val="18"/>
                <w:szCs w:val="18"/>
              </w:rPr>
              <w:t>Počet osadených digitálnych reklamných panelov.......BD</w:t>
            </w:r>
          </w:p>
        </w:tc>
      </w:tr>
      <w:tr w:rsidR="00197BA6" w:rsidRPr="00A0761D" w14:paraId="105D31E8" w14:textId="77777777" w:rsidTr="00322A2E">
        <w:trPr>
          <w:trHeight w:val="93"/>
          <w:jc w:val="center"/>
        </w:trPr>
        <w:tc>
          <w:tcPr>
            <w:tcW w:w="3553" w:type="dxa"/>
            <w:gridSpan w:val="2"/>
            <w:shd w:val="clear" w:color="auto" w:fill="auto"/>
            <w:vAlign w:val="center"/>
          </w:tcPr>
          <w:p w14:paraId="3A7BBAA4" w14:textId="77777777" w:rsidR="00197BA6" w:rsidRPr="00197BA6" w:rsidRDefault="00197BA6" w:rsidP="00197BA6">
            <w:pPr>
              <w:ind w:firstLine="14"/>
              <w:rPr>
                <w:noProof/>
                <w:sz w:val="18"/>
                <w:szCs w:val="18"/>
              </w:rPr>
            </w:pPr>
            <w:r w:rsidRPr="00197BA6">
              <w:rPr>
                <w:noProof/>
                <w:sz w:val="18"/>
                <w:szCs w:val="18"/>
              </w:rPr>
              <w:t>Užívatelia</w:t>
            </w:r>
          </w:p>
        </w:tc>
        <w:tc>
          <w:tcPr>
            <w:tcW w:w="5552" w:type="dxa"/>
            <w:shd w:val="clear" w:color="auto" w:fill="auto"/>
            <w:vAlign w:val="center"/>
          </w:tcPr>
          <w:p w14:paraId="37B40629" w14:textId="77777777" w:rsidR="00197BA6" w:rsidRPr="00A0761D" w:rsidRDefault="00197BA6" w:rsidP="00197BA6">
            <w:pPr>
              <w:ind w:firstLine="14"/>
              <w:rPr>
                <w:noProof/>
                <w:sz w:val="18"/>
                <w:szCs w:val="18"/>
              </w:rPr>
            </w:pPr>
            <w:r w:rsidRPr="00A0761D">
              <w:rPr>
                <w:noProof/>
                <w:sz w:val="18"/>
                <w:szCs w:val="18"/>
              </w:rPr>
              <w:t>Obyvatelia</w:t>
            </w:r>
            <w:r>
              <w:rPr>
                <w:noProof/>
                <w:sz w:val="18"/>
                <w:szCs w:val="18"/>
              </w:rPr>
              <w:t xml:space="preserve"> a n</w:t>
            </w:r>
            <w:r w:rsidRPr="00A0761D">
              <w:rPr>
                <w:noProof/>
                <w:sz w:val="18"/>
                <w:szCs w:val="18"/>
              </w:rPr>
              <w:t>ávštevníci m</w:t>
            </w:r>
            <w:r>
              <w:rPr>
                <w:noProof/>
                <w:sz w:val="18"/>
                <w:szCs w:val="18"/>
              </w:rPr>
              <w:t>esta</w:t>
            </w:r>
          </w:p>
        </w:tc>
      </w:tr>
      <w:tr w:rsidR="00197BA6" w:rsidRPr="00A0761D" w14:paraId="05779944" w14:textId="77777777" w:rsidTr="00322A2E">
        <w:trPr>
          <w:trHeight w:val="212"/>
          <w:jc w:val="center"/>
        </w:trPr>
        <w:tc>
          <w:tcPr>
            <w:tcW w:w="3553" w:type="dxa"/>
            <w:gridSpan w:val="2"/>
            <w:shd w:val="clear" w:color="auto" w:fill="auto"/>
            <w:vAlign w:val="center"/>
          </w:tcPr>
          <w:p w14:paraId="6250510B" w14:textId="77777777" w:rsidR="00197BA6" w:rsidRPr="00197BA6" w:rsidRDefault="00197BA6" w:rsidP="00197BA6">
            <w:pPr>
              <w:ind w:firstLine="14"/>
              <w:rPr>
                <w:noProof/>
                <w:sz w:val="18"/>
                <w:szCs w:val="18"/>
              </w:rPr>
            </w:pPr>
            <w:r w:rsidRPr="00197BA6">
              <w:rPr>
                <w:noProof/>
                <w:sz w:val="18"/>
                <w:szCs w:val="18"/>
              </w:rPr>
              <w:t>Poznámky</w:t>
            </w:r>
          </w:p>
        </w:tc>
        <w:tc>
          <w:tcPr>
            <w:tcW w:w="5552" w:type="dxa"/>
            <w:shd w:val="clear" w:color="auto" w:fill="auto"/>
            <w:vAlign w:val="center"/>
          </w:tcPr>
          <w:p w14:paraId="3E4202F0" w14:textId="77777777" w:rsidR="00197BA6" w:rsidRPr="00A0761D" w:rsidRDefault="00197BA6" w:rsidP="00197BA6">
            <w:pPr>
              <w:ind w:firstLine="14"/>
              <w:rPr>
                <w:noProof/>
                <w:sz w:val="18"/>
                <w:szCs w:val="18"/>
              </w:rPr>
            </w:pPr>
            <w:r w:rsidRPr="00A0761D">
              <w:rPr>
                <w:noProof/>
                <w:sz w:val="18"/>
                <w:szCs w:val="18"/>
              </w:rPr>
              <w:t>–</w:t>
            </w:r>
          </w:p>
        </w:tc>
      </w:tr>
      <w:tr w:rsidR="00197BA6" w:rsidRPr="00A0761D" w14:paraId="17D07799" w14:textId="77777777" w:rsidTr="00322A2E">
        <w:trPr>
          <w:trHeight w:val="212"/>
          <w:jc w:val="center"/>
        </w:trPr>
        <w:tc>
          <w:tcPr>
            <w:tcW w:w="9105" w:type="dxa"/>
            <w:gridSpan w:val="3"/>
            <w:shd w:val="clear" w:color="auto" w:fill="auto"/>
            <w:vAlign w:val="center"/>
          </w:tcPr>
          <w:p w14:paraId="583F84A4" w14:textId="77777777" w:rsidR="00197BA6" w:rsidRPr="00197BA6" w:rsidRDefault="00197BA6" w:rsidP="00197BA6">
            <w:pPr>
              <w:tabs>
                <w:tab w:val="center" w:pos="4633"/>
              </w:tabs>
              <w:ind w:firstLine="14"/>
              <w:rPr>
                <w:b/>
                <w:noProof/>
                <w:sz w:val="18"/>
                <w:szCs w:val="18"/>
              </w:rPr>
            </w:pPr>
            <w:r w:rsidRPr="00197BA6">
              <w:rPr>
                <w:b/>
                <w:noProof/>
                <w:sz w:val="18"/>
                <w:szCs w:val="18"/>
              </w:rPr>
              <w:lastRenderedPageBreak/>
              <w:t>Financovanie projektu</w:t>
            </w:r>
            <w:r w:rsidRPr="00197BA6">
              <w:rPr>
                <w:b/>
                <w:noProof/>
                <w:sz w:val="18"/>
                <w:szCs w:val="18"/>
              </w:rPr>
              <w:tab/>
              <w:t xml:space="preserve">                                                      </w:t>
            </w:r>
          </w:p>
        </w:tc>
      </w:tr>
      <w:tr w:rsidR="00197BA6" w:rsidRPr="00A0761D" w14:paraId="38C876B6" w14:textId="77777777" w:rsidTr="00322A2E">
        <w:trPr>
          <w:trHeight w:val="212"/>
          <w:jc w:val="center"/>
        </w:trPr>
        <w:tc>
          <w:tcPr>
            <w:tcW w:w="3539" w:type="dxa"/>
            <w:shd w:val="clear" w:color="auto" w:fill="auto"/>
            <w:vAlign w:val="center"/>
          </w:tcPr>
          <w:p w14:paraId="3388F143" w14:textId="77777777" w:rsidR="00197BA6" w:rsidRPr="00197BA6" w:rsidRDefault="00197BA6" w:rsidP="00197BA6">
            <w:pPr>
              <w:ind w:firstLine="38"/>
              <w:rPr>
                <w:bCs/>
                <w:noProof/>
                <w:sz w:val="18"/>
                <w:szCs w:val="18"/>
              </w:rPr>
            </w:pPr>
            <w:r w:rsidRPr="00197BA6">
              <w:rPr>
                <w:bCs/>
                <w:noProof/>
                <w:sz w:val="18"/>
                <w:szCs w:val="18"/>
              </w:rPr>
              <w:t>Odhadovaná výška investície na celé opatrenie - spolu</w:t>
            </w:r>
          </w:p>
        </w:tc>
        <w:tc>
          <w:tcPr>
            <w:tcW w:w="5566" w:type="dxa"/>
            <w:gridSpan w:val="2"/>
            <w:shd w:val="clear" w:color="auto" w:fill="auto"/>
            <w:vAlign w:val="center"/>
          </w:tcPr>
          <w:p w14:paraId="279C7886" w14:textId="087FFB7D" w:rsidR="00197BA6" w:rsidRPr="00A0761D" w:rsidRDefault="00346A88" w:rsidP="00197BA6">
            <w:pPr>
              <w:ind w:firstLine="14"/>
              <w:rPr>
                <w:bCs/>
                <w:noProof/>
                <w:sz w:val="18"/>
                <w:szCs w:val="18"/>
              </w:rPr>
            </w:pPr>
            <w:r>
              <w:rPr>
                <w:bCs/>
                <w:noProof/>
                <w:sz w:val="18"/>
                <w:szCs w:val="18"/>
              </w:rPr>
              <w:t xml:space="preserve">3 000 000 </w:t>
            </w:r>
            <w:r w:rsidRPr="00574B0C">
              <w:rPr>
                <w:bCs/>
                <w:noProof/>
                <w:sz w:val="18"/>
                <w:szCs w:val="18"/>
              </w:rPr>
              <w:t>€</w:t>
            </w:r>
          </w:p>
        </w:tc>
      </w:tr>
      <w:tr w:rsidR="00197BA6" w:rsidRPr="00A0761D" w14:paraId="7EE8A98F" w14:textId="77777777" w:rsidTr="00322A2E">
        <w:trPr>
          <w:trHeight w:val="212"/>
          <w:jc w:val="center"/>
        </w:trPr>
        <w:tc>
          <w:tcPr>
            <w:tcW w:w="3539" w:type="dxa"/>
            <w:shd w:val="clear" w:color="auto" w:fill="auto"/>
            <w:vAlign w:val="center"/>
          </w:tcPr>
          <w:p w14:paraId="7D7EE946" w14:textId="77777777" w:rsidR="00197BA6" w:rsidRPr="00197BA6" w:rsidRDefault="00197BA6" w:rsidP="00197BA6">
            <w:pPr>
              <w:ind w:firstLine="38"/>
              <w:rPr>
                <w:bCs/>
                <w:noProof/>
                <w:sz w:val="18"/>
                <w:szCs w:val="18"/>
              </w:rPr>
            </w:pPr>
            <w:r w:rsidRPr="00197BA6">
              <w:rPr>
                <w:bCs/>
                <w:noProof/>
                <w:sz w:val="18"/>
                <w:szCs w:val="18"/>
              </w:rPr>
              <w:t>Zdroje financovania (nenávratné finančné príspevky, vlastné zdroje, bankový úver)</w:t>
            </w:r>
          </w:p>
        </w:tc>
        <w:tc>
          <w:tcPr>
            <w:tcW w:w="5566" w:type="dxa"/>
            <w:gridSpan w:val="2"/>
            <w:shd w:val="clear" w:color="auto" w:fill="auto"/>
            <w:vAlign w:val="center"/>
          </w:tcPr>
          <w:p w14:paraId="08C81560" w14:textId="77777777" w:rsidR="00197BA6" w:rsidRPr="008B6158" w:rsidRDefault="00197BA6" w:rsidP="00197BA6">
            <w:pPr>
              <w:ind w:firstLine="14"/>
              <w:rPr>
                <w:bCs/>
                <w:noProof/>
                <w:sz w:val="18"/>
                <w:szCs w:val="18"/>
              </w:rPr>
            </w:pPr>
            <w:r w:rsidRPr="008B6158">
              <w:rPr>
                <w:bCs/>
                <w:noProof/>
                <w:sz w:val="18"/>
                <w:szCs w:val="18"/>
              </w:rPr>
              <w:t>Nenávratné finančné príspevky podľa dostupnosti relevantných dotačných a grantových schém a vlastné zdroje.</w:t>
            </w:r>
          </w:p>
        </w:tc>
      </w:tr>
    </w:tbl>
    <w:p w14:paraId="44645A55" w14:textId="2AC9E31F" w:rsidR="009035C6" w:rsidRPr="00044B39" w:rsidRDefault="00346A88" w:rsidP="00816522">
      <w:pPr>
        <w:spacing w:after="120"/>
        <w:ind w:firstLine="0"/>
        <w:rPr>
          <w:i/>
          <w:iCs/>
          <w:noProof/>
          <w:color w:val="7F7F7F" w:themeColor="text1" w:themeTint="80"/>
          <w:sz w:val="16"/>
          <w:szCs w:val="16"/>
        </w:rPr>
      </w:pPr>
      <w:r>
        <w:rPr>
          <w:i/>
          <w:iCs/>
          <w:noProof/>
          <w:color w:val="7F7F7F" w:themeColor="text1" w:themeTint="80"/>
          <w:sz w:val="16"/>
          <w:szCs w:val="16"/>
        </w:rPr>
        <w:t xml:space="preserve">Formulár </w:t>
      </w:r>
      <w:r w:rsidR="00816522" w:rsidRPr="00044B39">
        <w:rPr>
          <w:i/>
          <w:iCs/>
          <w:noProof/>
          <w:color w:val="7F7F7F" w:themeColor="text1" w:themeTint="80"/>
          <w:sz w:val="16"/>
          <w:szCs w:val="16"/>
        </w:rPr>
        <w:t xml:space="preserve"> P 3 – Formuláre pre prípravu projektových aktivít</w:t>
      </w:r>
    </w:p>
    <w:p w14:paraId="0C44BF1C" w14:textId="1910912E" w:rsidR="00816522" w:rsidRPr="00F26AE0" w:rsidRDefault="00657B1E" w:rsidP="00365DBE">
      <w:pPr>
        <w:ind w:firstLine="0"/>
        <w:jc w:val="left"/>
        <w:rPr>
          <w:i/>
          <w:iCs/>
          <w:noProof/>
          <w:color w:val="7F7F7F" w:themeColor="text1" w:themeTint="80"/>
          <w:sz w:val="15"/>
          <w:szCs w:val="15"/>
        </w:rPr>
      </w:pPr>
      <w:r w:rsidRPr="00044B39">
        <w:rPr>
          <w:i/>
          <w:iCs/>
          <w:noProof/>
          <w:color w:val="7F7F7F" w:themeColor="text1" w:themeTint="80"/>
          <w:sz w:val="16"/>
          <w:szCs w:val="16"/>
        </w:rPr>
        <w:t>BD-Bude doplnené</w:t>
      </w:r>
      <w:r w:rsidR="009035C6" w:rsidRPr="00F26AE0">
        <w:rPr>
          <w:i/>
          <w:iCs/>
          <w:noProof/>
          <w:color w:val="7F7F7F" w:themeColor="text1" w:themeTint="80"/>
          <w:sz w:val="15"/>
          <w:szCs w:val="15"/>
        </w:rPr>
        <w:br w:type="page"/>
      </w:r>
    </w:p>
    <w:p w14:paraId="0D4767C8" w14:textId="38F6A908" w:rsidR="00D97963" w:rsidRPr="00044B39" w:rsidRDefault="00E31E95" w:rsidP="00044B39">
      <w:pPr>
        <w:pStyle w:val="Nadpis2"/>
        <w:shd w:val="clear" w:color="auto" w:fill="9F9F9F" w:themeFill="accent5" w:themeFillTint="99"/>
        <w:spacing w:before="0" w:after="160" w:line="276" w:lineRule="auto"/>
        <w:ind w:left="0" w:firstLine="0"/>
        <w:rPr>
          <w:noProof/>
          <w:color w:val="FFFFFF" w:themeColor="background1"/>
          <w:sz w:val="28"/>
          <w:szCs w:val="28"/>
        </w:rPr>
      </w:pPr>
      <w:bookmarkStart w:id="60" w:name="_Toc174022544"/>
      <w:r w:rsidRPr="00044B39">
        <w:rPr>
          <w:noProof/>
          <w:color w:val="FFFFFF" w:themeColor="background1"/>
          <w:sz w:val="28"/>
          <w:szCs w:val="28"/>
        </w:rPr>
        <w:lastRenderedPageBreak/>
        <w:t>Realizačná časť</w:t>
      </w:r>
      <w:bookmarkEnd w:id="60"/>
    </w:p>
    <w:p w14:paraId="1E241563" w14:textId="1992C221" w:rsidR="00081212" w:rsidRPr="00352DF3" w:rsidRDefault="00081212" w:rsidP="00026FA7">
      <w:pPr>
        <w:spacing w:line="276" w:lineRule="auto"/>
        <w:ind w:firstLine="0"/>
        <w:rPr>
          <w:noProof/>
          <w:sz w:val="20"/>
          <w:szCs w:val="20"/>
        </w:rPr>
      </w:pPr>
      <w:r w:rsidRPr="00352DF3">
        <w:rPr>
          <w:noProof/>
          <w:sz w:val="20"/>
          <w:szCs w:val="20"/>
        </w:rPr>
        <w:t xml:space="preserve">Realizačná časť nadväzuje na programovú časť a je ňou prepojená formulármi podrobnejšieho rozpracovania projektových zámerov. Realizačná časť je zameraná na popis postupov inštitucionálneho a organizačného zabezpečenia realizácie </w:t>
      </w:r>
      <w:r w:rsidR="009035C6" w:rsidRPr="00352DF3">
        <w:rPr>
          <w:noProof/>
          <w:sz w:val="20"/>
          <w:szCs w:val="20"/>
        </w:rPr>
        <w:t xml:space="preserve">a aktualizácie </w:t>
      </w:r>
      <w:r w:rsidRPr="00352DF3">
        <w:rPr>
          <w:noProof/>
          <w:sz w:val="20"/>
          <w:szCs w:val="20"/>
        </w:rPr>
        <w:t xml:space="preserve">PHRSR </w:t>
      </w:r>
      <w:r w:rsidR="00A600AD">
        <w:rPr>
          <w:noProof/>
          <w:sz w:val="20"/>
          <w:szCs w:val="20"/>
        </w:rPr>
        <w:t>mesta Piešťany</w:t>
      </w:r>
      <w:r w:rsidR="009035C6" w:rsidRPr="00352DF3">
        <w:rPr>
          <w:noProof/>
          <w:sz w:val="20"/>
          <w:szCs w:val="20"/>
        </w:rPr>
        <w:t>. S</w:t>
      </w:r>
      <w:r w:rsidRPr="00352DF3">
        <w:rPr>
          <w:noProof/>
          <w:sz w:val="20"/>
          <w:szCs w:val="20"/>
        </w:rPr>
        <w:t>ystém monitorovania a hodnotenia plnenia programu hospodárskeho</w:t>
      </w:r>
      <w:r w:rsidR="009035C6" w:rsidRPr="00352DF3">
        <w:rPr>
          <w:noProof/>
          <w:sz w:val="20"/>
          <w:szCs w:val="20"/>
        </w:rPr>
        <w:t xml:space="preserve"> rozvoja</w:t>
      </w:r>
      <w:r w:rsidRPr="00352DF3">
        <w:rPr>
          <w:noProof/>
          <w:sz w:val="20"/>
          <w:szCs w:val="20"/>
        </w:rPr>
        <w:t xml:space="preserve"> a sociálneho rozvoja s ustanovením merateľných ukazovateľov, vecný</w:t>
      </w:r>
      <w:r w:rsidR="009035C6" w:rsidRPr="00352DF3">
        <w:rPr>
          <w:noProof/>
          <w:sz w:val="20"/>
          <w:szCs w:val="20"/>
        </w:rPr>
        <w:t>m a </w:t>
      </w:r>
      <w:r w:rsidRPr="00352DF3">
        <w:rPr>
          <w:noProof/>
          <w:sz w:val="20"/>
          <w:szCs w:val="20"/>
        </w:rPr>
        <w:t>časový</w:t>
      </w:r>
      <w:r w:rsidR="009035C6" w:rsidRPr="00352DF3">
        <w:rPr>
          <w:noProof/>
          <w:sz w:val="20"/>
          <w:szCs w:val="20"/>
        </w:rPr>
        <w:t xml:space="preserve">m </w:t>
      </w:r>
      <w:r w:rsidRPr="00352DF3">
        <w:rPr>
          <w:noProof/>
          <w:sz w:val="20"/>
          <w:szCs w:val="20"/>
        </w:rPr>
        <w:t xml:space="preserve">harmonogram realizácie programu rozvoja </w:t>
      </w:r>
      <w:r w:rsidR="00A600AD">
        <w:rPr>
          <w:noProof/>
          <w:sz w:val="20"/>
          <w:szCs w:val="20"/>
        </w:rPr>
        <w:t>mesta</w:t>
      </w:r>
      <w:r w:rsidRPr="00352DF3">
        <w:rPr>
          <w:noProof/>
          <w:sz w:val="20"/>
          <w:szCs w:val="20"/>
        </w:rPr>
        <w:t xml:space="preserve"> formou akčných plánov.</w:t>
      </w:r>
    </w:p>
    <w:p w14:paraId="68564714" w14:textId="2D689878" w:rsidR="00081212" w:rsidRPr="00F26AE0" w:rsidRDefault="00C44F8F">
      <w:pPr>
        <w:pStyle w:val="Nadpis3"/>
        <w:spacing w:before="0" w:after="160" w:line="276" w:lineRule="auto"/>
        <w:rPr>
          <w:noProof/>
          <w:sz w:val="22"/>
          <w:szCs w:val="21"/>
        </w:rPr>
      </w:pPr>
      <w:bookmarkStart w:id="61" w:name="_Toc174022545"/>
      <w:r w:rsidRPr="00F26AE0">
        <w:rPr>
          <w:noProof/>
          <w:sz w:val="22"/>
          <w:szCs w:val="21"/>
        </w:rPr>
        <w:t>Inštitucionálne a organizačné zabezpečenie</w:t>
      </w:r>
      <w:bookmarkEnd w:id="61"/>
    </w:p>
    <w:p w14:paraId="10B1048A" w14:textId="72626BA0" w:rsidR="00C95742" w:rsidRPr="00352DF3" w:rsidRDefault="00C95742" w:rsidP="00026FA7">
      <w:pPr>
        <w:spacing w:line="276" w:lineRule="auto"/>
        <w:ind w:firstLine="0"/>
        <w:rPr>
          <w:noProof/>
          <w:sz w:val="20"/>
          <w:szCs w:val="20"/>
        </w:rPr>
      </w:pPr>
      <w:r w:rsidRPr="00352DF3">
        <w:rPr>
          <w:noProof/>
          <w:sz w:val="20"/>
          <w:szCs w:val="20"/>
        </w:rPr>
        <w:t xml:space="preserve">Inštitucionálne a organizačné zabezpečenie podlieha zákonu NR SR 369/1990 Zb. o obecnom zriadení v platnom znení. Na základe tohto zákona označuje pojem inštitucionálne a organizačné zabezpečenie kompetentné úrady a osoby zodpovedné za korektnú realizáciu rozvojovej stratégie </w:t>
      </w:r>
      <w:r w:rsidR="00A600AD">
        <w:rPr>
          <w:noProof/>
          <w:sz w:val="20"/>
          <w:szCs w:val="20"/>
        </w:rPr>
        <w:t>mesta</w:t>
      </w:r>
      <w:r w:rsidRPr="00352DF3">
        <w:rPr>
          <w:noProof/>
          <w:sz w:val="20"/>
          <w:szCs w:val="20"/>
        </w:rPr>
        <w:t>. Na úrovni miestnej samosprávy musí spolupracovať finančný orgán, výkonný orgán, riadiaci orgán a kontrolný orgán. Do tohto procesu sú zahrnutí v neposlednom rade aj všetci stakeholderi.</w:t>
      </w:r>
    </w:p>
    <w:p w14:paraId="1F314AD2" w14:textId="692D83B2" w:rsidR="00590E30" w:rsidRPr="00352DF3" w:rsidRDefault="00590E30" w:rsidP="00026FA7">
      <w:pPr>
        <w:ind w:firstLine="0"/>
        <w:rPr>
          <w:noProof/>
          <w:sz w:val="20"/>
          <w:szCs w:val="20"/>
        </w:rPr>
      </w:pPr>
      <w:r w:rsidRPr="00352DF3">
        <w:rPr>
          <w:noProof/>
          <w:sz w:val="20"/>
          <w:szCs w:val="20"/>
        </w:rPr>
        <w:t xml:space="preserve">Orgány podieľajúce sa na realizácii </w:t>
      </w:r>
      <w:r w:rsidR="00A600AD">
        <w:rPr>
          <w:noProof/>
          <w:sz w:val="20"/>
          <w:szCs w:val="20"/>
        </w:rPr>
        <w:t xml:space="preserve">aktualizácie </w:t>
      </w:r>
      <w:r w:rsidRPr="00352DF3">
        <w:rPr>
          <w:noProof/>
          <w:sz w:val="20"/>
          <w:szCs w:val="20"/>
        </w:rPr>
        <w:t xml:space="preserve">PHRSR </w:t>
      </w:r>
      <w:r w:rsidR="00A600AD">
        <w:rPr>
          <w:noProof/>
          <w:sz w:val="20"/>
          <w:szCs w:val="20"/>
        </w:rPr>
        <w:t>mesta Piešťany</w:t>
      </w:r>
      <w:r w:rsidRPr="00352DF3">
        <w:rPr>
          <w:noProof/>
          <w:sz w:val="20"/>
          <w:szCs w:val="20"/>
        </w:rPr>
        <w:t xml:space="preserve"> : </w:t>
      </w:r>
    </w:p>
    <w:p w14:paraId="41101568" w14:textId="77777777" w:rsidR="00590E30" w:rsidRPr="00352DF3" w:rsidRDefault="00590E30" w:rsidP="00816522">
      <w:pPr>
        <w:ind w:firstLine="0"/>
        <w:rPr>
          <w:b/>
          <w:bCs/>
          <w:noProof/>
          <w:sz w:val="20"/>
          <w:szCs w:val="20"/>
        </w:rPr>
      </w:pPr>
      <w:r w:rsidRPr="00352DF3">
        <w:rPr>
          <w:b/>
          <w:bCs/>
          <w:noProof/>
          <w:sz w:val="20"/>
          <w:szCs w:val="20"/>
        </w:rPr>
        <w:t xml:space="preserve">RIADIACI ORGÁN </w:t>
      </w:r>
    </w:p>
    <w:p w14:paraId="21121CB0" w14:textId="5FD2D127" w:rsidR="00590E30" w:rsidRPr="00352DF3" w:rsidRDefault="00590E30" w:rsidP="00816522">
      <w:pPr>
        <w:ind w:firstLine="0"/>
        <w:rPr>
          <w:noProof/>
          <w:sz w:val="20"/>
          <w:szCs w:val="20"/>
        </w:rPr>
      </w:pPr>
      <w:r w:rsidRPr="00352DF3">
        <w:rPr>
          <w:noProof/>
          <w:sz w:val="20"/>
          <w:szCs w:val="20"/>
        </w:rPr>
        <w:t xml:space="preserve">Riadiaci orgán je zastúpený zastupiteľstvom </w:t>
      </w:r>
      <w:r w:rsidR="00A600AD">
        <w:rPr>
          <w:noProof/>
          <w:sz w:val="20"/>
          <w:szCs w:val="20"/>
        </w:rPr>
        <w:t>mesta Piešťany</w:t>
      </w:r>
      <w:r w:rsidR="009035C6" w:rsidRPr="00352DF3">
        <w:rPr>
          <w:noProof/>
          <w:sz w:val="20"/>
          <w:szCs w:val="20"/>
        </w:rPr>
        <w:t xml:space="preserve"> </w:t>
      </w:r>
      <w:r w:rsidRPr="00352DF3">
        <w:rPr>
          <w:noProof/>
          <w:sz w:val="20"/>
          <w:szCs w:val="20"/>
        </w:rPr>
        <w:t>a</w:t>
      </w:r>
      <w:r w:rsidR="00A600AD">
        <w:rPr>
          <w:noProof/>
          <w:sz w:val="20"/>
          <w:szCs w:val="20"/>
        </w:rPr>
        <w:t> primátorom mesta</w:t>
      </w:r>
      <w:r w:rsidRPr="00352DF3">
        <w:rPr>
          <w:noProof/>
          <w:sz w:val="20"/>
          <w:szCs w:val="20"/>
        </w:rPr>
        <w:t xml:space="preserve">. Je zodpovedný za celý proces tvorby PHRSR – za koordináciu a implementáciu jednotlivých aktivít, zodpovedá za schvaľovanie monitorovacích a hodnotiacich správ. Zabezpečuje spoluprácu s ďalšími orgánmi a dohliada na integráciu ich aktivít. </w:t>
      </w:r>
    </w:p>
    <w:p w14:paraId="4EE3409D" w14:textId="02014F5A" w:rsidR="00590E30" w:rsidRPr="00352DF3" w:rsidRDefault="00A600AD" w:rsidP="00816522">
      <w:pPr>
        <w:ind w:firstLine="0"/>
        <w:rPr>
          <w:noProof/>
          <w:sz w:val="20"/>
          <w:szCs w:val="20"/>
        </w:rPr>
      </w:pPr>
      <w:r>
        <w:rPr>
          <w:i/>
          <w:iCs/>
          <w:noProof/>
          <w:sz w:val="20"/>
          <w:szCs w:val="20"/>
        </w:rPr>
        <w:t>MESTSKÉ</w:t>
      </w:r>
      <w:r w:rsidR="00590E30" w:rsidRPr="00352DF3">
        <w:rPr>
          <w:i/>
          <w:iCs/>
          <w:noProof/>
          <w:sz w:val="20"/>
          <w:szCs w:val="20"/>
        </w:rPr>
        <w:t xml:space="preserve"> ZASTUPITEĽSTVO</w:t>
      </w:r>
      <w:r w:rsidR="00590E30" w:rsidRPr="00352DF3">
        <w:rPr>
          <w:noProof/>
          <w:sz w:val="20"/>
          <w:szCs w:val="20"/>
        </w:rPr>
        <w:t xml:space="preserve"> - sa schádza podľa potreby. Poslanci prijímajú všeobecné záväzné nariadenia a tým rozhodujú o základných otázkach chodu </w:t>
      </w:r>
      <w:r>
        <w:rPr>
          <w:noProof/>
          <w:sz w:val="20"/>
          <w:szCs w:val="20"/>
        </w:rPr>
        <w:t>mesta</w:t>
      </w:r>
      <w:r w:rsidR="00590E30" w:rsidRPr="00352DF3">
        <w:rPr>
          <w:noProof/>
          <w:sz w:val="20"/>
          <w:szCs w:val="20"/>
        </w:rPr>
        <w:t xml:space="preserve">. Vo vzťahu k realizácií programu rozvoja zastupiteľstvo berie na vedomie návrh strategickej časti dokumentu, schvaľuje celý dokument PHRSR a každoročne schvaľuje vyhodnotenie jeho plnenia. Taktiež schvaľuje spolufinancovanie jednotlivých projektov financovaných z doplnkových zdrojov a z prostriedkov rozpočtu </w:t>
      </w:r>
      <w:r>
        <w:rPr>
          <w:noProof/>
          <w:sz w:val="20"/>
          <w:szCs w:val="20"/>
        </w:rPr>
        <w:t>mesta</w:t>
      </w:r>
      <w:r w:rsidR="00590E30" w:rsidRPr="00352DF3">
        <w:rPr>
          <w:noProof/>
          <w:sz w:val="20"/>
          <w:szCs w:val="20"/>
        </w:rPr>
        <w:t xml:space="preserve">. </w:t>
      </w:r>
    </w:p>
    <w:p w14:paraId="11788F8A" w14:textId="436C4C2F" w:rsidR="00590E30" w:rsidRPr="00352DF3" w:rsidRDefault="00A600AD" w:rsidP="00816522">
      <w:pPr>
        <w:ind w:firstLine="0"/>
        <w:rPr>
          <w:noProof/>
          <w:sz w:val="20"/>
          <w:szCs w:val="20"/>
        </w:rPr>
      </w:pPr>
      <w:r>
        <w:rPr>
          <w:i/>
          <w:iCs/>
          <w:noProof/>
          <w:sz w:val="20"/>
          <w:szCs w:val="20"/>
        </w:rPr>
        <w:t>PRIMÁTOR</w:t>
      </w:r>
      <w:r w:rsidR="00590E30" w:rsidRPr="00352DF3">
        <w:rPr>
          <w:noProof/>
          <w:sz w:val="20"/>
          <w:szCs w:val="20"/>
        </w:rPr>
        <w:t xml:space="preserve"> – je hlavným predstaviteľom </w:t>
      </w:r>
      <w:r>
        <w:rPr>
          <w:noProof/>
          <w:sz w:val="20"/>
          <w:szCs w:val="20"/>
        </w:rPr>
        <w:t>mesta</w:t>
      </w:r>
      <w:r w:rsidR="00590E30" w:rsidRPr="00352DF3">
        <w:rPr>
          <w:noProof/>
          <w:sz w:val="20"/>
          <w:szCs w:val="20"/>
        </w:rPr>
        <w:t>. Je štatutárnym orgánom v majetko</w:t>
      </w:r>
      <w:r w:rsidR="00C40153" w:rsidRPr="00352DF3">
        <w:rPr>
          <w:noProof/>
          <w:sz w:val="20"/>
          <w:szCs w:val="20"/>
        </w:rPr>
        <w:t>vo</w:t>
      </w:r>
      <w:r w:rsidR="00590E30" w:rsidRPr="00352DF3">
        <w:rPr>
          <w:noProof/>
          <w:sz w:val="20"/>
          <w:szCs w:val="20"/>
        </w:rPr>
        <w:t xml:space="preserve">-právnych vzťahoch </w:t>
      </w:r>
      <w:r>
        <w:rPr>
          <w:noProof/>
          <w:sz w:val="20"/>
          <w:szCs w:val="20"/>
        </w:rPr>
        <w:t>mesta</w:t>
      </w:r>
      <w:r w:rsidR="00590E30" w:rsidRPr="00352DF3">
        <w:rPr>
          <w:noProof/>
          <w:sz w:val="20"/>
          <w:szCs w:val="20"/>
        </w:rPr>
        <w:t xml:space="preserve"> a v pracovnoprávnych vzťahoch pracovníkov </w:t>
      </w:r>
      <w:r>
        <w:rPr>
          <w:noProof/>
          <w:sz w:val="20"/>
          <w:szCs w:val="20"/>
        </w:rPr>
        <w:t>mesta</w:t>
      </w:r>
      <w:r w:rsidR="00590E30" w:rsidRPr="00352DF3">
        <w:rPr>
          <w:noProof/>
          <w:sz w:val="20"/>
          <w:szCs w:val="20"/>
        </w:rPr>
        <w:t xml:space="preserve"> a </w:t>
      </w:r>
      <w:r>
        <w:rPr>
          <w:noProof/>
          <w:sz w:val="20"/>
          <w:szCs w:val="20"/>
        </w:rPr>
        <w:t>mestského</w:t>
      </w:r>
      <w:r w:rsidR="00590E30" w:rsidRPr="00352DF3">
        <w:rPr>
          <w:noProof/>
          <w:sz w:val="20"/>
          <w:szCs w:val="20"/>
        </w:rPr>
        <w:t xml:space="preserve"> úradu, v administratívnoprávnych vzťahoch je správnym orgánom. Vo vzťahu k programu rozvoja </w:t>
      </w:r>
      <w:r>
        <w:rPr>
          <w:noProof/>
          <w:sz w:val="20"/>
          <w:szCs w:val="20"/>
        </w:rPr>
        <w:t>primátor</w:t>
      </w:r>
      <w:r w:rsidR="00590E30" w:rsidRPr="00352DF3">
        <w:rPr>
          <w:noProof/>
          <w:sz w:val="20"/>
          <w:szCs w:val="20"/>
        </w:rPr>
        <w:t xml:space="preserve"> podpisuje schválenie celého dokumentu, vykonáva uznesenia a zastupuje </w:t>
      </w:r>
      <w:r>
        <w:rPr>
          <w:noProof/>
          <w:sz w:val="20"/>
          <w:szCs w:val="20"/>
        </w:rPr>
        <w:t>mesto</w:t>
      </w:r>
      <w:r w:rsidR="00590E30" w:rsidRPr="00352DF3">
        <w:rPr>
          <w:noProof/>
          <w:sz w:val="20"/>
          <w:szCs w:val="20"/>
        </w:rPr>
        <w:t xml:space="preserve"> vo vzťahu k štátnym orgánom, k právnickým a fyzickým osobám (riadiace orgány operačných programov, dodávatelia a</w:t>
      </w:r>
      <w:r w:rsidR="00C40153" w:rsidRPr="00352DF3">
        <w:rPr>
          <w:noProof/>
          <w:sz w:val="20"/>
          <w:szCs w:val="20"/>
        </w:rPr>
        <w:t> </w:t>
      </w:r>
      <w:r w:rsidR="00590E30" w:rsidRPr="00352DF3">
        <w:rPr>
          <w:noProof/>
          <w:sz w:val="20"/>
          <w:szCs w:val="20"/>
        </w:rPr>
        <w:t>pod</w:t>
      </w:r>
      <w:r w:rsidR="00C40153" w:rsidRPr="00352DF3">
        <w:rPr>
          <w:noProof/>
          <w:sz w:val="20"/>
          <w:szCs w:val="20"/>
        </w:rPr>
        <w:t>obne).</w:t>
      </w:r>
    </w:p>
    <w:p w14:paraId="44CECCCF" w14:textId="77777777" w:rsidR="00D850B1" w:rsidRPr="00352DF3" w:rsidRDefault="00D850B1" w:rsidP="00816522">
      <w:pPr>
        <w:ind w:firstLine="0"/>
        <w:rPr>
          <w:b/>
          <w:bCs/>
          <w:noProof/>
          <w:sz w:val="20"/>
          <w:szCs w:val="20"/>
        </w:rPr>
      </w:pPr>
      <w:r w:rsidRPr="00352DF3">
        <w:rPr>
          <w:b/>
          <w:bCs/>
          <w:noProof/>
          <w:sz w:val="20"/>
          <w:szCs w:val="20"/>
        </w:rPr>
        <w:t xml:space="preserve">VÝKONNÝ ORGÁN </w:t>
      </w:r>
    </w:p>
    <w:p w14:paraId="4A072B6E" w14:textId="07493A3A" w:rsidR="00D850B1" w:rsidRPr="00352DF3" w:rsidRDefault="00D850B1" w:rsidP="00816522">
      <w:pPr>
        <w:ind w:firstLine="0"/>
        <w:rPr>
          <w:noProof/>
          <w:sz w:val="20"/>
          <w:szCs w:val="20"/>
        </w:rPr>
      </w:pPr>
      <w:r w:rsidRPr="00352DF3">
        <w:rPr>
          <w:noProof/>
          <w:sz w:val="20"/>
          <w:szCs w:val="20"/>
        </w:rPr>
        <w:t xml:space="preserve">Výkonný orgán tvoria fyzické a právnické osoby, ktoré sa podieľajú na realizovaní jednotlivých opatrení, spolupracujú s riadiacim orgánom, koordinujú a určujú pracovné skupiny. Pracovná skupina môže pozostávať z poslancov </w:t>
      </w:r>
      <w:r w:rsidR="00A600AD">
        <w:rPr>
          <w:noProof/>
          <w:sz w:val="20"/>
          <w:szCs w:val="20"/>
        </w:rPr>
        <w:t>mesta,</w:t>
      </w:r>
      <w:r w:rsidRPr="00352DF3">
        <w:rPr>
          <w:noProof/>
          <w:sz w:val="20"/>
          <w:szCs w:val="20"/>
        </w:rPr>
        <w:t xml:space="preserve"> stakeholderov, prípadne z odborníkov na problematiku, ktorej sa opatrenia týkajú. Výkonný orgán zodpovedá za správne plnenie projektu. Má na starosti harmonogram realizácie, prípadne jeho prehodnotenie a korekcie. Je zodpovedný za spracovanie monitorovacích a hodnotiacich správ projektov, ktoré predkladá kontrolnému orgánu. Pracovné skupiny informujú občanov o postupe a priebehu realizácie jednotlivých aktivít zverejňovaním informácií.</w:t>
      </w:r>
    </w:p>
    <w:p w14:paraId="53199BBD" w14:textId="77777777" w:rsidR="00352DF3" w:rsidRDefault="00352DF3" w:rsidP="00816522">
      <w:pPr>
        <w:ind w:firstLine="0"/>
        <w:rPr>
          <w:b/>
          <w:bCs/>
          <w:noProof/>
          <w:sz w:val="20"/>
          <w:szCs w:val="20"/>
        </w:rPr>
      </w:pPr>
    </w:p>
    <w:p w14:paraId="610FB034" w14:textId="77777777" w:rsidR="00352DF3" w:rsidRDefault="00352DF3" w:rsidP="00816522">
      <w:pPr>
        <w:ind w:firstLine="0"/>
        <w:rPr>
          <w:b/>
          <w:bCs/>
          <w:noProof/>
          <w:sz w:val="20"/>
          <w:szCs w:val="20"/>
        </w:rPr>
      </w:pPr>
    </w:p>
    <w:p w14:paraId="7D46FF56" w14:textId="18787AE7" w:rsidR="00D850B1" w:rsidRPr="00352DF3" w:rsidRDefault="00D850B1" w:rsidP="00816522">
      <w:pPr>
        <w:ind w:firstLine="0"/>
        <w:rPr>
          <w:b/>
          <w:bCs/>
          <w:noProof/>
          <w:sz w:val="20"/>
          <w:szCs w:val="20"/>
        </w:rPr>
      </w:pPr>
      <w:r w:rsidRPr="00352DF3">
        <w:rPr>
          <w:b/>
          <w:bCs/>
          <w:noProof/>
          <w:sz w:val="20"/>
          <w:szCs w:val="20"/>
        </w:rPr>
        <w:lastRenderedPageBreak/>
        <w:t xml:space="preserve">FINANČNÝ ORGÁN </w:t>
      </w:r>
    </w:p>
    <w:p w14:paraId="4EBFEEEB" w14:textId="56B5CA3E" w:rsidR="00D850B1" w:rsidRPr="00352DF3" w:rsidRDefault="00D850B1" w:rsidP="00816522">
      <w:pPr>
        <w:ind w:firstLine="0"/>
        <w:rPr>
          <w:noProof/>
          <w:sz w:val="20"/>
          <w:szCs w:val="20"/>
        </w:rPr>
      </w:pPr>
      <w:r w:rsidRPr="00352DF3">
        <w:rPr>
          <w:noProof/>
          <w:sz w:val="20"/>
          <w:szCs w:val="20"/>
        </w:rPr>
        <w:t xml:space="preserve">Finančné zabezpečenie pri plnení PHRSR </w:t>
      </w:r>
      <w:r w:rsidR="00A600AD">
        <w:rPr>
          <w:noProof/>
          <w:sz w:val="20"/>
          <w:szCs w:val="20"/>
        </w:rPr>
        <w:t>mesta</w:t>
      </w:r>
      <w:r w:rsidRPr="00352DF3">
        <w:rPr>
          <w:noProof/>
          <w:sz w:val="20"/>
          <w:szCs w:val="20"/>
        </w:rPr>
        <w:t xml:space="preserve"> má na starosti finančný orgán. Zastupuje ho ekonóm </w:t>
      </w:r>
      <w:r w:rsidR="00A600AD">
        <w:rPr>
          <w:noProof/>
          <w:sz w:val="20"/>
          <w:szCs w:val="20"/>
        </w:rPr>
        <w:t>mesta</w:t>
      </w:r>
      <w:r w:rsidRPr="00352DF3">
        <w:rPr>
          <w:noProof/>
          <w:sz w:val="20"/>
          <w:szCs w:val="20"/>
        </w:rPr>
        <w:t xml:space="preserve"> – účtovník, ktorý v rámci monitorovacích a hodnotiacich správ spracúva výpis z účtovníctva s prehľadom financovania jednotlivých opatrení. Výpis odovzdáva kontrolnému orgánu. Finančný orgán zabezpečuje finančné plnenie projektu a vykonáva dozor nad čerpaním finančných zdrojov.</w:t>
      </w:r>
    </w:p>
    <w:p w14:paraId="44FF5ACB" w14:textId="5EAF2438" w:rsidR="00D850B1" w:rsidRPr="00352DF3" w:rsidRDefault="00D850B1" w:rsidP="00816522">
      <w:pPr>
        <w:ind w:firstLine="0"/>
        <w:rPr>
          <w:b/>
          <w:bCs/>
          <w:noProof/>
          <w:sz w:val="20"/>
          <w:szCs w:val="20"/>
        </w:rPr>
      </w:pPr>
      <w:r w:rsidRPr="00352DF3">
        <w:rPr>
          <w:b/>
          <w:bCs/>
          <w:noProof/>
          <w:sz w:val="20"/>
          <w:szCs w:val="20"/>
        </w:rPr>
        <w:t xml:space="preserve">KONTROLNÝ ORGÁN </w:t>
      </w:r>
    </w:p>
    <w:p w14:paraId="2B77126B" w14:textId="29AA6BB9" w:rsidR="00D850B1" w:rsidRPr="00352DF3" w:rsidRDefault="00D850B1" w:rsidP="00816522">
      <w:pPr>
        <w:ind w:firstLine="0"/>
        <w:rPr>
          <w:noProof/>
          <w:sz w:val="20"/>
          <w:szCs w:val="20"/>
        </w:rPr>
      </w:pPr>
      <w:r w:rsidRPr="00352DF3">
        <w:rPr>
          <w:noProof/>
          <w:sz w:val="20"/>
          <w:szCs w:val="20"/>
        </w:rPr>
        <w:t xml:space="preserve">Kontrolný orgán zastupuje hlavný kontrolór </w:t>
      </w:r>
      <w:r w:rsidR="00A600AD">
        <w:rPr>
          <w:noProof/>
          <w:sz w:val="20"/>
          <w:szCs w:val="20"/>
        </w:rPr>
        <w:t>mesta</w:t>
      </w:r>
      <w:r w:rsidRPr="00352DF3">
        <w:rPr>
          <w:noProof/>
          <w:sz w:val="20"/>
          <w:szCs w:val="20"/>
        </w:rPr>
        <w:t>. Kontroluje činnosť výkonného a finančného orgánu, vykonáva dozor nad priebehom realizácie aktivít. Kontroluje finančné operácie, príjmy a</w:t>
      </w:r>
      <w:r w:rsidR="00EB35D1" w:rsidRPr="00352DF3">
        <w:rPr>
          <w:noProof/>
          <w:sz w:val="20"/>
          <w:szCs w:val="20"/>
        </w:rPr>
        <w:t> </w:t>
      </w:r>
      <w:r w:rsidRPr="00352DF3">
        <w:rPr>
          <w:noProof/>
          <w:sz w:val="20"/>
          <w:szCs w:val="20"/>
        </w:rPr>
        <w:t>výdavky</w:t>
      </w:r>
      <w:r w:rsidR="00EB35D1" w:rsidRPr="00352DF3">
        <w:rPr>
          <w:noProof/>
          <w:sz w:val="20"/>
          <w:szCs w:val="20"/>
        </w:rPr>
        <w:t xml:space="preserve"> súvisiace s realizáciou jednotlivých projektov</w:t>
      </w:r>
      <w:r w:rsidRPr="00352DF3">
        <w:rPr>
          <w:noProof/>
          <w:sz w:val="20"/>
          <w:szCs w:val="20"/>
        </w:rPr>
        <w:t xml:space="preserve"> </w:t>
      </w:r>
      <w:r w:rsidR="00EB35D1" w:rsidRPr="00352DF3">
        <w:rPr>
          <w:noProof/>
          <w:sz w:val="20"/>
          <w:szCs w:val="20"/>
        </w:rPr>
        <w:t>a tiež k</w:t>
      </w:r>
      <w:r w:rsidRPr="00352DF3">
        <w:rPr>
          <w:noProof/>
          <w:sz w:val="20"/>
          <w:szCs w:val="20"/>
        </w:rPr>
        <w:t>ontroluje čerpanie</w:t>
      </w:r>
      <w:r w:rsidR="00EB35D1" w:rsidRPr="00352DF3">
        <w:rPr>
          <w:noProof/>
          <w:sz w:val="20"/>
          <w:szCs w:val="20"/>
        </w:rPr>
        <w:t xml:space="preserve"> a dodržiavanie </w:t>
      </w:r>
      <w:r w:rsidRPr="00352DF3">
        <w:rPr>
          <w:noProof/>
          <w:sz w:val="20"/>
          <w:szCs w:val="20"/>
        </w:rPr>
        <w:t xml:space="preserve"> rozpočtu</w:t>
      </w:r>
      <w:r w:rsidR="00EB35D1" w:rsidRPr="00352DF3">
        <w:rPr>
          <w:noProof/>
          <w:sz w:val="20"/>
          <w:szCs w:val="20"/>
        </w:rPr>
        <w:t xml:space="preserve"> k jednotlivým realizovaným projektom</w:t>
      </w:r>
      <w:r w:rsidRPr="00352DF3">
        <w:rPr>
          <w:noProof/>
          <w:sz w:val="20"/>
          <w:szCs w:val="20"/>
        </w:rPr>
        <w:t xml:space="preserve">. Pripomienkuje a kontroluje monitorovacie a hodnotiace správy, ktoré následne predkladá riadiacemu orgánu. </w:t>
      </w:r>
      <w:r w:rsidR="00EB35D1" w:rsidRPr="00352DF3">
        <w:rPr>
          <w:noProof/>
          <w:sz w:val="20"/>
          <w:szCs w:val="20"/>
        </w:rPr>
        <w:t>Kontrolný orgán k</w:t>
      </w:r>
      <w:r w:rsidRPr="00352DF3">
        <w:rPr>
          <w:noProof/>
          <w:sz w:val="20"/>
          <w:szCs w:val="20"/>
        </w:rPr>
        <w:t xml:space="preserve">ontroluje hospodárnosť a efektívnosť pri </w:t>
      </w:r>
      <w:r w:rsidR="00EB35D1" w:rsidRPr="00352DF3">
        <w:rPr>
          <w:noProof/>
          <w:sz w:val="20"/>
          <w:szCs w:val="20"/>
        </w:rPr>
        <w:t>vynakladaní finančných prostriedkov</w:t>
      </w:r>
      <w:r w:rsidRPr="00352DF3">
        <w:rPr>
          <w:noProof/>
          <w:sz w:val="20"/>
          <w:szCs w:val="20"/>
        </w:rPr>
        <w:t xml:space="preserve"> a</w:t>
      </w:r>
      <w:r w:rsidR="00EB35D1" w:rsidRPr="00352DF3">
        <w:rPr>
          <w:noProof/>
          <w:sz w:val="20"/>
          <w:szCs w:val="20"/>
        </w:rPr>
        <w:t xml:space="preserve"> pri </w:t>
      </w:r>
      <w:r w:rsidRPr="00352DF3">
        <w:rPr>
          <w:noProof/>
          <w:sz w:val="20"/>
          <w:szCs w:val="20"/>
        </w:rPr>
        <w:t xml:space="preserve">hospodárení s majetkom </w:t>
      </w:r>
      <w:r w:rsidR="00A600AD">
        <w:rPr>
          <w:noProof/>
          <w:sz w:val="20"/>
          <w:szCs w:val="20"/>
        </w:rPr>
        <w:t>mesta Piešťany</w:t>
      </w:r>
      <w:r w:rsidR="00EB35D1" w:rsidRPr="00352DF3">
        <w:rPr>
          <w:noProof/>
          <w:sz w:val="20"/>
          <w:szCs w:val="20"/>
        </w:rPr>
        <w:t>.</w:t>
      </w:r>
    </w:p>
    <w:p w14:paraId="424815E4" w14:textId="77777777" w:rsidR="008A0F1F" w:rsidRPr="00352DF3" w:rsidRDefault="008A0F1F" w:rsidP="00816522">
      <w:pPr>
        <w:ind w:firstLine="0"/>
        <w:rPr>
          <w:b/>
          <w:bCs/>
          <w:noProof/>
          <w:sz w:val="20"/>
          <w:szCs w:val="20"/>
        </w:rPr>
      </w:pPr>
      <w:r w:rsidRPr="00352DF3">
        <w:rPr>
          <w:b/>
          <w:bCs/>
          <w:noProof/>
          <w:sz w:val="20"/>
          <w:szCs w:val="20"/>
        </w:rPr>
        <w:t xml:space="preserve">ŠIROKÁ VEREJNOSŤ </w:t>
      </w:r>
    </w:p>
    <w:p w14:paraId="00084738" w14:textId="061FA9ED" w:rsidR="009035C6" w:rsidRPr="00352DF3" w:rsidRDefault="008A0F1F" w:rsidP="009035C6">
      <w:pPr>
        <w:ind w:firstLine="0"/>
        <w:rPr>
          <w:noProof/>
          <w:sz w:val="20"/>
          <w:szCs w:val="20"/>
        </w:rPr>
      </w:pPr>
      <w:r w:rsidRPr="00352DF3">
        <w:rPr>
          <w:noProof/>
          <w:sz w:val="20"/>
          <w:szCs w:val="20"/>
        </w:rPr>
        <w:t xml:space="preserve">Na tvorbe </w:t>
      </w:r>
      <w:r w:rsidR="00A600AD">
        <w:rPr>
          <w:noProof/>
          <w:sz w:val="20"/>
          <w:szCs w:val="20"/>
        </w:rPr>
        <w:t xml:space="preserve">aktualizácie </w:t>
      </w:r>
      <w:r w:rsidRPr="00352DF3">
        <w:rPr>
          <w:noProof/>
          <w:sz w:val="20"/>
          <w:szCs w:val="20"/>
        </w:rPr>
        <w:t xml:space="preserve">PHRSR </w:t>
      </w:r>
      <w:r w:rsidR="00A600AD">
        <w:rPr>
          <w:noProof/>
          <w:sz w:val="20"/>
          <w:szCs w:val="20"/>
        </w:rPr>
        <w:t>mesta Piešťany</w:t>
      </w:r>
      <w:r w:rsidR="009035C6" w:rsidRPr="00352DF3">
        <w:rPr>
          <w:noProof/>
          <w:sz w:val="20"/>
          <w:szCs w:val="20"/>
        </w:rPr>
        <w:t xml:space="preserve"> </w:t>
      </w:r>
      <w:r w:rsidRPr="00352DF3">
        <w:rPr>
          <w:noProof/>
          <w:sz w:val="20"/>
          <w:szCs w:val="20"/>
        </w:rPr>
        <w:t>sa v neposlednom rade podieľa aj široká verejnosť. Verejnosť sa môže zúčastňovať verejných zasadnutí, kde bude informovaná o procese tvorby strategického dokumentu. Na verejných zasadnutiach môže verejnosť predkladať svoje pripomienky, nápady a návrhy k jednotlivým opatreniam, ktoré budú následne zhodnotené a v čo najväčšej možnej miere zapracované do procesu tvorby PHRSR.</w:t>
      </w:r>
    </w:p>
    <w:p w14:paraId="67BF789A" w14:textId="77777777" w:rsidR="00A600AD" w:rsidRDefault="00A600AD" w:rsidP="009035C6">
      <w:pPr>
        <w:ind w:firstLine="0"/>
        <w:rPr>
          <w:b/>
          <w:bCs/>
          <w:noProof/>
          <w:sz w:val="20"/>
          <w:szCs w:val="20"/>
        </w:rPr>
      </w:pPr>
    </w:p>
    <w:p w14:paraId="2D8AA65A" w14:textId="07C69143" w:rsidR="009035C6" w:rsidRPr="00352DF3" w:rsidRDefault="009035C6" w:rsidP="009035C6">
      <w:pPr>
        <w:ind w:firstLine="0"/>
        <w:rPr>
          <w:b/>
          <w:bCs/>
          <w:noProof/>
          <w:sz w:val="20"/>
          <w:szCs w:val="20"/>
        </w:rPr>
      </w:pPr>
      <w:r w:rsidRPr="00352DF3">
        <w:rPr>
          <w:b/>
          <w:bCs/>
          <w:noProof/>
          <w:sz w:val="20"/>
          <w:szCs w:val="20"/>
        </w:rPr>
        <w:t xml:space="preserve">Medzi hlavné úlohy </w:t>
      </w:r>
      <w:r w:rsidR="00352DF3">
        <w:rPr>
          <w:b/>
          <w:bCs/>
          <w:noProof/>
          <w:sz w:val="20"/>
          <w:szCs w:val="20"/>
        </w:rPr>
        <w:t>mesta Piešťany</w:t>
      </w:r>
      <w:r w:rsidRPr="00352DF3">
        <w:rPr>
          <w:b/>
          <w:bCs/>
          <w:noProof/>
          <w:sz w:val="20"/>
          <w:szCs w:val="20"/>
        </w:rPr>
        <w:t xml:space="preserve"> bude patriť:</w:t>
      </w:r>
    </w:p>
    <w:p w14:paraId="3B1C8A63" w14:textId="77777777" w:rsidR="009035C6" w:rsidRPr="00352DF3" w:rsidRDefault="009035C6" w:rsidP="009035C6">
      <w:pPr>
        <w:ind w:firstLine="0"/>
        <w:rPr>
          <w:noProof/>
          <w:sz w:val="20"/>
          <w:szCs w:val="20"/>
        </w:rPr>
      </w:pPr>
      <w:r w:rsidRPr="00352DF3">
        <w:rPr>
          <w:noProof/>
          <w:sz w:val="20"/>
          <w:szCs w:val="20"/>
        </w:rPr>
        <w:t>- riadiť implementáciu PHRSR,</w:t>
      </w:r>
    </w:p>
    <w:p w14:paraId="50F5BA93" w14:textId="6739B464" w:rsidR="009035C6" w:rsidRPr="00352DF3" w:rsidRDefault="009035C6" w:rsidP="009035C6">
      <w:pPr>
        <w:ind w:firstLine="0"/>
        <w:rPr>
          <w:noProof/>
          <w:sz w:val="20"/>
          <w:szCs w:val="20"/>
        </w:rPr>
      </w:pPr>
      <w:r w:rsidRPr="00352DF3">
        <w:rPr>
          <w:noProof/>
          <w:sz w:val="20"/>
          <w:szCs w:val="20"/>
        </w:rPr>
        <w:t xml:space="preserve">- realizovať projekty, ktoré prinesú pre </w:t>
      </w:r>
      <w:r w:rsidR="00352DF3">
        <w:rPr>
          <w:noProof/>
          <w:sz w:val="20"/>
          <w:szCs w:val="20"/>
        </w:rPr>
        <w:t>mesto</w:t>
      </w:r>
      <w:r w:rsidRPr="00352DF3">
        <w:rPr>
          <w:noProof/>
          <w:sz w:val="20"/>
          <w:szCs w:val="20"/>
        </w:rPr>
        <w:t xml:space="preserve"> želaný efekt a budú dlhodobo udržateľné,</w:t>
      </w:r>
    </w:p>
    <w:p w14:paraId="7E038598" w14:textId="64BD3373" w:rsidR="009035C6" w:rsidRPr="00352DF3" w:rsidRDefault="009035C6" w:rsidP="009035C6">
      <w:pPr>
        <w:ind w:firstLine="0"/>
        <w:rPr>
          <w:noProof/>
          <w:sz w:val="20"/>
          <w:szCs w:val="20"/>
        </w:rPr>
      </w:pPr>
      <w:r w:rsidRPr="00352DF3">
        <w:rPr>
          <w:noProof/>
          <w:sz w:val="20"/>
          <w:szCs w:val="20"/>
        </w:rPr>
        <w:t xml:space="preserve">- vyčleniť z rozpočtu </w:t>
      </w:r>
      <w:r w:rsidR="00352DF3">
        <w:rPr>
          <w:noProof/>
          <w:sz w:val="20"/>
          <w:szCs w:val="20"/>
        </w:rPr>
        <w:t>mesta</w:t>
      </w:r>
      <w:r w:rsidRPr="00352DF3">
        <w:rPr>
          <w:noProof/>
          <w:sz w:val="20"/>
          <w:szCs w:val="20"/>
        </w:rPr>
        <w:t xml:space="preserve"> finančné prostriedky potrebné na realizáciu navrhnutých aktivít,</w:t>
      </w:r>
    </w:p>
    <w:p w14:paraId="68292382" w14:textId="77777777" w:rsidR="009035C6" w:rsidRPr="00352DF3" w:rsidRDefault="009035C6" w:rsidP="009035C6">
      <w:pPr>
        <w:ind w:firstLine="0"/>
        <w:rPr>
          <w:noProof/>
          <w:sz w:val="20"/>
          <w:szCs w:val="20"/>
        </w:rPr>
      </w:pPr>
      <w:r w:rsidRPr="00352DF3">
        <w:rPr>
          <w:noProof/>
          <w:sz w:val="20"/>
          <w:szCs w:val="20"/>
        </w:rPr>
        <w:t>- koordinovať spoluprácu s partnermi,</w:t>
      </w:r>
    </w:p>
    <w:p w14:paraId="0D4425D8" w14:textId="6D9E6D23" w:rsidR="009035C6" w:rsidRPr="00352DF3" w:rsidRDefault="009035C6" w:rsidP="00AF7D73">
      <w:pPr>
        <w:ind w:firstLine="0"/>
        <w:rPr>
          <w:noProof/>
          <w:sz w:val="20"/>
          <w:szCs w:val="20"/>
        </w:rPr>
      </w:pPr>
      <w:r w:rsidRPr="00352DF3">
        <w:rPr>
          <w:noProof/>
          <w:sz w:val="20"/>
          <w:szCs w:val="20"/>
        </w:rPr>
        <w:t>- pravidelne monitorovať aktivity a vyhodnocovať plnenie PH</w:t>
      </w:r>
      <w:r w:rsidR="00AF7D73" w:rsidRPr="00352DF3">
        <w:rPr>
          <w:noProof/>
          <w:sz w:val="20"/>
          <w:szCs w:val="20"/>
        </w:rPr>
        <w:t>R</w:t>
      </w:r>
      <w:r w:rsidRPr="00352DF3">
        <w:rPr>
          <w:noProof/>
          <w:sz w:val="20"/>
          <w:szCs w:val="20"/>
        </w:rPr>
        <w:t>SR na základe stanovených merateľných ukazovateľov,</w:t>
      </w:r>
    </w:p>
    <w:p w14:paraId="0A6C8D5D" w14:textId="71CDB6DF" w:rsidR="009035C6" w:rsidRPr="00352DF3" w:rsidRDefault="009035C6" w:rsidP="009035C6">
      <w:pPr>
        <w:ind w:firstLine="0"/>
        <w:rPr>
          <w:noProof/>
          <w:sz w:val="20"/>
          <w:szCs w:val="20"/>
        </w:rPr>
      </w:pPr>
      <w:r w:rsidRPr="00352DF3">
        <w:rPr>
          <w:noProof/>
          <w:sz w:val="20"/>
          <w:szCs w:val="20"/>
        </w:rPr>
        <w:t>- vyhodnotiť ciele PH</w:t>
      </w:r>
      <w:r w:rsidR="00AF7D73" w:rsidRPr="00352DF3">
        <w:rPr>
          <w:noProof/>
          <w:sz w:val="20"/>
          <w:szCs w:val="20"/>
        </w:rPr>
        <w:t>R</w:t>
      </w:r>
      <w:r w:rsidRPr="00352DF3">
        <w:rPr>
          <w:noProof/>
          <w:sz w:val="20"/>
          <w:szCs w:val="20"/>
        </w:rPr>
        <w:t>SR uprostred a na konci obdobia,</w:t>
      </w:r>
    </w:p>
    <w:p w14:paraId="0177DD9D" w14:textId="77777777" w:rsidR="009035C6" w:rsidRPr="00352DF3" w:rsidRDefault="009035C6" w:rsidP="009035C6">
      <w:pPr>
        <w:ind w:firstLine="0"/>
        <w:rPr>
          <w:noProof/>
          <w:sz w:val="20"/>
          <w:szCs w:val="20"/>
        </w:rPr>
      </w:pPr>
      <w:r w:rsidRPr="00352DF3">
        <w:rPr>
          <w:noProof/>
          <w:sz w:val="20"/>
          <w:szCs w:val="20"/>
        </w:rPr>
        <w:t>- aktualizovať dokument podľa vzniknutej spoločenskej potreby.</w:t>
      </w:r>
    </w:p>
    <w:p w14:paraId="6E7D85AE" w14:textId="2686D3DB" w:rsidR="009035C6" w:rsidRPr="00352DF3" w:rsidRDefault="009035C6" w:rsidP="009035C6">
      <w:pPr>
        <w:ind w:firstLine="0"/>
        <w:rPr>
          <w:noProof/>
          <w:sz w:val="20"/>
          <w:szCs w:val="20"/>
        </w:rPr>
      </w:pPr>
      <w:r w:rsidRPr="00352DF3">
        <w:rPr>
          <w:noProof/>
          <w:sz w:val="20"/>
          <w:szCs w:val="20"/>
        </w:rPr>
        <w:t xml:space="preserve">Za každú projektovú aktivitu definovanú v programovej časti PHRSR je zodpovedný konkrétny útvar </w:t>
      </w:r>
      <w:r w:rsidR="00A600AD">
        <w:rPr>
          <w:noProof/>
          <w:sz w:val="20"/>
          <w:szCs w:val="20"/>
        </w:rPr>
        <w:t>m</w:t>
      </w:r>
      <w:r w:rsidR="00352DF3">
        <w:rPr>
          <w:noProof/>
          <w:sz w:val="20"/>
          <w:szCs w:val="20"/>
        </w:rPr>
        <w:t>estského</w:t>
      </w:r>
      <w:r w:rsidRPr="00352DF3">
        <w:rPr>
          <w:noProof/>
          <w:sz w:val="20"/>
          <w:szCs w:val="20"/>
        </w:rPr>
        <w:t xml:space="preserve"> úradu </w:t>
      </w:r>
      <w:r w:rsidR="00352DF3">
        <w:rPr>
          <w:noProof/>
          <w:sz w:val="20"/>
          <w:szCs w:val="20"/>
        </w:rPr>
        <w:t>mesta Piešťany</w:t>
      </w:r>
      <w:r w:rsidRPr="00352DF3">
        <w:rPr>
          <w:noProof/>
          <w:sz w:val="20"/>
          <w:szCs w:val="20"/>
        </w:rPr>
        <w:t>, alebo iný subjekt. Zároveň sú v programovej časti pri každej aktivite navrhnutí partneri, od ktorých očakávame pomoc pri realizácii aktivít. Po schválení PHRSR budú títo partneri oficiálne oslovení a bude s nimi pripravený dokument o spolupráci na realizácii PHRSR (napr. memorandum alebo zmluva).</w:t>
      </w:r>
    </w:p>
    <w:p w14:paraId="607E6683" w14:textId="183D3945" w:rsidR="009035C6" w:rsidRPr="00352DF3" w:rsidRDefault="009035C6" w:rsidP="009035C6">
      <w:pPr>
        <w:ind w:firstLine="0"/>
        <w:rPr>
          <w:noProof/>
          <w:sz w:val="20"/>
          <w:szCs w:val="20"/>
        </w:rPr>
      </w:pPr>
      <w:r w:rsidRPr="00352DF3">
        <w:rPr>
          <w:noProof/>
          <w:sz w:val="20"/>
          <w:szCs w:val="20"/>
        </w:rPr>
        <w:t xml:space="preserve">Bude menovaný koordinátor PHRSR, ktorého úlohou je koordinovať všetky procesy, týkajúce sa realizácie, monitorovania, aktualizácie a hodnotenia PHRSR. Koordinátorom by mal byť zamestnanec </w:t>
      </w:r>
      <w:r w:rsidR="00352DF3">
        <w:rPr>
          <w:noProof/>
          <w:sz w:val="20"/>
          <w:szCs w:val="20"/>
        </w:rPr>
        <w:t>mestského</w:t>
      </w:r>
      <w:r w:rsidRPr="00352DF3">
        <w:rPr>
          <w:noProof/>
          <w:sz w:val="20"/>
          <w:szCs w:val="20"/>
        </w:rPr>
        <w:t xml:space="preserve"> úradu, ktorý môže pri tom spolupracovať s externým dodávateľom.</w:t>
      </w:r>
    </w:p>
    <w:p w14:paraId="73322765" w14:textId="77777777" w:rsidR="00352DF3" w:rsidRDefault="009035C6" w:rsidP="009035C6">
      <w:pPr>
        <w:ind w:firstLine="0"/>
        <w:rPr>
          <w:noProof/>
          <w:sz w:val="20"/>
          <w:szCs w:val="20"/>
        </w:rPr>
      </w:pPr>
      <w:r w:rsidRPr="00352DF3">
        <w:rPr>
          <w:noProof/>
          <w:sz w:val="20"/>
          <w:szCs w:val="20"/>
        </w:rPr>
        <w:t>Programová časť je podrobne rozpracovaná do jednotlivých aktivít, takže v sebe zahŕňa aj akčný plán, ktorý zvyčajne na ňu nadväzuje. Väčšina aktivít v tomto PHRSR je naplánovaná so začiatkom realizácie v roku 202</w:t>
      </w:r>
      <w:r w:rsidR="00352DF3">
        <w:rPr>
          <w:noProof/>
          <w:sz w:val="20"/>
          <w:szCs w:val="20"/>
        </w:rPr>
        <w:t>6</w:t>
      </w:r>
      <w:r w:rsidRPr="00352DF3">
        <w:rPr>
          <w:noProof/>
          <w:sz w:val="20"/>
          <w:szCs w:val="20"/>
        </w:rPr>
        <w:t xml:space="preserve">, preto by nebolo praktické opakovať temer celú programovú časť v podobe ďalšej veľmi podobnej tabuľky akčného plánu. V budúcnosti pri aktualizácii </w:t>
      </w:r>
      <w:r w:rsidRPr="00352DF3">
        <w:rPr>
          <w:noProof/>
          <w:sz w:val="20"/>
          <w:szCs w:val="20"/>
        </w:rPr>
        <w:lastRenderedPageBreak/>
        <w:t>PHRSR bude možné prehodnotiť, či akčný plán, zvyčajne vytvorený na najbližšie roky, bude praktické vyextrahovať z programovej časti.</w:t>
      </w:r>
      <w:r w:rsidR="00352DF3">
        <w:rPr>
          <w:noProof/>
          <w:sz w:val="20"/>
          <w:szCs w:val="20"/>
        </w:rPr>
        <w:t xml:space="preserve"> </w:t>
      </w:r>
    </w:p>
    <w:p w14:paraId="19CAE65C" w14:textId="10499DA9" w:rsidR="009035C6" w:rsidRPr="00352DF3" w:rsidRDefault="009035C6" w:rsidP="009035C6">
      <w:pPr>
        <w:ind w:firstLine="0"/>
        <w:rPr>
          <w:noProof/>
          <w:sz w:val="20"/>
          <w:szCs w:val="20"/>
        </w:rPr>
      </w:pPr>
      <w:r w:rsidRPr="00352DF3">
        <w:rPr>
          <w:noProof/>
          <w:sz w:val="20"/>
          <w:szCs w:val="20"/>
        </w:rPr>
        <w:t>PHRSR je dokumentom, ktorého realizácia musí byť starostlivo sledovaná a ktorý môže byť podľa potreby dopĺňaný a upravovaný.</w:t>
      </w:r>
    </w:p>
    <w:p w14:paraId="6FBC3F6F" w14:textId="7AC97C45" w:rsidR="00A14861" w:rsidRPr="00352DF3" w:rsidRDefault="00A14861" w:rsidP="00A14861">
      <w:pPr>
        <w:ind w:firstLine="0"/>
        <w:jc w:val="left"/>
        <w:rPr>
          <w:b/>
          <w:bCs/>
          <w:noProof/>
          <w:sz w:val="20"/>
          <w:szCs w:val="20"/>
        </w:rPr>
      </w:pPr>
      <w:r w:rsidRPr="00352DF3">
        <w:rPr>
          <w:b/>
          <w:bCs/>
          <w:noProof/>
          <w:sz w:val="20"/>
          <w:szCs w:val="20"/>
        </w:rPr>
        <w:t>Komunikačná stratégia</w:t>
      </w:r>
    </w:p>
    <w:p w14:paraId="23DA77BE" w14:textId="73005746" w:rsidR="00A14861" w:rsidRPr="00352DF3" w:rsidRDefault="00A14861" w:rsidP="00A14861">
      <w:pPr>
        <w:ind w:firstLine="0"/>
        <w:rPr>
          <w:noProof/>
          <w:sz w:val="20"/>
          <w:szCs w:val="20"/>
        </w:rPr>
      </w:pPr>
      <w:r w:rsidRPr="00352DF3">
        <w:rPr>
          <w:noProof/>
          <w:sz w:val="20"/>
          <w:szCs w:val="20"/>
        </w:rPr>
        <w:t>Koordinátor PHRSR pravidelne komunikuje so subjektami, ktoré sú zodpovedné za realizáciu jednotlivých aktivít v rámci príslušných cieľov.</w:t>
      </w:r>
    </w:p>
    <w:p w14:paraId="0F307597" w14:textId="5D726FA0" w:rsidR="00A14861" w:rsidRPr="00352DF3" w:rsidRDefault="00A14861" w:rsidP="00A14861">
      <w:pPr>
        <w:ind w:firstLine="0"/>
        <w:rPr>
          <w:noProof/>
          <w:sz w:val="20"/>
          <w:szCs w:val="20"/>
        </w:rPr>
      </w:pPr>
      <w:r w:rsidRPr="00352DF3">
        <w:rPr>
          <w:noProof/>
          <w:sz w:val="20"/>
          <w:szCs w:val="20"/>
        </w:rPr>
        <w:t>Komunikácia o PHRSR bude realizovaná s viacerými cieľovými skupinami:</w:t>
      </w:r>
    </w:p>
    <w:p w14:paraId="511BD2DC" w14:textId="7129FDCE" w:rsidR="00A14861" w:rsidRPr="00352DF3" w:rsidRDefault="00A14861">
      <w:pPr>
        <w:pStyle w:val="Odsekzoznamu"/>
        <w:numPr>
          <w:ilvl w:val="0"/>
          <w:numId w:val="76"/>
        </w:numPr>
        <w:rPr>
          <w:noProof/>
          <w:sz w:val="20"/>
          <w:szCs w:val="20"/>
        </w:rPr>
      </w:pPr>
      <w:r w:rsidRPr="00352DF3">
        <w:rPr>
          <w:noProof/>
          <w:sz w:val="20"/>
          <w:szCs w:val="20"/>
        </w:rPr>
        <w:t xml:space="preserve">obyvatelia </w:t>
      </w:r>
      <w:r w:rsidR="00A600AD">
        <w:rPr>
          <w:noProof/>
          <w:sz w:val="20"/>
          <w:szCs w:val="20"/>
        </w:rPr>
        <w:t>mesta</w:t>
      </w:r>
      <w:r w:rsidRPr="00352DF3">
        <w:rPr>
          <w:noProof/>
          <w:sz w:val="20"/>
          <w:szCs w:val="20"/>
        </w:rPr>
        <w:t xml:space="preserve"> – bude potrebné priebežne informovať o výsledkoch, konzultovať plán a spôsob realizácie jednotlivých aktivít so zástupcami obyvateľov, s občianskymi združeniami a občianskymi iniciatívami a zapájať ich do realizácie, získavať inšpirácie, podporu a vonkajšie zdroje,</w:t>
      </w:r>
    </w:p>
    <w:p w14:paraId="337513D2" w14:textId="54EB3D39" w:rsidR="00A14861" w:rsidRPr="00352DF3" w:rsidRDefault="00A14861">
      <w:pPr>
        <w:pStyle w:val="Odsekzoznamu"/>
        <w:numPr>
          <w:ilvl w:val="0"/>
          <w:numId w:val="76"/>
        </w:numPr>
        <w:rPr>
          <w:noProof/>
          <w:sz w:val="20"/>
          <w:szCs w:val="20"/>
        </w:rPr>
      </w:pPr>
      <w:r w:rsidRPr="00352DF3">
        <w:rPr>
          <w:noProof/>
          <w:sz w:val="20"/>
          <w:szCs w:val="20"/>
        </w:rPr>
        <w:t>miestne médiá – informovať o procese a výsledkoch realizácie PHRSR.</w:t>
      </w:r>
    </w:p>
    <w:p w14:paraId="47286039" w14:textId="260AF766" w:rsidR="00A14861" w:rsidRPr="00352DF3" w:rsidRDefault="00A14861" w:rsidP="00A8539F">
      <w:pPr>
        <w:ind w:firstLine="0"/>
        <w:rPr>
          <w:noProof/>
          <w:sz w:val="20"/>
          <w:szCs w:val="20"/>
        </w:rPr>
      </w:pPr>
      <w:r w:rsidRPr="00352DF3">
        <w:rPr>
          <w:noProof/>
          <w:sz w:val="20"/>
          <w:szCs w:val="20"/>
        </w:rPr>
        <w:t xml:space="preserve">Dokument PHRSR a jeho aktualizácie, výsledky monitoringu a hodnotenia budú publikované na webovej stránke </w:t>
      </w:r>
      <w:r w:rsidR="00A600AD">
        <w:rPr>
          <w:noProof/>
          <w:sz w:val="20"/>
          <w:szCs w:val="20"/>
        </w:rPr>
        <w:t>mesta Piešťany</w:t>
      </w:r>
      <w:r w:rsidRPr="00352DF3">
        <w:rPr>
          <w:noProof/>
          <w:sz w:val="20"/>
          <w:szCs w:val="20"/>
        </w:rPr>
        <w:t>.</w:t>
      </w:r>
    </w:p>
    <w:p w14:paraId="290D456D" w14:textId="50452499" w:rsidR="008A0F1F" w:rsidRPr="00044B39" w:rsidRDefault="006C1E43" w:rsidP="00816522">
      <w:pPr>
        <w:pStyle w:val="Popis"/>
        <w:ind w:firstLine="0"/>
        <w:rPr>
          <w:noProof/>
          <w:color w:val="7F7F7F" w:themeColor="text1" w:themeTint="80"/>
          <w:sz w:val="16"/>
          <w:szCs w:val="16"/>
        </w:rPr>
      </w:pPr>
      <w:r w:rsidRPr="00044B39">
        <w:rPr>
          <w:noProof/>
          <w:color w:val="7F7F7F" w:themeColor="text1" w:themeTint="80"/>
          <w:sz w:val="16"/>
          <w:szCs w:val="16"/>
        </w:rPr>
        <w:t xml:space="preserve">Formulár </w:t>
      </w:r>
      <w:r w:rsidR="008A0F1F" w:rsidRPr="00044B39">
        <w:rPr>
          <w:noProof/>
          <w:color w:val="7F7F7F" w:themeColor="text1" w:themeTint="80"/>
          <w:sz w:val="16"/>
          <w:szCs w:val="16"/>
        </w:rPr>
        <w:t>R</w:t>
      </w:r>
      <w:r w:rsidR="00203497" w:rsidRPr="00044B39">
        <w:rPr>
          <w:noProof/>
          <w:color w:val="7F7F7F" w:themeColor="text1" w:themeTint="80"/>
          <w:sz w:val="16"/>
          <w:szCs w:val="16"/>
        </w:rPr>
        <w:t>1</w:t>
      </w:r>
      <w:r w:rsidR="008A0F1F" w:rsidRPr="00044B39">
        <w:rPr>
          <w:noProof/>
          <w:color w:val="7F7F7F" w:themeColor="text1" w:themeTint="80"/>
          <w:sz w:val="16"/>
          <w:szCs w:val="16"/>
        </w:rPr>
        <w:t xml:space="preserve"> – Komunikačný plán pre fázu realizácie PHRSR</w:t>
      </w:r>
    </w:p>
    <w:tbl>
      <w:tblPr>
        <w:tblW w:w="95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
        <w:gridCol w:w="876"/>
        <w:gridCol w:w="984"/>
        <w:gridCol w:w="851"/>
        <w:gridCol w:w="1268"/>
        <w:gridCol w:w="1708"/>
        <w:gridCol w:w="1477"/>
        <w:gridCol w:w="1866"/>
      </w:tblGrid>
      <w:tr w:rsidR="00346A88" w:rsidRPr="002A4BE0" w14:paraId="2EB10146" w14:textId="77777777" w:rsidTr="00346A88">
        <w:trPr>
          <w:trHeight w:val="569"/>
        </w:trPr>
        <w:tc>
          <w:tcPr>
            <w:tcW w:w="550" w:type="dxa"/>
            <w:shd w:val="clear" w:color="auto" w:fill="A6A6A6" w:themeFill="background1" w:themeFillShade="A6"/>
            <w:vAlign w:val="center"/>
          </w:tcPr>
          <w:p w14:paraId="29EC6C1A" w14:textId="3982057B" w:rsidR="00200D01" w:rsidRPr="001703F6" w:rsidRDefault="00200D01" w:rsidP="00AF7D73">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č.</w:t>
            </w:r>
          </w:p>
        </w:tc>
        <w:tc>
          <w:tcPr>
            <w:tcW w:w="876" w:type="dxa"/>
            <w:shd w:val="clear" w:color="auto" w:fill="A6A6A6" w:themeFill="background1" w:themeFillShade="A6"/>
            <w:vAlign w:val="center"/>
          </w:tcPr>
          <w:p w14:paraId="6DFBDB83" w14:textId="77777777" w:rsidR="00200D01" w:rsidRPr="001703F6" w:rsidRDefault="00200D01" w:rsidP="006D4CD5">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Časový rámec</w:t>
            </w:r>
          </w:p>
        </w:tc>
        <w:tc>
          <w:tcPr>
            <w:tcW w:w="984" w:type="dxa"/>
            <w:shd w:val="clear" w:color="auto" w:fill="A6A6A6" w:themeFill="background1" w:themeFillShade="A6"/>
            <w:vAlign w:val="center"/>
          </w:tcPr>
          <w:p w14:paraId="72212806" w14:textId="77777777" w:rsidR="00200D01" w:rsidRPr="001703F6" w:rsidRDefault="00200D01" w:rsidP="006D4CD5">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Miesto konania</w:t>
            </w:r>
          </w:p>
        </w:tc>
        <w:tc>
          <w:tcPr>
            <w:tcW w:w="851" w:type="dxa"/>
            <w:shd w:val="clear" w:color="auto" w:fill="A6A6A6" w:themeFill="background1" w:themeFillShade="A6"/>
            <w:vAlign w:val="center"/>
          </w:tcPr>
          <w:p w14:paraId="7D095CB2" w14:textId="77777777" w:rsidR="00200D01" w:rsidRPr="001703F6" w:rsidRDefault="00200D01" w:rsidP="006D4CD5">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Cieľová skupina</w:t>
            </w:r>
          </w:p>
        </w:tc>
        <w:tc>
          <w:tcPr>
            <w:tcW w:w="1268" w:type="dxa"/>
            <w:shd w:val="clear" w:color="auto" w:fill="A6A6A6" w:themeFill="background1" w:themeFillShade="A6"/>
            <w:vAlign w:val="center"/>
          </w:tcPr>
          <w:p w14:paraId="6B3615DE" w14:textId="77777777" w:rsidR="00200D01" w:rsidRPr="001703F6" w:rsidRDefault="00200D01" w:rsidP="006D4CD5">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Forma</w:t>
            </w:r>
          </w:p>
        </w:tc>
        <w:tc>
          <w:tcPr>
            <w:tcW w:w="1708" w:type="dxa"/>
            <w:shd w:val="clear" w:color="auto" w:fill="A6A6A6" w:themeFill="background1" w:themeFillShade="A6"/>
            <w:vAlign w:val="center"/>
          </w:tcPr>
          <w:p w14:paraId="14F1D392" w14:textId="77777777" w:rsidR="00200D01" w:rsidRPr="001703F6" w:rsidRDefault="00200D01" w:rsidP="006D4CD5">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Téma, ciele</w:t>
            </w:r>
          </w:p>
        </w:tc>
        <w:tc>
          <w:tcPr>
            <w:tcW w:w="1477" w:type="dxa"/>
            <w:shd w:val="clear" w:color="auto" w:fill="A6A6A6" w:themeFill="background1" w:themeFillShade="A6"/>
            <w:vAlign w:val="center"/>
          </w:tcPr>
          <w:p w14:paraId="1C4E4D80" w14:textId="77777777" w:rsidR="00200D01" w:rsidRPr="001703F6" w:rsidRDefault="00200D01" w:rsidP="006D4CD5">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Vstupné údaje</w:t>
            </w:r>
          </w:p>
        </w:tc>
        <w:tc>
          <w:tcPr>
            <w:tcW w:w="1866" w:type="dxa"/>
            <w:shd w:val="clear" w:color="auto" w:fill="A6A6A6" w:themeFill="background1" w:themeFillShade="A6"/>
            <w:vAlign w:val="center"/>
          </w:tcPr>
          <w:p w14:paraId="02FFE997" w14:textId="77777777" w:rsidR="00200D01" w:rsidRPr="001703F6" w:rsidRDefault="00200D01" w:rsidP="006D4CD5">
            <w:pPr>
              <w:spacing w:after="0"/>
              <w:ind w:firstLine="0"/>
              <w:jc w:val="center"/>
              <w:rPr>
                <w:rFonts w:eastAsia="Times New Roman" w:cs="Times New Roman"/>
                <w:b/>
                <w:noProof/>
                <w:color w:val="FFFFFF" w:themeColor="background1"/>
                <w:sz w:val="16"/>
                <w:szCs w:val="16"/>
              </w:rPr>
            </w:pPr>
            <w:r w:rsidRPr="001703F6">
              <w:rPr>
                <w:rFonts w:eastAsia="Times New Roman" w:cs="Times New Roman"/>
                <w:b/>
                <w:noProof/>
                <w:color w:val="FFFFFF" w:themeColor="background1"/>
                <w:sz w:val="16"/>
                <w:szCs w:val="16"/>
              </w:rPr>
              <w:t>Výstupy</w:t>
            </w:r>
          </w:p>
        </w:tc>
      </w:tr>
      <w:tr w:rsidR="001703F6" w:rsidRPr="002A4BE0" w14:paraId="572ED7F2" w14:textId="77777777" w:rsidTr="001703F6">
        <w:trPr>
          <w:trHeight w:val="1429"/>
        </w:trPr>
        <w:tc>
          <w:tcPr>
            <w:tcW w:w="550" w:type="dxa"/>
            <w:shd w:val="clear" w:color="auto" w:fill="auto"/>
            <w:vAlign w:val="center"/>
          </w:tcPr>
          <w:p w14:paraId="578AB5D8"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1.</w:t>
            </w:r>
          </w:p>
        </w:tc>
        <w:tc>
          <w:tcPr>
            <w:tcW w:w="876" w:type="dxa"/>
            <w:shd w:val="clear" w:color="auto" w:fill="auto"/>
            <w:vAlign w:val="center"/>
          </w:tcPr>
          <w:p w14:paraId="7F6F0106" w14:textId="1FD6C19C"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202</w:t>
            </w:r>
            <w:r>
              <w:rPr>
                <w:rFonts w:eastAsia="Times New Roman" w:cs="Times New Roman"/>
                <w:noProof/>
                <w:color w:val="000000"/>
                <w:sz w:val="15"/>
                <w:szCs w:val="15"/>
              </w:rPr>
              <w:t>5</w:t>
            </w:r>
          </w:p>
        </w:tc>
        <w:tc>
          <w:tcPr>
            <w:tcW w:w="984" w:type="dxa"/>
            <w:shd w:val="clear" w:color="auto" w:fill="auto"/>
            <w:vAlign w:val="center"/>
          </w:tcPr>
          <w:p w14:paraId="6087300D" w14:textId="3B63DB1A" w:rsidR="001703F6" w:rsidRPr="002A4BE0" w:rsidRDefault="001703F6" w:rsidP="001703F6">
            <w:pPr>
              <w:spacing w:after="0"/>
              <w:ind w:firstLine="0"/>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3D4B39B7"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09F1F6E7" w14:textId="2AD63313"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2129677D" w14:textId="0B8B67FC" w:rsidR="001703F6" w:rsidRDefault="001703F6" w:rsidP="001703F6">
            <w:pPr>
              <w:spacing w:after="0"/>
              <w:ind w:firstLine="8"/>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Informovanie poslancov o zámere spracovať </w:t>
            </w:r>
            <w:r>
              <w:rPr>
                <w:rFonts w:eastAsia="Times New Roman" w:cs="Times New Roman"/>
                <w:noProof/>
                <w:color w:val="000000"/>
                <w:sz w:val="15"/>
                <w:szCs w:val="15"/>
              </w:rPr>
              <w:t xml:space="preserve">aktualizáciu </w:t>
            </w:r>
            <w:r w:rsidRPr="002A4BE0">
              <w:rPr>
                <w:rFonts w:eastAsia="Times New Roman" w:cs="Times New Roman"/>
                <w:noProof/>
                <w:color w:val="000000"/>
                <w:sz w:val="15"/>
                <w:szCs w:val="15"/>
              </w:rPr>
              <w:t xml:space="preserve">PHRSR na obdobie </w:t>
            </w:r>
          </w:p>
          <w:p w14:paraId="2299B218" w14:textId="007A60A1" w:rsidR="001703F6" w:rsidRPr="002A4BE0" w:rsidRDefault="001703F6" w:rsidP="001703F6">
            <w:pPr>
              <w:spacing w:after="0"/>
              <w:ind w:firstLine="8"/>
              <w:jc w:val="center"/>
              <w:rPr>
                <w:rFonts w:eastAsia="Times New Roman" w:cs="Times New Roman"/>
                <w:noProof/>
                <w:color w:val="000000"/>
                <w:sz w:val="15"/>
                <w:szCs w:val="15"/>
              </w:rPr>
            </w:pPr>
            <w:r w:rsidRPr="002A4BE0">
              <w:rPr>
                <w:rFonts w:eastAsia="Times New Roman" w:cs="Times New Roman"/>
                <w:noProof/>
                <w:color w:val="000000"/>
                <w:sz w:val="15"/>
                <w:szCs w:val="15"/>
              </w:rPr>
              <w:t>202</w:t>
            </w:r>
            <w:r>
              <w:rPr>
                <w:rFonts w:eastAsia="Times New Roman" w:cs="Times New Roman"/>
                <w:noProof/>
                <w:color w:val="000000"/>
                <w:sz w:val="15"/>
                <w:szCs w:val="15"/>
              </w:rPr>
              <w:t>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c>
          <w:tcPr>
            <w:tcW w:w="1477" w:type="dxa"/>
            <w:shd w:val="clear" w:color="auto" w:fill="auto"/>
            <w:vAlign w:val="center"/>
          </w:tcPr>
          <w:p w14:paraId="6470B82F" w14:textId="77777777" w:rsidR="001703F6" w:rsidRDefault="001703F6" w:rsidP="001703F6">
            <w:pPr>
              <w:spacing w:after="0"/>
              <w:ind w:hanging="32"/>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Rámcové informácie o povinnosti mať spracované PHRSR </w:t>
            </w:r>
          </w:p>
          <w:p w14:paraId="7D5202B4" w14:textId="52C678E3" w:rsidR="001703F6" w:rsidRPr="002A4BE0" w:rsidRDefault="001703F6" w:rsidP="001703F6">
            <w:pPr>
              <w:spacing w:after="0"/>
              <w:ind w:hanging="32"/>
              <w:jc w:val="center"/>
              <w:rPr>
                <w:rFonts w:eastAsia="Times New Roman" w:cs="Times New Roman"/>
                <w:noProof/>
                <w:color w:val="000000"/>
                <w:sz w:val="15"/>
                <w:szCs w:val="15"/>
              </w:rPr>
            </w:pPr>
            <w:r w:rsidRPr="002A4BE0">
              <w:rPr>
                <w:rFonts w:eastAsia="Times New Roman" w:cs="Times New Roman"/>
                <w:noProof/>
                <w:color w:val="000000"/>
                <w:sz w:val="15"/>
                <w:szCs w:val="15"/>
              </w:rPr>
              <w:t>202</w:t>
            </w:r>
            <w:r>
              <w:rPr>
                <w:rFonts w:eastAsia="Times New Roman" w:cs="Times New Roman"/>
                <w:noProof/>
                <w:color w:val="000000"/>
                <w:sz w:val="15"/>
                <w:szCs w:val="15"/>
              </w:rPr>
              <w:t>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c>
          <w:tcPr>
            <w:tcW w:w="1866" w:type="dxa"/>
            <w:shd w:val="clear" w:color="auto" w:fill="auto"/>
            <w:vAlign w:val="center"/>
          </w:tcPr>
          <w:p w14:paraId="4E3EB83D" w14:textId="6707A3CC" w:rsidR="001703F6" w:rsidRPr="002A4BE0" w:rsidRDefault="001703F6" w:rsidP="001703F6">
            <w:pPr>
              <w:spacing w:after="0"/>
              <w:ind w:firstLine="63"/>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Schválenie zámeru spracovať </w:t>
            </w:r>
            <w:r>
              <w:rPr>
                <w:rFonts w:eastAsia="Times New Roman" w:cs="Times New Roman"/>
                <w:noProof/>
                <w:color w:val="000000"/>
                <w:sz w:val="15"/>
                <w:szCs w:val="15"/>
              </w:rPr>
              <w:t xml:space="preserve">aktualizáciu </w:t>
            </w:r>
            <w:r w:rsidRPr="002A4BE0">
              <w:rPr>
                <w:rFonts w:eastAsia="Times New Roman" w:cs="Times New Roman"/>
                <w:noProof/>
                <w:color w:val="000000"/>
                <w:sz w:val="15"/>
                <w:szCs w:val="15"/>
              </w:rPr>
              <w:t>PHRSR na obdobie 202</w:t>
            </w:r>
            <w:r>
              <w:rPr>
                <w:rFonts w:eastAsia="Times New Roman" w:cs="Times New Roman"/>
                <w:noProof/>
                <w:color w:val="000000"/>
                <w:sz w:val="15"/>
                <w:szCs w:val="15"/>
              </w:rPr>
              <w:t>6</w:t>
            </w:r>
            <w:r w:rsidRPr="002A4BE0">
              <w:rPr>
                <w:rFonts w:eastAsia="Times New Roman" w:cs="Times New Roman"/>
                <w:noProof/>
                <w:color w:val="000000"/>
                <w:sz w:val="15"/>
                <w:szCs w:val="15"/>
              </w:rPr>
              <w:t>– 203</w:t>
            </w:r>
            <w:r>
              <w:rPr>
                <w:rFonts w:eastAsia="Times New Roman" w:cs="Times New Roman"/>
                <w:noProof/>
                <w:color w:val="000000"/>
                <w:sz w:val="15"/>
                <w:szCs w:val="15"/>
              </w:rPr>
              <w:t>2</w:t>
            </w:r>
          </w:p>
        </w:tc>
      </w:tr>
      <w:tr w:rsidR="001703F6" w:rsidRPr="002A4BE0" w14:paraId="656556C7" w14:textId="77777777" w:rsidTr="001703F6">
        <w:trPr>
          <w:trHeight w:val="1084"/>
        </w:trPr>
        <w:tc>
          <w:tcPr>
            <w:tcW w:w="550" w:type="dxa"/>
            <w:shd w:val="clear" w:color="auto" w:fill="auto"/>
            <w:vAlign w:val="center"/>
          </w:tcPr>
          <w:p w14:paraId="3B1F4C4F"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2.</w:t>
            </w:r>
          </w:p>
        </w:tc>
        <w:tc>
          <w:tcPr>
            <w:tcW w:w="876" w:type="dxa"/>
            <w:shd w:val="clear" w:color="auto" w:fill="auto"/>
            <w:vAlign w:val="center"/>
          </w:tcPr>
          <w:p w14:paraId="3ABF5408" w14:textId="54FEB058" w:rsidR="001703F6" w:rsidRPr="002A4BE0" w:rsidRDefault="001703F6" w:rsidP="001703F6">
            <w:pPr>
              <w:spacing w:after="0"/>
              <w:ind w:firstLine="0"/>
              <w:jc w:val="center"/>
              <w:rPr>
                <w:rFonts w:eastAsia="Times New Roman" w:cs="Times New Roman"/>
                <w:noProof/>
                <w:color w:val="000000"/>
                <w:sz w:val="15"/>
                <w:szCs w:val="15"/>
              </w:rPr>
            </w:pPr>
            <w:r>
              <w:rPr>
                <w:rFonts w:eastAsia="Times New Roman" w:cs="Times New Roman"/>
                <w:noProof/>
                <w:color w:val="000000"/>
                <w:sz w:val="15"/>
                <w:szCs w:val="15"/>
              </w:rPr>
              <w:t>09/</w:t>
            </w:r>
            <w:r w:rsidRPr="002A4BE0">
              <w:rPr>
                <w:rFonts w:eastAsia="Times New Roman" w:cs="Times New Roman"/>
                <w:noProof/>
                <w:color w:val="000000"/>
                <w:sz w:val="15"/>
                <w:szCs w:val="15"/>
              </w:rPr>
              <w:t>202</w:t>
            </w:r>
            <w:r>
              <w:rPr>
                <w:rFonts w:eastAsia="Times New Roman" w:cs="Times New Roman"/>
                <w:noProof/>
                <w:color w:val="000000"/>
                <w:sz w:val="15"/>
                <w:szCs w:val="15"/>
              </w:rPr>
              <w:t>5</w:t>
            </w:r>
          </w:p>
        </w:tc>
        <w:tc>
          <w:tcPr>
            <w:tcW w:w="984" w:type="dxa"/>
            <w:shd w:val="clear" w:color="auto" w:fill="auto"/>
            <w:vAlign w:val="center"/>
          </w:tcPr>
          <w:p w14:paraId="59078EDF" w14:textId="2D24069B" w:rsidR="001703F6" w:rsidRPr="002A4BE0" w:rsidRDefault="001703F6" w:rsidP="001703F6">
            <w:pPr>
              <w:spacing w:after="0"/>
              <w:ind w:firstLine="0"/>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1200E44B"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Občania</w:t>
            </w:r>
          </w:p>
        </w:tc>
        <w:tc>
          <w:tcPr>
            <w:tcW w:w="1268" w:type="dxa"/>
            <w:shd w:val="clear" w:color="auto" w:fill="auto"/>
            <w:vAlign w:val="center"/>
          </w:tcPr>
          <w:p w14:paraId="4742DE92" w14:textId="129A73B0"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034A3145" w14:textId="33689E64" w:rsidR="001703F6" w:rsidRDefault="001703F6" w:rsidP="001703F6">
            <w:pPr>
              <w:spacing w:after="0"/>
              <w:ind w:firstLine="149"/>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Pripomienkovanie pracovnej verzie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 xml:space="preserve">PHRSR </w:t>
            </w:r>
          </w:p>
          <w:p w14:paraId="6B617242" w14:textId="24CD9BF2" w:rsidR="001703F6" w:rsidRPr="002A4BE0" w:rsidRDefault="001703F6" w:rsidP="001703F6">
            <w:pPr>
              <w:spacing w:after="0"/>
              <w:ind w:firstLine="149"/>
              <w:jc w:val="center"/>
              <w:rPr>
                <w:rFonts w:eastAsia="Times New Roman" w:cs="Times New Roman"/>
                <w:noProof/>
                <w:color w:val="000000"/>
                <w:sz w:val="15"/>
                <w:szCs w:val="15"/>
              </w:rPr>
            </w:pPr>
            <w:r w:rsidRPr="002A4BE0">
              <w:rPr>
                <w:rFonts w:eastAsia="Times New Roman" w:cs="Times New Roman"/>
                <w:noProof/>
                <w:color w:val="000000"/>
                <w:sz w:val="15"/>
                <w:szCs w:val="15"/>
              </w:rPr>
              <w:t>202</w:t>
            </w:r>
            <w:r>
              <w:rPr>
                <w:rFonts w:eastAsia="Times New Roman" w:cs="Times New Roman"/>
                <w:noProof/>
                <w:color w:val="000000"/>
                <w:sz w:val="15"/>
                <w:szCs w:val="15"/>
              </w:rPr>
              <w:t>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c>
          <w:tcPr>
            <w:tcW w:w="1477" w:type="dxa"/>
            <w:shd w:val="clear" w:color="auto" w:fill="auto"/>
            <w:vAlign w:val="center"/>
          </w:tcPr>
          <w:p w14:paraId="14694B69" w14:textId="299F8C74"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Pracovná verzia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PHRSR 202</w:t>
            </w:r>
            <w:r>
              <w:rPr>
                <w:rFonts w:eastAsia="Times New Roman" w:cs="Times New Roman"/>
                <w:noProof/>
                <w:color w:val="000000"/>
                <w:sz w:val="15"/>
                <w:szCs w:val="15"/>
              </w:rPr>
              <w:t>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c>
          <w:tcPr>
            <w:tcW w:w="1866" w:type="dxa"/>
            <w:shd w:val="clear" w:color="auto" w:fill="auto"/>
            <w:vAlign w:val="center"/>
          </w:tcPr>
          <w:p w14:paraId="4949F715" w14:textId="20700E07" w:rsidR="001703F6"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Pripomienky a návrhy občanov k pracovnej verzii</w:t>
            </w:r>
            <w:r>
              <w:rPr>
                <w:rFonts w:eastAsia="Times New Roman" w:cs="Times New Roman"/>
                <w:noProof/>
                <w:color w:val="000000"/>
                <w:sz w:val="15"/>
                <w:szCs w:val="15"/>
              </w:rPr>
              <w:t xml:space="preserve">  aktualizácie </w:t>
            </w:r>
            <w:r w:rsidRPr="002A4BE0">
              <w:rPr>
                <w:rFonts w:eastAsia="Times New Roman" w:cs="Times New Roman"/>
                <w:noProof/>
                <w:color w:val="000000"/>
                <w:sz w:val="15"/>
                <w:szCs w:val="15"/>
              </w:rPr>
              <w:t xml:space="preserve"> PHRSR </w:t>
            </w:r>
          </w:p>
          <w:p w14:paraId="267EB152" w14:textId="7DF76076"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20</w:t>
            </w:r>
            <w:r>
              <w:rPr>
                <w:rFonts w:eastAsia="Times New Roman" w:cs="Times New Roman"/>
                <w:noProof/>
                <w:color w:val="000000"/>
                <w:sz w:val="15"/>
                <w:szCs w:val="15"/>
              </w:rPr>
              <w:t>26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r>
      <w:tr w:rsidR="001703F6" w:rsidRPr="002A4BE0" w14:paraId="232050DC" w14:textId="77777777" w:rsidTr="001703F6">
        <w:trPr>
          <w:trHeight w:val="602"/>
        </w:trPr>
        <w:tc>
          <w:tcPr>
            <w:tcW w:w="550" w:type="dxa"/>
            <w:shd w:val="clear" w:color="auto" w:fill="auto"/>
            <w:vAlign w:val="center"/>
          </w:tcPr>
          <w:p w14:paraId="7BBEEEC6"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3.</w:t>
            </w:r>
          </w:p>
        </w:tc>
        <w:tc>
          <w:tcPr>
            <w:tcW w:w="876" w:type="dxa"/>
            <w:shd w:val="clear" w:color="auto" w:fill="auto"/>
            <w:vAlign w:val="center"/>
          </w:tcPr>
          <w:p w14:paraId="66DB2401" w14:textId="2C1B795B"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12/202</w:t>
            </w:r>
            <w:r>
              <w:rPr>
                <w:rFonts w:eastAsia="Times New Roman" w:cs="Times New Roman"/>
                <w:noProof/>
                <w:color w:val="000000"/>
                <w:sz w:val="15"/>
                <w:szCs w:val="15"/>
              </w:rPr>
              <w:t>5</w:t>
            </w:r>
          </w:p>
        </w:tc>
        <w:tc>
          <w:tcPr>
            <w:tcW w:w="984" w:type="dxa"/>
            <w:shd w:val="clear" w:color="auto" w:fill="auto"/>
            <w:vAlign w:val="center"/>
          </w:tcPr>
          <w:p w14:paraId="000120CB" w14:textId="524A721A"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4653CAD6"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17994B56" w14:textId="3548DACD" w:rsidR="001703F6" w:rsidRPr="002A4BE0" w:rsidRDefault="001703F6" w:rsidP="001703F6">
            <w:pPr>
              <w:spacing w:after="0"/>
              <w:ind w:firstLine="49"/>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6EEBF08A" w14:textId="3A4C052B" w:rsidR="001703F6" w:rsidRPr="002A4BE0" w:rsidRDefault="001703F6" w:rsidP="001703F6">
            <w:pPr>
              <w:spacing w:after="0"/>
              <w:ind w:hanging="134"/>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Schválenie </w:t>
            </w:r>
            <w:r>
              <w:rPr>
                <w:rFonts w:eastAsia="Times New Roman" w:cs="Times New Roman"/>
                <w:noProof/>
                <w:color w:val="000000"/>
                <w:sz w:val="15"/>
                <w:szCs w:val="15"/>
              </w:rPr>
              <w:t>aktualizáciev</w:t>
            </w:r>
            <w:r w:rsidRPr="002A4BE0">
              <w:rPr>
                <w:rFonts w:eastAsia="Times New Roman" w:cs="Times New Roman"/>
                <w:noProof/>
                <w:color w:val="000000"/>
                <w:sz w:val="15"/>
                <w:szCs w:val="15"/>
              </w:rPr>
              <w:t>PHRSR 202</w:t>
            </w:r>
            <w:r>
              <w:rPr>
                <w:rFonts w:eastAsia="Times New Roman" w:cs="Times New Roman"/>
                <w:noProof/>
                <w:color w:val="000000"/>
                <w:sz w:val="15"/>
                <w:szCs w:val="15"/>
              </w:rPr>
              <w:t>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c>
          <w:tcPr>
            <w:tcW w:w="1477" w:type="dxa"/>
            <w:shd w:val="clear" w:color="auto" w:fill="auto"/>
            <w:vAlign w:val="center"/>
          </w:tcPr>
          <w:p w14:paraId="6C77D737" w14:textId="5CD52034" w:rsidR="001703F6" w:rsidRPr="002A4BE0" w:rsidRDefault="001703F6" w:rsidP="001703F6">
            <w:pPr>
              <w:spacing w:after="0"/>
              <w:ind w:firstLine="35"/>
              <w:jc w:val="center"/>
              <w:rPr>
                <w:rFonts w:eastAsia="Times New Roman" w:cs="Times New Roman"/>
                <w:noProof/>
                <w:color w:val="000000"/>
                <w:sz w:val="15"/>
                <w:szCs w:val="15"/>
              </w:rPr>
            </w:pPr>
            <w:r>
              <w:rPr>
                <w:rFonts w:eastAsia="Times New Roman" w:cs="Times New Roman"/>
                <w:noProof/>
                <w:color w:val="000000"/>
                <w:sz w:val="15"/>
                <w:szCs w:val="15"/>
              </w:rPr>
              <w:t xml:space="preserve">Aktualizácia </w:t>
            </w:r>
            <w:r w:rsidRPr="002A4BE0">
              <w:rPr>
                <w:rFonts w:eastAsia="Times New Roman" w:cs="Times New Roman"/>
                <w:noProof/>
                <w:color w:val="000000"/>
                <w:sz w:val="15"/>
                <w:szCs w:val="15"/>
              </w:rPr>
              <w:t>PHRSR 202</w:t>
            </w:r>
            <w:r>
              <w:rPr>
                <w:rFonts w:eastAsia="Times New Roman" w:cs="Times New Roman"/>
                <w:noProof/>
                <w:color w:val="000000"/>
                <w:sz w:val="15"/>
                <w:szCs w:val="15"/>
              </w:rPr>
              <w:t>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c>
          <w:tcPr>
            <w:tcW w:w="1866" w:type="dxa"/>
            <w:shd w:val="clear" w:color="auto" w:fill="auto"/>
            <w:vAlign w:val="center"/>
          </w:tcPr>
          <w:p w14:paraId="4C884733" w14:textId="3647782D" w:rsidR="001703F6" w:rsidRPr="002A4BE0" w:rsidRDefault="001703F6" w:rsidP="001703F6">
            <w:pPr>
              <w:spacing w:after="0"/>
              <w:ind w:firstLine="205"/>
              <w:jc w:val="center"/>
              <w:rPr>
                <w:rFonts w:eastAsia="Times New Roman" w:cs="Times New Roman"/>
                <w:noProof/>
                <w:color w:val="000000"/>
                <w:sz w:val="15"/>
                <w:szCs w:val="15"/>
              </w:rPr>
            </w:pPr>
            <w:r w:rsidRPr="002A4BE0">
              <w:rPr>
                <w:rFonts w:eastAsia="Times New Roman" w:cs="Times New Roman"/>
                <w:noProof/>
                <w:color w:val="000000"/>
                <w:sz w:val="15"/>
                <w:szCs w:val="15"/>
              </w:rPr>
              <w:t>Schválenie</w:t>
            </w:r>
            <w:r>
              <w:rPr>
                <w:rFonts w:eastAsia="Times New Roman" w:cs="Times New Roman"/>
                <w:noProof/>
                <w:color w:val="000000"/>
                <w:sz w:val="15"/>
                <w:szCs w:val="15"/>
              </w:rPr>
              <w:t xml:space="preserve"> aktualizácie </w:t>
            </w:r>
            <w:r w:rsidRPr="002A4BE0">
              <w:rPr>
                <w:rFonts w:eastAsia="Times New Roman" w:cs="Times New Roman"/>
                <w:noProof/>
                <w:color w:val="000000"/>
                <w:sz w:val="15"/>
                <w:szCs w:val="15"/>
              </w:rPr>
              <w:t xml:space="preserve"> PHRSR 202</w:t>
            </w:r>
            <w:r>
              <w:rPr>
                <w:rFonts w:eastAsia="Times New Roman" w:cs="Times New Roman"/>
                <w:noProof/>
                <w:color w:val="000000"/>
                <w:sz w:val="15"/>
                <w:szCs w:val="15"/>
              </w:rPr>
              <w:t>6</w:t>
            </w:r>
            <w:r w:rsidRPr="002A4BE0">
              <w:rPr>
                <w:rFonts w:eastAsia="Times New Roman" w:cs="Times New Roman"/>
                <w:noProof/>
                <w:color w:val="000000"/>
                <w:sz w:val="15"/>
                <w:szCs w:val="15"/>
              </w:rPr>
              <w:t xml:space="preserve"> – 203</w:t>
            </w:r>
            <w:r>
              <w:rPr>
                <w:rFonts w:eastAsia="Times New Roman" w:cs="Times New Roman"/>
                <w:noProof/>
                <w:color w:val="000000"/>
                <w:sz w:val="15"/>
                <w:szCs w:val="15"/>
              </w:rPr>
              <w:t>2</w:t>
            </w:r>
          </w:p>
        </w:tc>
      </w:tr>
      <w:tr w:rsidR="001703F6" w:rsidRPr="002A4BE0" w14:paraId="1DD7D71E" w14:textId="77777777" w:rsidTr="001703F6">
        <w:trPr>
          <w:trHeight w:val="1357"/>
        </w:trPr>
        <w:tc>
          <w:tcPr>
            <w:tcW w:w="550" w:type="dxa"/>
            <w:shd w:val="clear" w:color="auto" w:fill="auto"/>
            <w:vAlign w:val="center"/>
          </w:tcPr>
          <w:p w14:paraId="29CADFE4" w14:textId="77777777"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54.</w:t>
            </w:r>
          </w:p>
        </w:tc>
        <w:tc>
          <w:tcPr>
            <w:tcW w:w="876" w:type="dxa"/>
            <w:shd w:val="clear" w:color="auto" w:fill="auto"/>
            <w:vAlign w:val="center"/>
          </w:tcPr>
          <w:p w14:paraId="66FBEABE" w14:textId="42C81B00"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11/202</w:t>
            </w:r>
            <w:r>
              <w:rPr>
                <w:rFonts w:eastAsia="Times New Roman" w:cs="Times New Roman"/>
                <w:noProof/>
                <w:color w:val="000000"/>
                <w:sz w:val="15"/>
                <w:szCs w:val="15"/>
              </w:rPr>
              <w:t>6</w:t>
            </w:r>
          </w:p>
        </w:tc>
        <w:tc>
          <w:tcPr>
            <w:tcW w:w="984" w:type="dxa"/>
            <w:shd w:val="clear" w:color="auto" w:fill="auto"/>
            <w:vAlign w:val="center"/>
          </w:tcPr>
          <w:p w14:paraId="69696EB6" w14:textId="102FA426"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0CC92758"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1BF70BAD" w14:textId="3411E184"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6F87A1DE" w14:textId="6BEC656E" w:rsidR="001703F6" w:rsidRPr="002A4BE0" w:rsidRDefault="001703F6" w:rsidP="001703F6">
            <w:pPr>
              <w:tabs>
                <w:tab w:val="left" w:pos="0"/>
              </w:tabs>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Prepojenie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PHRSR a programového rozpočtovania</w:t>
            </w:r>
          </w:p>
        </w:tc>
        <w:tc>
          <w:tcPr>
            <w:tcW w:w="1477" w:type="dxa"/>
            <w:shd w:val="clear" w:color="auto" w:fill="auto"/>
            <w:vAlign w:val="center"/>
          </w:tcPr>
          <w:p w14:paraId="4159C06D" w14:textId="6F4AB9ED" w:rsidR="001703F6" w:rsidRPr="002A4BE0" w:rsidRDefault="001703F6" w:rsidP="001703F6">
            <w:pPr>
              <w:spacing w:after="0"/>
              <w:ind w:firstLine="104"/>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Metodika programového rozpočtovania, výsledky hospodárenia </w:t>
            </w:r>
            <w:r>
              <w:rPr>
                <w:rFonts w:eastAsia="Times New Roman" w:cs="Times New Roman"/>
                <w:noProof/>
                <w:color w:val="000000"/>
                <w:sz w:val="15"/>
                <w:szCs w:val="15"/>
              </w:rPr>
              <w:t>mesta</w:t>
            </w:r>
            <w:r w:rsidRPr="002A4BE0">
              <w:rPr>
                <w:rFonts w:eastAsia="Times New Roman" w:cs="Times New Roman"/>
                <w:noProof/>
                <w:color w:val="000000"/>
                <w:sz w:val="15"/>
                <w:szCs w:val="15"/>
              </w:rPr>
              <w:t xml:space="preserve"> za rok 202</w:t>
            </w:r>
            <w:r>
              <w:rPr>
                <w:rFonts w:eastAsia="Times New Roman" w:cs="Times New Roman"/>
                <w:noProof/>
                <w:color w:val="000000"/>
                <w:sz w:val="15"/>
                <w:szCs w:val="15"/>
              </w:rPr>
              <w:t>5</w:t>
            </w:r>
          </w:p>
        </w:tc>
        <w:tc>
          <w:tcPr>
            <w:tcW w:w="1866" w:type="dxa"/>
            <w:shd w:val="clear" w:color="auto" w:fill="auto"/>
            <w:vAlign w:val="center"/>
          </w:tcPr>
          <w:p w14:paraId="2B37FC53" w14:textId="3EA83DBA" w:rsidR="001703F6" w:rsidRPr="002A4BE0" w:rsidRDefault="001703F6" w:rsidP="001703F6">
            <w:pPr>
              <w:spacing w:after="0"/>
              <w:ind w:hanging="129"/>
              <w:jc w:val="center"/>
              <w:rPr>
                <w:rFonts w:eastAsia="Times New Roman" w:cs="Times New Roman"/>
                <w:noProof/>
                <w:color w:val="000000"/>
                <w:sz w:val="15"/>
                <w:szCs w:val="15"/>
              </w:rPr>
            </w:pPr>
            <w:r w:rsidRPr="002A4BE0">
              <w:rPr>
                <w:rFonts w:eastAsia="Times New Roman" w:cs="Times New Roman"/>
                <w:noProof/>
                <w:color w:val="000000"/>
                <w:sz w:val="15"/>
                <w:szCs w:val="15"/>
              </w:rPr>
              <w:t>Návrh štruktúry programového rozpočtu na rok 202</w:t>
            </w:r>
            <w:r>
              <w:rPr>
                <w:rFonts w:eastAsia="Times New Roman" w:cs="Times New Roman"/>
                <w:noProof/>
                <w:color w:val="000000"/>
                <w:sz w:val="15"/>
                <w:szCs w:val="15"/>
              </w:rPr>
              <w:t>6</w:t>
            </w:r>
          </w:p>
        </w:tc>
      </w:tr>
      <w:tr w:rsidR="001703F6" w:rsidRPr="002A4BE0" w14:paraId="3FDB9CFB" w14:textId="77777777" w:rsidTr="001703F6">
        <w:trPr>
          <w:trHeight w:val="1399"/>
        </w:trPr>
        <w:tc>
          <w:tcPr>
            <w:tcW w:w="550" w:type="dxa"/>
            <w:shd w:val="clear" w:color="auto" w:fill="auto"/>
            <w:vAlign w:val="center"/>
          </w:tcPr>
          <w:p w14:paraId="7C646101" w14:textId="77777777"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95.</w:t>
            </w:r>
          </w:p>
        </w:tc>
        <w:tc>
          <w:tcPr>
            <w:tcW w:w="876" w:type="dxa"/>
            <w:shd w:val="clear" w:color="auto" w:fill="auto"/>
            <w:vAlign w:val="center"/>
          </w:tcPr>
          <w:p w14:paraId="31EA4BAA" w14:textId="70FEF137"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112/202</w:t>
            </w:r>
            <w:r>
              <w:rPr>
                <w:rFonts w:eastAsia="Times New Roman" w:cs="Times New Roman"/>
                <w:noProof/>
                <w:color w:val="000000"/>
                <w:sz w:val="15"/>
                <w:szCs w:val="15"/>
              </w:rPr>
              <w:t>6</w:t>
            </w:r>
          </w:p>
        </w:tc>
        <w:tc>
          <w:tcPr>
            <w:tcW w:w="984" w:type="dxa"/>
            <w:shd w:val="clear" w:color="auto" w:fill="auto"/>
            <w:vAlign w:val="center"/>
          </w:tcPr>
          <w:p w14:paraId="04658C9B" w14:textId="688AF8F9"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46CFD39A"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2DF584C0" w14:textId="3F8300E8"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3EF2905E" w14:textId="561AD2C9"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Projektové zámery na rok 202</w:t>
            </w:r>
            <w:r>
              <w:rPr>
                <w:rFonts w:eastAsia="Times New Roman" w:cs="Times New Roman"/>
                <w:noProof/>
                <w:color w:val="000000"/>
                <w:sz w:val="15"/>
                <w:szCs w:val="15"/>
              </w:rPr>
              <w:t>7</w:t>
            </w:r>
          </w:p>
        </w:tc>
        <w:tc>
          <w:tcPr>
            <w:tcW w:w="1477" w:type="dxa"/>
            <w:shd w:val="clear" w:color="auto" w:fill="auto"/>
            <w:vAlign w:val="center"/>
          </w:tcPr>
          <w:p w14:paraId="7A993F16"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Základné údaje o projektových zámeroch</w:t>
            </w:r>
          </w:p>
        </w:tc>
        <w:tc>
          <w:tcPr>
            <w:tcW w:w="1866" w:type="dxa"/>
            <w:shd w:val="clear" w:color="auto" w:fill="auto"/>
            <w:vAlign w:val="center"/>
          </w:tcPr>
          <w:p w14:paraId="64162022" w14:textId="72CF2B47" w:rsidR="001703F6" w:rsidRPr="002A4BE0" w:rsidRDefault="001703F6" w:rsidP="001703F6">
            <w:pPr>
              <w:spacing w:after="0"/>
              <w:ind w:firstLine="12"/>
              <w:jc w:val="center"/>
              <w:rPr>
                <w:rFonts w:eastAsia="Times New Roman" w:cs="Times New Roman"/>
                <w:noProof/>
                <w:color w:val="000000"/>
                <w:sz w:val="15"/>
                <w:szCs w:val="15"/>
              </w:rPr>
            </w:pPr>
            <w:r w:rsidRPr="002A4BE0">
              <w:rPr>
                <w:rFonts w:eastAsia="Times New Roman" w:cs="Times New Roman"/>
                <w:noProof/>
                <w:color w:val="000000"/>
                <w:sz w:val="15"/>
                <w:szCs w:val="15"/>
              </w:rPr>
              <w:t>Návrh časového, inštitucionálneho a finančného zabezpečenia projektových zámerov na rok 202</w:t>
            </w:r>
            <w:r>
              <w:rPr>
                <w:rFonts w:eastAsia="Times New Roman" w:cs="Times New Roman"/>
                <w:noProof/>
                <w:color w:val="000000"/>
                <w:sz w:val="15"/>
                <w:szCs w:val="15"/>
              </w:rPr>
              <w:t>7</w:t>
            </w:r>
          </w:p>
        </w:tc>
      </w:tr>
      <w:tr w:rsidR="001703F6" w:rsidRPr="002A4BE0" w14:paraId="3C9FD310" w14:textId="77777777" w:rsidTr="001703F6">
        <w:trPr>
          <w:trHeight w:val="1399"/>
        </w:trPr>
        <w:tc>
          <w:tcPr>
            <w:tcW w:w="550" w:type="dxa"/>
            <w:shd w:val="clear" w:color="auto" w:fill="auto"/>
            <w:vAlign w:val="center"/>
          </w:tcPr>
          <w:p w14:paraId="672220D9"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6.</w:t>
            </w:r>
          </w:p>
        </w:tc>
        <w:tc>
          <w:tcPr>
            <w:tcW w:w="876" w:type="dxa"/>
            <w:shd w:val="clear" w:color="auto" w:fill="auto"/>
            <w:vAlign w:val="center"/>
          </w:tcPr>
          <w:p w14:paraId="2353129B" w14:textId="20325018"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11/202</w:t>
            </w:r>
            <w:r>
              <w:rPr>
                <w:rFonts w:eastAsia="Times New Roman" w:cs="Times New Roman"/>
                <w:noProof/>
                <w:color w:val="000000"/>
                <w:sz w:val="15"/>
                <w:szCs w:val="15"/>
              </w:rPr>
              <w:t>7</w:t>
            </w:r>
          </w:p>
        </w:tc>
        <w:tc>
          <w:tcPr>
            <w:tcW w:w="984" w:type="dxa"/>
            <w:shd w:val="clear" w:color="auto" w:fill="auto"/>
            <w:vAlign w:val="center"/>
          </w:tcPr>
          <w:p w14:paraId="44FD7BC1" w14:textId="291A9D3C"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4B8184D6"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42D1EAE5" w14:textId="1EB03F56"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0A2D3547" w14:textId="71746283" w:rsidR="001703F6" w:rsidRPr="002A4BE0" w:rsidRDefault="001703F6" w:rsidP="001703F6">
            <w:pPr>
              <w:spacing w:after="0"/>
              <w:ind w:firstLine="194"/>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Prepojenie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PHRSR a programového rozpočtovania</w:t>
            </w:r>
          </w:p>
        </w:tc>
        <w:tc>
          <w:tcPr>
            <w:tcW w:w="1477" w:type="dxa"/>
            <w:shd w:val="clear" w:color="auto" w:fill="auto"/>
            <w:vAlign w:val="center"/>
          </w:tcPr>
          <w:p w14:paraId="03618F5B" w14:textId="44265E83"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Metodika programového rozpočtovania, výsledky hospodárenia </w:t>
            </w:r>
            <w:r>
              <w:rPr>
                <w:rFonts w:eastAsia="Times New Roman" w:cs="Times New Roman"/>
                <w:noProof/>
                <w:color w:val="000000"/>
                <w:sz w:val="15"/>
                <w:szCs w:val="15"/>
              </w:rPr>
              <w:t>mesta</w:t>
            </w:r>
            <w:r w:rsidRPr="002A4BE0">
              <w:rPr>
                <w:rFonts w:eastAsia="Times New Roman" w:cs="Times New Roman"/>
                <w:noProof/>
                <w:color w:val="000000"/>
                <w:sz w:val="15"/>
                <w:szCs w:val="15"/>
              </w:rPr>
              <w:t xml:space="preserve"> za rok 202</w:t>
            </w:r>
            <w:r>
              <w:rPr>
                <w:rFonts w:eastAsia="Times New Roman" w:cs="Times New Roman"/>
                <w:noProof/>
                <w:color w:val="000000"/>
                <w:sz w:val="15"/>
                <w:szCs w:val="15"/>
              </w:rPr>
              <w:t>6</w:t>
            </w:r>
          </w:p>
        </w:tc>
        <w:tc>
          <w:tcPr>
            <w:tcW w:w="1866" w:type="dxa"/>
            <w:shd w:val="clear" w:color="auto" w:fill="auto"/>
            <w:vAlign w:val="center"/>
          </w:tcPr>
          <w:p w14:paraId="50C55021" w14:textId="400DC67F" w:rsidR="001703F6" w:rsidRPr="002A4BE0" w:rsidRDefault="001703F6" w:rsidP="001703F6">
            <w:pPr>
              <w:spacing w:after="0"/>
              <w:ind w:firstLine="12"/>
              <w:jc w:val="center"/>
              <w:rPr>
                <w:rFonts w:eastAsia="Times New Roman" w:cs="Times New Roman"/>
                <w:noProof/>
                <w:color w:val="000000"/>
                <w:sz w:val="15"/>
                <w:szCs w:val="15"/>
              </w:rPr>
            </w:pPr>
            <w:r w:rsidRPr="002A4BE0">
              <w:rPr>
                <w:rFonts w:eastAsia="Times New Roman" w:cs="Times New Roman"/>
                <w:noProof/>
                <w:color w:val="000000"/>
                <w:sz w:val="15"/>
                <w:szCs w:val="15"/>
              </w:rPr>
              <w:t>Návrh štruktúry programového rozpočtu na rok 202</w:t>
            </w:r>
            <w:r>
              <w:rPr>
                <w:rFonts w:eastAsia="Times New Roman" w:cs="Times New Roman"/>
                <w:noProof/>
                <w:color w:val="000000"/>
                <w:sz w:val="15"/>
                <w:szCs w:val="15"/>
              </w:rPr>
              <w:t>8</w:t>
            </w:r>
          </w:p>
        </w:tc>
      </w:tr>
      <w:tr w:rsidR="001703F6" w:rsidRPr="002A4BE0" w14:paraId="545A1791" w14:textId="77777777" w:rsidTr="001703F6">
        <w:trPr>
          <w:trHeight w:val="1375"/>
        </w:trPr>
        <w:tc>
          <w:tcPr>
            <w:tcW w:w="550" w:type="dxa"/>
            <w:shd w:val="clear" w:color="auto" w:fill="auto"/>
            <w:vAlign w:val="center"/>
          </w:tcPr>
          <w:p w14:paraId="5A70D4D1" w14:textId="77777777"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lastRenderedPageBreak/>
              <w:t>17.</w:t>
            </w:r>
          </w:p>
        </w:tc>
        <w:tc>
          <w:tcPr>
            <w:tcW w:w="876" w:type="dxa"/>
            <w:shd w:val="clear" w:color="auto" w:fill="auto"/>
            <w:vAlign w:val="center"/>
          </w:tcPr>
          <w:p w14:paraId="35A1451F" w14:textId="7B0BF6FA"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112/202</w:t>
            </w:r>
            <w:r>
              <w:rPr>
                <w:rFonts w:eastAsia="Times New Roman" w:cs="Times New Roman"/>
                <w:noProof/>
                <w:color w:val="000000"/>
                <w:sz w:val="15"/>
                <w:szCs w:val="15"/>
              </w:rPr>
              <w:t>7</w:t>
            </w:r>
          </w:p>
        </w:tc>
        <w:tc>
          <w:tcPr>
            <w:tcW w:w="984" w:type="dxa"/>
            <w:shd w:val="clear" w:color="auto" w:fill="auto"/>
            <w:vAlign w:val="center"/>
          </w:tcPr>
          <w:p w14:paraId="06E57F05" w14:textId="3B71258E" w:rsidR="001703F6" w:rsidRPr="002A4BE0" w:rsidRDefault="001703F6" w:rsidP="001703F6">
            <w:pPr>
              <w:ind w:hanging="111"/>
              <w:jc w:val="center"/>
              <w:rPr>
                <w:rFonts w:eastAsia="Times New Roman" w:cs="Times New Roman"/>
                <w:noProof/>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2D46A49B"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0A259438" w14:textId="7AD83444"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5EB3EDE0" w14:textId="5E96593C" w:rsidR="001703F6" w:rsidRPr="002A4BE0" w:rsidRDefault="001703F6" w:rsidP="001703F6">
            <w:pPr>
              <w:spacing w:after="0"/>
              <w:ind w:hanging="89"/>
              <w:jc w:val="center"/>
              <w:rPr>
                <w:rFonts w:eastAsia="Times New Roman" w:cs="Times New Roman"/>
                <w:noProof/>
                <w:color w:val="000000"/>
                <w:sz w:val="15"/>
                <w:szCs w:val="15"/>
              </w:rPr>
            </w:pPr>
            <w:r w:rsidRPr="002A4BE0">
              <w:rPr>
                <w:rFonts w:eastAsia="Times New Roman" w:cs="Times New Roman"/>
                <w:noProof/>
                <w:color w:val="000000"/>
                <w:sz w:val="15"/>
                <w:szCs w:val="15"/>
              </w:rPr>
              <w:t>Projektové zámery na rok 202</w:t>
            </w:r>
            <w:r>
              <w:rPr>
                <w:rFonts w:eastAsia="Times New Roman" w:cs="Times New Roman"/>
                <w:noProof/>
                <w:color w:val="000000"/>
                <w:sz w:val="15"/>
                <w:szCs w:val="15"/>
              </w:rPr>
              <w:t>8</w:t>
            </w:r>
          </w:p>
        </w:tc>
        <w:tc>
          <w:tcPr>
            <w:tcW w:w="1477" w:type="dxa"/>
            <w:shd w:val="clear" w:color="auto" w:fill="auto"/>
            <w:vAlign w:val="center"/>
          </w:tcPr>
          <w:p w14:paraId="37B999CB" w14:textId="77777777" w:rsidR="001703F6" w:rsidRPr="002A4BE0" w:rsidRDefault="001703F6" w:rsidP="001703F6">
            <w:pPr>
              <w:spacing w:after="0"/>
              <w:ind w:firstLine="104"/>
              <w:jc w:val="center"/>
              <w:rPr>
                <w:rFonts w:eastAsia="Times New Roman" w:cs="Times New Roman"/>
                <w:noProof/>
                <w:color w:val="000000"/>
                <w:sz w:val="15"/>
                <w:szCs w:val="15"/>
              </w:rPr>
            </w:pPr>
            <w:r w:rsidRPr="002A4BE0">
              <w:rPr>
                <w:rFonts w:eastAsia="Times New Roman" w:cs="Times New Roman"/>
                <w:noProof/>
                <w:color w:val="000000"/>
                <w:sz w:val="15"/>
                <w:szCs w:val="15"/>
              </w:rPr>
              <w:t>Základné údaje o projektových zámeroch</w:t>
            </w:r>
          </w:p>
        </w:tc>
        <w:tc>
          <w:tcPr>
            <w:tcW w:w="1866" w:type="dxa"/>
            <w:shd w:val="clear" w:color="auto" w:fill="auto"/>
            <w:vAlign w:val="center"/>
          </w:tcPr>
          <w:p w14:paraId="664DDE68" w14:textId="5EBE8CD8" w:rsidR="001703F6" w:rsidRPr="002A4BE0" w:rsidRDefault="001703F6" w:rsidP="001703F6">
            <w:pPr>
              <w:spacing w:after="0"/>
              <w:ind w:firstLine="63"/>
              <w:jc w:val="center"/>
              <w:rPr>
                <w:rFonts w:eastAsia="Times New Roman" w:cs="Times New Roman"/>
                <w:noProof/>
                <w:color w:val="000000"/>
                <w:sz w:val="15"/>
                <w:szCs w:val="15"/>
              </w:rPr>
            </w:pPr>
            <w:r w:rsidRPr="002A4BE0">
              <w:rPr>
                <w:rFonts w:eastAsia="Times New Roman" w:cs="Times New Roman"/>
                <w:noProof/>
                <w:color w:val="000000"/>
                <w:sz w:val="15"/>
                <w:szCs w:val="15"/>
              </w:rPr>
              <w:t>Návrh časového, inštitucionálneho a finančného zabezpečenia projektových zámerov na rok 202</w:t>
            </w:r>
            <w:r>
              <w:rPr>
                <w:rFonts w:eastAsia="Times New Roman" w:cs="Times New Roman"/>
                <w:noProof/>
                <w:color w:val="000000"/>
                <w:sz w:val="15"/>
                <w:szCs w:val="15"/>
              </w:rPr>
              <w:t>8</w:t>
            </w:r>
          </w:p>
        </w:tc>
      </w:tr>
      <w:tr w:rsidR="001703F6" w:rsidRPr="002A4BE0" w14:paraId="7E3B55F4" w14:textId="77777777" w:rsidTr="001703F6">
        <w:trPr>
          <w:trHeight w:val="1375"/>
        </w:trPr>
        <w:tc>
          <w:tcPr>
            <w:tcW w:w="550" w:type="dxa"/>
            <w:shd w:val="clear" w:color="auto" w:fill="auto"/>
            <w:vAlign w:val="center"/>
          </w:tcPr>
          <w:p w14:paraId="1F470313"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8.</w:t>
            </w:r>
          </w:p>
        </w:tc>
        <w:tc>
          <w:tcPr>
            <w:tcW w:w="876" w:type="dxa"/>
            <w:shd w:val="clear" w:color="auto" w:fill="auto"/>
            <w:vAlign w:val="center"/>
          </w:tcPr>
          <w:p w14:paraId="024DAAE0" w14:textId="3A17FAF8"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11/202</w:t>
            </w:r>
            <w:r>
              <w:rPr>
                <w:rFonts w:eastAsia="Times New Roman" w:cs="Times New Roman"/>
                <w:noProof/>
                <w:color w:val="000000"/>
                <w:sz w:val="15"/>
                <w:szCs w:val="15"/>
              </w:rPr>
              <w:t>8</w:t>
            </w:r>
          </w:p>
        </w:tc>
        <w:tc>
          <w:tcPr>
            <w:tcW w:w="984" w:type="dxa"/>
            <w:shd w:val="clear" w:color="auto" w:fill="auto"/>
            <w:vAlign w:val="center"/>
          </w:tcPr>
          <w:p w14:paraId="78A104F9" w14:textId="57312A07" w:rsidR="001703F6" w:rsidRPr="002A4BE0" w:rsidRDefault="001703F6" w:rsidP="001703F6">
            <w:pPr>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5448CE1A"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08179FC7" w14:textId="422B96AA"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0D595117" w14:textId="67389C66" w:rsidR="001703F6" w:rsidRPr="002A4BE0" w:rsidRDefault="001703F6" w:rsidP="001703F6">
            <w:pPr>
              <w:spacing w:after="0"/>
              <w:ind w:hanging="89"/>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Prepojenie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PHRSR a programového rozpočtovania</w:t>
            </w:r>
          </w:p>
        </w:tc>
        <w:tc>
          <w:tcPr>
            <w:tcW w:w="1477" w:type="dxa"/>
            <w:shd w:val="clear" w:color="auto" w:fill="auto"/>
            <w:vAlign w:val="center"/>
          </w:tcPr>
          <w:p w14:paraId="368890E2" w14:textId="3CD53290" w:rsidR="001703F6" w:rsidRPr="002A4BE0" w:rsidRDefault="001703F6" w:rsidP="001703F6">
            <w:pPr>
              <w:spacing w:after="0"/>
              <w:ind w:firstLine="104"/>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Metodika programového rozpočtovania, výsledky hospodárenia </w:t>
            </w:r>
            <w:r>
              <w:rPr>
                <w:rFonts w:eastAsia="Times New Roman" w:cs="Times New Roman"/>
                <w:noProof/>
                <w:color w:val="000000"/>
                <w:sz w:val="15"/>
                <w:szCs w:val="15"/>
              </w:rPr>
              <w:t>mesta</w:t>
            </w:r>
            <w:r w:rsidRPr="002A4BE0">
              <w:rPr>
                <w:rFonts w:eastAsia="Times New Roman" w:cs="Times New Roman"/>
                <w:noProof/>
                <w:color w:val="000000"/>
                <w:sz w:val="15"/>
                <w:szCs w:val="15"/>
              </w:rPr>
              <w:t xml:space="preserve"> za rok 202</w:t>
            </w:r>
            <w:r>
              <w:rPr>
                <w:rFonts w:eastAsia="Times New Roman" w:cs="Times New Roman"/>
                <w:noProof/>
                <w:color w:val="000000"/>
                <w:sz w:val="15"/>
                <w:szCs w:val="15"/>
              </w:rPr>
              <w:t>7</w:t>
            </w:r>
          </w:p>
        </w:tc>
        <w:tc>
          <w:tcPr>
            <w:tcW w:w="1866" w:type="dxa"/>
            <w:shd w:val="clear" w:color="auto" w:fill="auto"/>
            <w:vAlign w:val="center"/>
          </w:tcPr>
          <w:p w14:paraId="302B0A6A" w14:textId="07D57D43" w:rsidR="001703F6" w:rsidRPr="002A4BE0" w:rsidRDefault="001703F6" w:rsidP="001703F6">
            <w:pPr>
              <w:spacing w:after="0"/>
              <w:ind w:firstLine="63"/>
              <w:jc w:val="center"/>
              <w:rPr>
                <w:rFonts w:eastAsia="Times New Roman" w:cs="Times New Roman"/>
                <w:noProof/>
                <w:color w:val="000000"/>
                <w:sz w:val="15"/>
                <w:szCs w:val="15"/>
              </w:rPr>
            </w:pPr>
            <w:r w:rsidRPr="002A4BE0">
              <w:rPr>
                <w:rFonts w:eastAsia="Times New Roman" w:cs="Times New Roman"/>
                <w:noProof/>
                <w:color w:val="000000"/>
                <w:sz w:val="15"/>
                <w:szCs w:val="15"/>
              </w:rPr>
              <w:t>Návrh štruktúry programového rozpočtu na rok 202</w:t>
            </w:r>
            <w:r>
              <w:rPr>
                <w:rFonts w:eastAsia="Times New Roman" w:cs="Times New Roman"/>
                <w:noProof/>
                <w:color w:val="000000"/>
                <w:sz w:val="15"/>
                <w:szCs w:val="15"/>
              </w:rPr>
              <w:t>8</w:t>
            </w:r>
          </w:p>
        </w:tc>
      </w:tr>
      <w:tr w:rsidR="001703F6" w:rsidRPr="002A4BE0" w14:paraId="18A922BC" w14:textId="77777777" w:rsidTr="001703F6">
        <w:trPr>
          <w:trHeight w:val="1301"/>
        </w:trPr>
        <w:tc>
          <w:tcPr>
            <w:tcW w:w="550" w:type="dxa"/>
            <w:shd w:val="clear" w:color="auto" w:fill="auto"/>
            <w:vAlign w:val="center"/>
          </w:tcPr>
          <w:p w14:paraId="455D5C7D"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9.</w:t>
            </w:r>
          </w:p>
        </w:tc>
        <w:tc>
          <w:tcPr>
            <w:tcW w:w="876" w:type="dxa"/>
            <w:shd w:val="clear" w:color="auto" w:fill="auto"/>
            <w:vAlign w:val="center"/>
          </w:tcPr>
          <w:p w14:paraId="29B20226" w14:textId="3EEE069A"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112/202</w:t>
            </w:r>
            <w:r>
              <w:rPr>
                <w:rFonts w:eastAsia="Times New Roman" w:cs="Times New Roman"/>
                <w:noProof/>
                <w:color w:val="000000"/>
                <w:sz w:val="15"/>
                <w:szCs w:val="15"/>
              </w:rPr>
              <w:t>8</w:t>
            </w:r>
          </w:p>
        </w:tc>
        <w:tc>
          <w:tcPr>
            <w:tcW w:w="984" w:type="dxa"/>
            <w:shd w:val="clear" w:color="auto" w:fill="auto"/>
            <w:vAlign w:val="center"/>
          </w:tcPr>
          <w:p w14:paraId="2D09445F" w14:textId="16C58AD4"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shd w:val="clear" w:color="auto" w:fill="auto"/>
            <w:vAlign w:val="center"/>
          </w:tcPr>
          <w:p w14:paraId="5790BED0"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shd w:val="clear" w:color="auto" w:fill="auto"/>
            <w:vAlign w:val="center"/>
          </w:tcPr>
          <w:p w14:paraId="66F50448" w14:textId="3683734B"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shd w:val="clear" w:color="auto" w:fill="auto"/>
            <w:vAlign w:val="center"/>
          </w:tcPr>
          <w:p w14:paraId="60B22C60" w14:textId="58064160" w:rsidR="001703F6" w:rsidRPr="002A4BE0" w:rsidRDefault="001703F6" w:rsidP="001703F6">
            <w:pPr>
              <w:tabs>
                <w:tab w:val="left" w:pos="53"/>
              </w:tabs>
              <w:spacing w:after="0"/>
              <w:ind w:hanging="89"/>
              <w:jc w:val="center"/>
              <w:rPr>
                <w:rFonts w:eastAsia="Times New Roman" w:cs="Times New Roman"/>
                <w:noProof/>
                <w:color w:val="000000"/>
                <w:sz w:val="15"/>
                <w:szCs w:val="15"/>
              </w:rPr>
            </w:pPr>
            <w:r w:rsidRPr="002A4BE0">
              <w:rPr>
                <w:rFonts w:eastAsia="Times New Roman" w:cs="Times New Roman"/>
                <w:noProof/>
                <w:color w:val="000000"/>
                <w:sz w:val="15"/>
                <w:szCs w:val="15"/>
              </w:rPr>
              <w:t>Projektové zámery na rok 202</w:t>
            </w:r>
            <w:r>
              <w:rPr>
                <w:rFonts w:eastAsia="Times New Roman" w:cs="Times New Roman"/>
                <w:noProof/>
                <w:color w:val="000000"/>
                <w:sz w:val="15"/>
                <w:szCs w:val="15"/>
              </w:rPr>
              <w:t>9</w:t>
            </w:r>
          </w:p>
        </w:tc>
        <w:tc>
          <w:tcPr>
            <w:tcW w:w="1477" w:type="dxa"/>
            <w:shd w:val="clear" w:color="auto" w:fill="auto"/>
            <w:vAlign w:val="center"/>
          </w:tcPr>
          <w:p w14:paraId="2E5D4022" w14:textId="77777777" w:rsidR="001703F6" w:rsidRPr="002A4BE0" w:rsidRDefault="001703F6" w:rsidP="001703F6">
            <w:pPr>
              <w:spacing w:after="0"/>
              <w:ind w:firstLine="104"/>
              <w:jc w:val="center"/>
              <w:rPr>
                <w:rFonts w:eastAsia="Times New Roman" w:cs="Times New Roman"/>
                <w:noProof/>
                <w:color w:val="000000"/>
                <w:sz w:val="15"/>
                <w:szCs w:val="15"/>
              </w:rPr>
            </w:pPr>
            <w:r w:rsidRPr="002A4BE0">
              <w:rPr>
                <w:rFonts w:eastAsia="Times New Roman" w:cs="Times New Roman"/>
                <w:noProof/>
                <w:color w:val="000000"/>
                <w:sz w:val="15"/>
                <w:szCs w:val="15"/>
              </w:rPr>
              <w:t>Základné údaje o projektových zámeroch</w:t>
            </w:r>
          </w:p>
        </w:tc>
        <w:tc>
          <w:tcPr>
            <w:tcW w:w="1866" w:type="dxa"/>
            <w:shd w:val="clear" w:color="auto" w:fill="auto"/>
            <w:vAlign w:val="center"/>
          </w:tcPr>
          <w:p w14:paraId="4A722959" w14:textId="39650CF2" w:rsidR="001703F6" w:rsidRPr="002A4BE0" w:rsidRDefault="001703F6" w:rsidP="001703F6">
            <w:pPr>
              <w:spacing w:after="0"/>
              <w:ind w:firstLine="0"/>
              <w:jc w:val="center"/>
              <w:rPr>
                <w:rFonts w:eastAsia="Times New Roman" w:cs="Times New Roman"/>
                <w:noProof/>
                <w:color w:val="000000"/>
                <w:sz w:val="15"/>
                <w:szCs w:val="15"/>
              </w:rPr>
            </w:pPr>
            <w:r w:rsidRPr="002A4BE0">
              <w:rPr>
                <w:noProof/>
                <w:color w:val="000000"/>
                <w:sz w:val="15"/>
                <w:szCs w:val="15"/>
              </w:rPr>
              <w:t xml:space="preserve">Návrh časového, </w:t>
            </w:r>
            <w:r w:rsidRPr="002A4BE0">
              <w:rPr>
                <w:rFonts w:eastAsia="Times New Roman" w:cs="Times New Roman"/>
                <w:noProof/>
                <w:color w:val="000000"/>
                <w:sz w:val="15"/>
                <w:szCs w:val="15"/>
              </w:rPr>
              <w:t>inštitucionálneho a finančného zabezpečenia projektových zámerov na rok 202</w:t>
            </w:r>
            <w:r>
              <w:rPr>
                <w:rFonts w:eastAsia="Times New Roman" w:cs="Times New Roman"/>
                <w:noProof/>
                <w:color w:val="000000"/>
                <w:sz w:val="15"/>
                <w:szCs w:val="15"/>
              </w:rPr>
              <w:t>9</w:t>
            </w:r>
          </w:p>
        </w:tc>
      </w:tr>
      <w:tr w:rsidR="001703F6" w:rsidRPr="002A4BE0" w14:paraId="0D8B5D36" w14:textId="77777777" w:rsidTr="001703F6">
        <w:trPr>
          <w:trHeight w:val="1390"/>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tcPr>
          <w:p w14:paraId="2BA65340"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10.</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26D486A2" w14:textId="638A94E9"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11/202</w:t>
            </w:r>
            <w:r>
              <w:rPr>
                <w:rFonts w:eastAsia="Times New Roman" w:cs="Times New Roman"/>
                <w:noProof/>
                <w:color w:val="000000"/>
                <w:sz w:val="15"/>
                <w:szCs w:val="15"/>
              </w:rPr>
              <w:t>9</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423DBA29" w14:textId="43AAD315"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1B9168" w14:textId="77777777" w:rsidR="001703F6" w:rsidRPr="002A4BE0" w:rsidRDefault="001703F6" w:rsidP="001703F6">
            <w:pPr>
              <w:spacing w:after="0"/>
              <w:ind w:firstLine="0"/>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14:paraId="1DA62CCF" w14:textId="2DCF52B9"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14:paraId="0B11B581" w14:textId="75984F3C"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Prepojenie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PHRSR a programového rozpočtovania</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416CC119" w14:textId="1903D688" w:rsidR="001703F6" w:rsidRPr="002A4BE0" w:rsidRDefault="001703F6" w:rsidP="001703F6">
            <w:pPr>
              <w:spacing w:after="0"/>
              <w:ind w:firstLine="104"/>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Metodika programového rozpočtovania, výsledky hospodárenia </w:t>
            </w:r>
            <w:r>
              <w:rPr>
                <w:rFonts w:eastAsia="Times New Roman" w:cs="Times New Roman"/>
                <w:noProof/>
                <w:color w:val="000000"/>
                <w:sz w:val="15"/>
                <w:szCs w:val="15"/>
              </w:rPr>
              <w:t xml:space="preserve">mesta </w:t>
            </w:r>
            <w:r w:rsidRPr="002A4BE0">
              <w:rPr>
                <w:rFonts w:eastAsia="Times New Roman" w:cs="Times New Roman"/>
                <w:noProof/>
                <w:color w:val="000000"/>
                <w:sz w:val="15"/>
                <w:szCs w:val="15"/>
              </w:rPr>
              <w:t>za rok 202</w:t>
            </w:r>
            <w:r>
              <w:rPr>
                <w:rFonts w:eastAsia="Times New Roman" w:cs="Times New Roman"/>
                <w:noProof/>
                <w:color w:val="000000"/>
                <w:sz w:val="15"/>
                <w:szCs w:val="15"/>
              </w:rPr>
              <w:t>8</w:t>
            </w:r>
          </w:p>
        </w:tc>
        <w:tc>
          <w:tcPr>
            <w:tcW w:w="1866" w:type="dxa"/>
            <w:tcBorders>
              <w:top w:val="single" w:sz="4" w:space="0" w:color="auto"/>
              <w:left w:val="single" w:sz="4" w:space="0" w:color="auto"/>
              <w:bottom w:val="single" w:sz="4" w:space="0" w:color="auto"/>
              <w:right w:val="single" w:sz="4" w:space="0" w:color="auto"/>
            </w:tcBorders>
            <w:shd w:val="clear" w:color="auto" w:fill="auto"/>
            <w:vAlign w:val="center"/>
          </w:tcPr>
          <w:p w14:paraId="0438AE82" w14:textId="0667A905"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Návrh štruktúry programového rozpočtu na rok 202</w:t>
            </w:r>
            <w:r>
              <w:rPr>
                <w:rFonts w:eastAsia="Times New Roman" w:cs="Times New Roman"/>
                <w:noProof/>
                <w:color w:val="000000"/>
                <w:sz w:val="15"/>
                <w:szCs w:val="15"/>
              </w:rPr>
              <w:t>9</w:t>
            </w:r>
          </w:p>
        </w:tc>
      </w:tr>
      <w:tr w:rsidR="001703F6" w:rsidRPr="002A4BE0" w14:paraId="0277E12D" w14:textId="77777777" w:rsidTr="001703F6">
        <w:trPr>
          <w:trHeight w:val="1320"/>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tcPr>
          <w:p w14:paraId="3683ABFF"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11.</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746A2522" w14:textId="35C6AFF6"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112/20</w:t>
            </w:r>
            <w:r>
              <w:rPr>
                <w:rFonts w:eastAsia="Times New Roman" w:cs="Times New Roman"/>
                <w:noProof/>
                <w:color w:val="000000"/>
                <w:sz w:val="15"/>
                <w:szCs w:val="15"/>
              </w:rPr>
              <w:t>29</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271F7ED7" w14:textId="7A282CDA"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E51D0BF" w14:textId="77777777" w:rsidR="001703F6" w:rsidRPr="002A4BE0" w:rsidRDefault="001703F6" w:rsidP="001703F6">
            <w:pPr>
              <w:spacing w:after="0"/>
              <w:ind w:hanging="110"/>
              <w:jc w:val="center"/>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14:paraId="23C23D01" w14:textId="3376AC77" w:rsidR="001703F6" w:rsidRPr="002A4BE0" w:rsidRDefault="001703F6" w:rsidP="001703F6">
            <w:pPr>
              <w:spacing w:after="0"/>
              <w:ind w:firstLine="49"/>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14:paraId="6DAB0E86" w14:textId="38469C42" w:rsidR="001703F6" w:rsidRPr="002A4BE0" w:rsidRDefault="001703F6" w:rsidP="001703F6">
            <w:pPr>
              <w:spacing w:after="0"/>
              <w:ind w:firstLine="149"/>
              <w:jc w:val="center"/>
              <w:rPr>
                <w:rFonts w:eastAsia="Times New Roman" w:cs="Times New Roman"/>
                <w:noProof/>
                <w:color w:val="000000"/>
                <w:sz w:val="15"/>
                <w:szCs w:val="15"/>
              </w:rPr>
            </w:pPr>
            <w:r w:rsidRPr="002A4BE0">
              <w:rPr>
                <w:rFonts w:eastAsia="Times New Roman" w:cs="Times New Roman"/>
                <w:noProof/>
                <w:color w:val="000000"/>
                <w:sz w:val="15"/>
                <w:szCs w:val="15"/>
              </w:rPr>
              <w:t>Projektové zámery na rok 20</w:t>
            </w:r>
            <w:r>
              <w:rPr>
                <w:rFonts w:eastAsia="Times New Roman" w:cs="Times New Roman"/>
                <w:noProof/>
                <w:color w:val="000000"/>
                <w:sz w:val="15"/>
                <w:szCs w:val="15"/>
              </w:rPr>
              <w:t>30</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56592F9A" w14:textId="77777777" w:rsidR="001703F6" w:rsidRPr="002A4BE0" w:rsidRDefault="001703F6" w:rsidP="001703F6">
            <w:pPr>
              <w:spacing w:after="0"/>
              <w:ind w:firstLine="35"/>
              <w:jc w:val="center"/>
              <w:rPr>
                <w:rFonts w:eastAsia="Times New Roman" w:cs="Times New Roman"/>
                <w:noProof/>
                <w:color w:val="000000"/>
                <w:sz w:val="15"/>
                <w:szCs w:val="15"/>
              </w:rPr>
            </w:pPr>
            <w:r w:rsidRPr="002A4BE0">
              <w:rPr>
                <w:rFonts w:eastAsia="Times New Roman" w:cs="Times New Roman"/>
                <w:noProof/>
                <w:color w:val="000000"/>
                <w:sz w:val="15"/>
                <w:szCs w:val="15"/>
              </w:rPr>
              <w:t>Základné údaje o projektových zámeroch</w:t>
            </w:r>
          </w:p>
        </w:tc>
        <w:tc>
          <w:tcPr>
            <w:tcW w:w="1866" w:type="dxa"/>
            <w:tcBorders>
              <w:top w:val="single" w:sz="4" w:space="0" w:color="auto"/>
              <w:left w:val="single" w:sz="4" w:space="0" w:color="auto"/>
              <w:bottom w:val="single" w:sz="4" w:space="0" w:color="auto"/>
              <w:right w:val="single" w:sz="4" w:space="0" w:color="auto"/>
            </w:tcBorders>
            <w:shd w:val="clear" w:color="auto" w:fill="auto"/>
            <w:vAlign w:val="center"/>
          </w:tcPr>
          <w:p w14:paraId="368409C7" w14:textId="08DD71D4" w:rsidR="001703F6" w:rsidRPr="002A4BE0" w:rsidRDefault="001703F6" w:rsidP="001703F6">
            <w:pPr>
              <w:spacing w:after="0"/>
              <w:ind w:firstLine="0"/>
              <w:jc w:val="center"/>
              <w:rPr>
                <w:rFonts w:eastAsia="Times New Roman" w:cs="Times New Roman"/>
                <w:noProof/>
                <w:color w:val="000000"/>
                <w:sz w:val="15"/>
                <w:szCs w:val="15"/>
              </w:rPr>
            </w:pPr>
            <w:r w:rsidRPr="002A4BE0">
              <w:rPr>
                <w:noProof/>
                <w:color w:val="000000"/>
                <w:sz w:val="15"/>
                <w:szCs w:val="15"/>
              </w:rPr>
              <w:t xml:space="preserve">Návrh časového, </w:t>
            </w:r>
            <w:r w:rsidRPr="002A4BE0">
              <w:rPr>
                <w:rFonts w:eastAsia="Times New Roman" w:cs="Times New Roman"/>
                <w:noProof/>
                <w:color w:val="000000"/>
                <w:sz w:val="15"/>
                <w:szCs w:val="15"/>
              </w:rPr>
              <w:t>inštitucionálneho a finančného zabezpečenia projektových zámerov na rok 20</w:t>
            </w:r>
            <w:r>
              <w:rPr>
                <w:rFonts w:eastAsia="Times New Roman" w:cs="Times New Roman"/>
                <w:noProof/>
                <w:color w:val="000000"/>
                <w:sz w:val="15"/>
                <w:szCs w:val="15"/>
              </w:rPr>
              <w:t>30</w:t>
            </w:r>
          </w:p>
        </w:tc>
      </w:tr>
      <w:tr w:rsidR="001703F6" w:rsidRPr="002A4BE0" w14:paraId="25D2906F" w14:textId="77777777" w:rsidTr="001703F6">
        <w:trPr>
          <w:trHeight w:val="1357"/>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tcPr>
          <w:p w14:paraId="4C063292"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12.</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24CEDFDD" w14:textId="683788B3"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11/20</w:t>
            </w:r>
            <w:r>
              <w:rPr>
                <w:rFonts w:eastAsia="Times New Roman" w:cs="Times New Roman"/>
                <w:noProof/>
                <w:color w:val="000000"/>
                <w:sz w:val="15"/>
                <w:szCs w:val="15"/>
              </w:rPr>
              <w:t>30</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2F6EDD14" w14:textId="25CBA072"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242028" w14:textId="77777777" w:rsidR="001703F6" w:rsidRPr="002A4BE0" w:rsidRDefault="001703F6" w:rsidP="001703F6">
            <w:pPr>
              <w:spacing w:after="0"/>
              <w:ind w:hanging="110"/>
              <w:jc w:val="center"/>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14:paraId="43F27AD8" w14:textId="59784451" w:rsidR="001703F6" w:rsidRPr="002A4BE0" w:rsidRDefault="001703F6" w:rsidP="001703F6">
            <w:pPr>
              <w:spacing w:after="0"/>
              <w:ind w:firstLine="49"/>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14:paraId="485F81EA" w14:textId="70B4C70D" w:rsidR="001703F6" w:rsidRPr="002A4BE0" w:rsidRDefault="001703F6" w:rsidP="001703F6">
            <w:pPr>
              <w:spacing w:after="0"/>
              <w:ind w:firstLine="149"/>
              <w:jc w:val="center"/>
              <w:rPr>
                <w:rFonts w:eastAsia="Times New Roman" w:cs="Times New Roman"/>
                <w:noProof/>
                <w:color w:val="000000"/>
                <w:sz w:val="15"/>
                <w:szCs w:val="15"/>
              </w:rPr>
            </w:pPr>
            <w:r w:rsidRPr="002A4BE0">
              <w:rPr>
                <w:rFonts w:eastAsia="Times New Roman" w:cs="Times New Roman"/>
                <w:noProof/>
                <w:color w:val="000000"/>
                <w:sz w:val="15"/>
                <w:szCs w:val="15"/>
              </w:rPr>
              <w:t>Prepojenie P</w:t>
            </w:r>
            <w:r>
              <w:rPr>
                <w:rFonts w:eastAsia="Times New Roman" w:cs="Times New Roman"/>
                <w:noProof/>
                <w:color w:val="000000"/>
                <w:sz w:val="15"/>
                <w:szCs w:val="15"/>
              </w:rPr>
              <w:t xml:space="preserve"> aktualizácie</w:t>
            </w:r>
            <w:r w:rsidRPr="002A4BE0">
              <w:rPr>
                <w:rFonts w:eastAsia="Times New Roman" w:cs="Times New Roman"/>
                <w:noProof/>
                <w:color w:val="000000"/>
                <w:sz w:val="15"/>
                <w:szCs w:val="15"/>
              </w:rPr>
              <w:t xml:space="preserve"> </w:t>
            </w:r>
            <w:r>
              <w:rPr>
                <w:rFonts w:eastAsia="Times New Roman" w:cs="Times New Roman"/>
                <w:noProof/>
                <w:color w:val="000000"/>
                <w:sz w:val="15"/>
                <w:szCs w:val="15"/>
              </w:rPr>
              <w:t>P</w:t>
            </w:r>
            <w:r w:rsidRPr="002A4BE0">
              <w:rPr>
                <w:rFonts w:eastAsia="Times New Roman" w:cs="Times New Roman"/>
                <w:noProof/>
                <w:color w:val="000000"/>
                <w:sz w:val="15"/>
                <w:szCs w:val="15"/>
              </w:rPr>
              <w:t>HRSR a programového rozpočtovania</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1307D8DC" w14:textId="54A57028" w:rsidR="001703F6" w:rsidRPr="002A4BE0" w:rsidRDefault="001703F6" w:rsidP="001703F6">
            <w:pPr>
              <w:spacing w:after="0"/>
              <w:ind w:firstLine="35"/>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Metodika programového rozpočtovania, výsledky hospodárenia </w:t>
            </w:r>
            <w:r>
              <w:rPr>
                <w:rFonts w:eastAsia="Times New Roman" w:cs="Times New Roman"/>
                <w:noProof/>
                <w:color w:val="000000"/>
                <w:sz w:val="15"/>
                <w:szCs w:val="15"/>
              </w:rPr>
              <w:t xml:space="preserve">mesta </w:t>
            </w:r>
            <w:r w:rsidRPr="002A4BE0">
              <w:rPr>
                <w:rFonts w:eastAsia="Times New Roman" w:cs="Times New Roman"/>
                <w:noProof/>
                <w:color w:val="000000"/>
                <w:sz w:val="15"/>
                <w:szCs w:val="15"/>
              </w:rPr>
              <w:t xml:space="preserve"> za rok 202</w:t>
            </w:r>
            <w:r>
              <w:rPr>
                <w:rFonts w:eastAsia="Times New Roman" w:cs="Times New Roman"/>
                <w:noProof/>
                <w:color w:val="000000"/>
                <w:sz w:val="15"/>
                <w:szCs w:val="15"/>
              </w:rPr>
              <w:t>9</w:t>
            </w:r>
          </w:p>
        </w:tc>
        <w:tc>
          <w:tcPr>
            <w:tcW w:w="1866" w:type="dxa"/>
            <w:tcBorders>
              <w:top w:val="single" w:sz="4" w:space="0" w:color="auto"/>
              <w:left w:val="single" w:sz="4" w:space="0" w:color="auto"/>
              <w:bottom w:val="single" w:sz="4" w:space="0" w:color="auto"/>
              <w:right w:val="single" w:sz="4" w:space="0" w:color="auto"/>
            </w:tcBorders>
            <w:shd w:val="clear" w:color="auto" w:fill="auto"/>
            <w:vAlign w:val="center"/>
          </w:tcPr>
          <w:p w14:paraId="2F172426" w14:textId="322B3769" w:rsidR="001703F6" w:rsidRPr="002A4BE0" w:rsidRDefault="001703F6" w:rsidP="001703F6">
            <w:pPr>
              <w:spacing w:after="0"/>
              <w:ind w:firstLine="0"/>
              <w:jc w:val="center"/>
              <w:rPr>
                <w:noProof/>
                <w:color w:val="000000"/>
                <w:sz w:val="15"/>
                <w:szCs w:val="15"/>
              </w:rPr>
            </w:pPr>
            <w:r w:rsidRPr="002A4BE0">
              <w:rPr>
                <w:rFonts w:eastAsia="Times New Roman" w:cs="Times New Roman"/>
                <w:noProof/>
                <w:color w:val="000000"/>
                <w:sz w:val="15"/>
                <w:szCs w:val="15"/>
              </w:rPr>
              <w:t>Návrh štruktúry programového rozpočtu na rok 20</w:t>
            </w:r>
            <w:r>
              <w:rPr>
                <w:rFonts w:eastAsia="Times New Roman" w:cs="Times New Roman"/>
                <w:noProof/>
                <w:color w:val="000000"/>
                <w:sz w:val="15"/>
                <w:szCs w:val="15"/>
              </w:rPr>
              <w:t>30</w:t>
            </w:r>
          </w:p>
        </w:tc>
      </w:tr>
      <w:tr w:rsidR="001703F6" w:rsidRPr="002A4BE0" w14:paraId="62B25EA3" w14:textId="77777777" w:rsidTr="001703F6">
        <w:trPr>
          <w:trHeight w:val="1306"/>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tcPr>
          <w:p w14:paraId="19FBC8DE"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13.</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6B55BE9E" w14:textId="1423245C"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112/20</w:t>
            </w:r>
            <w:r>
              <w:rPr>
                <w:rFonts w:eastAsia="Times New Roman" w:cs="Times New Roman"/>
                <w:noProof/>
                <w:color w:val="000000"/>
                <w:sz w:val="15"/>
                <w:szCs w:val="15"/>
              </w:rPr>
              <w:t>30</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537EA8A9" w14:textId="446BF095"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193F93" w14:textId="77777777" w:rsidR="001703F6" w:rsidRPr="002A4BE0" w:rsidRDefault="001703F6" w:rsidP="001703F6">
            <w:pPr>
              <w:spacing w:after="0"/>
              <w:ind w:hanging="110"/>
              <w:jc w:val="center"/>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14:paraId="0CA8BEA0" w14:textId="7128EF0A"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14:paraId="40A5B9E5" w14:textId="00308FEB"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Projektové zámery na rok 203</w:t>
            </w:r>
            <w:r>
              <w:rPr>
                <w:rFonts w:eastAsia="Times New Roman" w:cs="Times New Roman"/>
                <w:noProof/>
                <w:color w:val="000000"/>
                <w:sz w:val="15"/>
                <w:szCs w:val="15"/>
              </w:rPr>
              <w:t>1</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30D961C1" w14:textId="77777777" w:rsidR="001703F6" w:rsidRPr="002A4BE0" w:rsidRDefault="001703F6" w:rsidP="001703F6">
            <w:pPr>
              <w:spacing w:after="0"/>
              <w:ind w:firstLine="35"/>
              <w:jc w:val="center"/>
              <w:rPr>
                <w:rFonts w:eastAsia="Times New Roman" w:cs="Times New Roman"/>
                <w:noProof/>
                <w:color w:val="000000"/>
                <w:sz w:val="15"/>
                <w:szCs w:val="15"/>
              </w:rPr>
            </w:pPr>
            <w:r w:rsidRPr="002A4BE0">
              <w:rPr>
                <w:rFonts w:eastAsia="Times New Roman" w:cs="Times New Roman"/>
                <w:noProof/>
                <w:color w:val="000000"/>
                <w:sz w:val="15"/>
                <w:szCs w:val="15"/>
              </w:rPr>
              <w:t>Základné údaje o projektových zámeroch</w:t>
            </w:r>
          </w:p>
        </w:tc>
        <w:tc>
          <w:tcPr>
            <w:tcW w:w="1866" w:type="dxa"/>
            <w:tcBorders>
              <w:top w:val="single" w:sz="4" w:space="0" w:color="auto"/>
              <w:left w:val="single" w:sz="4" w:space="0" w:color="auto"/>
              <w:bottom w:val="single" w:sz="4" w:space="0" w:color="auto"/>
              <w:right w:val="single" w:sz="4" w:space="0" w:color="auto"/>
            </w:tcBorders>
            <w:shd w:val="clear" w:color="auto" w:fill="auto"/>
            <w:vAlign w:val="center"/>
          </w:tcPr>
          <w:p w14:paraId="1E88019B" w14:textId="4A7A4EB1" w:rsidR="001703F6" w:rsidRPr="002A4BE0" w:rsidRDefault="001703F6" w:rsidP="001703F6">
            <w:pPr>
              <w:spacing w:after="0"/>
              <w:ind w:firstLine="0"/>
              <w:jc w:val="center"/>
              <w:rPr>
                <w:rFonts w:eastAsia="Times New Roman" w:cs="Times New Roman"/>
                <w:noProof/>
                <w:color w:val="000000"/>
                <w:sz w:val="15"/>
                <w:szCs w:val="15"/>
              </w:rPr>
            </w:pPr>
            <w:r w:rsidRPr="002A4BE0">
              <w:rPr>
                <w:noProof/>
                <w:color w:val="000000"/>
                <w:sz w:val="15"/>
                <w:szCs w:val="15"/>
              </w:rPr>
              <w:t xml:space="preserve">Návrh časového, </w:t>
            </w:r>
            <w:r w:rsidRPr="002A4BE0">
              <w:rPr>
                <w:rFonts w:eastAsia="Times New Roman" w:cs="Times New Roman"/>
                <w:noProof/>
                <w:color w:val="000000"/>
                <w:sz w:val="15"/>
                <w:szCs w:val="15"/>
              </w:rPr>
              <w:t>inštitucionálneho a finančného zabezpečenia projektových zámerov na rok 203</w:t>
            </w:r>
            <w:r>
              <w:rPr>
                <w:rFonts w:eastAsia="Times New Roman" w:cs="Times New Roman"/>
                <w:noProof/>
                <w:color w:val="000000"/>
                <w:sz w:val="15"/>
                <w:szCs w:val="15"/>
              </w:rPr>
              <w:t>1</w:t>
            </w:r>
          </w:p>
        </w:tc>
      </w:tr>
      <w:tr w:rsidR="001703F6" w:rsidRPr="002A4BE0" w14:paraId="5EA75B1D" w14:textId="77777777" w:rsidTr="001703F6">
        <w:trPr>
          <w:trHeight w:val="1429"/>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tcPr>
          <w:p w14:paraId="6FE5906B" w14:textId="77777777"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14.</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54E246B7" w14:textId="4A87BA5E"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11/203</w:t>
            </w:r>
            <w:r>
              <w:rPr>
                <w:rFonts w:eastAsia="Times New Roman" w:cs="Times New Roman"/>
                <w:noProof/>
                <w:color w:val="000000"/>
                <w:sz w:val="15"/>
                <w:szCs w:val="15"/>
              </w:rPr>
              <w:t>1</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07BFBF6A" w14:textId="2B262748" w:rsidR="001703F6" w:rsidRPr="002A4BE0"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1EEC52" w14:textId="77777777" w:rsidR="001703F6" w:rsidRPr="002A4BE0" w:rsidRDefault="001703F6" w:rsidP="001703F6">
            <w:pPr>
              <w:spacing w:after="0"/>
              <w:ind w:hanging="110"/>
              <w:jc w:val="center"/>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14:paraId="575CE313" w14:textId="79A524B1" w:rsidR="001703F6" w:rsidRPr="002A4BE0"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14:paraId="21802F37" w14:textId="72C5D3AA"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Prepojenie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PHRSR a programového rozpočtovania</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4DA00641" w14:textId="318B6DEB" w:rsidR="001703F6" w:rsidRPr="002A4BE0" w:rsidRDefault="001703F6" w:rsidP="001703F6">
            <w:pPr>
              <w:spacing w:after="0"/>
              <w:ind w:firstLine="35"/>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Metodika programového rozpočtovania, výsledky hospodárenia </w:t>
            </w:r>
            <w:r>
              <w:rPr>
                <w:rFonts w:eastAsia="Times New Roman" w:cs="Times New Roman"/>
                <w:noProof/>
                <w:color w:val="000000"/>
                <w:sz w:val="15"/>
                <w:szCs w:val="15"/>
              </w:rPr>
              <w:t xml:space="preserve">mesta </w:t>
            </w:r>
            <w:r w:rsidRPr="002A4BE0">
              <w:rPr>
                <w:rFonts w:eastAsia="Times New Roman" w:cs="Times New Roman"/>
                <w:noProof/>
                <w:color w:val="000000"/>
                <w:sz w:val="15"/>
                <w:szCs w:val="15"/>
              </w:rPr>
              <w:t>za rok 20</w:t>
            </w:r>
            <w:r>
              <w:rPr>
                <w:rFonts w:eastAsia="Times New Roman" w:cs="Times New Roman"/>
                <w:noProof/>
                <w:color w:val="000000"/>
                <w:sz w:val="15"/>
                <w:szCs w:val="15"/>
              </w:rPr>
              <w:t>30</w:t>
            </w:r>
          </w:p>
        </w:tc>
        <w:tc>
          <w:tcPr>
            <w:tcW w:w="1866" w:type="dxa"/>
            <w:tcBorders>
              <w:top w:val="single" w:sz="4" w:space="0" w:color="auto"/>
              <w:left w:val="single" w:sz="4" w:space="0" w:color="auto"/>
              <w:bottom w:val="single" w:sz="4" w:space="0" w:color="auto"/>
              <w:right w:val="single" w:sz="4" w:space="0" w:color="auto"/>
            </w:tcBorders>
            <w:shd w:val="clear" w:color="auto" w:fill="auto"/>
            <w:vAlign w:val="center"/>
          </w:tcPr>
          <w:p w14:paraId="0F1CCB13" w14:textId="437C13E6"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Návrh štruktúry programového rozpočtu na rok 203</w:t>
            </w:r>
            <w:r>
              <w:rPr>
                <w:rFonts w:eastAsia="Times New Roman" w:cs="Times New Roman"/>
                <w:noProof/>
                <w:color w:val="000000"/>
                <w:sz w:val="15"/>
                <w:szCs w:val="15"/>
              </w:rPr>
              <w:t>1</w:t>
            </w:r>
          </w:p>
        </w:tc>
      </w:tr>
      <w:tr w:rsidR="001703F6" w:rsidRPr="002A4BE0" w14:paraId="6441CE11" w14:textId="77777777" w:rsidTr="001703F6">
        <w:trPr>
          <w:trHeight w:val="1429"/>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tcPr>
          <w:p w14:paraId="52C004D6" w14:textId="2BA2E4B2" w:rsidR="001703F6" w:rsidRPr="002A4BE0" w:rsidRDefault="001703F6" w:rsidP="001703F6">
            <w:pPr>
              <w:spacing w:after="0"/>
              <w:ind w:firstLine="0"/>
              <w:jc w:val="center"/>
              <w:rPr>
                <w:rFonts w:eastAsia="Times New Roman" w:cs="Times New Roman"/>
                <w:noProof/>
                <w:color w:val="000000"/>
                <w:sz w:val="15"/>
                <w:szCs w:val="15"/>
              </w:rPr>
            </w:pPr>
            <w:r>
              <w:rPr>
                <w:rFonts w:eastAsia="Times New Roman" w:cs="Times New Roman"/>
                <w:noProof/>
                <w:color w:val="000000"/>
                <w:sz w:val="15"/>
                <w:szCs w:val="15"/>
              </w:rPr>
              <w:t>15.</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2B8671F1" w14:textId="0E8A4517"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112/20</w:t>
            </w:r>
            <w:r>
              <w:rPr>
                <w:rFonts w:eastAsia="Times New Roman" w:cs="Times New Roman"/>
                <w:noProof/>
                <w:color w:val="000000"/>
                <w:sz w:val="15"/>
                <w:szCs w:val="15"/>
              </w:rPr>
              <w:t>31</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5FCDE91D" w14:textId="3304EEB4" w:rsidR="001703F6" w:rsidRPr="0008796A"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74F112" w14:textId="5F464256" w:rsidR="001703F6" w:rsidRPr="002A4BE0" w:rsidRDefault="001703F6" w:rsidP="001703F6">
            <w:pPr>
              <w:spacing w:after="0"/>
              <w:ind w:hanging="110"/>
              <w:jc w:val="center"/>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14:paraId="16514331" w14:textId="256BBA01" w:rsidR="001703F6" w:rsidRPr="00871902"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14:paraId="468B67D2" w14:textId="539E51CC"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Projektové zámery na rok 203</w:t>
            </w:r>
            <w:r>
              <w:rPr>
                <w:rFonts w:eastAsia="Times New Roman" w:cs="Times New Roman"/>
                <w:noProof/>
                <w:color w:val="000000"/>
                <w:sz w:val="15"/>
                <w:szCs w:val="15"/>
              </w:rPr>
              <w:t>2</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6D1AC5E4" w14:textId="0BF6EF1A" w:rsidR="001703F6" w:rsidRPr="002A4BE0" w:rsidRDefault="001703F6" w:rsidP="001703F6">
            <w:pPr>
              <w:spacing w:after="0"/>
              <w:ind w:firstLine="35"/>
              <w:jc w:val="center"/>
              <w:rPr>
                <w:rFonts w:eastAsia="Times New Roman" w:cs="Times New Roman"/>
                <w:noProof/>
                <w:color w:val="000000"/>
                <w:sz w:val="15"/>
                <w:szCs w:val="15"/>
              </w:rPr>
            </w:pPr>
            <w:r w:rsidRPr="002A4BE0">
              <w:rPr>
                <w:rFonts w:eastAsia="Times New Roman" w:cs="Times New Roman"/>
                <w:noProof/>
                <w:color w:val="000000"/>
                <w:sz w:val="15"/>
                <w:szCs w:val="15"/>
              </w:rPr>
              <w:t>Základné údaje o projektových zámeroch</w:t>
            </w:r>
          </w:p>
        </w:tc>
        <w:tc>
          <w:tcPr>
            <w:tcW w:w="1866" w:type="dxa"/>
            <w:tcBorders>
              <w:top w:val="single" w:sz="4" w:space="0" w:color="auto"/>
              <w:left w:val="single" w:sz="4" w:space="0" w:color="auto"/>
              <w:bottom w:val="single" w:sz="4" w:space="0" w:color="auto"/>
              <w:right w:val="single" w:sz="4" w:space="0" w:color="auto"/>
            </w:tcBorders>
            <w:shd w:val="clear" w:color="auto" w:fill="auto"/>
            <w:vAlign w:val="center"/>
          </w:tcPr>
          <w:p w14:paraId="3726BD88" w14:textId="6258A671" w:rsidR="001703F6" w:rsidRPr="002A4BE0" w:rsidRDefault="001703F6" w:rsidP="001703F6">
            <w:pPr>
              <w:spacing w:after="0"/>
              <w:ind w:firstLine="0"/>
              <w:jc w:val="center"/>
              <w:rPr>
                <w:rFonts w:eastAsia="Times New Roman" w:cs="Times New Roman"/>
                <w:noProof/>
                <w:color w:val="000000"/>
                <w:sz w:val="15"/>
                <w:szCs w:val="15"/>
              </w:rPr>
            </w:pPr>
            <w:r w:rsidRPr="002A4BE0">
              <w:rPr>
                <w:noProof/>
                <w:color w:val="000000"/>
                <w:sz w:val="15"/>
                <w:szCs w:val="15"/>
              </w:rPr>
              <w:t xml:space="preserve">Návrh časového, </w:t>
            </w:r>
            <w:r w:rsidRPr="002A4BE0">
              <w:rPr>
                <w:rFonts w:eastAsia="Times New Roman" w:cs="Times New Roman"/>
                <w:noProof/>
                <w:color w:val="000000"/>
                <w:sz w:val="15"/>
                <w:szCs w:val="15"/>
              </w:rPr>
              <w:t>inštitucionálneho a finančného zabezpečenia projektových zámerov na rok 203</w:t>
            </w:r>
            <w:r>
              <w:rPr>
                <w:rFonts w:eastAsia="Times New Roman" w:cs="Times New Roman"/>
                <w:noProof/>
                <w:color w:val="000000"/>
                <w:sz w:val="15"/>
                <w:szCs w:val="15"/>
              </w:rPr>
              <w:t>2</w:t>
            </w:r>
          </w:p>
        </w:tc>
      </w:tr>
      <w:tr w:rsidR="001703F6" w:rsidRPr="002A4BE0" w14:paraId="3EEA0C7A" w14:textId="77777777" w:rsidTr="001703F6">
        <w:trPr>
          <w:trHeight w:val="1429"/>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tcPr>
          <w:p w14:paraId="4B8B3CD7" w14:textId="6B490B3B" w:rsidR="001703F6" w:rsidRPr="002A4BE0" w:rsidRDefault="001703F6" w:rsidP="001703F6">
            <w:pPr>
              <w:spacing w:after="0"/>
              <w:ind w:firstLine="0"/>
              <w:jc w:val="center"/>
              <w:rPr>
                <w:rFonts w:eastAsia="Times New Roman" w:cs="Times New Roman"/>
                <w:noProof/>
                <w:color w:val="000000"/>
                <w:sz w:val="15"/>
                <w:szCs w:val="15"/>
              </w:rPr>
            </w:pPr>
            <w:r>
              <w:rPr>
                <w:rFonts w:eastAsia="Times New Roman" w:cs="Times New Roman"/>
                <w:noProof/>
                <w:color w:val="000000"/>
                <w:sz w:val="15"/>
                <w:szCs w:val="15"/>
              </w:rPr>
              <w:t>16.</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37A9D5B4" w14:textId="66DE6338" w:rsidR="001703F6" w:rsidRPr="002A4BE0" w:rsidRDefault="001703F6" w:rsidP="001703F6">
            <w:pPr>
              <w:spacing w:after="0"/>
              <w:jc w:val="center"/>
              <w:rPr>
                <w:rFonts w:eastAsia="Times New Roman" w:cs="Times New Roman"/>
                <w:noProof/>
                <w:color w:val="000000"/>
                <w:sz w:val="15"/>
                <w:szCs w:val="15"/>
              </w:rPr>
            </w:pPr>
            <w:r w:rsidRPr="002A4BE0">
              <w:rPr>
                <w:rFonts w:eastAsia="Times New Roman" w:cs="Times New Roman"/>
                <w:noProof/>
                <w:color w:val="000000"/>
                <w:sz w:val="15"/>
                <w:szCs w:val="15"/>
              </w:rPr>
              <w:t>11/203</w:t>
            </w:r>
            <w:r>
              <w:rPr>
                <w:rFonts w:eastAsia="Times New Roman" w:cs="Times New Roman"/>
                <w:noProof/>
                <w:color w:val="000000"/>
                <w:sz w:val="15"/>
                <w:szCs w:val="15"/>
              </w:rPr>
              <w:t>2</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14:paraId="09782CD1" w14:textId="696210CC" w:rsidR="001703F6" w:rsidRPr="0008796A" w:rsidRDefault="001703F6" w:rsidP="001703F6">
            <w:pPr>
              <w:spacing w:after="0"/>
              <w:ind w:hanging="111"/>
              <w:jc w:val="center"/>
              <w:rPr>
                <w:rFonts w:eastAsia="Times New Roman" w:cs="Times New Roman"/>
                <w:noProof/>
                <w:color w:val="000000"/>
                <w:sz w:val="15"/>
                <w:szCs w:val="15"/>
              </w:rPr>
            </w:pPr>
            <w:r w:rsidRPr="0008796A">
              <w:rPr>
                <w:rFonts w:eastAsia="Times New Roman" w:cs="Times New Roman"/>
                <w:noProof/>
                <w:color w:val="000000"/>
                <w:sz w:val="15"/>
                <w:szCs w:val="15"/>
              </w:rPr>
              <w:t>MsÚ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5BF9E8" w14:textId="722B3F64" w:rsidR="001703F6" w:rsidRPr="002A4BE0" w:rsidRDefault="001703F6" w:rsidP="001703F6">
            <w:pPr>
              <w:spacing w:after="0"/>
              <w:ind w:hanging="110"/>
              <w:jc w:val="center"/>
              <w:rPr>
                <w:rFonts w:eastAsia="Times New Roman" w:cs="Times New Roman"/>
                <w:noProof/>
                <w:color w:val="000000"/>
                <w:sz w:val="15"/>
                <w:szCs w:val="15"/>
              </w:rPr>
            </w:pPr>
            <w:r w:rsidRPr="002A4BE0">
              <w:rPr>
                <w:rFonts w:eastAsia="Times New Roman" w:cs="Times New Roman"/>
                <w:noProof/>
                <w:color w:val="000000"/>
                <w:sz w:val="15"/>
                <w:szCs w:val="15"/>
              </w:rPr>
              <w:t>Poslanci</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14:paraId="7D8F2B05" w14:textId="002BE501" w:rsidR="001703F6" w:rsidRPr="00871902" w:rsidRDefault="001703F6" w:rsidP="001703F6">
            <w:pPr>
              <w:spacing w:after="0"/>
              <w:ind w:firstLine="0"/>
              <w:jc w:val="center"/>
              <w:rPr>
                <w:rFonts w:eastAsia="Times New Roman" w:cs="Times New Roman"/>
                <w:noProof/>
                <w:color w:val="000000"/>
                <w:sz w:val="15"/>
                <w:szCs w:val="15"/>
              </w:rPr>
            </w:pPr>
            <w:r w:rsidRPr="00871902">
              <w:rPr>
                <w:rFonts w:eastAsia="Times New Roman" w:cs="Times New Roman"/>
                <w:noProof/>
                <w:color w:val="000000"/>
                <w:sz w:val="15"/>
                <w:szCs w:val="15"/>
              </w:rPr>
              <w:t>Zasadnutie MsZ</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14:paraId="787254AD" w14:textId="2EFD0CA3"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Prepojenie </w:t>
            </w:r>
            <w:r>
              <w:rPr>
                <w:rFonts w:eastAsia="Times New Roman" w:cs="Times New Roman"/>
                <w:noProof/>
                <w:color w:val="000000"/>
                <w:sz w:val="15"/>
                <w:szCs w:val="15"/>
              </w:rPr>
              <w:t xml:space="preserve">aktualizácie </w:t>
            </w:r>
            <w:r w:rsidRPr="002A4BE0">
              <w:rPr>
                <w:rFonts w:eastAsia="Times New Roman" w:cs="Times New Roman"/>
                <w:noProof/>
                <w:color w:val="000000"/>
                <w:sz w:val="15"/>
                <w:szCs w:val="15"/>
              </w:rPr>
              <w:t>PHRSR a programového rozpočtovania</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55276669" w14:textId="6D77F24A" w:rsidR="001703F6" w:rsidRPr="002A4BE0" w:rsidRDefault="001703F6" w:rsidP="001703F6">
            <w:pPr>
              <w:spacing w:after="0"/>
              <w:ind w:firstLine="35"/>
              <w:jc w:val="center"/>
              <w:rPr>
                <w:rFonts w:eastAsia="Times New Roman" w:cs="Times New Roman"/>
                <w:noProof/>
                <w:color w:val="000000"/>
                <w:sz w:val="15"/>
                <w:szCs w:val="15"/>
              </w:rPr>
            </w:pPr>
            <w:r w:rsidRPr="002A4BE0">
              <w:rPr>
                <w:rFonts w:eastAsia="Times New Roman" w:cs="Times New Roman"/>
                <w:noProof/>
                <w:color w:val="000000"/>
                <w:sz w:val="15"/>
                <w:szCs w:val="15"/>
              </w:rPr>
              <w:t xml:space="preserve">Metodika programového rozpočtovania, výsledky hospodárenia </w:t>
            </w:r>
            <w:r>
              <w:rPr>
                <w:rFonts w:eastAsia="Times New Roman" w:cs="Times New Roman"/>
                <w:noProof/>
                <w:color w:val="000000"/>
                <w:sz w:val="15"/>
                <w:szCs w:val="15"/>
              </w:rPr>
              <w:t xml:space="preserve">mesta </w:t>
            </w:r>
            <w:r w:rsidRPr="002A4BE0">
              <w:rPr>
                <w:rFonts w:eastAsia="Times New Roman" w:cs="Times New Roman"/>
                <w:noProof/>
                <w:color w:val="000000"/>
                <w:sz w:val="15"/>
                <w:szCs w:val="15"/>
              </w:rPr>
              <w:t>za rok 20</w:t>
            </w:r>
            <w:r>
              <w:rPr>
                <w:rFonts w:eastAsia="Times New Roman" w:cs="Times New Roman"/>
                <w:noProof/>
                <w:color w:val="000000"/>
                <w:sz w:val="15"/>
                <w:szCs w:val="15"/>
              </w:rPr>
              <w:t>31</w:t>
            </w:r>
          </w:p>
        </w:tc>
        <w:tc>
          <w:tcPr>
            <w:tcW w:w="1866" w:type="dxa"/>
            <w:tcBorders>
              <w:top w:val="single" w:sz="4" w:space="0" w:color="auto"/>
              <w:left w:val="single" w:sz="4" w:space="0" w:color="auto"/>
              <w:bottom w:val="single" w:sz="4" w:space="0" w:color="auto"/>
              <w:right w:val="single" w:sz="4" w:space="0" w:color="auto"/>
            </w:tcBorders>
            <w:shd w:val="clear" w:color="auto" w:fill="auto"/>
            <w:vAlign w:val="center"/>
          </w:tcPr>
          <w:p w14:paraId="6390A3D5" w14:textId="147C0178" w:rsidR="001703F6" w:rsidRPr="002A4BE0" w:rsidRDefault="001703F6" w:rsidP="001703F6">
            <w:pPr>
              <w:spacing w:after="0"/>
              <w:ind w:firstLine="0"/>
              <w:jc w:val="center"/>
              <w:rPr>
                <w:rFonts w:eastAsia="Times New Roman" w:cs="Times New Roman"/>
                <w:noProof/>
                <w:color w:val="000000"/>
                <w:sz w:val="15"/>
                <w:szCs w:val="15"/>
              </w:rPr>
            </w:pPr>
            <w:r w:rsidRPr="002A4BE0">
              <w:rPr>
                <w:rFonts w:eastAsia="Times New Roman" w:cs="Times New Roman"/>
                <w:noProof/>
                <w:color w:val="000000"/>
                <w:sz w:val="15"/>
                <w:szCs w:val="15"/>
              </w:rPr>
              <w:t>Návrh štruktúry programového rozpočtu na rok 203</w:t>
            </w:r>
            <w:r>
              <w:rPr>
                <w:rFonts w:eastAsia="Times New Roman" w:cs="Times New Roman"/>
                <w:noProof/>
                <w:color w:val="000000"/>
                <w:sz w:val="15"/>
                <w:szCs w:val="15"/>
              </w:rPr>
              <w:t>2</w:t>
            </w:r>
          </w:p>
        </w:tc>
      </w:tr>
    </w:tbl>
    <w:p w14:paraId="779C0B1C" w14:textId="4DEB5F5E" w:rsidR="004A3BCF" w:rsidRPr="00F26AE0" w:rsidRDefault="004A3BCF">
      <w:pPr>
        <w:pStyle w:val="Nadpis3"/>
        <w:ind w:hanging="650"/>
        <w:rPr>
          <w:noProof/>
          <w:sz w:val="22"/>
          <w:szCs w:val="21"/>
        </w:rPr>
      </w:pPr>
      <w:bookmarkStart w:id="62" w:name="_Toc174022546"/>
      <w:r w:rsidRPr="00F26AE0">
        <w:rPr>
          <w:noProof/>
          <w:sz w:val="22"/>
          <w:szCs w:val="21"/>
        </w:rPr>
        <w:lastRenderedPageBreak/>
        <w:t>Model implementácie</w:t>
      </w:r>
      <w:bookmarkEnd w:id="62"/>
    </w:p>
    <w:p w14:paraId="511C4E76" w14:textId="040297C2" w:rsidR="004A3BCF" w:rsidRDefault="00A600AD" w:rsidP="00A14861">
      <w:pPr>
        <w:ind w:firstLine="0"/>
        <w:rPr>
          <w:noProof/>
          <w:sz w:val="20"/>
          <w:szCs w:val="20"/>
        </w:rPr>
      </w:pPr>
      <w:r w:rsidRPr="00F26AE0">
        <w:rPr>
          <w:noProof/>
          <w:color w:val="7F7F7F" w:themeColor="text1" w:themeTint="80"/>
          <w:sz w:val="15"/>
          <w:szCs w:val="15"/>
        </w:rPr>
        <w:drawing>
          <wp:anchor distT="0" distB="0" distL="114300" distR="114300" simplePos="0" relativeHeight="251734016" behindDoc="1" locked="0" layoutInCell="1" allowOverlap="1" wp14:anchorId="5F9DB9D4" wp14:editId="2342CE8F">
            <wp:simplePos x="0" y="0"/>
            <wp:positionH relativeFrom="margin">
              <wp:posOffset>-697753</wp:posOffset>
            </wp:positionH>
            <wp:positionV relativeFrom="paragraph">
              <wp:posOffset>201332</wp:posOffset>
            </wp:positionV>
            <wp:extent cx="6717552" cy="3778623"/>
            <wp:effectExtent l="0" t="0" r="1270" b="6350"/>
            <wp:wrapNone/>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ok 62"/>
                    <pic:cNvPicPr/>
                  </pic:nvPicPr>
                  <pic:blipFill>
                    <a:blip r:embed="rId78" cstate="print">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17552" cy="3778623"/>
                    </a:xfrm>
                    <a:prstGeom prst="rect">
                      <a:avLst/>
                    </a:prstGeom>
                  </pic:spPr>
                </pic:pic>
              </a:graphicData>
            </a:graphic>
            <wp14:sizeRelH relativeFrom="page">
              <wp14:pctWidth>0</wp14:pctWidth>
            </wp14:sizeRelH>
            <wp14:sizeRelV relativeFrom="page">
              <wp14:pctHeight>0</wp14:pctHeight>
            </wp14:sizeRelV>
          </wp:anchor>
        </w:drawing>
      </w:r>
      <w:r w:rsidR="003372DF" w:rsidRPr="001703F6">
        <w:rPr>
          <w:noProof/>
          <w:sz w:val="20"/>
          <w:szCs w:val="20"/>
        </w:rPr>
        <w:t xml:space="preserve">V záujme korektného zabezpečenia realizácie </w:t>
      </w:r>
      <w:r w:rsidR="001703F6">
        <w:rPr>
          <w:noProof/>
          <w:sz w:val="20"/>
          <w:szCs w:val="20"/>
        </w:rPr>
        <w:t xml:space="preserve">aktualizácie </w:t>
      </w:r>
      <w:r w:rsidR="003372DF" w:rsidRPr="001703F6">
        <w:rPr>
          <w:noProof/>
          <w:sz w:val="20"/>
          <w:szCs w:val="20"/>
        </w:rPr>
        <w:t xml:space="preserve">PHRSR </w:t>
      </w:r>
      <w:r w:rsidR="001703F6">
        <w:rPr>
          <w:noProof/>
          <w:sz w:val="20"/>
          <w:szCs w:val="20"/>
        </w:rPr>
        <w:t>mesta Piešťany</w:t>
      </w:r>
      <w:r w:rsidR="003372DF" w:rsidRPr="001703F6">
        <w:rPr>
          <w:noProof/>
          <w:sz w:val="20"/>
          <w:szCs w:val="20"/>
        </w:rPr>
        <w:t xml:space="preserve"> je potrebné prerozdelenie kompetencií príslušným orgánom na relevantnej hierarchickej úrovni, finančné zabezpečenie plánovaných opatrení a príprava plánov, projektov a činností jednotlivých aktivít.</w:t>
      </w:r>
    </w:p>
    <w:p w14:paraId="0B41A99D" w14:textId="7284A60B" w:rsidR="00A600AD" w:rsidRDefault="00A600AD" w:rsidP="00A14861">
      <w:pPr>
        <w:ind w:firstLine="0"/>
        <w:rPr>
          <w:noProof/>
          <w:sz w:val="20"/>
          <w:szCs w:val="20"/>
        </w:rPr>
      </w:pPr>
    </w:p>
    <w:p w14:paraId="65E2F984" w14:textId="63F28CF0" w:rsidR="00A600AD" w:rsidRDefault="00A600AD" w:rsidP="00A14861">
      <w:pPr>
        <w:ind w:firstLine="0"/>
        <w:rPr>
          <w:noProof/>
          <w:sz w:val="20"/>
          <w:szCs w:val="20"/>
        </w:rPr>
      </w:pPr>
    </w:p>
    <w:p w14:paraId="6B15B950" w14:textId="3B732202" w:rsidR="00A600AD" w:rsidRDefault="00A600AD" w:rsidP="00A14861">
      <w:pPr>
        <w:ind w:firstLine="0"/>
        <w:rPr>
          <w:noProof/>
          <w:sz w:val="20"/>
          <w:szCs w:val="20"/>
        </w:rPr>
      </w:pPr>
    </w:p>
    <w:p w14:paraId="4AEC6897" w14:textId="6A7535BB" w:rsidR="00A600AD" w:rsidRDefault="00A600AD" w:rsidP="00A14861">
      <w:pPr>
        <w:ind w:firstLine="0"/>
        <w:rPr>
          <w:noProof/>
          <w:sz w:val="20"/>
          <w:szCs w:val="20"/>
        </w:rPr>
      </w:pPr>
    </w:p>
    <w:p w14:paraId="2D9B2EB6" w14:textId="355BC58C" w:rsidR="00A600AD" w:rsidRDefault="00A600AD" w:rsidP="00A14861">
      <w:pPr>
        <w:ind w:firstLine="0"/>
        <w:rPr>
          <w:noProof/>
          <w:sz w:val="20"/>
          <w:szCs w:val="20"/>
        </w:rPr>
      </w:pPr>
    </w:p>
    <w:p w14:paraId="1CB66600" w14:textId="77777777" w:rsidR="00A600AD" w:rsidRDefault="00A600AD" w:rsidP="00A14861">
      <w:pPr>
        <w:ind w:firstLine="0"/>
        <w:rPr>
          <w:noProof/>
          <w:sz w:val="20"/>
          <w:szCs w:val="20"/>
        </w:rPr>
      </w:pPr>
    </w:p>
    <w:p w14:paraId="41DBB7DF" w14:textId="739286C0" w:rsidR="00A600AD" w:rsidRDefault="00A600AD" w:rsidP="00A14861">
      <w:pPr>
        <w:ind w:firstLine="0"/>
        <w:rPr>
          <w:noProof/>
          <w:sz w:val="20"/>
          <w:szCs w:val="20"/>
        </w:rPr>
      </w:pPr>
    </w:p>
    <w:p w14:paraId="59CD907F" w14:textId="1C805075" w:rsidR="00A600AD" w:rsidRDefault="00A600AD" w:rsidP="00A14861">
      <w:pPr>
        <w:ind w:firstLine="0"/>
        <w:rPr>
          <w:noProof/>
          <w:sz w:val="20"/>
          <w:szCs w:val="20"/>
        </w:rPr>
      </w:pPr>
    </w:p>
    <w:p w14:paraId="019B604A" w14:textId="340BAB19" w:rsidR="00A600AD" w:rsidRDefault="00A600AD" w:rsidP="00A14861">
      <w:pPr>
        <w:ind w:firstLine="0"/>
        <w:rPr>
          <w:noProof/>
          <w:sz w:val="20"/>
          <w:szCs w:val="20"/>
        </w:rPr>
      </w:pPr>
    </w:p>
    <w:p w14:paraId="768B1CD3" w14:textId="045E635C" w:rsidR="00A600AD" w:rsidRDefault="00A600AD" w:rsidP="00A14861">
      <w:pPr>
        <w:ind w:firstLine="0"/>
        <w:rPr>
          <w:noProof/>
          <w:sz w:val="20"/>
          <w:szCs w:val="20"/>
        </w:rPr>
      </w:pPr>
    </w:p>
    <w:p w14:paraId="341668F6" w14:textId="5235717D" w:rsidR="00A600AD" w:rsidRDefault="00A600AD" w:rsidP="00A14861">
      <w:pPr>
        <w:ind w:firstLine="0"/>
        <w:rPr>
          <w:noProof/>
          <w:sz w:val="20"/>
          <w:szCs w:val="20"/>
        </w:rPr>
      </w:pPr>
    </w:p>
    <w:p w14:paraId="674FA399" w14:textId="2FCBC851" w:rsidR="00A600AD" w:rsidRPr="001703F6" w:rsidRDefault="00A600AD" w:rsidP="00A14861">
      <w:pPr>
        <w:ind w:firstLine="0"/>
        <w:rPr>
          <w:noProof/>
          <w:sz w:val="20"/>
          <w:szCs w:val="20"/>
        </w:rPr>
      </w:pPr>
    </w:p>
    <w:p w14:paraId="224B58DF" w14:textId="572C2FFA" w:rsidR="005961AF" w:rsidRPr="00F26AE0" w:rsidRDefault="005961AF" w:rsidP="00816522">
      <w:pPr>
        <w:pStyle w:val="Popis"/>
        <w:ind w:firstLine="0"/>
        <w:rPr>
          <w:noProof/>
          <w:color w:val="7F7F7F" w:themeColor="text1" w:themeTint="80"/>
          <w:sz w:val="15"/>
          <w:szCs w:val="15"/>
        </w:rPr>
      </w:pPr>
      <w:bookmarkStart w:id="63" w:name="_Toc89617821"/>
      <w:bookmarkStart w:id="64" w:name="_Toc89767425"/>
      <w:r w:rsidRPr="00F26AE0">
        <w:rPr>
          <w:noProof/>
          <w:color w:val="7F7F7F" w:themeColor="text1" w:themeTint="80"/>
          <w:sz w:val="15"/>
          <w:szCs w:val="15"/>
        </w:rPr>
        <w:t xml:space="preserve">Schéma </w:t>
      </w:r>
      <w:r w:rsidR="00A14861" w:rsidRPr="00F26AE0">
        <w:rPr>
          <w:noProof/>
          <w:color w:val="7F7F7F" w:themeColor="text1" w:themeTint="80"/>
          <w:sz w:val="15"/>
          <w:szCs w:val="15"/>
        </w:rPr>
        <w:t>1</w:t>
      </w:r>
      <w:r w:rsidR="00346A88">
        <w:rPr>
          <w:noProof/>
          <w:color w:val="7F7F7F" w:themeColor="text1" w:themeTint="80"/>
          <w:sz w:val="15"/>
          <w:szCs w:val="15"/>
        </w:rPr>
        <w:t>O</w:t>
      </w:r>
      <w:r w:rsidRPr="00F26AE0">
        <w:rPr>
          <w:noProof/>
          <w:color w:val="7F7F7F" w:themeColor="text1" w:themeTint="80"/>
          <w:sz w:val="15"/>
          <w:szCs w:val="15"/>
        </w:rPr>
        <w:t xml:space="preserve"> Model implementácie PHRSR</w:t>
      </w:r>
      <w:bookmarkEnd w:id="63"/>
      <w:bookmarkEnd w:id="64"/>
      <w:r w:rsidR="00346A88">
        <w:rPr>
          <w:noProof/>
          <w:color w:val="7F7F7F" w:themeColor="text1" w:themeTint="80"/>
          <w:sz w:val="15"/>
          <w:szCs w:val="15"/>
        </w:rPr>
        <w:t>, vlastné spracovanie</w:t>
      </w:r>
    </w:p>
    <w:p w14:paraId="2C61B54C" w14:textId="23735579" w:rsidR="003372DF" w:rsidRPr="00F26AE0" w:rsidRDefault="003372DF" w:rsidP="00D10C3F">
      <w:pPr>
        <w:rPr>
          <w:noProof/>
        </w:rPr>
      </w:pPr>
    </w:p>
    <w:p w14:paraId="2363559A" w14:textId="29C4DDC3" w:rsidR="003372DF" w:rsidRPr="001703F6" w:rsidRDefault="003372DF" w:rsidP="00816522">
      <w:pPr>
        <w:ind w:firstLine="0"/>
        <w:rPr>
          <w:noProof/>
          <w:sz w:val="20"/>
          <w:szCs w:val="20"/>
        </w:rPr>
      </w:pPr>
      <w:r w:rsidRPr="001703F6">
        <w:rPr>
          <w:noProof/>
          <w:sz w:val="20"/>
          <w:szCs w:val="20"/>
        </w:rPr>
        <w:t xml:space="preserve">Riadiaci orgán prerozdeľuje kompetencie výkonnému orgánu a schvaľuje rozpočet pre konkrétne aktivity. Spracúva pripomienky a návrhy širokej verejnosti a odovzdáva jej výstupy z monitorovacích a hodnotiacich správ (ďalej len MaHS). Úlohou riadiaceho orgánu je voľba realizátora projektu prostredníctvom výberového konania. Výkonný orgán zodpovedá za realizáciu a technologický postup projektu, predkladá MaHS kontrolnému orgánu a informuje verejnosť prostredníctvom webovej stránky. Kontrolný orgán po skontrolovaní predkladá monitorovaciu a hodnotiacu správu riadiacemu orgánu. Kontroluje čerpanie rozpočtu, ktorý mu predkladá finančný orgán. </w:t>
      </w:r>
    </w:p>
    <w:p w14:paraId="78D023A9" w14:textId="6CDAD1DF" w:rsidR="00835A37" w:rsidRDefault="003372DF" w:rsidP="00816522">
      <w:pPr>
        <w:ind w:firstLine="0"/>
        <w:rPr>
          <w:noProof/>
          <w:sz w:val="20"/>
          <w:szCs w:val="20"/>
        </w:rPr>
      </w:pPr>
      <w:r w:rsidRPr="001703F6">
        <w:rPr>
          <w:noProof/>
          <w:sz w:val="20"/>
          <w:szCs w:val="20"/>
        </w:rPr>
        <w:t xml:space="preserve">Hlavným komunikačným nástrojom </w:t>
      </w:r>
      <w:r w:rsidR="001703F6">
        <w:rPr>
          <w:noProof/>
          <w:sz w:val="20"/>
          <w:szCs w:val="20"/>
        </w:rPr>
        <w:t>mesta</w:t>
      </w:r>
      <w:r w:rsidRPr="001703F6">
        <w:rPr>
          <w:noProof/>
          <w:sz w:val="20"/>
          <w:szCs w:val="20"/>
        </w:rPr>
        <w:t xml:space="preserve"> je webová </w:t>
      </w:r>
      <w:r w:rsidR="00A63FD9" w:rsidRPr="001703F6">
        <w:rPr>
          <w:noProof/>
          <w:sz w:val="20"/>
          <w:szCs w:val="20"/>
        </w:rPr>
        <w:t xml:space="preserve">stránka </w:t>
      </w:r>
      <w:r w:rsidR="001703F6">
        <w:rPr>
          <w:noProof/>
          <w:sz w:val="20"/>
          <w:szCs w:val="20"/>
        </w:rPr>
        <w:t xml:space="preserve">mesta </w:t>
      </w:r>
      <w:r w:rsidR="00A63FD9" w:rsidRPr="001703F6">
        <w:rPr>
          <w:noProof/>
          <w:sz w:val="20"/>
          <w:szCs w:val="20"/>
        </w:rPr>
        <w:t>a</w:t>
      </w:r>
      <w:r w:rsidR="00A600AD">
        <w:rPr>
          <w:noProof/>
          <w:sz w:val="20"/>
          <w:szCs w:val="20"/>
        </w:rPr>
        <w:t> Piešťanský denník</w:t>
      </w:r>
      <w:r w:rsidRPr="00A600AD">
        <w:rPr>
          <w:noProof/>
          <w:sz w:val="20"/>
          <w:szCs w:val="20"/>
        </w:rPr>
        <w:t>.</w:t>
      </w:r>
      <w:r w:rsidRPr="001703F6">
        <w:rPr>
          <w:noProof/>
          <w:sz w:val="20"/>
          <w:szCs w:val="20"/>
        </w:rPr>
        <w:t xml:space="preserve"> Komunikačná stratégia vo vzťahu k PHRSR prebieha kontinuálne počas celého obdobia 202</w:t>
      </w:r>
      <w:r w:rsidR="001703F6">
        <w:rPr>
          <w:noProof/>
          <w:sz w:val="20"/>
          <w:szCs w:val="20"/>
        </w:rPr>
        <w:t>6</w:t>
      </w:r>
      <w:r w:rsidRPr="001703F6">
        <w:rPr>
          <w:noProof/>
          <w:sz w:val="20"/>
          <w:szCs w:val="20"/>
        </w:rPr>
        <w:t xml:space="preserve"> - 20</w:t>
      </w:r>
      <w:r w:rsidR="00A14861" w:rsidRPr="001703F6">
        <w:rPr>
          <w:noProof/>
          <w:sz w:val="20"/>
          <w:szCs w:val="20"/>
        </w:rPr>
        <w:t>3</w:t>
      </w:r>
      <w:r w:rsidR="001703F6">
        <w:rPr>
          <w:noProof/>
          <w:sz w:val="20"/>
          <w:szCs w:val="20"/>
        </w:rPr>
        <w:t>2</w:t>
      </w:r>
      <w:r w:rsidRPr="001703F6">
        <w:rPr>
          <w:noProof/>
          <w:sz w:val="20"/>
          <w:szCs w:val="20"/>
        </w:rPr>
        <w:t>.</w:t>
      </w:r>
    </w:p>
    <w:p w14:paraId="22753EDE" w14:textId="2E0B6920" w:rsidR="001703F6" w:rsidRDefault="001703F6" w:rsidP="00816522">
      <w:pPr>
        <w:ind w:firstLine="0"/>
        <w:rPr>
          <w:noProof/>
          <w:sz w:val="20"/>
          <w:szCs w:val="20"/>
        </w:rPr>
      </w:pPr>
    </w:p>
    <w:p w14:paraId="06CCB4BD" w14:textId="2DFC4D33" w:rsidR="001703F6" w:rsidRDefault="001703F6" w:rsidP="00816522">
      <w:pPr>
        <w:ind w:firstLine="0"/>
        <w:rPr>
          <w:noProof/>
          <w:sz w:val="20"/>
          <w:szCs w:val="20"/>
        </w:rPr>
      </w:pPr>
    </w:p>
    <w:p w14:paraId="432A61B6" w14:textId="649675D6" w:rsidR="001703F6" w:rsidRDefault="001703F6" w:rsidP="00816522">
      <w:pPr>
        <w:ind w:firstLine="0"/>
        <w:rPr>
          <w:noProof/>
          <w:sz w:val="20"/>
          <w:szCs w:val="20"/>
        </w:rPr>
      </w:pPr>
    </w:p>
    <w:p w14:paraId="7B3372CC" w14:textId="7792A348" w:rsidR="001703F6" w:rsidRDefault="001703F6" w:rsidP="00816522">
      <w:pPr>
        <w:ind w:firstLine="0"/>
        <w:rPr>
          <w:noProof/>
          <w:sz w:val="20"/>
          <w:szCs w:val="20"/>
        </w:rPr>
      </w:pPr>
    </w:p>
    <w:p w14:paraId="4F8F04BB" w14:textId="77777777" w:rsidR="001703F6" w:rsidRPr="001703F6" w:rsidRDefault="001703F6" w:rsidP="00816522">
      <w:pPr>
        <w:ind w:firstLine="0"/>
        <w:rPr>
          <w:noProof/>
          <w:sz w:val="20"/>
          <w:szCs w:val="20"/>
        </w:rPr>
      </w:pPr>
    </w:p>
    <w:p w14:paraId="378312E5" w14:textId="050E7A55" w:rsidR="00835A37" w:rsidRPr="001703F6" w:rsidRDefault="00835A37">
      <w:pPr>
        <w:pStyle w:val="Nadpis3"/>
        <w:ind w:left="851" w:hanging="491"/>
        <w:rPr>
          <w:noProof/>
          <w:sz w:val="22"/>
          <w:szCs w:val="21"/>
        </w:rPr>
      </w:pPr>
      <w:bookmarkStart w:id="65" w:name="_Toc174022547"/>
      <w:r w:rsidRPr="001703F6">
        <w:rPr>
          <w:noProof/>
          <w:sz w:val="22"/>
          <w:szCs w:val="21"/>
        </w:rPr>
        <w:lastRenderedPageBreak/>
        <w:t>Monitorovanie a hodnotenie</w:t>
      </w:r>
      <w:bookmarkEnd w:id="65"/>
    </w:p>
    <w:p w14:paraId="3645A94C" w14:textId="13CE5420" w:rsidR="00835A37" w:rsidRPr="001703F6" w:rsidRDefault="00835A37" w:rsidP="00816522">
      <w:pPr>
        <w:ind w:firstLine="0"/>
        <w:rPr>
          <w:noProof/>
          <w:sz w:val="20"/>
          <w:szCs w:val="20"/>
        </w:rPr>
      </w:pPr>
      <w:r w:rsidRPr="001703F6">
        <w:rPr>
          <w:noProof/>
          <w:sz w:val="20"/>
          <w:szCs w:val="20"/>
        </w:rPr>
        <w:t xml:space="preserve">Monitorovanie a hodnotenie sú hlavné procesy potrebné pre správnu implementáciu programu hospodárskeho rozvoja a sociálneho rozvoja. Prostredníctvom monitorovania a hodnotenia sa sledujú a následne vyhodnocujú zmeny vzniknuté počas realizácie stratégie. </w:t>
      </w:r>
    </w:p>
    <w:p w14:paraId="6B1EBE74" w14:textId="2624ED64" w:rsidR="00835A37" w:rsidRPr="001703F6" w:rsidRDefault="00835A37" w:rsidP="00816522">
      <w:pPr>
        <w:ind w:firstLine="0"/>
        <w:rPr>
          <w:noProof/>
          <w:sz w:val="20"/>
          <w:szCs w:val="20"/>
        </w:rPr>
      </w:pPr>
      <w:r w:rsidRPr="001703F6">
        <w:rPr>
          <w:b/>
          <w:bCs/>
          <w:noProof/>
          <w:sz w:val="20"/>
          <w:szCs w:val="20"/>
        </w:rPr>
        <w:t xml:space="preserve">Monitorovanie </w:t>
      </w:r>
      <w:r w:rsidRPr="001703F6">
        <w:rPr>
          <w:noProof/>
          <w:sz w:val="20"/>
          <w:szCs w:val="20"/>
        </w:rPr>
        <w:t xml:space="preserve">bude prebiehať raz ročne, kde sa na konci sledovaného obdobia vypracuje monitorovacia správa, ktorá bude pozostávať z krátkeho popisu aktivít, realizovaných počas roka a definovanie ich nadväznosti na stanovenú stratégiu a víziu. Ďalej bude sledovať napĺňanie stanovených monitorovacích ukazovateľov. Samospráva každý rok spracuje do monitorovacej správy pripomienky úradu, poslancov a širokej verejnosti. </w:t>
      </w:r>
    </w:p>
    <w:p w14:paraId="157D6BA5" w14:textId="3A5AD337" w:rsidR="00835A37" w:rsidRPr="001703F6" w:rsidRDefault="00835A37" w:rsidP="00816522">
      <w:pPr>
        <w:ind w:firstLine="0"/>
        <w:rPr>
          <w:noProof/>
          <w:sz w:val="20"/>
          <w:szCs w:val="20"/>
        </w:rPr>
      </w:pPr>
      <w:r w:rsidRPr="001703F6">
        <w:rPr>
          <w:b/>
          <w:bCs/>
          <w:noProof/>
          <w:sz w:val="20"/>
          <w:szCs w:val="20"/>
        </w:rPr>
        <w:t xml:space="preserve">Monitorovacia správa </w:t>
      </w:r>
      <w:r w:rsidRPr="001703F6">
        <w:rPr>
          <w:noProof/>
          <w:sz w:val="20"/>
          <w:szCs w:val="20"/>
        </w:rPr>
        <w:t>obsahuje prehľad o súčasnom stave k určitému dátumu a</w:t>
      </w:r>
      <w:r w:rsidRPr="001703F6">
        <w:rPr>
          <w:b/>
          <w:bCs/>
          <w:noProof/>
          <w:sz w:val="20"/>
          <w:szCs w:val="20"/>
        </w:rPr>
        <w:t> </w:t>
      </w:r>
      <w:r w:rsidRPr="001703F6">
        <w:rPr>
          <w:noProof/>
          <w:sz w:val="20"/>
          <w:szCs w:val="20"/>
        </w:rPr>
        <w:t>taktiež tvorí podklad aj pre plánovanie ďalších aktivít</w:t>
      </w:r>
      <w:r w:rsidR="00AB37F4" w:rsidRPr="001703F6">
        <w:rPr>
          <w:noProof/>
          <w:sz w:val="20"/>
          <w:szCs w:val="20"/>
        </w:rPr>
        <w:t xml:space="preserve">. </w:t>
      </w:r>
      <w:r w:rsidRPr="001703F6">
        <w:rPr>
          <w:noProof/>
          <w:sz w:val="20"/>
          <w:szCs w:val="20"/>
        </w:rPr>
        <w:t>Za spracovanie monitorovacích správ je zodpovedná samospráva (</w:t>
      </w:r>
      <w:r w:rsidR="00346A88">
        <w:rPr>
          <w:noProof/>
          <w:sz w:val="20"/>
          <w:szCs w:val="20"/>
        </w:rPr>
        <w:t>mestské</w:t>
      </w:r>
      <w:r w:rsidRPr="001703F6">
        <w:rPr>
          <w:noProof/>
          <w:sz w:val="20"/>
          <w:szCs w:val="20"/>
        </w:rPr>
        <w:t xml:space="preserve"> zastupiteľstvo a </w:t>
      </w:r>
      <w:r w:rsidR="00346A88">
        <w:rPr>
          <w:noProof/>
          <w:sz w:val="20"/>
          <w:szCs w:val="20"/>
        </w:rPr>
        <w:t>primátor</w:t>
      </w:r>
      <w:r w:rsidRPr="001703F6">
        <w:rPr>
          <w:noProof/>
          <w:sz w:val="20"/>
          <w:szCs w:val="20"/>
        </w:rPr>
        <w:t>), pokiaľ nebude zriadená iná organizácia/komisia, ktorá bude mať v kompetencii napĺňanie stratégie. Monitorovacie správy budú predkladané a schvaľované miestnym zastupiteľstvom</w:t>
      </w:r>
      <w:r w:rsidR="00AB37F4" w:rsidRPr="001703F6">
        <w:rPr>
          <w:noProof/>
          <w:sz w:val="20"/>
          <w:szCs w:val="20"/>
        </w:rPr>
        <w:t>.</w:t>
      </w:r>
      <w:r w:rsidRPr="001703F6">
        <w:rPr>
          <w:noProof/>
          <w:sz w:val="20"/>
          <w:szCs w:val="20"/>
        </w:rPr>
        <w:t xml:space="preserve"> </w:t>
      </w:r>
    </w:p>
    <w:p w14:paraId="36FD1678" w14:textId="09FF7567" w:rsidR="00835A37" w:rsidRPr="001703F6" w:rsidRDefault="00835A37" w:rsidP="00816522">
      <w:pPr>
        <w:ind w:firstLine="0"/>
        <w:rPr>
          <w:noProof/>
          <w:sz w:val="20"/>
          <w:szCs w:val="20"/>
        </w:rPr>
      </w:pPr>
      <w:r w:rsidRPr="001703F6">
        <w:rPr>
          <w:noProof/>
          <w:sz w:val="20"/>
          <w:szCs w:val="20"/>
        </w:rPr>
        <w:t xml:space="preserve">Výsledkom procesu monitorovania a hodnotenia bude zisťovanie, ako projekty prispeli k rozvoju </w:t>
      </w:r>
      <w:r w:rsidR="00346A88">
        <w:rPr>
          <w:noProof/>
          <w:sz w:val="20"/>
          <w:szCs w:val="20"/>
        </w:rPr>
        <w:t>mesta</w:t>
      </w:r>
      <w:r w:rsidRPr="001703F6">
        <w:rPr>
          <w:noProof/>
          <w:sz w:val="20"/>
          <w:szCs w:val="20"/>
        </w:rPr>
        <w:t xml:space="preserve"> a vyhodnotenie úspešnosti naplnenia vízie </w:t>
      </w:r>
      <w:r w:rsidR="00346A88">
        <w:rPr>
          <w:noProof/>
          <w:sz w:val="20"/>
          <w:szCs w:val="20"/>
        </w:rPr>
        <w:t>mesta Piešťany</w:t>
      </w:r>
      <w:r w:rsidRPr="001703F6">
        <w:rPr>
          <w:noProof/>
          <w:sz w:val="20"/>
          <w:szCs w:val="20"/>
        </w:rPr>
        <w:t>.</w:t>
      </w:r>
    </w:p>
    <w:p w14:paraId="0A0E47A8" w14:textId="60DFA0B7" w:rsidR="005961AF" w:rsidRPr="00F26AE0" w:rsidRDefault="005961AF" w:rsidP="00D10C3F">
      <w:pPr>
        <w:rPr>
          <w:noProof/>
          <w:color w:val="7F7F7F" w:themeColor="text1" w:themeTint="80"/>
        </w:rPr>
      </w:pPr>
    </w:p>
    <w:p w14:paraId="7F739FAF" w14:textId="44F4935E" w:rsidR="005961AF" w:rsidRPr="00F26AE0" w:rsidRDefault="006C1E43" w:rsidP="00816522">
      <w:pPr>
        <w:pStyle w:val="Popis"/>
        <w:ind w:firstLine="0"/>
        <w:rPr>
          <w:noProof/>
          <w:color w:val="7F7F7F" w:themeColor="text1" w:themeTint="80"/>
        </w:rPr>
      </w:pPr>
      <w:r w:rsidRPr="00F26AE0">
        <w:rPr>
          <w:noProof/>
          <w:color w:val="7F7F7F" w:themeColor="text1" w:themeTint="80"/>
        </w:rPr>
        <w:t xml:space="preserve">Formulár </w:t>
      </w:r>
      <w:r w:rsidR="005961AF" w:rsidRPr="00F26AE0">
        <w:rPr>
          <w:noProof/>
          <w:color w:val="7F7F7F" w:themeColor="text1" w:themeTint="80"/>
        </w:rPr>
        <w:t xml:space="preserve"> R2 – Kritériá hodnotenia PHRSR (bude doplnené)</w:t>
      </w:r>
    </w:p>
    <w:tbl>
      <w:tblPr>
        <w:tblW w:w="50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2930"/>
        <w:gridCol w:w="1319"/>
        <w:gridCol w:w="1483"/>
        <w:gridCol w:w="2734"/>
      </w:tblGrid>
      <w:tr w:rsidR="005961AF" w:rsidRPr="00F26AE0" w14:paraId="27C7F474" w14:textId="77777777" w:rsidTr="00346A88">
        <w:trPr>
          <w:trHeight w:hRule="exact" w:val="793"/>
        </w:trPr>
        <w:tc>
          <w:tcPr>
            <w:tcW w:w="365" w:type="pct"/>
            <w:shd w:val="clear" w:color="auto" w:fill="A6A6A6" w:themeFill="background1" w:themeFillShade="A6"/>
            <w:vAlign w:val="center"/>
          </w:tcPr>
          <w:p w14:paraId="66BB46A4" w14:textId="77777777" w:rsidR="005961AF" w:rsidRPr="00F26AE0" w:rsidRDefault="005961AF" w:rsidP="00BA7EED">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P. č.</w:t>
            </w:r>
          </w:p>
        </w:tc>
        <w:tc>
          <w:tcPr>
            <w:tcW w:w="1604" w:type="pct"/>
            <w:shd w:val="clear" w:color="auto" w:fill="A6A6A6" w:themeFill="background1" w:themeFillShade="A6"/>
            <w:vAlign w:val="center"/>
          </w:tcPr>
          <w:p w14:paraId="3991E60F" w14:textId="77777777" w:rsidR="005961AF" w:rsidRPr="00F26AE0" w:rsidRDefault="005961AF" w:rsidP="00BA7EED">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Skupina kritérií/kritérium</w:t>
            </w:r>
          </w:p>
        </w:tc>
        <w:tc>
          <w:tcPr>
            <w:tcW w:w="722" w:type="pct"/>
            <w:shd w:val="clear" w:color="auto" w:fill="A6A6A6" w:themeFill="background1" w:themeFillShade="A6"/>
            <w:vAlign w:val="center"/>
          </w:tcPr>
          <w:p w14:paraId="2D33972E" w14:textId="77777777" w:rsidR="005961AF" w:rsidRPr="00F26AE0" w:rsidRDefault="005961AF" w:rsidP="00BA7EED">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Váha/body</w:t>
            </w:r>
          </w:p>
        </w:tc>
        <w:tc>
          <w:tcPr>
            <w:tcW w:w="812" w:type="pct"/>
            <w:shd w:val="clear" w:color="auto" w:fill="A6A6A6" w:themeFill="background1" w:themeFillShade="A6"/>
            <w:vAlign w:val="center"/>
          </w:tcPr>
          <w:p w14:paraId="2F3B8F5C" w14:textId="77777777" w:rsidR="005961AF" w:rsidRPr="00F26AE0" w:rsidRDefault="005961AF" w:rsidP="00BA7EED">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Bodové hodnotenie</w:t>
            </w:r>
          </w:p>
        </w:tc>
        <w:tc>
          <w:tcPr>
            <w:tcW w:w="1497" w:type="pct"/>
            <w:shd w:val="clear" w:color="auto" w:fill="A6A6A6" w:themeFill="background1" w:themeFillShade="A6"/>
            <w:vAlign w:val="center"/>
          </w:tcPr>
          <w:p w14:paraId="1AF7997C" w14:textId="77777777" w:rsidR="005961AF" w:rsidRPr="00F26AE0" w:rsidRDefault="005961AF" w:rsidP="00BA7EED">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Poznámka</w:t>
            </w:r>
          </w:p>
        </w:tc>
      </w:tr>
      <w:tr w:rsidR="005961AF" w:rsidRPr="00F26AE0" w14:paraId="6FC03998" w14:textId="77777777" w:rsidTr="00A14861">
        <w:trPr>
          <w:trHeight w:val="625"/>
        </w:trPr>
        <w:tc>
          <w:tcPr>
            <w:tcW w:w="365" w:type="pct"/>
            <w:shd w:val="clear" w:color="auto" w:fill="auto"/>
            <w:vAlign w:val="center"/>
          </w:tcPr>
          <w:p w14:paraId="3CF9C7C7"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1.</w:t>
            </w:r>
          </w:p>
        </w:tc>
        <w:tc>
          <w:tcPr>
            <w:tcW w:w="1604" w:type="pct"/>
            <w:shd w:val="clear" w:color="auto" w:fill="auto"/>
            <w:vAlign w:val="center"/>
          </w:tcPr>
          <w:p w14:paraId="5571FBA0"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Obsah dokumentu</w:t>
            </w:r>
          </w:p>
        </w:tc>
        <w:tc>
          <w:tcPr>
            <w:tcW w:w="722" w:type="pct"/>
            <w:shd w:val="clear" w:color="auto" w:fill="auto"/>
            <w:vAlign w:val="center"/>
          </w:tcPr>
          <w:p w14:paraId="10CF1D44" w14:textId="77777777" w:rsidR="005961AF" w:rsidRPr="00F26AE0" w:rsidRDefault="005961AF" w:rsidP="00BA7EED">
            <w:pPr>
              <w:pStyle w:val="Bezriadkovania"/>
              <w:rPr>
                <w:rFonts w:ascii="Century Gothic" w:eastAsia="Times New Roman" w:hAnsi="Century Gothic"/>
                <w:noProof/>
                <w:sz w:val="18"/>
                <w:szCs w:val="18"/>
              </w:rPr>
            </w:pPr>
          </w:p>
        </w:tc>
        <w:tc>
          <w:tcPr>
            <w:tcW w:w="812" w:type="pct"/>
            <w:shd w:val="clear" w:color="auto" w:fill="auto"/>
            <w:vAlign w:val="center"/>
          </w:tcPr>
          <w:p w14:paraId="74A28202"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0-4</w:t>
            </w:r>
          </w:p>
        </w:tc>
        <w:tc>
          <w:tcPr>
            <w:tcW w:w="1497" w:type="pct"/>
            <w:shd w:val="clear" w:color="auto" w:fill="auto"/>
            <w:vAlign w:val="center"/>
          </w:tcPr>
          <w:p w14:paraId="19626B6F" w14:textId="77777777" w:rsidR="005961AF" w:rsidRPr="00F26AE0" w:rsidRDefault="005961AF" w:rsidP="00BA7EED">
            <w:pPr>
              <w:pStyle w:val="Bezriadkovania"/>
              <w:rPr>
                <w:rFonts w:ascii="Century Gothic" w:eastAsia="Times New Roman" w:hAnsi="Century Gothic"/>
                <w:noProof/>
                <w:sz w:val="18"/>
                <w:szCs w:val="18"/>
              </w:rPr>
            </w:pPr>
          </w:p>
        </w:tc>
      </w:tr>
      <w:tr w:rsidR="005961AF" w:rsidRPr="00F26AE0" w14:paraId="39FE4CD2" w14:textId="77777777" w:rsidTr="00A14861">
        <w:trPr>
          <w:trHeight w:val="1243"/>
        </w:trPr>
        <w:tc>
          <w:tcPr>
            <w:tcW w:w="365" w:type="pct"/>
            <w:shd w:val="clear" w:color="auto" w:fill="auto"/>
            <w:vAlign w:val="center"/>
          </w:tcPr>
          <w:p w14:paraId="3C6E65DE"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2.</w:t>
            </w:r>
          </w:p>
        </w:tc>
        <w:tc>
          <w:tcPr>
            <w:tcW w:w="1604" w:type="pct"/>
            <w:shd w:val="clear" w:color="auto" w:fill="auto"/>
            <w:vAlign w:val="center"/>
          </w:tcPr>
          <w:p w14:paraId="7246D3FB"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Väzby dokumentu na iné strategické dokumenty miestnej, regionálnej a národnej úrovni</w:t>
            </w:r>
          </w:p>
        </w:tc>
        <w:tc>
          <w:tcPr>
            <w:tcW w:w="722" w:type="pct"/>
            <w:shd w:val="clear" w:color="auto" w:fill="auto"/>
            <w:vAlign w:val="center"/>
          </w:tcPr>
          <w:p w14:paraId="223F3853" w14:textId="77777777" w:rsidR="005961AF" w:rsidRPr="00F26AE0" w:rsidRDefault="005961AF" w:rsidP="00BA7EED">
            <w:pPr>
              <w:pStyle w:val="Bezriadkovania"/>
              <w:rPr>
                <w:rFonts w:ascii="Century Gothic" w:eastAsia="Times New Roman" w:hAnsi="Century Gothic"/>
                <w:noProof/>
                <w:sz w:val="18"/>
                <w:szCs w:val="18"/>
              </w:rPr>
            </w:pPr>
          </w:p>
        </w:tc>
        <w:tc>
          <w:tcPr>
            <w:tcW w:w="812" w:type="pct"/>
            <w:shd w:val="clear" w:color="auto" w:fill="auto"/>
            <w:vAlign w:val="center"/>
          </w:tcPr>
          <w:p w14:paraId="6E60909B"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0-4</w:t>
            </w:r>
          </w:p>
        </w:tc>
        <w:tc>
          <w:tcPr>
            <w:tcW w:w="1497" w:type="pct"/>
            <w:shd w:val="clear" w:color="auto" w:fill="auto"/>
            <w:vAlign w:val="center"/>
          </w:tcPr>
          <w:p w14:paraId="09987CF4" w14:textId="77777777" w:rsidR="005961AF" w:rsidRPr="00F26AE0" w:rsidRDefault="005961AF" w:rsidP="00BA7EED">
            <w:pPr>
              <w:pStyle w:val="Bezriadkovania"/>
              <w:rPr>
                <w:rFonts w:ascii="Century Gothic" w:eastAsia="Times New Roman" w:hAnsi="Century Gothic"/>
                <w:noProof/>
                <w:sz w:val="18"/>
                <w:szCs w:val="18"/>
              </w:rPr>
            </w:pPr>
          </w:p>
        </w:tc>
      </w:tr>
      <w:tr w:rsidR="005961AF" w:rsidRPr="00F26AE0" w14:paraId="5A128495" w14:textId="77777777" w:rsidTr="00A14861">
        <w:trPr>
          <w:trHeight w:val="638"/>
        </w:trPr>
        <w:tc>
          <w:tcPr>
            <w:tcW w:w="365" w:type="pct"/>
            <w:shd w:val="clear" w:color="auto" w:fill="auto"/>
            <w:vAlign w:val="center"/>
          </w:tcPr>
          <w:p w14:paraId="6BD5E642"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3.</w:t>
            </w:r>
          </w:p>
        </w:tc>
        <w:tc>
          <w:tcPr>
            <w:tcW w:w="1604" w:type="pct"/>
            <w:shd w:val="clear" w:color="auto" w:fill="auto"/>
            <w:vAlign w:val="center"/>
          </w:tcPr>
          <w:p w14:paraId="07EF673E"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Súlad navrhovanej stratégie s potenciálom územia/zdrojmi</w:t>
            </w:r>
          </w:p>
        </w:tc>
        <w:tc>
          <w:tcPr>
            <w:tcW w:w="722" w:type="pct"/>
            <w:shd w:val="clear" w:color="auto" w:fill="auto"/>
            <w:vAlign w:val="center"/>
          </w:tcPr>
          <w:p w14:paraId="06587358" w14:textId="77777777" w:rsidR="005961AF" w:rsidRPr="00F26AE0" w:rsidRDefault="005961AF" w:rsidP="00BA7EED">
            <w:pPr>
              <w:pStyle w:val="Bezriadkovania"/>
              <w:rPr>
                <w:rFonts w:ascii="Century Gothic" w:eastAsia="Times New Roman" w:hAnsi="Century Gothic"/>
                <w:noProof/>
                <w:sz w:val="18"/>
                <w:szCs w:val="18"/>
              </w:rPr>
            </w:pPr>
          </w:p>
        </w:tc>
        <w:tc>
          <w:tcPr>
            <w:tcW w:w="812" w:type="pct"/>
            <w:shd w:val="clear" w:color="auto" w:fill="auto"/>
            <w:vAlign w:val="center"/>
          </w:tcPr>
          <w:p w14:paraId="0A4DA4D4"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0-4</w:t>
            </w:r>
          </w:p>
        </w:tc>
        <w:tc>
          <w:tcPr>
            <w:tcW w:w="1497" w:type="pct"/>
            <w:shd w:val="clear" w:color="auto" w:fill="auto"/>
            <w:vAlign w:val="center"/>
          </w:tcPr>
          <w:p w14:paraId="5FB912C9" w14:textId="77777777" w:rsidR="005961AF" w:rsidRPr="00F26AE0" w:rsidRDefault="005961AF" w:rsidP="00BA7EED">
            <w:pPr>
              <w:pStyle w:val="Bezriadkovania"/>
              <w:rPr>
                <w:rFonts w:ascii="Century Gothic" w:eastAsia="Times New Roman" w:hAnsi="Century Gothic"/>
                <w:noProof/>
                <w:sz w:val="18"/>
                <w:szCs w:val="18"/>
              </w:rPr>
            </w:pPr>
          </w:p>
        </w:tc>
      </w:tr>
      <w:tr w:rsidR="005961AF" w:rsidRPr="00F26AE0" w14:paraId="5D1DD348" w14:textId="77777777" w:rsidTr="00A14861">
        <w:trPr>
          <w:trHeight w:val="793"/>
        </w:trPr>
        <w:tc>
          <w:tcPr>
            <w:tcW w:w="365" w:type="pct"/>
            <w:shd w:val="clear" w:color="auto" w:fill="auto"/>
            <w:vAlign w:val="center"/>
          </w:tcPr>
          <w:p w14:paraId="1375209F"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4.</w:t>
            </w:r>
          </w:p>
        </w:tc>
        <w:tc>
          <w:tcPr>
            <w:tcW w:w="1604" w:type="pct"/>
            <w:shd w:val="clear" w:color="auto" w:fill="auto"/>
            <w:vAlign w:val="center"/>
          </w:tcPr>
          <w:p w14:paraId="0F713B19"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Postupy hodnotenia a monitorovania</w:t>
            </w:r>
          </w:p>
        </w:tc>
        <w:tc>
          <w:tcPr>
            <w:tcW w:w="722" w:type="pct"/>
            <w:shd w:val="clear" w:color="auto" w:fill="auto"/>
            <w:vAlign w:val="center"/>
          </w:tcPr>
          <w:p w14:paraId="05F4DE91" w14:textId="77777777" w:rsidR="005961AF" w:rsidRPr="00F26AE0" w:rsidRDefault="005961AF" w:rsidP="00BA7EED">
            <w:pPr>
              <w:pStyle w:val="Bezriadkovania"/>
              <w:rPr>
                <w:rFonts w:ascii="Century Gothic" w:eastAsia="Times New Roman" w:hAnsi="Century Gothic"/>
                <w:noProof/>
                <w:sz w:val="18"/>
                <w:szCs w:val="18"/>
              </w:rPr>
            </w:pPr>
          </w:p>
        </w:tc>
        <w:tc>
          <w:tcPr>
            <w:tcW w:w="812" w:type="pct"/>
            <w:shd w:val="clear" w:color="auto" w:fill="auto"/>
            <w:vAlign w:val="center"/>
          </w:tcPr>
          <w:p w14:paraId="1E0B01CC"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0-4</w:t>
            </w:r>
          </w:p>
        </w:tc>
        <w:tc>
          <w:tcPr>
            <w:tcW w:w="1497" w:type="pct"/>
            <w:shd w:val="clear" w:color="auto" w:fill="auto"/>
            <w:vAlign w:val="center"/>
          </w:tcPr>
          <w:p w14:paraId="2750AD87" w14:textId="77777777" w:rsidR="005961AF" w:rsidRPr="00F26AE0" w:rsidRDefault="005961AF" w:rsidP="00BA7EED">
            <w:pPr>
              <w:pStyle w:val="Bezriadkovania"/>
              <w:rPr>
                <w:rFonts w:ascii="Century Gothic" w:eastAsia="Times New Roman" w:hAnsi="Century Gothic"/>
                <w:noProof/>
                <w:sz w:val="18"/>
                <w:szCs w:val="18"/>
              </w:rPr>
            </w:pPr>
          </w:p>
        </w:tc>
      </w:tr>
      <w:tr w:rsidR="005961AF" w:rsidRPr="00F26AE0" w14:paraId="15AA6C7D" w14:textId="77777777" w:rsidTr="00A14861">
        <w:trPr>
          <w:trHeight w:val="573"/>
        </w:trPr>
        <w:tc>
          <w:tcPr>
            <w:tcW w:w="365" w:type="pct"/>
            <w:shd w:val="clear" w:color="auto" w:fill="auto"/>
            <w:vAlign w:val="center"/>
          </w:tcPr>
          <w:p w14:paraId="5C3F56AF"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5.</w:t>
            </w:r>
          </w:p>
        </w:tc>
        <w:tc>
          <w:tcPr>
            <w:tcW w:w="1604" w:type="pct"/>
            <w:shd w:val="clear" w:color="auto" w:fill="auto"/>
            <w:vAlign w:val="center"/>
          </w:tcPr>
          <w:p w14:paraId="04ED5623"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Zrozumiteľnosť dokumentu</w:t>
            </w:r>
          </w:p>
        </w:tc>
        <w:tc>
          <w:tcPr>
            <w:tcW w:w="722" w:type="pct"/>
            <w:shd w:val="clear" w:color="auto" w:fill="auto"/>
            <w:vAlign w:val="center"/>
          </w:tcPr>
          <w:p w14:paraId="200E3909" w14:textId="77777777" w:rsidR="005961AF" w:rsidRPr="00F26AE0" w:rsidRDefault="005961AF" w:rsidP="00BA7EED">
            <w:pPr>
              <w:pStyle w:val="Bezriadkovania"/>
              <w:rPr>
                <w:rFonts w:ascii="Century Gothic" w:eastAsia="Times New Roman" w:hAnsi="Century Gothic"/>
                <w:noProof/>
                <w:sz w:val="18"/>
                <w:szCs w:val="18"/>
              </w:rPr>
            </w:pPr>
          </w:p>
        </w:tc>
        <w:tc>
          <w:tcPr>
            <w:tcW w:w="812" w:type="pct"/>
            <w:shd w:val="clear" w:color="auto" w:fill="auto"/>
            <w:vAlign w:val="center"/>
          </w:tcPr>
          <w:p w14:paraId="5CAECA36"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0-4</w:t>
            </w:r>
          </w:p>
        </w:tc>
        <w:tc>
          <w:tcPr>
            <w:tcW w:w="1497" w:type="pct"/>
            <w:shd w:val="clear" w:color="auto" w:fill="auto"/>
            <w:vAlign w:val="center"/>
          </w:tcPr>
          <w:p w14:paraId="38905F72" w14:textId="77777777" w:rsidR="005961AF" w:rsidRPr="00F26AE0" w:rsidRDefault="005961AF" w:rsidP="00BA7EED">
            <w:pPr>
              <w:pStyle w:val="Bezriadkovania"/>
              <w:rPr>
                <w:rFonts w:ascii="Century Gothic" w:eastAsia="Times New Roman" w:hAnsi="Century Gothic"/>
                <w:noProof/>
                <w:sz w:val="18"/>
                <w:szCs w:val="18"/>
              </w:rPr>
            </w:pPr>
          </w:p>
        </w:tc>
      </w:tr>
    </w:tbl>
    <w:p w14:paraId="34F1EB10" w14:textId="0A06F00E" w:rsidR="005961AF" w:rsidRDefault="005961AF" w:rsidP="00D10C3F">
      <w:pPr>
        <w:rPr>
          <w:noProof/>
          <w:color w:val="7F7F7F" w:themeColor="text1" w:themeTint="80"/>
        </w:rPr>
      </w:pPr>
    </w:p>
    <w:p w14:paraId="4733F7C4" w14:textId="2FB4FA43" w:rsidR="00197BA6" w:rsidRDefault="00197BA6" w:rsidP="00D10C3F">
      <w:pPr>
        <w:rPr>
          <w:noProof/>
          <w:color w:val="7F7F7F" w:themeColor="text1" w:themeTint="80"/>
        </w:rPr>
      </w:pPr>
    </w:p>
    <w:p w14:paraId="4CF1B0EF" w14:textId="6F1D9D6F" w:rsidR="00197BA6" w:rsidRDefault="00197BA6" w:rsidP="00D10C3F">
      <w:pPr>
        <w:rPr>
          <w:noProof/>
          <w:color w:val="7F7F7F" w:themeColor="text1" w:themeTint="80"/>
        </w:rPr>
      </w:pPr>
    </w:p>
    <w:p w14:paraId="5E2D98A5" w14:textId="1645CC62" w:rsidR="00197BA6" w:rsidRDefault="00197BA6" w:rsidP="00D10C3F">
      <w:pPr>
        <w:rPr>
          <w:noProof/>
          <w:color w:val="7F7F7F" w:themeColor="text1" w:themeTint="80"/>
        </w:rPr>
      </w:pPr>
    </w:p>
    <w:p w14:paraId="0EBE884C" w14:textId="3E7F8408" w:rsidR="00197BA6" w:rsidRDefault="00197BA6" w:rsidP="00D10C3F">
      <w:pPr>
        <w:rPr>
          <w:noProof/>
          <w:color w:val="7F7F7F" w:themeColor="text1" w:themeTint="80"/>
        </w:rPr>
      </w:pPr>
    </w:p>
    <w:p w14:paraId="3CF8F821" w14:textId="3653DFEF" w:rsidR="00197BA6" w:rsidRDefault="00197BA6" w:rsidP="00D10C3F">
      <w:pPr>
        <w:rPr>
          <w:noProof/>
          <w:color w:val="7F7F7F" w:themeColor="text1" w:themeTint="80"/>
        </w:rPr>
      </w:pPr>
    </w:p>
    <w:p w14:paraId="4AC29469" w14:textId="77777777" w:rsidR="00197BA6" w:rsidRPr="00F26AE0" w:rsidRDefault="00197BA6" w:rsidP="00D10C3F">
      <w:pPr>
        <w:rPr>
          <w:noProof/>
          <w:color w:val="7F7F7F" w:themeColor="text1" w:themeTint="80"/>
        </w:rPr>
      </w:pPr>
    </w:p>
    <w:p w14:paraId="05086C87" w14:textId="22B864C0" w:rsidR="005961AF" w:rsidRPr="00044B39" w:rsidRDefault="006C1E43" w:rsidP="00816522">
      <w:pPr>
        <w:pStyle w:val="Popis"/>
        <w:ind w:firstLine="0"/>
        <w:rPr>
          <w:noProof/>
          <w:color w:val="7F7F7F" w:themeColor="text1" w:themeTint="80"/>
          <w:sz w:val="16"/>
          <w:szCs w:val="16"/>
        </w:rPr>
      </w:pPr>
      <w:r w:rsidRPr="00044B39">
        <w:rPr>
          <w:noProof/>
          <w:color w:val="7F7F7F" w:themeColor="text1" w:themeTint="80"/>
          <w:sz w:val="16"/>
          <w:szCs w:val="16"/>
        </w:rPr>
        <w:lastRenderedPageBreak/>
        <w:t>Formulár</w:t>
      </w:r>
      <w:r w:rsidR="005961AF" w:rsidRPr="00044B39">
        <w:rPr>
          <w:noProof/>
          <w:color w:val="7F7F7F" w:themeColor="text1" w:themeTint="80"/>
          <w:sz w:val="16"/>
          <w:szCs w:val="16"/>
        </w:rPr>
        <w:t xml:space="preserve"> </w:t>
      </w:r>
      <w:r w:rsidR="00203497" w:rsidRPr="00044B39">
        <w:rPr>
          <w:noProof/>
          <w:color w:val="7F7F7F" w:themeColor="text1" w:themeTint="80"/>
          <w:sz w:val="16"/>
          <w:szCs w:val="16"/>
        </w:rPr>
        <w:t>R3</w:t>
      </w:r>
      <w:r w:rsidR="005961AF" w:rsidRPr="00044B39">
        <w:rPr>
          <w:noProof/>
          <w:color w:val="7F7F7F" w:themeColor="text1" w:themeTint="80"/>
          <w:sz w:val="16"/>
          <w:szCs w:val="16"/>
        </w:rPr>
        <w:t xml:space="preserve"> – Plán hodnotenia a monitorovania</w:t>
      </w:r>
    </w:p>
    <w:tbl>
      <w:tblPr>
        <w:tblW w:w="50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8"/>
        <w:gridCol w:w="1599"/>
        <w:gridCol w:w="4728"/>
      </w:tblGrid>
      <w:tr w:rsidR="005961AF" w:rsidRPr="00F26AE0" w14:paraId="33CA5909" w14:textId="77777777" w:rsidTr="00346A88">
        <w:trPr>
          <w:trHeight w:val="651"/>
        </w:trPr>
        <w:tc>
          <w:tcPr>
            <w:tcW w:w="5000" w:type="pct"/>
            <w:gridSpan w:val="3"/>
            <w:shd w:val="clear" w:color="auto" w:fill="A6A6A6" w:themeFill="background1" w:themeFillShade="A6"/>
            <w:vAlign w:val="center"/>
          </w:tcPr>
          <w:p w14:paraId="421ED47B" w14:textId="3DA7F936" w:rsidR="005961AF" w:rsidRPr="00F26AE0" w:rsidRDefault="005961AF" w:rsidP="00BA7EED">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 xml:space="preserve">Plán </w:t>
            </w:r>
            <w:r w:rsidRPr="00346A88">
              <w:rPr>
                <w:rFonts w:ascii="Century Gothic" w:eastAsia="Times New Roman" w:hAnsi="Century Gothic"/>
                <w:b/>
                <w:bCs/>
                <w:noProof/>
                <w:color w:val="FFFFFF" w:themeColor="background1"/>
                <w:sz w:val="18"/>
                <w:szCs w:val="18"/>
                <w:shd w:val="clear" w:color="auto" w:fill="A6A6A6" w:themeFill="background1" w:themeFillShade="A6"/>
              </w:rPr>
              <w:t>priebežných hodnotení PHRSR na programové obdobie 202</w:t>
            </w:r>
            <w:r w:rsidR="00197BA6" w:rsidRPr="00346A88">
              <w:rPr>
                <w:rFonts w:ascii="Century Gothic" w:eastAsia="Times New Roman" w:hAnsi="Century Gothic"/>
                <w:b/>
                <w:bCs/>
                <w:noProof/>
                <w:color w:val="FFFFFF" w:themeColor="background1"/>
                <w:sz w:val="18"/>
                <w:szCs w:val="18"/>
                <w:shd w:val="clear" w:color="auto" w:fill="A6A6A6" w:themeFill="background1" w:themeFillShade="A6"/>
              </w:rPr>
              <w:t>6</w:t>
            </w:r>
            <w:r w:rsidRPr="00346A88">
              <w:rPr>
                <w:rFonts w:ascii="Century Gothic" w:eastAsia="Times New Roman" w:hAnsi="Century Gothic"/>
                <w:b/>
                <w:bCs/>
                <w:noProof/>
                <w:color w:val="FFFFFF" w:themeColor="background1"/>
                <w:sz w:val="18"/>
                <w:szCs w:val="18"/>
                <w:shd w:val="clear" w:color="auto" w:fill="A6A6A6" w:themeFill="background1" w:themeFillShade="A6"/>
              </w:rPr>
              <w:t xml:space="preserve"> – 20</w:t>
            </w:r>
            <w:r w:rsidR="00A14861" w:rsidRPr="00346A88">
              <w:rPr>
                <w:rFonts w:ascii="Century Gothic" w:eastAsia="Times New Roman" w:hAnsi="Century Gothic"/>
                <w:b/>
                <w:bCs/>
                <w:noProof/>
                <w:color w:val="FFFFFF" w:themeColor="background1"/>
                <w:sz w:val="18"/>
                <w:szCs w:val="18"/>
                <w:shd w:val="clear" w:color="auto" w:fill="A6A6A6" w:themeFill="background1" w:themeFillShade="A6"/>
              </w:rPr>
              <w:t>3</w:t>
            </w:r>
            <w:r w:rsidR="00197BA6" w:rsidRPr="00346A88">
              <w:rPr>
                <w:rFonts w:ascii="Century Gothic" w:eastAsia="Times New Roman" w:hAnsi="Century Gothic"/>
                <w:b/>
                <w:bCs/>
                <w:noProof/>
                <w:color w:val="FFFFFF" w:themeColor="background1"/>
                <w:sz w:val="18"/>
                <w:szCs w:val="18"/>
                <w:shd w:val="clear" w:color="auto" w:fill="A6A6A6" w:themeFill="background1" w:themeFillShade="A6"/>
              </w:rPr>
              <w:t>2</w:t>
            </w:r>
          </w:p>
        </w:tc>
      </w:tr>
      <w:tr w:rsidR="005961AF" w:rsidRPr="00F26AE0" w14:paraId="03F330B9" w14:textId="77777777" w:rsidTr="00F82817">
        <w:trPr>
          <w:trHeight w:val="267"/>
        </w:trPr>
        <w:tc>
          <w:tcPr>
            <w:tcW w:w="1541" w:type="pct"/>
            <w:shd w:val="clear" w:color="auto" w:fill="D9D9D9" w:themeFill="background1" w:themeFillShade="D9"/>
            <w:vAlign w:val="center"/>
          </w:tcPr>
          <w:p w14:paraId="74C68CC0"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Typ hodnotenia</w:t>
            </w:r>
          </w:p>
        </w:tc>
        <w:tc>
          <w:tcPr>
            <w:tcW w:w="874" w:type="pct"/>
            <w:shd w:val="clear" w:color="auto" w:fill="D9D9D9" w:themeFill="background1" w:themeFillShade="D9"/>
            <w:vAlign w:val="center"/>
          </w:tcPr>
          <w:p w14:paraId="0012A3D4"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Vykonať</w:t>
            </w:r>
          </w:p>
        </w:tc>
        <w:tc>
          <w:tcPr>
            <w:tcW w:w="2585" w:type="pct"/>
            <w:shd w:val="clear" w:color="auto" w:fill="D9D9D9" w:themeFill="background1" w:themeFillShade="D9"/>
            <w:vAlign w:val="center"/>
          </w:tcPr>
          <w:p w14:paraId="6623BC14"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Dôvod vykonania/periodicita</w:t>
            </w:r>
          </w:p>
        </w:tc>
      </w:tr>
      <w:tr w:rsidR="005961AF" w:rsidRPr="00F26AE0" w14:paraId="4246E1EA" w14:textId="77777777" w:rsidTr="004D1D70">
        <w:trPr>
          <w:trHeight w:val="651"/>
        </w:trPr>
        <w:tc>
          <w:tcPr>
            <w:tcW w:w="1541" w:type="pct"/>
            <w:shd w:val="clear" w:color="auto" w:fill="auto"/>
            <w:vAlign w:val="center"/>
          </w:tcPr>
          <w:p w14:paraId="23A0E813"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Strategické hodnotenie</w:t>
            </w:r>
          </w:p>
        </w:tc>
        <w:tc>
          <w:tcPr>
            <w:tcW w:w="874" w:type="pct"/>
            <w:shd w:val="clear" w:color="auto" w:fill="auto"/>
            <w:vAlign w:val="center"/>
          </w:tcPr>
          <w:p w14:paraId="6EF3E396" w14:textId="3F3793B0" w:rsidR="005961AF" w:rsidRPr="00F26AE0" w:rsidRDefault="005961AF" w:rsidP="00A161A7">
            <w:pPr>
              <w:pStyle w:val="Bezriadkovania"/>
              <w:jc w:val="center"/>
              <w:rPr>
                <w:rFonts w:ascii="Century Gothic" w:eastAsia="Times New Roman" w:hAnsi="Century Gothic"/>
                <w:noProof/>
                <w:sz w:val="18"/>
                <w:szCs w:val="18"/>
              </w:rPr>
            </w:pPr>
            <w:r w:rsidRPr="00F26AE0">
              <w:rPr>
                <w:rFonts w:ascii="Century Gothic" w:eastAsia="Times New Roman" w:hAnsi="Century Gothic"/>
                <w:noProof/>
                <w:sz w:val="18"/>
                <w:szCs w:val="18"/>
              </w:rPr>
              <w:t>202</w:t>
            </w:r>
            <w:r w:rsidR="00197BA6">
              <w:rPr>
                <w:rFonts w:ascii="Century Gothic" w:eastAsia="Times New Roman" w:hAnsi="Century Gothic"/>
                <w:noProof/>
                <w:sz w:val="18"/>
                <w:szCs w:val="18"/>
              </w:rPr>
              <w:t>6</w:t>
            </w:r>
          </w:p>
        </w:tc>
        <w:tc>
          <w:tcPr>
            <w:tcW w:w="2585" w:type="pct"/>
            <w:shd w:val="clear" w:color="auto" w:fill="auto"/>
            <w:vAlign w:val="center"/>
          </w:tcPr>
          <w:p w14:paraId="1D6EE4A9" w14:textId="4259D4C1" w:rsidR="005961AF" w:rsidRPr="00F26AE0" w:rsidRDefault="005961AF" w:rsidP="004D1D70">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Podľa rozhodnutia </w:t>
            </w:r>
            <w:r w:rsidR="00197BA6">
              <w:rPr>
                <w:rFonts w:ascii="Century Gothic" w:eastAsia="Times New Roman" w:hAnsi="Century Gothic"/>
                <w:noProof/>
                <w:sz w:val="18"/>
                <w:szCs w:val="18"/>
              </w:rPr>
              <w:t>mesta</w:t>
            </w:r>
            <w:r w:rsidRPr="00F26AE0">
              <w:rPr>
                <w:rFonts w:ascii="Century Gothic" w:eastAsia="Times New Roman" w:hAnsi="Century Gothic"/>
                <w:noProof/>
                <w:sz w:val="18"/>
                <w:szCs w:val="18"/>
              </w:rPr>
              <w:t>/koordinátora PHRSR a vzniknutej spoločenskej potreby.</w:t>
            </w:r>
          </w:p>
        </w:tc>
      </w:tr>
      <w:tr w:rsidR="005961AF" w:rsidRPr="00F26AE0" w14:paraId="5448EAAF" w14:textId="77777777" w:rsidTr="004D1D70">
        <w:trPr>
          <w:trHeight w:val="267"/>
        </w:trPr>
        <w:tc>
          <w:tcPr>
            <w:tcW w:w="5000" w:type="pct"/>
            <w:gridSpan w:val="3"/>
            <w:shd w:val="clear" w:color="auto" w:fill="D9D9D9" w:themeFill="background1" w:themeFillShade="D9"/>
            <w:vAlign w:val="center"/>
          </w:tcPr>
          <w:p w14:paraId="3455A287" w14:textId="77777777" w:rsidR="005961AF" w:rsidRPr="00F26AE0" w:rsidRDefault="005961AF" w:rsidP="004D1D70">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Operatívne hodnotenie</w:t>
            </w:r>
          </w:p>
        </w:tc>
      </w:tr>
      <w:tr w:rsidR="005961AF" w:rsidRPr="00F26AE0" w14:paraId="520D268B" w14:textId="77777777" w:rsidTr="004D1D70">
        <w:trPr>
          <w:trHeight w:val="793"/>
        </w:trPr>
        <w:tc>
          <w:tcPr>
            <w:tcW w:w="1541" w:type="pct"/>
            <w:shd w:val="clear" w:color="auto" w:fill="auto"/>
            <w:vAlign w:val="center"/>
          </w:tcPr>
          <w:p w14:paraId="0C602D05"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Ad hoc hodnotenie celého PHRSR</w:t>
            </w:r>
          </w:p>
        </w:tc>
        <w:tc>
          <w:tcPr>
            <w:tcW w:w="874" w:type="pct"/>
            <w:shd w:val="clear" w:color="auto" w:fill="auto"/>
            <w:vAlign w:val="center"/>
          </w:tcPr>
          <w:p w14:paraId="60ABCC71" w14:textId="193B4881" w:rsidR="005961AF" w:rsidRPr="00F26AE0" w:rsidRDefault="005961AF" w:rsidP="00A161A7">
            <w:pPr>
              <w:pStyle w:val="Bezriadkovania"/>
              <w:jc w:val="center"/>
              <w:rPr>
                <w:rFonts w:ascii="Century Gothic" w:eastAsia="Times New Roman" w:hAnsi="Century Gothic"/>
                <w:noProof/>
                <w:sz w:val="18"/>
                <w:szCs w:val="18"/>
              </w:rPr>
            </w:pPr>
            <w:r w:rsidRPr="00F26AE0">
              <w:rPr>
                <w:rFonts w:ascii="Century Gothic" w:eastAsia="Times New Roman" w:hAnsi="Century Gothic"/>
                <w:noProof/>
                <w:sz w:val="18"/>
                <w:szCs w:val="18"/>
              </w:rPr>
              <w:t>202</w:t>
            </w:r>
            <w:r w:rsidR="00197BA6">
              <w:rPr>
                <w:rFonts w:ascii="Century Gothic" w:eastAsia="Times New Roman" w:hAnsi="Century Gothic"/>
                <w:noProof/>
                <w:sz w:val="18"/>
                <w:szCs w:val="18"/>
              </w:rPr>
              <w:t>6</w:t>
            </w:r>
            <w:r w:rsidRPr="00F26AE0">
              <w:rPr>
                <w:rFonts w:ascii="Century Gothic" w:eastAsia="Times New Roman" w:hAnsi="Century Gothic"/>
                <w:noProof/>
                <w:sz w:val="18"/>
                <w:szCs w:val="18"/>
              </w:rPr>
              <w:t xml:space="preserve"> – 20</w:t>
            </w:r>
            <w:r w:rsidR="00A14861" w:rsidRPr="00F26AE0">
              <w:rPr>
                <w:rFonts w:ascii="Century Gothic" w:eastAsia="Times New Roman" w:hAnsi="Century Gothic"/>
                <w:noProof/>
                <w:sz w:val="18"/>
                <w:szCs w:val="18"/>
              </w:rPr>
              <w:t>3</w:t>
            </w:r>
            <w:r w:rsidR="00197BA6">
              <w:rPr>
                <w:rFonts w:ascii="Century Gothic" w:eastAsia="Times New Roman" w:hAnsi="Century Gothic"/>
                <w:noProof/>
                <w:sz w:val="18"/>
                <w:szCs w:val="18"/>
              </w:rPr>
              <w:t>2</w:t>
            </w:r>
          </w:p>
        </w:tc>
        <w:tc>
          <w:tcPr>
            <w:tcW w:w="2585" w:type="pct"/>
            <w:shd w:val="clear" w:color="auto" w:fill="auto"/>
            <w:vAlign w:val="center"/>
          </w:tcPr>
          <w:p w14:paraId="39CEEAA9" w14:textId="23E3FF38" w:rsidR="005961AF" w:rsidRPr="00F26AE0" w:rsidRDefault="005961AF" w:rsidP="004D1D70">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Každoročne v zmysle príslušných ustanovení Zákona NRSR 539/2008 Z. z. o podpore regionálneho rozvoja v termíne do 3</w:t>
            </w:r>
            <w:r w:rsidR="00A14861" w:rsidRPr="00F26AE0">
              <w:rPr>
                <w:rFonts w:ascii="Century Gothic" w:eastAsia="Times New Roman" w:hAnsi="Century Gothic"/>
                <w:noProof/>
                <w:sz w:val="18"/>
                <w:szCs w:val="18"/>
              </w:rPr>
              <w:t>1.5.</w:t>
            </w:r>
            <w:r w:rsidRPr="00F26AE0">
              <w:rPr>
                <w:rFonts w:ascii="Century Gothic" w:eastAsia="Times New Roman" w:hAnsi="Century Gothic"/>
                <w:noProof/>
                <w:sz w:val="18"/>
                <w:szCs w:val="18"/>
              </w:rPr>
              <w:t xml:space="preserve"> príslušného roku.</w:t>
            </w:r>
          </w:p>
        </w:tc>
      </w:tr>
      <w:tr w:rsidR="00A14861" w:rsidRPr="00F26AE0" w14:paraId="0FB76BE2" w14:textId="77777777" w:rsidTr="004D1D70">
        <w:trPr>
          <w:trHeight w:val="778"/>
        </w:trPr>
        <w:tc>
          <w:tcPr>
            <w:tcW w:w="1541" w:type="pct"/>
            <w:shd w:val="clear" w:color="auto" w:fill="auto"/>
            <w:vAlign w:val="center"/>
          </w:tcPr>
          <w:p w14:paraId="5D8C7178" w14:textId="77777777" w:rsidR="00A14861" w:rsidRPr="00F26AE0" w:rsidRDefault="00A14861" w:rsidP="00A14861">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Tematické hodnotenie časti PHRSR</w:t>
            </w:r>
          </w:p>
        </w:tc>
        <w:tc>
          <w:tcPr>
            <w:tcW w:w="874" w:type="pct"/>
            <w:shd w:val="clear" w:color="auto" w:fill="auto"/>
            <w:vAlign w:val="center"/>
          </w:tcPr>
          <w:p w14:paraId="6FE9F3AA" w14:textId="4E685A0D" w:rsidR="00A14861" w:rsidRPr="00F26AE0" w:rsidRDefault="00A14861" w:rsidP="00A161A7">
            <w:pPr>
              <w:pStyle w:val="Bezriadkovania"/>
              <w:jc w:val="center"/>
              <w:rPr>
                <w:rFonts w:ascii="Century Gothic" w:eastAsia="Times New Roman" w:hAnsi="Century Gothic"/>
                <w:noProof/>
                <w:sz w:val="18"/>
                <w:szCs w:val="18"/>
              </w:rPr>
            </w:pPr>
            <w:r w:rsidRPr="00F26AE0">
              <w:rPr>
                <w:rFonts w:ascii="Century Gothic" w:eastAsia="Times New Roman" w:hAnsi="Century Gothic"/>
                <w:noProof/>
                <w:sz w:val="18"/>
                <w:szCs w:val="18"/>
              </w:rPr>
              <w:t>202</w:t>
            </w:r>
            <w:r w:rsidR="00197BA6">
              <w:rPr>
                <w:rFonts w:ascii="Century Gothic" w:eastAsia="Times New Roman" w:hAnsi="Century Gothic"/>
                <w:noProof/>
                <w:sz w:val="18"/>
                <w:szCs w:val="18"/>
              </w:rPr>
              <w:t>6</w:t>
            </w:r>
            <w:r w:rsidRPr="00F26AE0">
              <w:rPr>
                <w:rFonts w:ascii="Century Gothic" w:eastAsia="Times New Roman" w:hAnsi="Century Gothic"/>
                <w:noProof/>
                <w:sz w:val="18"/>
                <w:szCs w:val="18"/>
              </w:rPr>
              <w:t xml:space="preserve"> – 203</w:t>
            </w:r>
            <w:r w:rsidR="00197BA6">
              <w:rPr>
                <w:rFonts w:ascii="Century Gothic" w:eastAsia="Times New Roman" w:hAnsi="Century Gothic"/>
                <w:noProof/>
                <w:sz w:val="18"/>
                <w:szCs w:val="18"/>
              </w:rPr>
              <w:t>2</w:t>
            </w:r>
          </w:p>
        </w:tc>
        <w:tc>
          <w:tcPr>
            <w:tcW w:w="2585" w:type="pct"/>
            <w:shd w:val="clear" w:color="auto" w:fill="auto"/>
            <w:vAlign w:val="center"/>
          </w:tcPr>
          <w:p w14:paraId="7D35B03F" w14:textId="77777777" w:rsidR="00A14861" w:rsidRPr="00F26AE0" w:rsidRDefault="00A14861" w:rsidP="004D1D70">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Téma hodnotenia: Ak bola téma identifikovaná ako riziková časť vo výročnej monitorovacej správe za predchádzajúci kalendárny rok</w:t>
            </w:r>
          </w:p>
        </w:tc>
      </w:tr>
      <w:tr w:rsidR="00A14861" w:rsidRPr="00F26AE0" w14:paraId="514048E3" w14:textId="77777777" w:rsidTr="004D1D70">
        <w:trPr>
          <w:trHeight w:val="1020"/>
        </w:trPr>
        <w:tc>
          <w:tcPr>
            <w:tcW w:w="1541" w:type="pct"/>
            <w:shd w:val="clear" w:color="auto" w:fill="auto"/>
            <w:vAlign w:val="center"/>
          </w:tcPr>
          <w:p w14:paraId="0AB26E7C" w14:textId="77777777" w:rsidR="00A14861" w:rsidRPr="00F26AE0" w:rsidRDefault="00A14861" w:rsidP="00A14861">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Ad hoc mimoriadne hodnotenie PHRSR</w:t>
            </w:r>
          </w:p>
        </w:tc>
        <w:tc>
          <w:tcPr>
            <w:tcW w:w="874" w:type="pct"/>
            <w:shd w:val="clear" w:color="auto" w:fill="auto"/>
            <w:vAlign w:val="center"/>
          </w:tcPr>
          <w:p w14:paraId="7A45330E" w14:textId="63841C77" w:rsidR="00A14861" w:rsidRPr="00F26AE0" w:rsidRDefault="00A14861" w:rsidP="00A161A7">
            <w:pPr>
              <w:pStyle w:val="Bezriadkovania"/>
              <w:jc w:val="center"/>
              <w:rPr>
                <w:rFonts w:ascii="Century Gothic" w:eastAsia="Times New Roman" w:hAnsi="Century Gothic"/>
                <w:noProof/>
                <w:sz w:val="18"/>
                <w:szCs w:val="18"/>
              </w:rPr>
            </w:pPr>
            <w:r w:rsidRPr="00F26AE0">
              <w:rPr>
                <w:rFonts w:ascii="Century Gothic" w:eastAsia="Times New Roman" w:hAnsi="Century Gothic"/>
                <w:noProof/>
                <w:sz w:val="18"/>
                <w:szCs w:val="18"/>
              </w:rPr>
              <w:t>202</w:t>
            </w:r>
            <w:r w:rsidR="00197BA6">
              <w:rPr>
                <w:rFonts w:ascii="Century Gothic" w:eastAsia="Times New Roman" w:hAnsi="Century Gothic"/>
                <w:noProof/>
                <w:sz w:val="18"/>
                <w:szCs w:val="18"/>
              </w:rPr>
              <w:t>6</w:t>
            </w:r>
            <w:r w:rsidRPr="00F26AE0">
              <w:rPr>
                <w:rFonts w:ascii="Century Gothic" w:eastAsia="Times New Roman" w:hAnsi="Century Gothic"/>
                <w:noProof/>
                <w:sz w:val="18"/>
                <w:szCs w:val="18"/>
              </w:rPr>
              <w:t xml:space="preserve"> – 203</w:t>
            </w:r>
            <w:r w:rsidR="00197BA6">
              <w:rPr>
                <w:rFonts w:ascii="Century Gothic" w:eastAsia="Times New Roman" w:hAnsi="Century Gothic"/>
                <w:noProof/>
                <w:sz w:val="18"/>
                <w:szCs w:val="18"/>
              </w:rPr>
              <w:t>2</w:t>
            </w:r>
          </w:p>
        </w:tc>
        <w:tc>
          <w:tcPr>
            <w:tcW w:w="2585" w:type="pct"/>
            <w:shd w:val="clear" w:color="auto" w:fill="auto"/>
            <w:vAlign w:val="center"/>
          </w:tcPr>
          <w:p w14:paraId="4BC4A023" w14:textId="77777777" w:rsidR="00A14861" w:rsidRPr="00F26AE0" w:rsidRDefault="00A14861" w:rsidP="004D1D70">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Pri značnom odklone od stanovených cieľov alebo zmene stanovených cieľov jednotlivých prioritných oblastí alebo zmene hodnôt ukazovateľov. Pri návrhu na revíziu PHRSR.</w:t>
            </w:r>
          </w:p>
        </w:tc>
      </w:tr>
      <w:tr w:rsidR="00A14861" w:rsidRPr="00F26AE0" w14:paraId="1A3B0339" w14:textId="77777777" w:rsidTr="004D1D70">
        <w:trPr>
          <w:trHeight w:val="1288"/>
        </w:trPr>
        <w:tc>
          <w:tcPr>
            <w:tcW w:w="1541" w:type="pct"/>
            <w:shd w:val="clear" w:color="auto" w:fill="auto"/>
            <w:vAlign w:val="center"/>
          </w:tcPr>
          <w:p w14:paraId="2A391511" w14:textId="77777777" w:rsidR="00A14861" w:rsidRPr="00F26AE0" w:rsidRDefault="00A14861" w:rsidP="00A14861">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Ad hoc hodnotenie celého PHRSR</w:t>
            </w:r>
          </w:p>
        </w:tc>
        <w:tc>
          <w:tcPr>
            <w:tcW w:w="874" w:type="pct"/>
            <w:shd w:val="clear" w:color="auto" w:fill="auto"/>
            <w:vAlign w:val="center"/>
          </w:tcPr>
          <w:p w14:paraId="6AE9F687" w14:textId="1324CCBF" w:rsidR="00A14861" w:rsidRPr="00F26AE0" w:rsidRDefault="00A14861" w:rsidP="00A161A7">
            <w:pPr>
              <w:pStyle w:val="Bezriadkovania"/>
              <w:jc w:val="center"/>
              <w:rPr>
                <w:rFonts w:ascii="Century Gothic" w:eastAsia="Times New Roman" w:hAnsi="Century Gothic"/>
                <w:noProof/>
                <w:sz w:val="18"/>
                <w:szCs w:val="18"/>
              </w:rPr>
            </w:pPr>
            <w:r w:rsidRPr="00F26AE0">
              <w:rPr>
                <w:rFonts w:ascii="Century Gothic" w:eastAsia="Times New Roman" w:hAnsi="Century Gothic"/>
                <w:noProof/>
                <w:sz w:val="18"/>
                <w:szCs w:val="18"/>
              </w:rPr>
              <w:t>202</w:t>
            </w:r>
            <w:r w:rsidR="00197BA6">
              <w:rPr>
                <w:rFonts w:ascii="Century Gothic" w:eastAsia="Times New Roman" w:hAnsi="Century Gothic"/>
                <w:noProof/>
                <w:sz w:val="18"/>
                <w:szCs w:val="18"/>
              </w:rPr>
              <w:t>6</w:t>
            </w:r>
            <w:r w:rsidRPr="00F26AE0">
              <w:rPr>
                <w:rFonts w:ascii="Century Gothic" w:eastAsia="Times New Roman" w:hAnsi="Century Gothic"/>
                <w:noProof/>
                <w:sz w:val="18"/>
                <w:szCs w:val="18"/>
              </w:rPr>
              <w:t xml:space="preserve"> – 203</w:t>
            </w:r>
            <w:r w:rsidR="00197BA6">
              <w:rPr>
                <w:rFonts w:ascii="Century Gothic" w:eastAsia="Times New Roman" w:hAnsi="Century Gothic"/>
                <w:noProof/>
                <w:sz w:val="18"/>
                <w:szCs w:val="18"/>
              </w:rPr>
              <w:t>2</w:t>
            </w:r>
          </w:p>
        </w:tc>
        <w:tc>
          <w:tcPr>
            <w:tcW w:w="2585" w:type="pct"/>
            <w:shd w:val="clear" w:color="auto" w:fill="auto"/>
            <w:vAlign w:val="center"/>
          </w:tcPr>
          <w:p w14:paraId="2CA39294" w14:textId="3268A409" w:rsidR="00A14861" w:rsidRPr="00F26AE0" w:rsidRDefault="00A14861" w:rsidP="004D1D70">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Na základe rozhodnutia </w:t>
            </w:r>
            <w:r w:rsidR="00197BA6">
              <w:rPr>
                <w:rFonts w:ascii="Century Gothic" w:eastAsia="Times New Roman" w:hAnsi="Century Gothic"/>
                <w:noProof/>
                <w:sz w:val="18"/>
                <w:szCs w:val="18"/>
              </w:rPr>
              <w:t>primátora</w:t>
            </w:r>
            <w:r w:rsidRPr="00F26AE0">
              <w:rPr>
                <w:rFonts w:ascii="Century Gothic" w:eastAsia="Times New Roman" w:hAnsi="Century Gothic"/>
                <w:noProof/>
                <w:sz w:val="18"/>
                <w:szCs w:val="18"/>
              </w:rPr>
              <w:t xml:space="preserve"> v zmysle príslušných predpisov, na základe rozhodnutia kontrolného orgánu </w:t>
            </w:r>
            <w:r w:rsidR="00197BA6">
              <w:rPr>
                <w:rFonts w:ascii="Century Gothic" w:eastAsia="Times New Roman" w:hAnsi="Century Gothic"/>
                <w:noProof/>
                <w:sz w:val="18"/>
                <w:szCs w:val="18"/>
              </w:rPr>
              <w:t>mesta</w:t>
            </w:r>
            <w:r w:rsidRPr="00F26AE0">
              <w:rPr>
                <w:rFonts w:ascii="Century Gothic" w:eastAsia="Times New Roman" w:hAnsi="Century Gothic"/>
                <w:noProof/>
                <w:sz w:val="18"/>
                <w:szCs w:val="18"/>
              </w:rPr>
              <w:t>, na základe podnetu poslancov, na základe protokolu Národného kontrolného úradu SR, na základe správy auditu.</w:t>
            </w:r>
          </w:p>
        </w:tc>
      </w:tr>
      <w:tr w:rsidR="005961AF" w:rsidRPr="00F26AE0" w14:paraId="5EE18464" w14:textId="77777777" w:rsidTr="004D1D70">
        <w:trPr>
          <w:trHeight w:val="778"/>
        </w:trPr>
        <w:tc>
          <w:tcPr>
            <w:tcW w:w="1541" w:type="pct"/>
            <w:shd w:val="clear" w:color="auto" w:fill="auto"/>
            <w:vAlign w:val="center"/>
          </w:tcPr>
          <w:p w14:paraId="64F751CF" w14:textId="77777777" w:rsidR="005961AF" w:rsidRPr="00F26AE0" w:rsidRDefault="005961AF" w:rsidP="00BA7EED">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Ad hoc hodnotenie celého PHRSR</w:t>
            </w:r>
          </w:p>
        </w:tc>
        <w:tc>
          <w:tcPr>
            <w:tcW w:w="874" w:type="pct"/>
            <w:shd w:val="clear" w:color="auto" w:fill="auto"/>
            <w:vAlign w:val="center"/>
          </w:tcPr>
          <w:p w14:paraId="7F0A6390" w14:textId="25812C83" w:rsidR="005961AF" w:rsidRPr="00F26AE0" w:rsidRDefault="005961AF" w:rsidP="00A161A7">
            <w:pPr>
              <w:pStyle w:val="Bezriadkovania"/>
              <w:jc w:val="center"/>
              <w:rPr>
                <w:rFonts w:ascii="Century Gothic" w:eastAsia="Times New Roman" w:hAnsi="Century Gothic"/>
                <w:noProof/>
                <w:sz w:val="18"/>
                <w:szCs w:val="18"/>
              </w:rPr>
            </w:pPr>
            <w:r w:rsidRPr="00F26AE0">
              <w:rPr>
                <w:rFonts w:ascii="Century Gothic" w:eastAsia="Times New Roman" w:hAnsi="Century Gothic"/>
                <w:noProof/>
                <w:sz w:val="18"/>
                <w:szCs w:val="18"/>
              </w:rPr>
              <w:t>20</w:t>
            </w:r>
            <w:r w:rsidR="00A14861" w:rsidRPr="00F26AE0">
              <w:rPr>
                <w:rFonts w:ascii="Century Gothic" w:eastAsia="Times New Roman" w:hAnsi="Century Gothic"/>
                <w:noProof/>
                <w:sz w:val="18"/>
                <w:szCs w:val="18"/>
              </w:rPr>
              <w:t>3</w:t>
            </w:r>
            <w:r w:rsidR="00197BA6">
              <w:rPr>
                <w:rFonts w:ascii="Century Gothic" w:eastAsia="Times New Roman" w:hAnsi="Century Gothic"/>
                <w:noProof/>
                <w:sz w:val="18"/>
                <w:szCs w:val="18"/>
              </w:rPr>
              <w:t>2</w:t>
            </w:r>
          </w:p>
        </w:tc>
        <w:tc>
          <w:tcPr>
            <w:tcW w:w="2585" w:type="pct"/>
            <w:shd w:val="clear" w:color="auto" w:fill="auto"/>
            <w:vAlign w:val="center"/>
          </w:tcPr>
          <w:p w14:paraId="4C9A84B2" w14:textId="01920549" w:rsidR="005961AF" w:rsidRPr="00F26AE0" w:rsidRDefault="005961AF" w:rsidP="004D1D70">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Na základe rozhodnutia </w:t>
            </w:r>
            <w:r w:rsidR="00197BA6">
              <w:rPr>
                <w:rFonts w:ascii="Century Gothic" w:eastAsia="Times New Roman" w:hAnsi="Century Gothic"/>
                <w:noProof/>
                <w:sz w:val="18"/>
                <w:szCs w:val="18"/>
              </w:rPr>
              <w:t>primátora</w:t>
            </w:r>
            <w:r w:rsidRPr="00F26AE0">
              <w:rPr>
                <w:rFonts w:ascii="Century Gothic" w:eastAsia="Times New Roman" w:hAnsi="Century Gothic"/>
                <w:noProof/>
                <w:sz w:val="18"/>
                <w:szCs w:val="18"/>
              </w:rPr>
              <w:t xml:space="preserve"> o príprave PHRSR na nasledovné programové obdobie po roku 20</w:t>
            </w:r>
            <w:r w:rsidR="00A14861" w:rsidRPr="00F26AE0">
              <w:rPr>
                <w:rFonts w:ascii="Century Gothic" w:eastAsia="Times New Roman" w:hAnsi="Century Gothic"/>
                <w:noProof/>
                <w:sz w:val="18"/>
                <w:szCs w:val="18"/>
              </w:rPr>
              <w:t>3</w:t>
            </w:r>
            <w:r w:rsidR="00197BA6">
              <w:rPr>
                <w:rFonts w:ascii="Century Gothic" w:eastAsia="Times New Roman" w:hAnsi="Century Gothic"/>
                <w:noProof/>
                <w:sz w:val="18"/>
                <w:szCs w:val="18"/>
              </w:rPr>
              <w:t>2</w:t>
            </w:r>
            <w:r w:rsidRPr="00F26AE0">
              <w:rPr>
                <w:rFonts w:ascii="Century Gothic" w:eastAsia="Times New Roman" w:hAnsi="Century Gothic"/>
                <w:noProof/>
                <w:sz w:val="18"/>
                <w:szCs w:val="18"/>
              </w:rPr>
              <w:t>.</w:t>
            </w:r>
          </w:p>
        </w:tc>
      </w:tr>
    </w:tbl>
    <w:p w14:paraId="378C00BE" w14:textId="77777777" w:rsidR="00197BA6" w:rsidRDefault="00197BA6" w:rsidP="00A14861">
      <w:pPr>
        <w:ind w:firstLine="0"/>
        <w:rPr>
          <w:b/>
          <w:bCs/>
          <w:noProof/>
          <w:sz w:val="18"/>
          <w:szCs w:val="18"/>
        </w:rPr>
      </w:pPr>
    </w:p>
    <w:p w14:paraId="5DEAB903" w14:textId="1BC50227" w:rsidR="00A14861" w:rsidRPr="00197BA6" w:rsidRDefault="00A14861" w:rsidP="00A14861">
      <w:pPr>
        <w:ind w:firstLine="0"/>
        <w:rPr>
          <w:noProof/>
          <w:sz w:val="20"/>
          <w:szCs w:val="20"/>
        </w:rPr>
      </w:pPr>
      <w:r w:rsidRPr="00197BA6">
        <w:rPr>
          <w:b/>
          <w:bCs/>
          <w:noProof/>
          <w:sz w:val="20"/>
          <w:szCs w:val="20"/>
        </w:rPr>
        <w:t>Hodnotenie</w:t>
      </w:r>
      <w:r w:rsidRPr="00197BA6">
        <w:rPr>
          <w:noProof/>
          <w:sz w:val="20"/>
          <w:szCs w:val="20"/>
        </w:rPr>
        <w:t xml:space="preserve"> je neoddeliteľnou súčasťou programového cyklu a slúži ako nástroj riadenia</w:t>
      </w:r>
      <w:r w:rsidR="00197BA6">
        <w:rPr>
          <w:noProof/>
          <w:sz w:val="20"/>
          <w:szCs w:val="20"/>
        </w:rPr>
        <w:t xml:space="preserve"> </w:t>
      </w:r>
      <w:r w:rsidRPr="00197BA6">
        <w:rPr>
          <w:noProof/>
          <w:sz w:val="20"/>
          <w:szCs w:val="20"/>
        </w:rPr>
        <w:t xml:space="preserve">PHRSR </w:t>
      </w:r>
      <w:r w:rsidR="00197BA6">
        <w:rPr>
          <w:noProof/>
          <w:sz w:val="20"/>
          <w:szCs w:val="20"/>
        </w:rPr>
        <w:t>mesta Piešťany</w:t>
      </w:r>
      <w:r w:rsidRPr="00197BA6">
        <w:rPr>
          <w:noProof/>
          <w:sz w:val="20"/>
          <w:szCs w:val="20"/>
        </w:rPr>
        <w:t xml:space="preserve"> a prostriedok na zvýšenie kvality, účinnosti a efektívnosti programu a slúži aj na posúdenie vplyvu a dopadov na dosahovanie cieľov PHRSR </w:t>
      </w:r>
      <w:r w:rsidR="00197BA6">
        <w:rPr>
          <w:noProof/>
          <w:sz w:val="20"/>
          <w:szCs w:val="20"/>
        </w:rPr>
        <w:t>mesta Piešťany</w:t>
      </w:r>
      <w:r w:rsidRPr="00197BA6">
        <w:rPr>
          <w:noProof/>
          <w:sz w:val="20"/>
          <w:szCs w:val="20"/>
        </w:rPr>
        <w:t xml:space="preserve"> a nadradenej stratégie na regionálnej úrovni a na posilnenie politiky súdržnosti európskej územnej spolupráce.</w:t>
      </w:r>
    </w:p>
    <w:p w14:paraId="10C892B7" w14:textId="38151353" w:rsidR="00A14861" w:rsidRPr="00197BA6" w:rsidRDefault="00197BA6" w:rsidP="00A14861">
      <w:pPr>
        <w:ind w:firstLine="0"/>
        <w:rPr>
          <w:noProof/>
          <w:sz w:val="20"/>
          <w:szCs w:val="20"/>
        </w:rPr>
      </w:pPr>
      <w:r>
        <w:rPr>
          <w:noProof/>
          <w:sz w:val="20"/>
          <w:szCs w:val="20"/>
        </w:rPr>
        <w:t>Mesto Piešťany</w:t>
      </w:r>
      <w:r w:rsidRPr="00197BA6">
        <w:rPr>
          <w:noProof/>
          <w:sz w:val="20"/>
          <w:szCs w:val="20"/>
        </w:rPr>
        <w:t xml:space="preserve"> </w:t>
      </w:r>
      <w:r w:rsidR="00A14861" w:rsidRPr="00197BA6">
        <w:rPr>
          <w:noProof/>
          <w:sz w:val="20"/>
          <w:szCs w:val="20"/>
        </w:rPr>
        <w:t xml:space="preserve">ako riadiaci orgán pre PHRSR </w:t>
      </w:r>
      <w:r>
        <w:rPr>
          <w:noProof/>
          <w:sz w:val="20"/>
          <w:szCs w:val="20"/>
        </w:rPr>
        <w:t>mesta Piešťany</w:t>
      </w:r>
      <w:r w:rsidRPr="00197BA6">
        <w:rPr>
          <w:noProof/>
          <w:sz w:val="20"/>
          <w:szCs w:val="20"/>
        </w:rPr>
        <w:t xml:space="preserve"> </w:t>
      </w:r>
      <w:r w:rsidR="00A14861" w:rsidRPr="00197BA6">
        <w:rPr>
          <w:noProof/>
          <w:sz w:val="20"/>
          <w:szCs w:val="20"/>
        </w:rPr>
        <w:t>vykonáva hodnotenie v zmysle § 12 Zákona o podpore regionálneho rozvoja (Zákon č. 539/2008 Z. z. o podpore regionálneho rozvoja, časová verzia predpisu účinná od 01.07.2020).</w:t>
      </w:r>
    </w:p>
    <w:p w14:paraId="79B13C29" w14:textId="77777777" w:rsidR="00A14861" w:rsidRPr="00197BA6" w:rsidRDefault="00A14861" w:rsidP="00A14861">
      <w:pPr>
        <w:ind w:firstLine="0"/>
        <w:rPr>
          <w:noProof/>
          <w:sz w:val="20"/>
          <w:szCs w:val="20"/>
        </w:rPr>
      </w:pPr>
      <w:r w:rsidRPr="00197BA6">
        <w:rPr>
          <w:noProof/>
          <w:sz w:val="20"/>
          <w:szCs w:val="20"/>
        </w:rPr>
        <w:t>Pre zlepšenie kvality hodnotenia je kľúčovým prvkom zostavenie plánu hodnotení a časového rámca hodnotení pre celé programové obdobie. Plán hodnotení by nemal byť záťažou, ale užitočným nástrojom pre zlepšenie implementácie PHRSR.</w:t>
      </w:r>
    </w:p>
    <w:p w14:paraId="1F5DEE40" w14:textId="55DCD44B" w:rsidR="00A14861" w:rsidRPr="00197BA6" w:rsidRDefault="00A14861" w:rsidP="00A14861">
      <w:pPr>
        <w:ind w:firstLine="0"/>
        <w:rPr>
          <w:noProof/>
          <w:sz w:val="20"/>
          <w:szCs w:val="20"/>
        </w:rPr>
      </w:pPr>
      <w:r w:rsidRPr="00197BA6">
        <w:rPr>
          <w:noProof/>
          <w:sz w:val="20"/>
          <w:szCs w:val="20"/>
        </w:rPr>
        <w:t xml:space="preserve">Hodnotenie sa vykonáva systematicky a priebežne počas celého trvania PHRSR. Správu z hodnotenia PHRSR predkladá </w:t>
      </w:r>
      <w:r w:rsidR="00197BA6">
        <w:rPr>
          <w:noProof/>
          <w:sz w:val="20"/>
          <w:szCs w:val="20"/>
        </w:rPr>
        <w:t>mesto Piešťany</w:t>
      </w:r>
      <w:r w:rsidR="00197BA6" w:rsidRPr="00197BA6">
        <w:rPr>
          <w:noProof/>
          <w:sz w:val="20"/>
          <w:szCs w:val="20"/>
        </w:rPr>
        <w:t xml:space="preserve"> </w:t>
      </w:r>
      <w:r w:rsidR="00197BA6">
        <w:rPr>
          <w:noProof/>
          <w:sz w:val="20"/>
          <w:szCs w:val="20"/>
        </w:rPr>
        <w:t>mestskému</w:t>
      </w:r>
      <w:r w:rsidRPr="00197BA6">
        <w:rPr>
          <w:noProof/>
          <w:sz w:val="20"/>
          <w:szCs w:val="20"/>
        </w:rPr>
        <w:t xml:space="preserve"> zastupiteľstvu </w:t>
      </w:r>
      <w:r w:rsidR="00197BA6">
        <w:rPr>
          <w:noProof/>
          <w:sz w:val="20"/>
          <w:szCs w:val="20"/>
        </w:rPr>
        <w:t>mesta Piešťany</w:t>
      </w:r>
      <w:r w:rsidR="00197BA6" w:rsidRPr="00197BA6">
        <w:rPr>
          <w:noProof/>
          <w:sz w:val="20"/>
          <w:szCs w:val="20"/>
        </w:rPr>
        <w:t xml:space="preserve"> </w:t>
      </w:r>
      <w:r w:rsidRPr="00197BA6">
        <w:rPr>
          <w:noProof/>
          <w:sz w:val="20"/>
          <w:szCs w:val="20"/>
        </w:rPr>
        <w:t>najneskôr do 9 mesiacov po uplynutí príslušného monitorovacieho obdobia.</w:t>
      </w:r>
    </w:p>
    <w:p w14:paraId="51CC7687" w14:textId="3C5346A0" w:rsidR="00A14861" w:rsidRPr="00197BA6" w:rsidRDefault="00A14861" w:rsidP="00A14861">
      <w:pPr>
        <w:ind w:firstLine="0"/>
        <w:rPr>
          <w:noProof/>
          <w:sz w:val="20"/>
          <w:szCs w:val="20"/>
        </w:rPr>
      </w:pPr>
      <w:r w:rsidRPr="00197BA6">
        <w:rPr>
          <w:noProof/>
          <w:sz w:val="20"/>
          <w:szCs w:val="20"/>
        </w:rPr>
        <w:t xml:space="preserve">Predmetom hodnotenia bude priebežné hodnotenie </w:t>
      </w:r>
      <w:r w:rsidR="00197BA6">
        <w:rPr>
          <w:noProof/>
          <w:sz w:val="20"/>
          <w:szCs w:val="20"/>
        </w:rPr>
        <w:t xml:space="preserve">aktualizácie </w:t>
      </w:r>
      <w:r w:rsidRPr="00197BA6">
        <w:rPr>
          <w:noProof/>
          <w:sz w:val="20"/>
          <w:szCs w:val="20"/>
        </w:rPr>
        <w:t xml:space="preserve">PHRSR </w:t>
      </w:r>
      <w:r w:rsidR="00197BA6">
        <w:rPr>
          <w:noProof/>
          <w:sz w:val="20"/>
          <w:szCs w:val="20"/>
        </w:rPr>
        <w:t>mesta Piešťany</w:t>
      </w:r>
      <w:r w:rsidRPr="00197BA6">
        <w:rPr>
          <w:noProof/>
          <w:sz w:val="20"/>
          <w:szCs w:val="20"/>
        </w:rPr>
        <w:t xml:space="preserve">. Cieľom hodnotenia bude identifikovať riziká ovplyvňujúce implementáciu PHRSR </w:t>
      </w:r>
      <w:r w:rsidR="00197BA6">
        <w:rPr>
          <w:noProof/>
          <w:sz w:val="20"/>
          <w:szCs w:val="20"/>
        </w:rPr>
        <w:t>mesta Piešťany</w:t>
      </w:r>
      <w:r w:rsidRPr="00197BA6">
        <w:rPr>
          <w:noProof/>
          <w:sz w:val="20"/>
          <w:szCs w:val="20"/>
        </w:rPr>
        <w:t xml:space="preserve"> a dosahovanie cieľov PHRSR </w:t>
      </w:r>
      <w:r w:rsidR="00197BA6">
        <w:rPr>
          <w:noProof/>
          <w:sz w:val="20"/>
          <w:szCs w:val="20"/>
        </w:rPr>
        <w:t>mesta Piešťany</w:t>
      </w:r>
      <w:r w:rsidR="00197BA6" w:rsidRPr="00197BA6">
        <w:rPr>
          <w:noProof/>
          <w:sz w:val="20"/>
          <w:szCs w:val="20"/>
        </w:rPr>
        <w:t xml:space="preserve"> </w:t>
      </w:r>
      <w:r w:rsidRPr="00197BA6">
        <w:rPr>
          <w:noProof/>
          <w:sz w:val="20"/>
          <w:szCs w:val="20"/>
        </w:rPr>
        <w:t>a navrhnúť prípadné opatrenia.</w:t>
      </w:r>
    </w:p>
    <w:p w14:paraId="7E8A6E34" w14:textId="77777777" w:rsidR="00197BA6" w:rsidRDefault="00197BA6" w:rsidP="00A14861">
      <w:pPr>
        <w:ind w:firstLine="0"/>
        <w:rPr>
          <w:noProof/>
          <w:sz w:val="20"/>
          <w:szCs w:val="20"/>
        </w:rPr>
      </w:pPr>
    </w:p>
    <w:p w14:paraId="282221FB" w14:textId="77777777" w:rsidR="00197BA6" w:rsidRDefault="00197BA6" w:rsidP="00A14861">
      <w:pPr>
        <w:ind w:firstLine="0"/>
        <w:rPr>
          <w:noProof/>
          <w:sz w:val="20"/>
          <w:szCs w:val="20"/>
        </w:rPr>
      </w:pPr>
    </w:p>
    <w:p w14:paraId="4CAC0D92" w14:textId="77777777" w:rsidR="00197BA6" w:rsidRDefault="00197BA6" w:rsidP="00A14861">
      <w:pPr>
        <w:ind w:firstLine="0"/>
        <w:rPr>
          <w:noProof/>
          <w:sz w:val="20"/>
          <w:szCs w:val="20"/>
        </w:rPr>
      </w:pPr>
    </w:p>
    <w:p w14:paraId="2BEBFB47" w14:textId="407E69C2" w:rsidR="00A14861" w:rsidRPr="00197BA6" w:rsidRDefault="00A14861" w:rsidP="00A14861">
      <w:pPr>
        <w:ind w:firstLine="0"/>
        <w:rPr>
          <w:noProof/>
          <w:sz w:val="20"/>
          <w:szCs w:val="20"/>
        </w:rPr>
      </w:pPr>
      <w:r w:rsidRPr="00197BA6">
        <w:rPr>
          <w:noProof/>
          <w:sz w:val="20"/>
          <w:szCs w:val="20"/>
        </w:rPr>
        <w:lastRenderedPageBreak/>
        <w:t>Zdôvodnenie potreby hodnotenia:</w:t>
      </w:r>
    </w:p>
    <w:p w14:paraId="17138B4B" w14:textId="5A775126" w:rsidR="00A14861" w:rsidRPr="00197BA6" w:rsidRDefault="00A14861">
      <w:pPr>
        <w:pStyle w:val="Odsekzoznamu"/>
        <w:numPr>
          <w:ilvl w:val="0"/>
          <w:numId w:val="83"/>
        </w:numPr>
        <w:jc w:val="left"/>
        <w:rPr>
          <w:noProof/>
          <w:sz w:val="20"/>
          <w:szCs w:val="20"/>
        </w:rPr>
      </w:pPr>
      <w:r w:rsidRPr="00197BA6">
        <w:rPr>
          <w:noProof/>
          <w:sz w:val="20"/>
          <w:szCs w:val="20"/>
        </w:rPr>
        <w:t xml:space="preserve">Hodnotenie bude vykonané pre potreby efektívnejšej implementácie </w:t>
      </w:r>
      <w:r w:rsidR="00197BA6">
        <w:rPr>
          <w:noProof/>
          <w:sz w:val="20"/>
          <w:szCs w:val="20"/>
        </w:rPr>
        <w:t xml:space="preserve">aktualizácie </w:t>
      </w:r>
      <w:r w:rsidRPr="00197BA6">
        <w:rPr>
          <w:noProof/>
          <w:sz w:val="20"/>
          <w:szCs w:val="20"/>
        </w:rPr>
        <w:t xml:space="preserve">PHRSR </w:t>
      </w:r>
      <w:r w:rsidR="00197BA6">
        <w:rPr>
          <w:noProof/>
          <w:sz w:val="20"/>
          <w:szCs w:val="20"/>
        </w:rPr>
        <w:t>mesta Piešťany</w:t>
      </w:r>
      <w:r w:rsidR="00197BA6" w:rsidRPr="00197BA6">
        <w:rPr>
          <w:noProof/>
          <w:sz w:val="20"/>
          <w:szCs w:val="20"/>
        </w:rPr>
        <w:t xml:space="preserve"> </w:t>
      </w:r>
      <w:r w:rsidRPr="00197BA6">
        <w:rPr>
          <w:noProof/>
          <w:sz w:val="20"/>
          <w:szCs w:val="20"/>
        </w:rPr>
        <w:t>na roky 202</w:t>
      </w:r>
      <w:r w:rsidR="00197BA6">
        <w:rPr>
          <w:noProof/>
          <w:sz w:val="20"/>
          <w:szCs w:val="20"/>
        </w:rPr>
        <w:t>6</w:t>
      </w:r>
      <w:r w:rsidR="00FC5BD2" w:rsidRPr="00197BA6">
        <w:rPr>
          <w:noProof/>
          <w:sz w:val="20"/>
          <w:szCs w:val="20"/>
        </w:rPr>
        <w:t xml:space="preserve"> </w:t>
      </w:r>
      <w:r w:rsidRPr="00197BA6">
        <w:rPr>
          <w:noProof/>
          <w:sz w:val="20"/>
          <w:szCs w:val="20"/>
        </w:rPr>
        <w:t>-</w:t>
      </w:r>
      <w:r w:rsidR="00FC5BD2" w:rsidRPr="00197BA6">
        <w:rPr>
          <w:noProof/>
          <w:sz w:val="20"/>
          <w:szCs w:val="20"/>
        </w:rPr>
        <w:t xml:space="preserve"> </w:t>
      </w:r>
      <w:r w:rsidRPr="00197BA6">
        <w:rPr>
          <w:noProof/>
          <w:sz w:val="20"/>
          <w:szCs w:val="20"/>
        </w:rPr>
        <w:t>203</w:t>
      </w:r>
      <w:r w:rsidR="00197BA6">
        <w:rPr>
          <w:noProof/>
          <w:sz w:val="20"/>
          <w:szCs w:val="20"/>
        </w:rPr>
        <w:t>2</w:t>
      </w:r>
      <w:r w:rsidRPr="00197BA6">
        <w:rPr>
          <w:noProof/>
          <w:sz w:val="20"/>
          <w:szCs w:val="20"/>
        </w:rPr>
        <w:t>;</w:t>
      </w:r>
    </w:p>
    <w:p w14:paraId="63D36E12" w14:textId="38D04136" w:rsidR="00A14861" w:rsidRPr="00197BA6" w:rsidRDefault="00A14861">
      <w:pPr>
        <w:pStyle w:val="Odsekzoznamu"/>
        <w:numPr>
          <w:ilvl w:val="0"/>
          <w:numId w:val="83"/>
        </w:numPr>
        <w:jc w:val="left"/>
        <w:rPr>
          <w:noProof/>
          <w:sz w:val="20"/>
          <w:szCs w:val="20"/>
        </w:rPr>
      </w:pPr>
      <w:r w:rsidRPr="00197BA6">
        <w:rPr>
          <w:noProof/>
          <w:sz w:val="20"/>
          <w:szCs w:val="20"/>
        </w:rPr>
        <w:t xml:space="preserve">Podklad pre prípadný návrh revízie </w:t>
      </w:r>
      <w:r w:rsidR="00197BA6">
        <w:rPr>
          <w:noProof/>
          <w:sz w:val="20"/>
          <w:szCs w:val="20"/>
        </w:rPr>
        <w:t xml:space="preserve">aktualizácie  </w:t>
      </w:r>
      <w:r w:rsidRPr="00197BA6">
        <w:rPr>
          <w:noProof/>
          <w:sz w:val="20"/>
          <w:szCs w:val="20"/>
        </w:rPr>
        <w:t xml:space="preserve">PHRSR </w:t>
      </w:r>
      <w:r w:rsidR="00197BA6">
        <w:rPr>
          <w:noProof/>
          <w:sz w:val="20"/>
          <w:szCs w:val="20"/>
        </w:rPr>
        <w:t>mesta Piešťany</w:t>
      </w:r>
      <w:r w:rsidR="00197BA6" w:rsidRPr="00197BA6">
        <w:rPr>
          <w:noProof/>
          <w:sz w:val="20"/>
          <w:szCs w:val="20"/>
        </w:rPr>
        <w:t xml:space="preserve"> </w:t>
      </w:r>
      <w:r w:rsidRPr="00197BA6">
        <w:rPr>
          <w:noProof/>
          <w:sz w:val="20"/>
          <w:szCs w:val="20"/>
        </w:rPr>
        <w:t>na roky 202</w:t>
      </w:r>
      <w:r w:rsidR="00197BA6">
        <w:rPr>
          <w:noProof/>
          <w:sz w:val="20"/>
          <w:szCs w:val="20"/>
        </w:rPr>
        <w:t>6</w:t>
      </w:r>
      <w:r w:rsidR="00FC5BD2" w:rsidRPr="00197BA6">
        <w:rPr>
          <w:noProof/>
          <w:sz w:val="20"/>
          <w:szCs w:val="20"/>
        </w:rPr>
        <w:t xml:space="preserve"> </w:t>
      </w:r>
      <w:r w:rsidRPr="00197BA6">
        <w:rPr>
          <w:noProof/>
          <w:sz w:val="20"/>
          <w:szCs w:val="20"/>
        </w:rPr>
        <w:t>-</w:t>
      </w:r>
      <w:r w:rsidR="00FC5BD2" w:rsidRPr="00197BA6">
        <w:rPr>
          <w:noProof/>
          <w:sz w:val="20"/>
          <w:szCs w:val="20"/>
        </w:rPr>
        <w:t xml:space="preserve"> </w:t>
      </w:r>
      <w:r w:rsidRPr="00197BA6">
        <w:rPr>
          <w:noProof/>
          <w:sz w:val="20"/>
          <w:szCs w:val="20"/>
        </w:rPr>
        <w:t xml:space="preserve"> 203</w:t>
      </w:r>
      <w:r w:rsidR="00197BA6">
        <w:rPr>
          <w:noProof/>
          <w:sz w:val="20"/>
          <w:szCs w:val="20"/>
        </w:rPr>
        <w:t>2</w:t>
      </w:r>
      <w:r w:rsidRPr="00197BA6">
        <w:rPr>
          <w:noProof/>
          <w:sz w:val="20"/>
          <w:szCs w:val="20"/>
        </w:rPr>
        <w:t>;</w:t>
      </w:r>
    </w:p>
    <w:p w14:paraId="4132A0B9" w14:textId="11CF7188" w:rsidR="00A14861" w:rsidRPr="00197BA6" w:rsidRDefault="00A14861">
      <w:pPr>
        <w:pStyle w:val="Odsekzoznamu"/>
        <w:numPr>
          <w:ilvl w:val="0"/>
          <w:numId w:val="83"/>
        </w:numPr>
        <w:jc w:val="left"/>
        <w:rPr>
          <w:noProof/>
          <w:sz w:val="20"/>
          <w:szCs w:val="20"/>
        </w:rPr>
      </w:pPr>
      <w:r w:rsidRPr="00197BA6">
        <w:rPr>
          <w:noProof/>
          <w:sz w:val="20"/>
          <w:szCs w:val="20"/>
        </w:rPr>
        <w:t>Podklad pre Správu o stave implementácie stratégie na národnej úrovni;</w:t>
      </w:r>
    </w:p>
    <w:p w14:paraId="1C9034F8" w14:textId="0E80BBE8" w:rsidR="00A14861" w:rsidRPr="00197BA6" w:rsidRDefault="00A14861">
      <w:pPr>
        <w:pStyle w:val="Odsekzoznamu"/>
        <w:numPr>
          <w:ilvl w:val="0"/>
          <w:numId w:val="83"/>
        </w:numPr>
        <w:jc w:val="left"/>
        <w:rPr>
          <w:noProof/>
          <w:sz w:val="20"/>
          <w:szCs w:val="20"/>
        </w:rPr>
      </w:pPr>
      <w:r w:rsidRPr="00197BA6">
        <w:rPr>
          <w:noProof/>
          <w:sz w:val="20"/>
          <w:szCs w:val="20"/>
        </w:rPr>
        <w:t xml:space="preserve">Podklad pre výročné a záverečnú správu o vykonávaní </w:t>
      </w:r>
      <w:r w:rsidR="00197BA6">
        <w:rPr>
          <w:noProof/>
          <w:sz w:val="20"/>
          <w:szCs w:val="20"/>
        </w:rPr>
        <w:t xml:space="preserve">aktualizácie </w:t>
      </w:r>
      <w:r w:rsidRPr="00197BA6">
        <w:rPr>
          <w:noProof/>
          <w:sz w:val="20"/>
          <w:szCs w:val="20"/>
        </w:rPr>
        <w:t xml:space="preserve">PHRSR </w:t>
      </w:r>
      <w:r w:rsidR="00197BA6">
        <w:rPr>
          <w:noProof/>
          <w:sz w:val="20"/>
          <w:szCs w:val="20"/>
        </w:rPr>
        <w:t>mesta Piešťany</w:t>
      </w:r>
      <w:r w:rsidRPr="00197BA6">
        <w:rPr>
          <w:noProof/>
          <w:sz w:val="20"/>
          <w:szCs w:val="20"/>
        </w:rPr>
        <w:t xml:space="preserve"> na roky 202</w:t>
      </w:r>
      <w:r w:rsidR="00197BA6">
        <w:rPr>
          <w:noProof/>
          <w:sz w:val="20"/>
          <w:szCs w:val="20"/>
        </w:rPr>
        <w:t>6</w:t>
      </w:r>
      <w:r w:rsidR="00FC5BD2" w:rsidRPr="00197BA6">
        <w:rPr>
          <w:noProof/>
          <w:sz w:val="20"/>
          <w:szCs w:val="20"/>
        </w:rPr>
        <w:t xml:space="preserve"> </w:t>
      </w:r>
      <w:r w:rsidRPr="00197BA6">
        <w:rPr>
          <w:noProof/>
          <w:sz w:val="20"/>
          <w:szCs w:val="20"/>
        </w:rPr>
        <w:t>-</w:t>
      </w:r>
      <w:r w:rsidR="00FC5BD2" w:rsidRPr="00197BA6">
        <w:rPr>
          <w:noProof/>
          <w:sz w:val="20"/>
          <w:szCs w:val="20"/>
        </w:rPr>
        <w:t xml:space="preserve"> </w:t>
      </w:r>
      <w:r w:rsidRPr="00197BA6">
        <w:rPr>
          <w:noProof/>
          <w:sz w:val="20"/>
          <w:szCs w:val="20"/>
        </w:rPr>
        <w:t>203</w:t>
      </w:r>
      <w:r w:rsidR="00197BA6">
        <w:rPr>
          <w:noProof/>
          <w:sz w:val="20"/>
          <w:szCs w:val="20"/>
        </w:rPr>
        <w:t>2</w:t>
      </w:r>
      <w:r w:rsidRPr="00197BA6">
        <w:rPr>
          <w:noProof/>
          <w:sz w:val="20"/>
          <w:szCs w:val="20"/>
        </w:rPr>
        <w:t>.</w:t>
      </w:r>
    </w:p>
    <w:p w14:paraId="7BA61C25" w14:textId="77777777" w:rsidR="00410FA6" w:rsidRPr="00197BA6" w:rsidRDefault="00410FA6" w:rsidP="00410FA6">
      <w:pPr>
        <w:ind w:firstLine="0"/>
        <w:rPr>
          <w:noProof/>
          <w:sz w:val="20"/>
          <w:szCs w:val="20"/>
        </w:rPr>
      </w:pPr>
      <w:r w:rsidRPr="00197BA6">
        <w:rPr>
          <w:noProof/>
          <w:sz w:val="20"/>
          <w:szCs w:val="20"/>
        </w:rPr>
        <w:t>Hlavné hodnotiace otázky:</w:t>
      </w:r>
    </w:p>
    <w:p w14:paraId="2E92B0FA" w14:textId="135675F5" w:rsidR="00410FA6" w:rsidRPr="00197BA6" w:rsidRDefault="00410FA6" w:rsidP="00410FA6">
      <w:pPr>
        <w:ind w:left="567" w:hanging="141"/>
        <w:rPr>
          <w:noProof/>
          <w:sz w:val="20"/>
          <w:szCs w:val="20"/>
        </w:rPr>
      </w:pPr>
      <w:r w:rsidRPr="00197BA6">
        <w:rPr>
          <w:noProof/>
          <w:sz w:val="20"/>
          <w:szCs w:val="20"/>
        </w:rPr>
        <w:t xml:space="preserve">1. Aké je priebežné dosiahnuté plnenie merateľných ukazovateľov </w:t>
      </w:r>
      <w:r w:rsidR="00197BA6">
        <w:rPr>
          <w:noProof/>
          <w:sz w:val="20"/>
          <w:szCs w:val="20"/>
        </w:rPr>
        <w:t xml:space="preserve">aktualizácie </w:t>
      </w:r>
      <w:r w:rsidRPr="00197BA6">
        <w:rPr>
          <w:noProof/>
          <w:sz w:val="20"/>
          <w:szCs w:val="20"/>
        </w:rPr>
        <w:t xml:space="preserve">PHRSR </w:t>
      </w:r>
      <w:r w:rsidR="00197BA6">
        <w:rPr>
          <w:noProof/>
          <w:sz w:val="20"/>
          <w:szCs w:val="20"/>
        </w:rPr>
        <w:t>mesta Piešťany</w:t>
      </w:r>
      <w:r w:rsidRPr="00197BA6">
        <w:rPr>
          <w:noProof/>
          <w:sz w:val="20"/>
          <w:szCs w:val="20"/>
        </w:rPr>
        <w:t xml:space="preserve"> na roky 202</w:t>
      </w:r>
      <w:r w:rsidR="00197BA6">
        <w:rPr>
          <w:noProof/>
          <w:sz w:val="20"/>
          <w:szCs w:val="20"/>
        </w:rPr>
        <w:t>6</w:t>
      </w:r>
      <w:r w:rsidR="005818CE" w:rsidRPr="00197BA6">
        <w:rPr>
          <w:noProof/>
          <w:sz w:val="20"/>
          <w:szCs w:val="20"/>
        </w:rPr>
        <w:t xml:space="preserve"> </w:t>
      </w:r>
      <w:r w:rsidRPr="00197BA6">
        <w:rPr>
          <w:noProof/>
          <w:sz w:val="20"/>
          <w:szCs w:val="20"/>
        </w:rPr>
        <w:t>-</w:t>
      </w:r>
      <w:r w:rsidR="005818CE" w:rsidRPr="00197BA6">
        <w:rPr>
          <w:noProof/>
          <w:sz w:val="20"/>
          <w:szCs w:val="20"/>
        </w:rPr>
        <w:t xml:space="preserve"> </w:t>
      </w:r>
      <w:r w:rsidRPr="00197BA6">
        <w:rPr>
          <w:noProof/>
          <w:sz w:val="20"/>
          <w:szCs w:val="20"/>
        </w:rPr>
        <w:t>203</w:t>
      </w:r>
      <w:r w:rsidR="00197BA6">
        <w:rPr>
          <w:noProof/>
          <w:sz w:val="20"/>
          <w:szCs w:val="20"/>
        </w:rPr>
        <w:t>2</w:t>
      </w:r>
      <w:r w:rsidRPr="00197BA6">
        <w:rPr>
          <w:noProof/>
          <w:sz w:val="20"/>
          <w:szCs w:val="20"/>
        </w:rPr>
        <w:t>?</w:t>
      </w:r>
    </w:p>
    <w:p w14:paraId="4C9C3246" w14:textId="34E93FB7" w:rsidR="00410FA6" w:rsidRPr="00197BA6" w:rsidRDefault="00410FA6" w:rsidP="00410FA6">
      <w:pPr>
        <w:ind w:left="567" w:hanging="141"/>
        <w:rPr>
          <w:noProof/>
          <w:sz w:val="20"/>
          <w:szCs w:val="20"/>
        </w:rPr>
      </w:pPr>
      <w:r w:rsidRPr="00197BA6">
        <w:rPr>
          <w:noProof/>
          <w:sz w:val="20"/>
          <w:szCs w:val="20"/>
        </w:rPr>
        <w:t xml:space="preserve">2. Aké je priebežné dosiahnuté napĺňanie očakávaných výsledkov jednotlivých programových cieľov </w:t>
      </w:r>
      <w:r w:rsidR="00197BA6">
        <w:rPr>
          <w:noProof/>
          <w:sz w:val="20"/>
          <w:szCs w:val="20"/>
        </w:rPr>
        <w:t xml:space="preserve">aktualizácie </w:t>
      </w:r>
      <w:r w:rsidR="00197BA6" w:rsidRPr="00197BA6">
        <w:rPr>
          <w:noProof/>
          <w:sz w:val="20"/>
          <w:szCs w:val="20"/>
        </w:rPr>
        <w:t xml:space="preserve">PHRSR </w:t>
      </w:r>
      <w:r w:rsidR="00197BA6">
        <w:rPr>
          <w:noProof/>
          <w:sz w:val="20"/>
          <w:szCs w:val="20"/>
        </w:rPr>
        <w:t>mesta Piešťany</w:t>
      </w:r>
      <w:r w:rsidR="00197BA6" w:rsidRPr="00197BA6">
        <w:rPr>
          <w:noProof/>
          <w:sz w:val="20"/>
          <w:szCs w:val="20"/>
        </w:rPr>
        <w:t xml:space="preserve"> na roky 202</w:t>
      </w:r>
      <w:r w:rsidR="00197BA6">
        <w:rPr>
          <w:noProof/>
          <w:sz w:val="20"/>
          <w:szCs w:val="20"/>
        </w:rPr>
        <w:t>6</w:t>
      </w:r>
      <w:r w:rsidR="00197BA6" w:rsidRPr="00197BA6">
        <w:rPr>
          <w:noProof/>
          <w:sz w:val="20"/>
          <w:szCs w:val="20"/>
        </w:rPr>
        <w:t xml:space="preserve"> - 203</w:t>
      </w:r>
      <w:r w:rsidR="00197BA6">
        <w:rPr>
          <w:noProof/>
          <w:sz w:val="20"/>
          <w:szCs w:val="20"/>
        </w:rPr>
        <w:t xml:space="preserve">2? </w:t>
      </w:r>
    </w:p>
    <w:p w14:paraId="1F417DE6" w14:textId="7B2AAFD8" w:rsidR="00410FA6" w:rsidRPr="00197BA6" w:rsidRDefault="00410FA6" w:rsidP="00410FA6">
      <w:pPr>
        <w:ind w:left="567" w:hanging="141"/>
        <w:rPr>
          <w:noProof/>
          <w:sz w:val="20"/>
          <w:szCs w:val="20"/>
        </w:rPr>
      </w:pPr>
      <w:r w:rsidRPr="00197BA6">
        <w:rPr>
          <w:noProof/>
          <w:sz w:val="20"/>
          <w:szCs w:val="20"/>
        </w:rPr>
        <w:t xml:space="preserve">3. Existuje na základe doterajšieho vývoja riziko nenaplnenia cieľových hodnôt merateľných ukazovateľov </w:t>
      </w:r>
      <w:r w:rsidR="00197BA6">
        <w:rPr>
          <w:noProof/>
          <w:sz w:val="20"/>
          <w:szCs w:val="20"/>
        </w:rPr>
        <w:t xml:space="preserve">aktualizácie </w:t>
      </w:r>
      <w:r w:rsidR="00197BA6" w:rsidRPr="00197BA6">
        <w:rPr>
          <w:noProof/>
          <w:sz w:val="20"/>
          <w:szCs w:val="20"/>
        </w:rPr>
        <w:t xml:space="preserve">PHRSR </w:t>
      </w:r>
      <w:r w:rsidR="00197BA6">
        <w:rPr>
          <w:noProof/>
          <w:sz w:val="20"/>
          <w:szCs w:val="20"/>
        </w:rPr>
        <w:t>mesta Piešťany</w:t>
      </w:r>
      <w:r w:rsidR="00197BA6" w:rsidRPr="00197BA6">
        <w:rPr>
          <w:noProof/>
          <w:sz w:val="20"/>
          <w:szCs w:val="20"/>
        </w:rPr>
        <w:t xml:space="preserve"> na roky 202</w:t>
      </w:r>
      <w:r w:rsidR="00197BA6">
        <w:rPr>
          <w:noProof/>
          <w:sz w:val="20"/>
          <w:szCs w:val="20"/>
        </w:rPr>
        <w:t>6</w:t>
      </w:r>
      <w:r w:rsidR="00197BA6" w:rsidRPr="00197BA6">
        <w:rPr>
          <w:noProof/>
          <w:sz w:val="20"/>
          <w:szCs w:val="20"/>
        </w:rPr>
        <w:t xml:space="preserve"> - 203</w:t>
      </w:r>
      <w:r w:rsidR="00197BA6">
        <w:rPr>
          <w:noProof/>
          <w:sz w:val="20"/>
          <w:szCs w:val="20"/>
        </w:rPr>
        <w:t>2?</w:t>
      </w:r>
      <w:r w:rsidRPr="00197BA6">
        <w:rPr>
          <w:noProof/>
          <w:sz w:val="20"/>
          <w:szCs w:val="20"/>
        </w:rPr>
        <w:t>P</w:t>
      </w:r>
    </w:p>
    <w:p w14:paraId="1565504A" w14:textId="21AA7994" w:rsidR="00A14861" w:rsidRPr="00197BA6" w:rsidRDefault="00410FA6" w:rsidP="00410FA6">
      <w:pPr>
        <w:ind w:left="567" w:hanging="141"/>
        <w:rPr>
          <w:noProof/>
          <w:sz w:val="20"/>
          <w:szCs w:val="20"/>
        </w:rPr>
      </w:pPr>
      <w:r w:rsidRPr="00197BA6">
        <w:rPr>
          <w:noProof/>
          <w:sz w:val="20"/>
          <w:szCs w:val="20"/>
        </w:rPr>
        <w:t xml:space="preserve">4. Existuje na základe doterajšieho vývoja riziko nenaplnenia očakávaných výsledkov jednotlivých prrogramových cieľov </w:t>
      </w:r>
      <w:r w:rsidR="00197BA6">
        <w:rPr>
          <w:noProof/>
          <w:sz w:val="20"/>
          <w:szCs w:val="20"/>
        </w:rPr>
        <w:t xml:space="preserve">aktualizácie </w:t>
      </w:r>
      <w:r w:rsidR="00197BA6" w:rsidRPr="00197BA6">
        <w:rPr>
          <w:noProof/>
          <w:sz w:val="20"/>
          <w:szCs w:val="20"/>
        </w:rPr>
        <w:t xml:space="preserve">PHRSR </w:t>
      </w:r>
      <w:r w:rsidR="00197BA6">
        <w:rPr>
          <w:noProof/>
          <w:sz w:val="20"/>
          <w:szCs w:val="20"/>
        </w:rPr>
        <w:t>mesta Piešťany</w:t>
      </w:r>
      <w:r w:rsidR="00197BA6" w:rsidRPr="00197BA6">
        <w:rPr>
          <w:noProof/>
          <w:sz w:val="20"/>
          <w:szCs w:val="20"/>
        </w:rPr>
        <w:t xml:space="preserve"> na roky 202</w:t>
      </w:r>
      <w:r w:rsidR="00197BA6">
        <w:rPr>
          <w:noProof/>
          <w:sz w:val="20"/>
          <w:szCs w:val="20"/>
        </w:rPr>
        <w:t>6</w:t>
      </w:r>
      <w:r w:rsidR="00197BA6" w:rsidRPr="00197BA6">
        <w:rPr>
          <w:noProof/>
          <w:sz w:val="20"/>
          <w:szCs w:val="20"/>
        </w:rPr>
        <w:t xml:space="preserve"> - 203</w:t>
      </w:r>
      <w:r w:rsidR="00197BA6">
        <w:rPr>
          <w:noProof/>
          <w:sz w:val="20"/>
          <w:szCs w:val="20"/>
        </w:rPr>
        <w:t>2?</w:t>
      </w:r>
    </w:p>
    <w:p w14:paraId="5BC4657F" w14:textId="79D94CF1" w:rsidR="00410FA6" w:rsidRPr="00197BA6" w:rsidRDefault="00410FA6" w:rsidP="00410FA6">
      <w:pPr>
        <w:ind w:left="567" w:hanging="141"/>
        <w:rPr>
          <w:noProof/>
          <w:sz w:val="20"/>
          <w:szCs w:val="20"/>
        </w:rPr>
      </w:pPr>
      <w:r w:rsidRPr="00197BA6">
        <w:rPr>
          <w:noProof/>
          <w:sz w:val="20"/>
          <w:szCs w:val="20"/>
        </w:rPr>
        <w:t xml:space="preserve">5. Aké sú odporúčania pre zlepšenie implementácie </w:t>
      </w:r>
      <w:r w:rsidR="00197BA6">
        <w:rPr>
          <w:noProof/>
          <w:sz w:val="20"/>
          <w:szCs w:val="20"/>
        </w:rPr>
        <w:t xml:space="preserve">aktualizácie </w:t>
      </w:r>
      <w:r w:rsidR="00197BA6" w:rsidRPr="00197BA6">
        <w:rPr>
          <w:noProof/>
          <w:sz w:val="20"/>
          <w:szCs w:val="20"/>
        </w:rPr>
        <w:t xml:space="preserve">PHRSR </w:t>
      </w:r>
      <w:r w:rsidR="00197BA6">
        <w:rPr>
          <w:noProof/>
          <w:sz w:val="20"/>
          <w:szCs w:val="20"/>
        </w:rPr>
        <w:t>mesta Piešťany</w:t>
      </w:r>
      <w:r w:rsidR="00197BA6" w:rsidRPr="00197BA6">
        <w:rPr>
          <w:noProof/>
          <w:sz w:val="20"/>
          <w:szCs w:val="20"/>
        </w:rPr>
        <w:t xml:space="preserve"> na roky 202</w:t>
      </w:r>
      <w:r w:rsidR="00197BA6">
        <w:rPr>
          <w:noProof/>
          <w:sz w:val="20"/>
          <w:szCs w:val="20"/>
        </w:rPr>
        <w:t>6</w:t>
      </w:r>
      <w:r w:rsidR="00197BA6" w:rsidRPr="00197BA6">
        <w:rPr>
          <w:noProof/>
          <w:sz w:val="20"/>
          <w:szCs w:val="20"/>
        </w:rPr>
        <w:t xml:space="preserve"> - 203</w:t>
      </w:r>
      <w:r w:rsidR="00197BA6">
        <w:rPr>
          <w:noProof/>
          <w:sz w:val="20"/>
          <w:szCs w:val="20"/>
        </w:rPr>
        <w:t>2?</w:t>
      </w:r>
    </w:p>
    <w:p w14:paraId="1876A795" w14:textId="0226A3E2" w:rsidR="00410FA6" w:rsidRPr="00197BA6" w:rsidRDefault="00410FA6" w:rsidP="00410FA6">
      <w:pPr>
        <w:ind w:left="567" w:hanging="141"/>
        <w:rPr>
          <w:noProof/>
          <w:sz w:val="20"/>
          <w:szCs w:val="20"/>
        </w:rPr>
      </w:pPr>
      <w:r w:rsidRPr="00197BA6">
        <w:rPr>
          <w:noProof/>
          <w:sz w:val="20"/>
          <w:szCs w:val="20"/>
        </w:rPr>
        <w:t xml:space="preserve">6. Ako boli zohľadnené odporúčania pre zlepšenie implementácie </w:t>
      </w:r>
      <w:r w:rsidR="00197BA6">
        <w:rPr>
          <w:noProof/>
          <w:sz w:val="20"/>
          <w:szCs w:val="20"/>
        </w:rPr>
        <w:t xml:space="preserve">aktualizácie </w:t>
      </w:r>
      <w:r w:rsidR="00197BA6" w:rsidRPr="00197BA6">
        <w:rPr>
          <w:noProof/>
          <w:sz w:val="20"/>
          <w:szCs w:val="20"/>
        </w:rPr>
        <w:t xml:space="preserve">PHRSR </w:t>
      </w:r>
      <w:r w:rsidR="00197BA6">
        <w:rPr>
          <w:noProof/>
          <w:sz w:val="20"/>
          <w:szCs w:val="20"/>
        </w:rPr>
        <w:t>mesta Piešťany</w:t>
      </w:r>
      <w:r w:rsidR="00197BA6" w:rsidRPr="00197BA6">
        <w:rPr>
          <w:noProof/>
          <w:sz w:val="20"/>
          <w:szCs w:val="20"/>
        </w:rPr>
        <w:t xml:space="preserve"> na roky 202</w:t>
      </w:r>
      <w:r w:rsidR="00197BA6">
        <w:rPr>
          <w:noProof/>
          <w:sz w:val="20"/>
          <w:szCs w:val="20"/>
        </w:rPr>
        <w:t>6</w:t>
      </w:r>
      <w:r w:rsidR="00197BA6" w:rsidRPr="00197BA6">
        <w:rPr>
          <w:noProof/>
          <w:sz w:val="20"/>
          <w:szCs w:val="20"/>
        </w:rPr>
        <w:t xml:space="preserve"> - </w:t>
      </w:r>
      <w:r w:rsidR="00197BA6">
        <w:rPr>
          <w:noProof/>
          <w:sz w:val="20"/>
          <w:szCs w:val="20"/>
        </w:rPr>
        <w:t>2032?</w:t>
      </w:r>
    </w:p>
    <w:p w14:paraId="1B07CEEE" w14:textId="3DAC5EDC" w:rsidR="00410FA6" w:rsidRPr="00197BA6" w:rsidRDefault="00410FA6" w:rsidP="00410FA6">
      <w:pPr>
        <w:ind w:firstLine="0"/>
        <w:rPr>
          <w:noProof/>
          <w:sz w:val="20"/>
          <w:szCs w:val="20"/>
        </w:rPr>
      </w:pPr>
      <w:r w:rsidRPr="00197BA6">
        <w:rPr>
          <w:noProof/>
          <w:sz w:val="20"/>
          <w:szCs w:val="20"/>
        </w:rPr>
        <w:t xml:space="preserve">Hodnotené obdobie predstavuje obdobie od 1.1. do 31.12. </w:t>
      </w:r>
      <w:r w:rsidR="00176F16" w:rsidRPr="00197BA6">
        <w:rPr>
          <w:noProof/>
          <w:sz w:val="20"/>
          <w:szCs w:val="20"/>
        </w:rPr>
        <w:t xml:space="preserve">príslušného </w:t>
      </w:r>
      <w:r w:rsidR="003C184D" w:rsidRPr="00197BA6">
        <w:rPr>
          <w:noProof/>
          <w:sz w:val="20"/>
          <w:szCs w:val="20"/>
        </w:rPr>
        <w:t xml:space="preserve">roku. </w:t>
      </w:r>
      <w:r w:rsidRPr="00197BA6">
        <w:rPr>
          <w:noProof/>
          <w:sz w:val="20"/>
          <w:szCs w:val="20"/>
        </w:rPr>
        <w:t>V relevantných častiach však hodnotenie pre poskytnutie komplexnejšieho pohľadu uvádza aj kumulatívne údaje.</w:t>
      </w:r>
    </w:p>
    <w:p w14:paraId="42AD34B9" w14:textId="4DD9F87F" w:rsidR="00A14861" w:rsidRDefault="00410FA6" w:rsidP="00410FA6">
      <w:pPr>
        <w:ind w:firstLine="0"/>
        <w:rPr>
          <w:noProof/>
          <w:sz w:val="20"/>
          <w:szCs w:val="20"/>
        </w:rPr>
      </w:pPr>
      <w:r w:rsidRPr="00197BA6">
        <w:rPr>
          <w:noProof/>
          <w:sz w:val="20"/>
          <w:szCs w:val="20"/>
        </w:rPr>
        <w:t xml:space="preserve">Po uplynutí obdobia, pre ktoré je PHRSR nastavené je vypracované následné hodnotenie, ktoré skúma rozsah, v akom sa využili zdroje, účinnosť a efektívnosť programovania a sociálno-ekonomický vplyv. Následné hodnotenie určí faktory, ktoré prispeli k úspechu alebo neúspechu vykonávania PHRSR </w:t>
      </w:r>
      <w:r w:rsidR="00197BA6">
        <w:rPr>
          <w:noProof/>
          <w:sz w:val="20"/>
          <w:szCs w:val="20"/>
        </w:rPr>
        <w:t>mesta Piešťany</w:t>
      </w:r>
      <w:r w:rsidRPr="00197BA6">
        <w:rPr>
          <w:noProof/>
          <w:sz w:val="20"/>
          <w:szCs w:val="20"/>
        </w:rPr>
        <w:t xml:space="preserve"> a určí osvedčené postupy. Výstupom následného hodnotenia je Záverečná správa o hodnotení PHRSR. Monitorovacie obdobie pri následnom hodnotení predstavuje obdobie celej realizácie PHRSR (tzn. programové obdobie). Programové obdobie začína dňom schválenia Programu príslušným monitorovacím orgánom a končí 31.12.203</w:t>
      </w:r>
      <w:r w:rsidR="00197BA6">
        <w:rPr>
          <w:noProof/>
          <w:sz w:val="20"/>
          <w:szCs w:val="20"/>
        </w:rPr>
        <w:t>2</w:t>
      </w:r>
      <w:r w:rsidRPr="00197BA6">
        <w:rPr>
          <w:noProof/>
          <w:sz w:val="20"/>
          <w:szCs w:val="20"/>
        </w:rPr>
        <w:t xml:space="preserve">. Vypracovanie Záverečnej správy zabezpečí </w:t>
      </w:r>
      <w:r w:rsidR="00197BA6">
        <w:rPr>
          <w:noProof/>
          <w:sz w:val="20"/>
          <w:szCs w:val="20"/>
        </w:rPr>
        <w:t>mesto Piešťany</w:t>
      </w:r>
      <w:r w:rsidRPr="00197BA6">
        <w:rPr>
          <w:noProof/>
          <w:sz w:val="20"/>
          <w:szCs w:val="20"/>
        </w:rPr>
        <w:t xml:space="preserve">, ktoré ju do 9 mesiacov od ukončenia programového obdobia predkladá </w:t>
      </w:r>
      <w:r w:rsidR="00197BA6">
        <w:rPr>
          <w:noProof/>
          <w:sz w:val="20"/>
          <w:szCs w:val="20"/>
        </w:rPr>
        <w:t>mestském</w:t>
      </w:r>
      <w:r w:rsidRPr="00197BA6">
        <w:rPr>
          <w:noProof/>
          <w:sz w:val="20"/>
          <w:szCs w:val="20"/>
        </w:rPr>
        <w:t xml:space="preserve">u zastupiteľstvu </w:t>
      </w:r>
      <w:r w:rsidR="00197BA6">
        <w:rPr>
          <w:noProof/>
          <w:sz w:val="20"/>
          <w:szCs w:val="20"/>
        </w:rPr>
        <w:t>mesta Piešťany</w:t>
      </w:r>
      <w:r w:rsidRPr="00197BA6">
        <w:rPr>
          <w:noProof/>
          <w:sz w:val="20"/>
          <w:szCs w:val="20"/>
        </w:rPr>
        <w:t>.</w:t>
      </w:r>
    </w:p>
    <w:p w14:paraId="3E1EF568" w14:textId="44B96562" w:rsidR="00197BA6" w:rsidRDefault="00197BA6" w:rsidP="00410FA6">
      <w:pPr>
        <w:ind w:firstLine="0"/>
        <w:rPr>
          <w:noProof/>
          <w:sz w:val="20"/>
          <w:szCs w:val="20"/>
        </w:rPr>
      </w:pPr>
    </w:p>
    <w:p w14:paraId="177328D6" w14:textId="37F2511D" w:rsidR="00197BA6" w:rsidRDefault="00197BA6" w:rsidP="00410FA6">
      <w:pPr>
        <w:ind w:firstLine="0"/>
        <w:rPr>
          <w:noProof/>
          <w:sz w:val="20"/>
          <w:szCs w:val="20"/>
        </w:rPr>
      </w:pPr>
    </w:p>
    <w:p w14:paraId="661EA84A" w14:textId="412B0828" w:rsidR="00197BA6" w:rsidRDefault="00197BA6" w:rsidP="00410FA6">
      <w:pPr>
        <w:ind w:firstLine="0"/>
        <w:rPr>
          <w:noProof/>
          <w:sz w:val="20"/>
          <w:szCs w:val="20"/>
        </w:rPr>
      </w:pPr>
    </w:p>
    <w:p w14:paraId="2AE4C83D" w14:textId="25E2A09B" w:rsidR="00197BA6" w:rsidRDefault="00197BA6" w:rsidP="00410FA6">
      <w:pPr>
        <w:ind w:firstLine="0"/>
        <w:rPr>
          <w:noProof/>
          <w:sz w:val="20"/>
          <w:szCs w:val="20"/>
        </w:rPr>
      </w:pPr>
    </w:p>
    <w:p w14:paraId="023828FD" w14:textId="3F891ABF" w:rsidR="00197BA6" w:rsidRDefault="00197BA6" w:rsidP="00410FA6">
      <w:pPr>
        <w:ind w:firstLine="0"/>
        <w:rPr>
          <w:noProof/>
          <w:sz w:val="20"/>
          <w:szCs w:val="20"/>
        </w:rPr>
      </w:pPr>
    </w:p>
    <w:p w14:paraId="09D3EB02" w14:textId="77777777" w:rsidR="00197BA6" w:rsidRPr="00197BA6" w:rsidRDefault="00197BA6" w:rsidP="00410FA6">
      <w:pPr>
        <w:ind w:firstLine="0"/>
        <w:rPr>
          <w:noProof/>
          <w:sz w:val="20"/>
          <w:szCs w:val="20"/>
        </w:rPr>
      </w:pPr>
    </w:p>
    <w:p w14:paraId="0467FA3D" w14:textId="77777777" w:rsidR="00BD50F6" w:rsidRPr="00197BA6" w:rsidRDefault="00BD50F6" w:rsidP="00A14861">
      <w:pPr>
        <w:ind w:firstLine="0"/>
        <w:jc w:val="left"/>
        <w:rPr>
          <w:i/>
          <w:iCs/>
          <w:noProof/>
          <w:sz w:val="20"/>
          <w:szCs w:val="20"/>
        </w:rPr>
      </w:pPr>
    </w:p>
    <w:p w14:paraId="261E1017" w14:textId="477C3E1F" w:rsidR="00872864" w:rsidRPr="00197BA6" w:rsidRDefault="00492335" w:rsidP="00A14861">
      <w:pPr>
        <w:ind w:firstLine="0"/>
        <w:jc w:val="left"/>
        <w:rPr>
          <w:i/>
          <w:iCs/>
          <w:noProof/>
          <w:sz w:val="18"/>
          <w:szCs w:val="18"/>
        </w:rPr>
      </w:pPr>
      <w:r w:rsidRPr="00197BA6">
        <w:rPr>
          <w:i/>
          <w:iCs/>
          <w:noProof/>
          <w:sz w:val="18"/>
          <w:szCs w:val="18"/>
        </w:rPr>
        <w:lastRenderedPageBreak/>
        <w:t>Formulár</w:t>
      </w:r>
      <w:r w:rsidR="00872864" w:rsidRPr="00197BA6">
        <w:rPr>
          <w:i/>
          <w:iCs/>
          <w:noProof/>
          <w:sz w:val="18"/>
          <w:szCs w:val="18"/>
        </w:rPr>
        <w:t xml:space="preserve"> Záznam z monitorovania (formuláre budú priebežne dopĺňané)</w:t>
      </w:r>
    </w:p>
    <w:p w14:paraId="398F3F4D" w14:textId="77777777" w:rsidR="00BD50F6" w:rsidRPr="00F26AE0" w:rsidRDefault="00BD50F6" w:rsidP="00A14861">
      <w:pPr>
        <w:ind w:firstLine="0"/>
        <w:jc w:val="left"/>
        <w:rPr>
          <w:i/>
          <w:iCs/>
          <w:noProof/>
          <w:color w:val="000000" w:themeColor="text2"/>
          <w:sz w:val="18"/>
          <w:szCs w:val="18"/>
        </w:rPr>
      </w:pPr>
    </w:p>
    <w:p w14:paraId="7273F27E" w14:textId="77777777" w:rsidR="00BD50F6" w:rsidRPr="00F26AE0" w:rsidRDefault="00BD50F6" w:rsidP="00493920">
      <w:pPr>
        <w:shd w:val="clear" w:color="auto" w:fill="F2F2F2" w:themeFill="background1" w:themeFillShade="F2"/>
        <w:ind w:firstLine="0"/>
        <w:jc w:val="center"/>
        <w:rPr>
          <w:b/>
          <w:bCs/>
          <w:noProof/>
        </w:rPr>
      </w:pPr>
    </w:p>
    <w:p w14:paraId="5BDD1F8F" w14:textId="2C48D178" w:rsidR="006D022C" w:rsidRPr="00F26AE0" w:rsidRDefault="00BD50F6" w:rsidP="00493920">
      <w:pPr>
        <w:shd w:val="clear" w:color="auto" w:fill="F2F2F2" w:themeFill="background1" w:themeFillShade="F2"/>
        <w:ind w:firstLine="0"/>
        <w:jc w:val="center"/>
        <w:rPr>
          <w:b/>
          <w:bCs/>
          <w:noProof/>
        </w:rPr>
      </w:pPr>
      <w:r w:rsidRPr="00F26AE0">
        <w:rPr>
          <w:b/>
          <w:bCs/>
          <w:noProof/>
        </w:rPr>
        <w:t xml:space="preserve">SYSTÉM </w:t>
      </w:r>
      <w:r w:rsidR="006D022C" w:rsidRPr="00F26AE0">
        <w:rPr>
          <w:b/>
          <w:bCs/>
          <w:noProof/>
        </w:rPr>
        <w:t>MONITOROVANI</w:t>
      </w:r>
      <w:r w:rsidRPr="00F26AE0">
        <w:rPr>
          <w:b/>
          <w:bCs/>
          <w:noProof/>
        </w:rPr>
        <w:t>A</w:t>
      </w:r>
      <w:r w:rsidR="006D022C" w:rsidRPr="00F26AE0">
        <w:rPr>
          <w:b/>
          <w:bCs/>
          <w:noProof/>
        </w:rPr>
        <w:t xml:space="preserve"> A HODNOTENI</w:t>
      </w:r>
      <w:r w:rsidRPr="00F26AE0">
        <w:rPr>
          <w:b/>
          <w:bCs/>
          <w:noProof/>
        </w:rPr>
        <w:t>A</w:t>
      </w:r>
    </w:p>
    <w:p w14:paraId="70887091" w14:textId="27BDFF3B" w:rsidR="006D022C" w:rsidRPr="00197BA6" w:rsidRDefault="006D022C" w:rsidP="00493920">
      <w:pPr>
        <w:shd w:val="clear" w:color="auto" w:fill="F2F2F2" w:themeFill="background1" w:themeFillShade="F2"/>
        <w:ind w:firstLine="0"/>
        <w:rPr>
          <w:noProof/>
          <w:sz w:val="20"/>
          <w:szCs w:val="20"/>
        </w:rPr>
      </w:pPr>
      <w:r w:rsidRPr="00197BA6">
        <w:rPr>
          <w:noProof/>
          <w:sz w:val="20"/>
          <w:szCs w:val="20"/>
        </w:rPr>
        <w:t xml:space="preserve">Správa o plnení akčného plánu </w:t>
      </w:r>
      <w:r w:rsidR="00197BA6" w:rsidRPr="00197BA6">
        <w:rPr>
          <w:noProof/>
          <w:sz w:val="20"/>
          <w:szCs w:val="20"/>
        </w:rPr>
        <w:t>mesta Piešťany</w:t>
      </w:r>
      <w:r w:rsidR="00493920" w:rsidRPr="00197BA6">
        <w:rPr>
          <w:noProof/>
          <w:sz w:val="20"/>
          <w:szCs w:val="20"/>
        </w:rPr>
        <w:t xml:space="preserve"> </w:t>
      </w:r>
      <w:r w:rsidRPr="00197BA6">
        <w:rPr>
          <w:noProof/>
          <w:sz w:val="20"/>
          <w:szCs w:val="20"/>
        </w:rPr>
        <w:t xml:space="preserve">k ____ bola spracovaná v zmysle programu hospodárskeho rozvoja a sociálneho rozvoja </w:t>
      </w:r>
      <w:r w:rsidR="00197BA6" w:rsidRPr="00197BA6">
        <w:rPr>
          <w:noProof/>
          <w:sz w:val="20"/>
          <w:szCs w:val="20"/>
        </w:rPr>
        <w:t>mesta Piešťany</w:t>
      </w:r>
      <w:r w:rsidR="00493920" w:rsidRPr="00197BA6">
        <w:rPr>
          <w:noProof/>
          <w:sz w:val="20"/>
          <w:szCs w:val="20"/>
        </w:rPr>
        <w:t xml:space="preserve"> </w:t>
      </w:r>
      <w:r w:rsidRPr="00197BA6">
        <w:rPr>
          <w:noProof/>
          <w:sz w:val="20"/>
          <w:szCs w:val="20"/>
        </w:rPr>
        <w:t>na roky 202</w:t>
      </w:r>
      <w:r w:rsidR="00197BA6" w:rsidRPr="00197BA6">
        <w:rPr>
          <w:noProof/>
          <w:sz w:val="20"/>
          <w:szCs w:val="20"/>
        </w:rPr>
        <w:t>6</w:t>
      </w:r>
      <w:r w:rsidR="005818CE" w:rsidRPr="00197BA6">
        <w:rPr>
          <w:noProof/>
          <w:sz w:val="20"/>
          <w:szCs w:val="20"/>
        </w:rPr>
        <w:t xml:space="preserve"> - </w:t>
      </w:r>
      <w:r w:rsidRPr="00197BA6">
        <w:rPr>
          <w:noProof/>
          <w:sz w:val="20"/>
          <w:szCs w:val="20"/>
        </w:rPr>
        <w:t>20</w:t>
      </w:r>
      <w:r w:rsidR="00493920" w:rsidRPr="00197BA6">
        <w:rPr>
          <w:noProof/>
          <w:sz w:val="20"/>
          <w:szCs w:val="20"/>
        </w:rPr>
        <w:t>3</w:t>
      </w:r>
      <w:r w:rsidR="00197BA6" w:rsidRPr="00197BA6">
        <w:rPr>
          <w:noProof/>
          <w:sz w:val="20"/>
          <w:szCs w:val="20"/>
        </w:rPr>
        <w:t>2</w:t>
      </w:r>
      <w:r w:rsidRPr="00197BA6">
        <w:rPr>
          <w:noProof/>
          <w:sz w:val="20"/>
          <w:szCs w:val="20"/>
        </w:rPr>
        <w:t xml:space="preserve">. Cieľom monitoringu akčného plánu </w:t>
      </w:r>
      <w:r w:rsidR="00197BA6" w:rsidRPr="00197BA6">
        <w:rPr>
          <w:noProof/>
          <w:sz w:val="20"/>
          <w:szCs w:val="20"/>
        </w:rPr>
        <w:t>mesta Piešťany</w:t>
      </w:r>
      <w:r w:rsidR="00493920" w:rsidRPr="00197BA6">
        <w:rPr>
          <w:noProof/>
          <w:sz w:val="20"/>
          <w:szCs w:val="20"/>
        </w:rPr>
        <w:t xml:space="preserve"> </w:t>
      </w:r>
      <w:r w:rsidRPr="00197BA6">
        <w:rPr>
          <w:noProof/>
          <w:sz w:val="20"/>
          <w:szCs w:val="20"/>
        </w:rPr>
        <w:t xml:space="preserve">je pripraviť komplexnú informáciu o tom, ako sa plnia jednotlivé opatrenia a aktivity navrhnuté v programe hospodárskeho rozvoja a sociálneho rozvoja </w:t>
      </w:r>
      <w:r w:rsidR="00197BA6" w:rsidRPr="00197BA6">
        <w:rPr>
          <w:noProof/>
          <w:sz w:val="20"/>
          <w:szCs w:val="20"/>
        </w:rPr>
        <w:t>mesta Piešťany</w:t>
      </w:r>
      <w:r w:rsidR="00493920" w:rsidRPr="00197BA6">
        <w:rPr>
          <w:noProof/>
          <w:sz w:val="20"/>
          <w:szCs w:val="20"/>
        </w:rPr>
        <w:t xml:space="preserve"> </w:t>
      </w:r>
      <w:r w:rsidRPr="00197BA6">
        <w:rPr>
          <w:noProof/>
          <w:sz w:val="20"/>
          <w:szCs w:val="20"/>
        </w:rPr>
        <w:t>počas celého obdobia platnosti dokumentu. Tieto údaje sú k dispozíci</w:t>
      </w:r>
      <w:r w:rsidR="003C184D" w:rsidRPr="00197BA6">
        <w:rPr>
          <w:noProof/>
          <w:sz w:val="20"/>
          <w:szCs w:val="20"/>
        </w:rPr>
        <w:t>i</w:t>
      </w:r>
      <w:r w:rsidRPr="00197BA6">
        <w:rPr>
          <w:noProof/>
          <w:sz w:val="20"/>
          <w:szCs w:val="20"/>
        </w:rPr>
        <w:t xml:space="preserve"> pre samosprávu a širokú verejnosť. </w:t>
      </w:r>
    </w:p>
    <w:p w14:paraId="49AA7680" w14:textId="69118AF5" w:rsidR="006D022C" w:rsidRPr="00197BA6" w:rsidRDefault="006D022C" w:rsidP="00493920">
      <w:pPr>
        <w:shd w:val="clear" w:color="auto" w:fill="F2F2F2" w:themeFill="background1" w:themeFillShade="F2"/>
        <w:ind w:firstLine="0"/>
        <w:rPr>
          <w:noProof/>
          <w:sz w:val="20"/>
          <w:szCs w:val="20"/>
        </w:rPr>
      </w:pPr>
      <w:r w:rsidRPr="00197BA6">
        <w:rPr>
          <w:noProof/>
          <w:sz w:val="20"/>
          <w:szCs w:val="20"/>
        </w:rPr>
        <w:t>Akčný plán mest</w:t>
      </w:r>
      <w:r w:rsidR="00197BA6" w:rsidRPr="00197BA6">
        <w:rPr>
          <w:noProof/>
          <w:sz w:val="20"/>
          <w:szCs w:val="20"/>
        </w:rPr>
        <w:t xml:space="preserve">a Piešťany </w:t>
      </w:r>
      <w:r w:rsidRPr="00197BA6">
        <w:rPr>
          <w:noProof/>
          <w:sz w:val="20"/>
          <w:szCs w:val="20"/>
        </w:rPr>
        <w:t xml:space="preserve">je zoradený podľa oblastí, priorít a opatrení. Ku každému opatreniu je pridelený garant – projektový manažér, oddelenie </w:t>
      </w:r>
      <w:r w:rsidR="00197BA6">
        <w:rPr>
          <w:noProof/>
          <w:sz w:val="20"/>
          <w:szCs w:val="20"/>
        </w:rPr>
        <w:t>mestského</w:t>
      </w:r>
      <w:r w:rsidRPr="00197BA6">
        <w:rPr>
          <w:noProof/>
          <w:sz w:val="20"/>
          <w:szCs w:val="20"/>
        </w:rPr>
        <w:t xml:space="preserve"> úradu, ktorého úlohou je zabezpečiť realizáciu navrhnutých aktivít a monitorovať ich plnenie. Odpočet aktivít je spracovaný z pohľadu </w:t>
      </w:r>
      <w:r w:rsidR="00197BA6">
        <w:rPr>
          <w:noProof/>
          <w:sz w:val="20"/>
          <w:szCs w:val="20"/>
        </w:rPr>
        <w:t>mesta</w:t>
      </w:r>
      <w:r w:rsidRPr="00197BA6">
        <w:rPr>
          <w:noProof/>
          <w:sz w:val="20"/>
          <w:szCs w:val="20"/>
        </w:rPr>
        <w:t xml:space="preserve">, v niektorých prípadoch je ako realizátor danej aktivity uvedený aj iný subjekt (investor, prevádzkovateľ, partnerská inštitúcia, a pod.) V akčnom pláne sú vymenované aktivity bežného, kapitálového a podporného charakteru v časovom slede, resp. </w:t>
      </w:r>
      <w:r w:rsidR="003C184D" w:rsidRPr="00197BA6">
        <w:rPr>
          <w:noProof/>
          <w:sz w:val="20"/>
          <w:szCs w:val="20"/>
        </w:rPr>
        <w:t>s</w:t>
      </w:r>
      <w:r w:rsidRPr="00197BA6">
        <w:rPr>
          <w:noProof/>
          <w:sz w:val="20"/>
          <w:szCs w:val="20"/>
        </w:rPr>
        <w:t xml:space="preserve">úbežne. Ide o aktivity, ktoré je potrebné realizovať v ďalšom období. Akčný plán je spracovaný na základe údajov v schválenom rozpočte </w:t>
      </w:r>
      <w:r w:rsidR="00197BA6">
        <w:rPr>
          <w:noProof/>
          <w:sz w:val="20"/>
          <w:szCs w:val="20"/>
        </w:rPr>
        <w:t>mesta</w:t>
      </w:r>
      <w:r w:rsidRPr="00197BA6">
        <w:rPr>
          <w:noProof/>
          <w:sz w:val="20"/>
          <w:szCs w:val="20"/>
        </w:rPr>
        <w:t xml:space="preserve">, schválených strategických dokumentoch </w:t>
      </w:r>
      <w:r w:rsidR="00197BA6">
        <w:rPr>
          <w:noProof/>
          <w:sz w:val="20"/>
          <w:szCs w:val="20"/>
        </w:rPr>
        <w:t>mesta</w:t>
      </w:r>
      <w:r w:rsidRPr="00197BA6">
        <w:rPr>
          <w:noProof/>
          <w:sz w:val="20"/>
          <w:szCs w:val="20"/>
        </w:rPr>
        <w:t xml:space="preserve"> a údajov odborných útvarov </w:t>
      </w:r>
      <w:r w:rsidR="00197BA6">
        <w:rPr>
          <w:noProof/>
          <w:sz w:val="20"/>
          <w:szCs w:val="20"/>
        </w:rPr>
        <w:t>mestského</w:t>
      </w:r>
      <w:r w:rsidRPr="00197BA6">
        <w:rPr>
          <w:noProof/>
          <w:sz w:val="20"/>
          <w:szCs w:val="20"/>
        </w:rPr>
        <w:t xml:space="preserve"> úradu </w:t>
      </w:r>
      <w:r w:rsidR="00197BA6">
        <w:rPr>
          <w:noProof/>
          <w:sz w:val="20"/>
          <w:szCs w:val="20"/>
        </w:rPr>
        <w:t>mesta Piešťany</w:t>
      </w:r>
      <w:r w:rsidRPr="00197BA6">
        <w:rPr>
          <w:noProof/>
          <w:sz w:val="20"/>
          <w:szCs w:val="20"/>
        </w:rPr>
        <w:t xml:space="preserve">. </w:t>
      </w:r>
    </w:p>
    <w:p w14:paraId="6F2C7CEF" w14:textId="461D2641" w:rsidR="006D022C" w:rsidRPr="00197BA6" w:rsidRDefault="006D022C" w:rsidP="00493920">
      <w:pPr>
        <w:shd w:val="clear" w:color="auto" w:fill="F2F2F2" w:themeFill="background1" w:themeFillShade="F2"/>
        <w:ind w:firstLine="0"/>
        <w:rPr>
          <w:noProof/>
          <w:sz w:val="20"/>
          <w:szCs w:val="20"/>
        </w:rPr>
      </w:pPr>
      <w:r w:rsidRPr="00197BA6">
        <w:rPr>
          <w:noProof/>
          <w:sz w:val="20"/>
          <w:szCs w:val="20"/>
        </w:rPr>
        <w:t xml:space="preserve">Pripomienky k akčnému plánu </w:t>
      </w:r>
      <w:r w:rsidR="00197BA6">
        <w:rPr>
          <w:noProof/>
          <w:sz w:val="20"/>
          <w:szCs w:val="20"/>
        </w:rPr>
        <w:t xml:space="preserve">mesta </w:t>
      </w:r>
      <w:r w:rsidRPr="00197BA6">
        <w:rPr>
          <w:noProof/>
          <w:sz w:val="20"/>
          <w:szCs w:val="20"/>
        </w:rPr>
        <w:t xml:space="preserve">je možné zaslať e-mailom na adresu </w:t>
      </w:r>
      <w:r w:rsidR="00346A88" w:rsidRPr="00346A88">
        <w:rPr>
          <w:i/>
          <w:iCs/>
          <w:noProof/>
          <w:sz w:val="20"/>
          <w:szCs w:val="20"/>
        </w:rPr>
        <w:t>msu@piestany.sk</w:t>
      </w:r>
    </w:p>
    <w:p w14:paraId="18C1C2CE" w14:textId="77777777" w:rsidR="006D022C" w:rsidRPr="00197BA6" w:rsidRDefault="006D022C" w:rsidP="00493920">
      <w:pPr>
        <w:shd w:val="clear" w:color="auto" w:fill="F2F2F2" w:themeFill="background1" w:themeFillShade="F2"/>
        <w:rPr>
          <w:noProof/>
          <w:sz w:val="20"/>
          <w:szCs w:val="20"/>
        </w:rPr>
      </w:pPr>
    </w:p>
    <w:p w14:paraId="364376FC" w14:textId="23F7BADF" w:rsidR="00BA7EED" w:rsidRPr="00197BA6" w:rsidRDefault="006D022C" w:rsidP="00493920">
      <w:pPr>
        <w:shd w:val="clear" w:color="auto" w:fill="F2F2F2" w:themeFill="background1" w:themeFillShade="F2"/>
        <w:ind w:firstLine="0"/>
        <w:rPr>
          <w:noProof/>
          <w:sz w:val="20"/>
          <w:szCs w:val="20"/>
        </w:rPr>
      </w:pPr>
      <w:r w:rsidRPr="00197BA6">
        <w:rPr>
          <w:noProof/>
          <w:sz w:val="20"/>
          <w:szCs w:val="20"/>
        </w:rPr>
        <w:t>Ďalší monitoring akčného plánu sa uskutoční ku dňu _____.</w:t>
      </w:r>
    </w:p>
    <w:p w14:paraId="71C8C624" w14:textId="726FF2F0" w:rsidR="00BD50F6" w:rsidRPr="00F26AE0" w:rsidRDefault="00BD50F6" w:rsidP="00493920">
      <w:pPr>
        <w:shd w:val="clear" w:color="auto" w:fill="F2F2F2" w:themeFill="background1" w:themeFillShade="F2"/>
        <w:ind w:firstLine="0"/>
        <w:rPr>
          <w:noProof/>
          <w:sz w:val="18"/>
          <w:szCs w:val="18"/>
        </w:rPr>
      </w:pPr>
    </w:p>
    <w:p w14:paraId="705E866A" w14:textId="77777777" w:rsidR="00197BA6" w:rsidRPr="00F26AE0" w:rsidRDefault="00197BA6" w:rsidP="00F82817">
      <w:pPr>
        <w:ind w:firstLine="0"/>
        <w:rPr>
          <w:noProof/>
          <w:sz w:val="18"/>
          <w:szCs w:val="18"/>
        </w:rPr>
      </w:pPr>
    </w:p>
    <w:p w14:paraId="4823EC09" w14:textId="3BF850FD" w:rsidR="00184018" w:rsidRPr="00F26AE0" w:rsidRDefault="00184018">
      <w:pPr>
        <w:pStyle w:val="Nadpis3"/>
        <w:rPr>
          <w:noProof/>
          <w:sz w:val="22"/>
          <w:szCs w:val="21"/>
        </w:rPr>
      </w:pPr>
      <w:bookmarkStart w:id="66" w:name="_Toc174022548"/>
      <w:r w:rsidRPr="00F26AE0">
        <w:rPr>
          <w:noProof/>
          <w:sz w:val="22"/>
          <w:szCs w:val="21"/>
        </w:rPr>
        <w:t>Akčný plán PHRSR</w:t>
      </w:r>
      <w:bookmarkEnd w:id="66"/>
    </w:p>
    <w:p w14:paraId="6A1EA6CB" w14:textId="4D97D66B" w:rsidR="00184018" w:rsidRPr="00197BA6" w:rsidRDefault="00184018" w:rsidP="00816522">
      <w:pPr>
        <w:ind w:firstLine="0"/>
        <w:rPr>
          <w:noProof/>
          <w:sz w:val="20"/>
          <w:szCs w:val="20"/>
        </w:rPr>
      </w:pPr>
      <w:r w:rsidRPr="00197BA6">
        <w:rPr>
          <w:noProof/>
          <w:sz w:val="20"/>
          <w:szCs w:val="20"/>
        </w:rPr>
        <w:t>Významnou súčasťou realizačnej časti PHRSR je tiež akčný plán spracovaný na obdobie rokov 202</w:t>
      </w:r>
      <w:r w:rsidR="00197BA6">
        <w:rPr>
          <w:noProof/>
          <w:sz w:val="20"/>
          <w:szCs w:val="20"/>
        </w:rPr>
        <w:t xml:space="preserve">6 </w:t>
      </w:r>
      <w:r w:rsidRPr="00197BA6">
        <w:rPr>
          <w:noProof/>
          <w:sz w:val="20"/>
          <w:szCs w:val="20"/>
        </w:rPr>
        <w:t>– 20</w:t>
      </w:r>
      <w:r w:rsidR="00BD50F6" w:rsidRPr="00197BA6">
        <w:rPr>
          <w:noProof/>
          <w:sz w:val="20"/>
          <w:szCs w:val="20"/>
        </w:rPr>
        <w:t>3</w:t>
      </w:r>
      <w:r w:rsidR="00197BA6">
        <w:rPr>
          <w:noProof/>
          <w:sz w:val="20"/>
          <w:szCs w:val="20"/>
        </w:rPr>
        <w:t>2</w:t>
      </w:r>
      <w:r w:rsidRPr="00197BA6">
        <w:rPr>
          <w:noProof/>
          <w:sz w:val="20"/>
          <w:szCs w:val="20"/>
        </w:rPr>
        <w:t xml:space="preserve">. Ide o formulár slúžiaci ako monitorovací nástroj obsahujúci zoznam zámerov roztriedených podľa jednotlivých oblastí – hospodárskej, sociálnej a environmentálnej. Ku každému zámeru je v rámci akčného plánu pridelený termín realizácie, výška potrebných zdrojov a garant, ktorého úlohou je zabezpečiť realizáciu daného zámeru. O napĺňaní jednotlivých zámerov </w:t>
      </w:r>
      <w:r w:rsidR="00197BA6">
        <w:rPr>
          <w:noProof/>
          <w:sz w:val="20"/>
          <w:szCs w:val="20"/>
        </w:rPr>
        <w:t>mesto</w:t>
      </w:r>
      <w:r w:rsidRPr="00197BA6">
        <w:rPr>
          <w:noProof/>
          <w:sz w:val="20"/>
          <w:szCs w:val="20"/>
        </w:rPr>
        <w:t xml:space="preserve"> vypracováva Správu o plnení akčného plánu, ktorej cieľom je poskytnúť komplexnú informáciu o úspešnosti samosprávy v snahe dosiahnuť stanovenú víziu. Správa o plnení akčného plánu je k dispozícii samospráve aj širokej verejnosti.</w:t>
      </w:r>
    </w:p>
    <w:p w14:paraId="5572E486" w14:textId="2274B335" w:rsidR="00492EE3" w:rsidRPr="00203497" w:rsidRDefault="006C1E43" w:rsidP="00816522">
      <w:pPr>
        <w:pStyle w:val="Popis"/>
        <w:ind w:firstLine="0"/>
        <w:rPr>
          <w:noProof/>
          <w:color w:val="7F7F7F" w:themeColor="text1" w:themeTint="80"/>
        </w:rPr>
      </w:pPr>
      <w:r w:rsidRPr="00203497">
        <w:rPr>
          <w:noProof/>
          <w:color w:val="7F7F7F" w:themeColor="text1" w:themeTint="80"/>
        </w:rPr>
        <w:t>Formulár</w:t>
      </w:r>
      <w:r w:rsidR="00492335" w:rsidRPr="00203497">
        <w:rPr>
          <w:noProof/>
          <w:color w:val="7F7F7F" w:themeColor="text1" w:themeTint="80"/>
        </w:rPr>
        <w:t xml:space="preserve"> R</w:t>
      </w:r>
      <w:r w:rsidR="00203497" w:rsidRPr="00203497">
        <w:rPr>
          <w:noProof/>
          <w:color w:val="7F7F7F" w:themeColor="text1" w:themeTint="80"/>
        </w:rPr>
        <w:t>4</w:t>
      </w:r>
      <w:r w:rsidR="00492335" w:rsidRPr="00203497">
        <w:rPr>
          <w:noProof/>
          <w:color w:val="7F7F7F" w:themeColor="text1" w:themeTint="80"/>
        </w:rPr>
        <w:t>: Akčný plán</w:t>
      </w:r>
    </w:p>
    <w:tbl>
      <w:tblPr>
        <w:tblW w:w="50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668"/>
        <w:gridCol w:w="1747"/>
        <w:gridCol w:w="1750"/>
      </w:tblGrid>
      <w:tr w:rsidR="00492EE3" w:rsidRPr="00F26AE0" w14:paraId="13BCFF00" w14:textId="77777777" w:rsidTr="00197BA6">
        <w:trPr>
          <w:trHeight w:val="602"/>
        </w:trPr>
        <w:tc>
          <w:tcPr>
            <w:tcW w:w="5000" w:type="pct"/>
            <w:gridSpan w:val="4"/>
            <w:shd w:val="clear" w:color="auto" w:fill="942270"/>
            <w:vAlign w:val="center"/>
          </w:tcPr>
          <w:p w14:paraId="3D4824EA" w14:textId="77777777" w:rsidR="00492EE3" w:rsidRPr="00F26AE0" w:rsidRDefault="00492EE3" w:rsidP="00BA7EED">
            <w:pPr>
              <w:pStyle w:val="Bezriadkovania"/>
              <w:rPr>
                <w:rFonts w:ascii="Century Gothic" w:eastAsia="Times New Roman" w:hAnsi="Century Gothic"/>
                <w:b/>
                <w:bCs/>
                <w:noProof/>
                <w:sz w:val="18"/>
                <w:szCs w:val="18"/>
              </w:rPr>
            </w:pPr>
            <w:r w:rsidRPr="00197BA6">
              <w:rPr>
                <w:rFonts w:ascii="Century Gothic" w:eastAsia="Times New Roman" w:hAnsi="Century Gothic"/>
                <w:b/>
                <w:bCs/>
                <w:noProof/>
                <w:color w:val="FFFFFF" w:themeColor="background1"/>
                <w:sz w:val="20"/>
                <w:szCs w:val="20"/>
              </w:rPr>
              <w:t>Akčný plán pre Hospodársku oblasť</w:t>
            </w:r>
          </w:p>
        </w:tc>
      </w:tr>
      <w:tr w:rsidR="001E3AF6" w:rsidRPr="00F26AE0" w14:paraId="4FC5C5B6" w14:textId="77777777" w:rsidTr="00467B90">
        <w:trPr>
          <w:trHeight w:val="340"/>
        </w:trPr>
        <w:tc>
          <w:tcPr>
            <w:tcW w:w="2173" w:type="pct"/>
            <w:shd w:val="clear" w:color="auto" w:fill="A6A6A6" w:themeFill="background1" w:themeFillShade="A6"/>
            <w:vAlign w:val="center"/>
          </w:tcPr>
          <w:p w14:paraId="548F5C3F" w14:textId="30239E94" w:rsidR="00492EE3" w:rsidRPr="00467B90" w:rsidRDefault="00197BA6" w:rsidP="00BA7EED">
            <w:pPr>
              <w:pStyle w:val="Bezriadkovania"/>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Opatrenie</w:t>
            </w:r>
          </w:p>
        </w:tc>
        <w:tc>
          <w:tcPr>
            <w:tcW w:w="913" w:type="pct"/>
            <w:shd w:val="clear" w:color="auto" w:fill="A6A6A6" w:themeFill="background1" w:themeFillShade="A6"/>
            <w:vAlign w:val="center"/>
          </w:tcPr>
          <w:p w14:paraId="1AD2AE09" w14:textId="77777777" w:rsidR="00492EE3" w:rsidRPr="00467B90" w:rsidRDefault="00492EE3"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Termín (rok)</w:t>
            </w:r>
          </w:p>
        </w:tc>
        <w:tc>
          <w:tcPr>
            <w:tcW w:w="956" w:type="pct"/>
            <w:shd w:val="clear" w:color="auto" w:fill="A6A6A6" w:themeFill="background1" w:themeFillShade="A6"/>
            <w:vAlign w:val="center"/>
          </w:tcPr>
          <w:p w14:paraId="1F6B5E3F" w14:textId="77777777" w:rsidR="00492EE3" w:rsidRPr="00467B90" w:rsidRDefault="00492EE3"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Zodpovedný</w:t>
            </w:r>
          </w:p>
        </w:tc>
        <w:tc>
          <w:tcPr>
            <w:tcW w:w="958" w:type="pct"/>
            <w:shd w:val="clear" w:color="auto" w:fill="A6A6A6" w:themeFill="background1" w:themeFillShade="A6"/>
            <w:vAlign w:val="center"/>
          </w:tcPr>
          <w:p w14:paraId="750B5B98" w14:textId="77777777" w:rsidR="00492EE3" w:rsidRPr="00467B90" w:rsidRDefault="00492EE3"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Financovanie</w:t>
            </w:r>
          </w:p>
        </w:tc>
      </w:tr>
      <w:tr w:rsidR="00197BA6" w:rsidRPr="00F26AE0" w14:paraId="75DB52A2" w14:textId="77777777" w:rsidTr="00197BA6">
        <w:trPr>
          <w:trHeight w:val="1298"/>
        </w:trPr>
        <w:tc>
          <w:tcPr>
            <w:tcW w:w="2173" w:type="pct"/>
            <w:shd w:val="clear" w:color="auto" w:fill="auto"/>
            <w:vAlign w:val="center"/>
          </w:tcPr>
          <w:p w14:paraId="4B81299C" w14:textId="36882137" w:rsidR="002E3B01" w:rsidRPr="00AD7FD6" w:rsidRDefault="00197BA6" w:rsidP="002E3B01">
            <w:pPr>
              <w:ind w:firstLine="0"/>
              <w:jc w:val="left"/>
              <w:rPr>
                <w:b/>
                <w:bCs/>
                <w:color w:val="000000" w:themeColor="text1"/>
                <w:sz w:val="16"/>
                <w:szCs w:val="16"/>
              </w:rPr>
            </w:pPr>
            <w:r w:rsidRPr="00F26AE0">
              <w:rPr>
                <w:noProof/>
                <w:sz w:val="18"/>
                <w:szCs w:val="18"/>
              </w:rPr>
              <w:t xml:space="preserve">1.1.1 </w:t>
            </w:r>
            <w:r w:rsidR="002E3B01" w:rsidRPr="002E3B01">
              <w:rPr>
                <w:color w:val="000000" w:themeColor="text1"/>
                <w:sz w:val="18"/>
                <w:szCs w:val="18"/>
              </w:rPr>
              <w:t>Rekonštrukcia miestnych cintorínov</w:t>
            </w:r>
          </w:p>
          <w:p w14:paraId="713EBBBE" w14:textId="35261373" w:rsidR="00197BA6" w:rsidRPr="00F26AE0" w:rsidRDefault="00197BA6" w:rsidP="00197BA6">
            <w:pPr>
              <w:pStyle w:val="Bezriadkovania"/>
              <w:rPr>
                <w:rFonts w:ascii="Century Gothic" w:eastAsia="Times New Roman" w:hAnsi="Century Gothic" w:cs="Times New Roman"/>
                <w:noProof/>
                <w:color w:val="000000"/>
                <w:sz w:val="18"/>
                <w:szCs w:val="18"/>
              </w:rPr>
            </w:pPr>
          </w:p>
        </w:tc>
        <w:tc>
          <w:tcPr>
            <w:tcW w:w="913" w:type="pct"/>
            <w:shd w:val="clear" w:color="auto" w:fill="auto"/>
            <w:vAlign w:val="center"/>
          </w:tcPr>
          <w:p w14:paraId="0EB5660E" w14:textId="45C33209"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6018EEA4" w14:textId="28E5A544" w:rsidR="00197BA6" w:rsidRPr="00F26AE0" w:rsidRDefault="00197BA6" w:rsidP="00197BA6">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Mesto Piešťany</w:t>
            </w:r>
          </w:p>
        </w:tc>
        <w:tc>
          <w:tcPr>
            <w:tcW w:w="958" w:type="pct"/>
            <w:shd w:val="clear" w:color="auto" w:fill="auto"/>
            <w:vAlign w:val="center"/>
          </w:tcPr>
          <w:p w14:paraId="3787F553" w14:textId="1D6E1CAB"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93 000 </w:t>
            </w:r>
            <w:r w:rsidR="00197BA6" w:rsidRPr="00F26AE0">
              <w:rPr>
                <w:rFonts w:ascii="Century Gothic" w:eastAsia="Times New Roman" w:hAnsi="Century Gothic"/>
                <w:noProof/>
                <w:sz w:val="18"/>
                <w:szCs w:val="18"/>
              </w:rPr>
              <w:t>€</w:t>
            </w:r>
          </w:p>
        </w:tc>
      </w:tr>
      <w:tr w:rsidR="00197BA6" w:rsidRPr="00F26AE0" w14:paraId="421BFCA7" w14:textId="77777777" w:rsidTr="002E3B01">
        <w:trPr>
          <w:trHeight w:val="836"/>
        </w:trPr>
        <w:tc>
          <w:tcPr>
            <w:tcW w:w="2173" w:type="pct"/>
            <w:shd w:val="clear" w:color="auto" w:fill="auto"/>
            <w:vAlign w:val="center"/>
          </w:tcPr>
          <w:p w14:paraId="0B5A6FBC" w14:textId="77777777" w:rsidR="002E3B01" w:rsidRDefault="00197BA6" w:rsidP="002E3B01">
            <w:pPr>
              <w:ind w:firstLine="0"/>
              <w:rPr>
                <w:sz w:val="18"/>
                <w:szCs w:val="18"/>
              </w:rPr>
            </w:pPr>
            <w:r w:rsidRPr="00F26AE0">
              <w:rPr>
                <w:noProof/>
                <w:sz w:val="18"/>
                <w:szCs w:val="18"/>
              </w:rPr>
              <w:lastRenderedPageBreak/>
              <w:t xml:space="preserve">1.1.2 </w:t>
            </w:r>
            <w:r w:rsidR="002E3B01" w:rsidRPr="002E3B01">
              <w:rPr>
                <w:rFonts w:eastAsia="Times New Roman" w:cs="Times New Roman"/>
                <w:color w:val="000000"/>
                <w:sz w:val="18"/>
                <w:szCs w:val="18"/>
              </w:rPr>
              <w:t>Efektívne využívanie verejných budov a pozemkov</w:t>
            </w:r>
          </w:p>
          <w:p w14:paraId="79FDF6C0" w14:textId="277D2A02" w:rsidR="00197BA6" w:rsidRPr="00F26AE0" w:rsidRDefault="00197BA6" w:rsidP="00197BA6">
            <w:pPr>
              <w:pStyle w:val="Bezriadkovania"/>
              <w:rPr>
                <w:rFonts w:ascii="Century Gothic" w:eastAsia="Times New Roman" w:hAnsi="Century Gothic" w:cs="Times New Roman"/>
                <w:bCs/>
                <w:noProof/>
                <w:color w:val="000000"/>
                <w:sz w:val="18"/>
                <w:szCs w:val="18"/>
              </w:rPr>
            </w:pPr>
          </w:p>
        </w:tc>
        <w:tc>
          <w:tcPr>
            <w:tcW w:w="913" w:type="pct"/>
            <w:shd w:val="clear" w:color="auto" w:fill="auto"/>
            <w:vAlign w:val="center"/>
          </w:tcPr>
          <w:p w14:paraId="1EF02527" w14:textId="3BFA8134"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7DCE1751" w14:textId="1E83D1DB"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66616992" w14:textId="3DF66EF6"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8 000 000 </w:t>
            </w:r>
            <w:r w:rsidR="00197BA6" w:rsidRPr="00F26AE0">
              <w:rPr>
                <w:rFonts w:ascii="Century Gothic" w:eastAsia="Times New Roman" w:hAnsi="Century Gothic"/>
                <w:noProof/>
                <w:sz w:val="18"/>
                <w:szCs w:val="18"/>
              </w:rPr>
              <w:t>€</w:t>
            </w:r>
          </w:p>
        </w:tc>
      </w:tr>
      <w:tr w:rsidR="00197BA6" w:rsidRPr="00F26AE0" w14:paraId="6EE5D073" w14:textId="77777777" w:rsidTr="00197BA6">
        <w:trPr>
          <w:trHeight w:val="853"/>
        </w:trPr>
        <w:tc>
          <w:tcPr>
            <w:tcW w:w="2173" w:type="pct"/>
            <w:shd w:val="clear" w:color="auto" w:fill="auto"/>
            <w:vAlign w:val="center"/>
          </w:tcPr>
          <w:p w14:paraId="46B85AC0" w14:textId="7CB229A6"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color w:val="000000" w:themeColor="text1"/>
                <w:sz w:val="18"/>
                <w:szCs w:val="18"/>
              </w:rPr>
              <w:t>1.2.1 Rekonštrukcia dopravnej infraštruktúry</w:t>
            </w:r>
          </w:p>
        </w:tc>
        <w:tc>
          <w:tcPr>
            <w:tcW w:w="913" w:type="pct"/>
            <w:shd w:val="clear" w:color="auto" w:fill="auto"/>
            <w:vAlign w:val="center"/>
          </w:tcPr>
          <w:p w14:paraId="297E478D" w14:textId="4BC41F65"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6C8BB0DB" w14:textId="71ABBA3E"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460CAA15" w14:textId="51255D2F"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25 133 000 </w:t>
            </w:r>
            <w:r w:rsidR="00197BA6" w:rsidRPr="00F26AE0">
              <w:rPr>
                <w:rFonts w:ascii="Century Gothic" w:eastAsia="Times New Roman" w:hAnsi="Century Gothic"/>
                <w:noProof/>
                <w:sz w:val="18"/>
                <w:szCs w:val="18"/>
              </w:rPr>
              <w:t>€</w:t>
            </w:r>
          </w:p>
        </w:tc>
      </w:tr>
      <w:tr w:rsidR="00197BA6" w:rsidRPr="00F26AE0" w14:paraId="51E8E301" w14:textId="77777777" w:rsidTr="00197BA6">
        <w:trPr>
          <w:trHeight w:val="1390"/>
        </w:trPr>
        <w:tc>
          <w:tcPr>
            <w:tcW w:w="2173" w:type="pct"/>
            <w:shd w:val="clear" w:color="auto" w:fill="auto"/>
            <w:vAlign w:val="center"/>
          </w:tcPr>
          <w:p w14:paraId="017AD068" w14:textId="5FCE683A"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color w:val="000000" w:themeColor="text1"/>
                <w:sz w:val="18"/>
                <w:szCs w:val="18"/>
              </w:rPr>
              <w:t>1.2.2. Rozvoj dopravnej infraštruktúry</w:t>
            </w:r>
          </w:p>
        </w:tc>
        <w:tc>
          <w:tcPr>
            <w:tcW w:w="913" w:type="pct"/>
            <w:shd w:val="clear" w:color="auto" w:fill="auto"/>
            <w:vAlign w:val="center"/>
          </w:tcPr>
          <w:p w14:paraId="5F99C660" w14:textId="06B53D83"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295C2B3E" w14:textId="0BE6A577"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4FF3AAB6" w14:textId="13FFD507"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47 127 000 </w:t>
            </w:r>
            <w:r w:rsidR="00197BA6" w:rsidRPr="00F26AE0">
              <w:rPr>
                <w:rFonts w:ascii="Century Gothic" w:eastAsia="Times New Roman" w:hAnsi="Century Gothic"/>
                <w:noProof/>
                <w:sz w:val="18"/>
                <w:szCs w:val="18"/>
              </w:rPr>
              <w:t>€</w:t>
            </w:r>
          </w:p>
        </w:tc>
      </w:tr>
      <w:tr w:rsidR="00197BA6" w:rsidRPr="00F26AE0" w14:paraId="654C0345" w14:textId="77777777" w:rsidTr="00197BA6">
        <w:trPr>
          <w:trHeight w:val="857"/>
        </w:trPr>
        <w:tc>
          <w:tcPr>
            <w:tcW w:w="2173" w:type="pct"/>
            <w:shd w:val="clear" w:color="auto" w:fill="auto"/>
            <w:vAlign w:val="center"/>
          </w:tcPr>
          <w:p w14:paraId="6E5983DD" w14:textId="16F26A0C"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1.3.1 </w:t>
            </w:r>
            <w:r w:rsidRPr="002E3B01">
              <w:rPr>
                <w:rFonts w:ascii="Century Gothic" w:eastAsia="Times New Roman" w:hAnsi="Century Gothic" w:cs="Times New Roman"/>
                <w:color w:val="000000" w:themeColor="text1"/>
                <w:sz w:val="18"/>
                <w:szCs w:val="18"/>
              </w:rPr>
              <w:t>Vypracovanie a Aktualizácia strategických dokumentov</w:t>
            </w:r>
          </w:p>
        </w:tc>
        <w:tc>
          <w:tcPr>
            <w:tcW w:w="913" w:type="pct"/>
            <w:shd w:val="clear" w:color="auto" w:fill="auto"/>
            <w:vAlign w:val="center"/>
          </w:tcPr>
          <w:p w14:paraId="7B24A1B4" w14:textId="55553FC8"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475C704D" w14:textId="3A9F6C2C"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404D01D4" w14:textId="0CECBDEA"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600 000 </w:t>
            </w:r>
            <w:r w:rsidR="00197BA6" w:rsidRPr="00F26AE0">
              <w:rPr>
                <w:rFonts w:ascii="Century Gothic" w:eastAsia="Times New Roman" w:hAnsi="Century Gothic"/>
                <w:noProof/>
                <w:sz w:val="18"/>
                <w:szCs w:val="18"/>
              </w:rPr>
              <w:t>€</w:t>
            </w:r>
          </w:p>
        </w:tc>
      </w:tr>
      <w:tr w:rsidR="00197BA6" w:rsidRPr="00F26AE0" w14:paraId="3B0ED27D" w14:textId="77777777" w:rsidTr="00197BA6">
        <w:trPr>
          <w:trHeight w:val="842"/>
        </w:trPr>
        <w:tc>
          <w:tcPr>
            <w:tcW w:w="2173" w:type="pct"/>
            <w:shd w:val="clear" w:color="auto" w:fill="auto"/>
            <w:vAlign w:val="center"/>
          </w:tcPr>
          <w:p w14:paraId="3026656E" w14:textId="37BB9708"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3.1.1 </w:t>
            </w:r>
            <w:r w:rsidRPr="002E3B01">
              <w:rPr>
                <w:rFonts w:ascii="Century Gothic" w:eastAsia="Times New Roman" w:hAnsi="Century Gothic" w:cs="Times New Roman"/>
                <w:color w:val="000000"/>
                <w:sz w:val="18"/>
                <w:szCs w:val="18"/>
              </w:rPr>
              <w:t>Zlepšenie spolupráce a propagácie mesta a subjektov cestovného ruchu</w:t>
            </w:r>
          </w:p>
        </w:tc>
        <w:tc>
          <w:tcPr>
            <w:tcW w:w="913" w:type="pct"/>
            <w:shd w:val="clear" w:color="auto" w:fill="auto"/>
            <w:vAlign w:val="center"/>
          </w:tcPr>
          <w:p w14:paraId="4C0DEE00" w14:textId="466B0DE0"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4D7042F3" w14:textId="22F59D4D"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66C55305" w14:textId="55D1AC92"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80 000 </w:t>
            </w:r>
            <w:r w:rsidR="00197BA6" w:rsidRPr="00F26AE0">
              <w:rPr>
                <w:rFonts w:ascii="Century Gothic" w:eastAsia="Times New Roman" w:hAnsi="Century Gothic"/>
                <w:noProof/>
                <w:sz w:val="18"/>
                <w:szCs w:val="18"/>
              </w:rPr>
              <w:t>€</w:t>
            </w:r>
          </w:p>
        </w:tc>
      </w:tr>
      <w:tr w:rsidR="00197BA6" w:rsidRPr="00F26AE0" w14:paraId="48C1E445" w14:textId="77777777" w:rsidTr="00197BA6">
        <w:trPr>
          <w:trHeight w:val="825"/>
        </w:trPr>
        <w:tc>
          <w:tcPr>
            <w:tcW w:w="2173" w:type="pct"/>
            <w:shd w:val="clear" w:color="auto" w:fill="auto"/>
            <w:vAlign w:val="center"/>
          </w:tcPr>
          <w:p w14:paraId="42ADDFEC" w14:textId="7115FAC8"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3.1.2 </w:t>
            </w:r>
            <w:r w:rsidRPr="002E3B01">
              <w:rPr>
                <w:rFonts w:ascii="Century Gothic" w:eastAsia="Times New Roman" w:hAnsi="Century Gothic" w:cs="Times New Roman"/>
                <w:color w:val="000000"/>
                <w:sz w:val="18"/>
                <w:szCs w:val="18"/>
              </w:rPr>
              <w:t>Podpora priaznivého podnikateľského prostredia a vývojovej základne</w:t>
            </w:r>
          </w:p>
        </w:tc>
        <w:tc>
          <w:tcPr>
            <w:tcW w:w="913" w:type="pct"/>
            <w:shd w:val="clear" w:color="auto" w:fill="auto"/>
            <w:vAlign w:val="center"/>
          </w:tcPr>
          <w:p w14:paraId="23744AC3" w14:textId="65E4535B"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3F64CF24" w14:textId="76B89B93"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196B69AD" w14:textId="65CEA753"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250 000 </w:t>
            </w:r>
            <w:r w:rsidR="00197BA6" w:rsidRPr="00F26AE0">
              <w:rPr>
                <w:rFonts w:ascii="Century Gothic" w:eastAsia="Times New Roman" w:hAnsi="Century Gothic"/>
                <w:noProof/>
                <w:sz w:val="18"/>
                <w:szCs w:val="18"/>
              </w:rPr>
              <w:t>€</w:t>
            </w:r>
          </w:p>
        </w:tc>
      </w:tr>
      <w:tr w:rsidR="00197BA6" w:rsidRPr="00F26AE0" w14:paraId="040C8735" w14:textId="77777777" w:rsidTr="00197BA6">
        <w:trPr>
          <w:trHeight w:val="992"/>
        </w:trPr>
        <w:tc>
          <w:tcPr>
            <w:tcW w:w="2173" w:type="pct"/>
            <w:shd w:val="clear" w:color="auto" w:fill="auto"/>
            <w:vAlign w:val="center"/>
          </w:tcPr>
          <w:p w14:paraId="515EFD69" w14:textId="6A442A7D"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4.1.1 </w:t>
            </w:r>
            <w:r w:rsidRPr="002E3B01">
              <w:rPr>
                <w:rFonts w:ascii="Century Gothic" w:eastAsia="Times New Roman" w:hAnsi="Century Gothic" w:cs="Times New Roman"/>
                <w:color w:val="000000"/>
                <w:sz w:val="18"/>
                <w:szCs w:val="18"/>
              </w:rPr>
              <w:t>Digitalizácia verejnej správy a vzdelávanie zamestnancov</w:t>
            </w:r>
          </w:p>
        </w:tc>
        <w:tc>
          <w:tcPr>
            <w:tcW w:w="913" w:type="pct"/>
            <w:shd w:val="clear" w:color="auto" w:fill="auto"/>
            <w:vAlign w:val="center"/>
          </w:tcPr>
          <w:p w14:paraId="442C96E3" w14:textId="635D6239"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7DA551F6" w14:textId="50D523A5"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4A463FDB" w14:textId="63DEE99E"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280 000 </w:t>
            </w:r>
            <w:r w:rsidR="00197BA6" w:rsidRPr="00F26AE0">
              <w:rPr>
                <w:rFonts w:ascii="Century Gothic" w:eastAsia="Times New Roman" w:hAnsi="Century Gothic"/>
                <w:noProof/>
                <w:sz w:val="18"/>
                <w:szCs w:val="18"/>
              </w:rPr>
              <w:t>€</w:t>
            </w:r>
          </w:p>
        </w:tc>
      </w:tr>
      <w:tr w:rsidR="00BD50F6" w:rsidRPr="00F26AE0" w14:paraId="23FA7F78" w14:textId="77777777" w:rsidTr="00197BA6">
        <w:trPr>
          <w:trHeight w:val="602"/>
        </w:trPr>
        <w:tc>
          <w:tcPr>
            <w:tcW w:w="5000" w:type="pct"/>
            <w:gridSpan w:val="4"/>
            <w:shd w:val="clear" w:color="auto" w:fill="FFDE59"/>
            <w:vAlign w:val="center"/>
          </w:tcPr>
          <w:p w14:paraId="39EBBE90" w14:textId="77777777" w:rsidR="00BD50F6" w:rsidRPr="00F26AE0" w:rsidRDefault="00BD50F6" w:rsidP="00BD50F6">
            <w:pPr>
              <w:pStyle w:val="Bezriadkovania"/>
              <w:rPr>
                <w:rFonts w:ascii="Century Gothic" w:eastAsia="Times New Roman" w:hAnsi="Century Gothic"/>
                <w:b/>
                <w:bCs/>
                <w:noProof/>
                <w:sz w:val="18"/>
                <w:szCs w:val="18"/>
              </w:rPr>
            </w:pPr>
            <w:r w:rsidRPr="00F26AE0">
              <w:rPr>
                <w:rFonts w:ascii="Century Gothic" w:eastAsia="Times New Roman" w:hAnsi="Century Gothic"/>
                <w:b/>
                <w:bCs/>
                <w:noProof/>
                <w:sz w:val="20"/>
                <w:szCs w:val="20"/>
              </w:rPr>
              <w:t>Akčný plán pre Sociálnu oblasť</w:t>
            </w:r>
          </w:p>
        </w:tc>
      </w:tr>
      <w:tr w:rsidR="00365DBE" w:rsidRPr="00F26AE0" w14:paraId="275C77DB" w14:textId="77777777" w:rsidTr="00467B90">
        <w:trPr>
          <w:trHeight w:val="364"/>
        </w:trPr>
        <w:tc>
          <w:tcPr>
            <w:tcW w:w="2173" w:type="pct"/>
            <w:shd w:val="clear" w:color="auto" w:fill="A6A6A6" w:themeFill="background1" w:themeFillShade="A6"/>
            <w:vAlign w:val="center"/>
          </w:tcPr>
          <w:p w14:paraId="5BF8DA4F" w14:textId="29FE5EBA" w:rsidR="00BD50F6" w:rsidRPr="00467B90" w:rsidRDefault="00197BA6" w:rsidP="00BD50F6">
            <w:pPr>
              <w:pStyle w:val="Bezriadkovania"/>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Opatrenie</w:t>
            </w:r>
          </w:p>
        </w:tc>
        <w:tc>
          <w:tcPr>
            <w:tcW w:w="913" w:type="pct"/>
            <w:shd w:val="clear" w:color="auto" w:fill="A6A6A6" w:themeFill="background1" w:themeFillShade="A6"/>
            <w:vAlign w:val="center"/>
          </w:tcPr>
          <w:p w14:paraId="74DBFFFB" w14:textId="77777777" w:rsidR="00BD50F6" w:rsidRPr="00467B90" w:rsidRDefault="00BD50F6"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Termín (rok)</w:t>
            </w:r>
          </w:p>
        </w:tc>
        <w:tc>
          <w:tcPr>
            <w:tcW w:w="956" w:type="pct"/>
            <w:shd w:val="clear" w:color="auto" w:fill="A6A6A6" w:themeFill="background1" w:themeFillShade="A6"/>
            <w:vAlign w:val="center"/>
          </w:tcPr>
          <w:p w14:paraId="36F846FB" w14:textId="1DEE2D8B" w:rsidR="00BD50F6" w:rsidRPr="00467B90" w:rsidRDefault="00BD50F6"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Zodpovedný</w:t>
            </w:r>
          </w:p>
        </w:tc>
        <w:tc>
          <w:tcPr>
            <w:tcW w:w="958" w:type="pct"/>
            <w:shd w:val="clear" w:color="auto" w:fill="A6A6A6" w:themeFill="background1" w:themeFillShade="A6"/>
            <w:vAlign w:val="center"/>
          </w:tcPr>
          <w:p w14:paraId="6DC7DC54" w14:textId="77777777" w:rsidR="00BD50F6" w:rsidRPr="00467B90" w:rsidRDefault="00BD50F6"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Financovanie</w:t>
            </w:r>
          </w:p>
        </w:tc>
      </w:tr>
      <w:tr w:rsidR="00197BA6" w:rsidRPr="00F26AE0" w14:paraId="5A65E2A7" w14:textId="77777777" w:rsidTr="00AE290E">
        <w:trPr>
          <w:trHeight w:val="950"/>
        </w:trPr>
        <w:tc>
          <w:tcPr>
            <w:tcW w:w="2173" w:type="pct"/>
            <w:shd w:val="clear" w:color="auto" w:fill="auto"/>
            <w:vAlign w:val="center"/>
          </w:tcPr>
          <w:p w14:paraId="216ED16B" w14:textId="082BF09E"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5.1.1 Modernizácia a r</w:t>
            </w:r>
            <w:r w:rsidRPr="002E3B01">
              <w:rPr>
                <w:rFonts w:ascii="Century Gothic" w:eastAsia="Times New Roman" w:hAnsi="Century Gothic" w:cs="Times New Roman"/>
                <w:color w:val="000000"/>
                <w:sz w:val="18"/>
                <w:szCs w:val="18"/>
              </w:rPr>
              <w:t>ekonštrukcia technického stavu budov a zariadení materských a základných škôl</w:t>
            </w:r>
          </w:p>
        </w:tc>
        <w:tc>
          <w:tcPr>
            <w:tcW w:w="913" w:type="pct"/>
            <w:shd w:val="clear" w:color="auto" w:fill="auto"/>
            <w:vAlign w:val="center"/>
          </w:tcPr>
          <w:p w14:paraId="3364CCF0" w14:textId="3DFA2EF0"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3D16EF93" w14:textId="68BB5A28"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33F1B2D2" w14:textId="49BE69BC"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19 500 000 </w:t>
            </w:r>
            <w:r w:rsidR="00197BA6" w:rsidRPr="00F26AE0">
              <w:rPr>
                <w:rFonts w:ascii="Century Gothic" w:eastAsia="Times New Roman" w:hAnsi="Century Gothic"/>
                <w:noProof/>
                <w:sz w:val="18"/>
                <w:szCs w:val="18"/>
              </w:rPr>
              <w:t>€</w:t>
            </w:r>
          </w:p>
        </w:tc>
      </w:tr>
      <w:tr w:rsidR="00197BA6" w:rsidRPr="00F26AE0" w14:paraId="0A8BBF5F" w14:textId="77777777" w:rsidTr="002E3B01">
        <w:trPr>
          <w:trHeight w:val="1128"/>
        </w:trPr>
        <w:tc>
          <w:tcPr>
            <w:tcW w:w="2173" w:type="pct"/>
            <w:shd w:val="clear" w:color="auto" w:fill="auto"/>
            <w:vAlign w:val="center"/>
          </w:tcPr>
          <w:p w14:paraId="11B4FBA2" w14:textId="44934536" w:rsidR="00197BA6" w:rsidRPr="00F26AE0" w:rsidRDefault="002E3B01" w:rsidP="00346A88">
            <w:pPr>
              <w:ind w:firstLine="0"/>
              <w:jc w:val="left"/>
              <w:rPr>
                <w:rFonts w:eastAsia="Times New Roman" w:cs="Times New Roman"/>
                <w:color w:val="000000"/>
                <w:sz w:val="18"/>
                <w:szCs w:val="18"/>
              </w:rPr>
            </w:pPr>
            <w:r w:rsidRPr="002E3B01">
              <w:rPr>
                <w:sz w:val="18"/>
                <w:szCs w:val="18"/>
              </w:rPr>
              <w:t xml:space="preserve">5.1.2 </w:t>
            </w:r>
            <w:r w:rsidRPr="002E3B01">
              <w:rPr>
                <w:rFonts w:eastAsia="Times New Roman" w:cs="Times New Roman"/>
                <w:color w:val="000000"/>
                <w:sz w:val="18"/>
                <w:szCs w:val="18"/>
              </w:rPr>
              <w:t>Skvalitnenie výchovno-vzdelávacieho procesu v materských a základných školách</w:t>
            </w:r>
          </w:p>
        </w:tc>
        <w:tc>
          <w:tcPr>
            <w:tcW w:w="913" w:type="pct"/>
            <w:shd w:val="clear" w:color="auto" w:fill="auto"/>
            <w:vAlign w:val="center"/>
          </w:tcPr>
          <w:p w14:paraId="67263CF5" w14:textId="6FE84C2C"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40FD6B4E" w14:textId="694DBDAF"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550A632E" w14:textId="184AD7FB"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500 000 </w:t>
            </w:r>
            <w:r w:rsidR="00197BA6" w:rsidRPr="00F26AE0">
              <w:rPr>
                <w:rFonts w:ascii="Century Gothic" w:eastAsia="Times New Roman" w:hAnsi="Century Gothic"/>
                <w:noProof/>
                <w:sz w:val="18"/>
                <w:szCs w:val="18"/>
              </w:rPr>
              <w:t>€</w:t>
            </w:r>
          </w:p>
        </w:tc>
      </w:tr>
      <w:tr w:rsidR="00197BA6" w:rsidRPr="00F26AE0" w14:paraId="7930D148" w14:textId="77777777" w:rsidTr="005818CE">
        <w:trPr>
          <w:trHeight w:val="841"/>
        </w:trPr>
        <w:tc>
          <w:tcPr>
            <w:tcW w:w="2173" w:type="pct"/>
            <w:shd w:val="clear" w:color="auto" w:fill="auto"/>
            <w:vAlign w:val="center"/>
          </w:tcPr>
          <w:p w14:paraId="2E3942F4" w14:textId="628FE46C"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5.2.1 </w:t>
            </w:r>
            <w:r w:rsidRPr="002E3B01">
              <w:rPr>
                <w:rFonts w:ascii="Century Gothic" w:eastAsia="Times New Roman" w:hAnsi="Century Gothic" w:cs="Times New Roman"/>
                <w:color w:val="000000"/>
                <w:sz w:val="18"/>
                <w:szCs w:val="18"/>
              </w:rPr>
              <w:t>Rozšírenie a skvalitnenie športovej infraštruktúry</w:t>
            </w:r>
          </w:p>
        </w:tc>
        <w:tc>
          <w:tcPr>
            <w:tcW w:w="913" w:type="pct"/>
            <w:shd w:val="clear" w:color="auto" w:fill="auto"/>
            <w:vAlign w:val="center"/>
          </w:tcPr>
          <w:p w14:paraId="65CA6141" w14:textId="5FA6A725"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2001F9EB" w14:textId="6B71E317"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06DD7727" w14:textId="6C0E0804"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9 000 000 </w:t>
            </w:r>
            <w:r w:rsidR="00197BA6" w:rsidRPr="00F26AE0">
              <w:rPr>
                <w:rFonts w:ascii="Century Gothic" w:eastAsia="Times New Roman" w:hAnsi="Century Gothic"/>
                <w:noProof/>
                <w:sz w:val="18"/>
                <w:szCs w:val="18"/>
              </w:rPr>
              <w:t>€</w:t>
            </w:r>
          </w:p>
        </w:tc>
      </w:tr>
      <w:tr w:rsidR="00197BA6" w:rsidRPr="00F26AE0" w14:paraId="73442478" w14:textId="77777777" w:rsidTr="002E3B01">
        <w:trPr>
          <w:trHeight w:val="987"/>
        </w:trPr>
        <w:tc>
          <w:tcPr>
            <w:tcW w:w="2173" w:type="pct"/>
            <w:shd w:val="clear" w:color="auto" w:fill="auto"/>
            <w:vAlign w:val="center"/>
          </w:tcPr>
          <w:p w14:paraId="60D9A73F" w14:textId="1D348904"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6.1.1 </w:t>
            </w:r>
            <w:r w:rsidRPr="002E3B01">
              <w:rPr>
                <w:rFonts w:ascii="Century Gothic" w:eastAsia="Times New Roman" w:hAnsi="Century Gothic" w:cs="Times New Roman"/>
                <w:color w:val="000000"/>
                <w:sz w:val="18"/>
                <w:szCs w:val="18"/>
              </w:rPr>
              <w:t>Rozvoj ambulantných sociálnych služieb a pobytových sociálnych služieb a zariadení infraštruktúry</w:t>
            </w:r>
            <w:r w:rsidRPr="002E3B01">
              <w:rPr>
                <w:rFonts w:ascii="Century Gothic" w:eastAsia="Times New Roman" w:hAnsi="Century Gothic" w:cs="Times New Roman"/>
                <w:noProof/>
                <w:color w:val="000000"/>
                <w:sz w:val="18"/>
                <w:szCs w:val="18"/>
              </w:rPr>
              <w:t xml:space="preserve"> </w:t>
            </w:r>
          </w:p>
        </w:tc>
        <w:tc>
          <w:tcPr>
            <w:tcW w:w="913" w:type="pct"/>
            <w:shd w:val="clear" w:color="auto" w:fill="auto"/>
            <w:vAlign w:val="center"/>
          </w:tcPr>
          <w:p w14:paraId="18F211E7" w14:textId="2A277CE1"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19A5819E" w14:textId="267F3B31"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7D6A54CC" w14:textId="581D5D99"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1 500 000 </w:t>
            </w:r>
            <w:r w:rsidR="00197BA6" w:rsidRPr="00F26AE0">
              <w:rPr>
                <w:rFonts w:ascii="Century Gothic" w:eastAsia="Times New Roman" w:hAnsi="Century Gothic"/>
                <w:noProof/>
                <w:sz w:val="18"/>
                <w:szCs w:val="18"/>
              </w:rPr>
              <w:t>€</w:t>
            </w:r>
          </w:p>
        </w:tc>
      </w:tr>
      <w:tr w:rsidR="00197BA6" w:rsidRPr="00F26AE0" w14:paraId="04F31297" w14:textId="77777777" w:rsidTr="005818CE">
        <w:trPr>
          <w:trHeight w:val="869"/>
        </w:trPr>
        <w:tc>
          <w:tcPr>
            <w:tcW w:w="2173" w:type="pct"/>
            <w:shd w:val="clear" w:color="auto" w:fill="auto"/>
            <w:vAlign w:val="center"/>
          </w:tcPr>
          <w:p w14:paraId="1838144B" w14:textId="027772EE"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6.1.2 </w:t>
            </w:r>
            <w:r w:rsidRPr="002E3B01">
              <w:rPr>
                <w:rFonts w:ascii="Century Gothic" w:eastAsia="Times New Roman" w:hAnsi="Century Gothic" w:cs="Times New Roman"/>
                <w:color w:val="000000"/>
                <w:sz w:val="18"/>
                <w:szCs w:val="18"/>
              </w:rPr>
              <w:t>Rozvoj terénnych sociálnych služieb a podpora zotrvania klientov v prirodzenom prostredí</w:t>
            </w:r>
          </w:p>
        </w:tc>
        <w:tc>
          <w:tcPr>
            <w:tcW w:w="913" w:type="pct"/>
            <w:shd w:val="clear" w:color="auto" w:fill="auto"/>
            <w:vAlign w:val="center"/>
          </w:tcPr>
          <w:p w14:paraId="3A6F4F19" w14:textId="1BB48218"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5B3A415B" w14:textId="5DAB8175"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64EA20A4" w14:textId="4DB749E6"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180 000 </w:t>
            </w:r>
            <w:r w:rsidR="00197BA6" w:rsidRPr="00F26AE0">
              <w:rPr>
                <w:rFonts w:ascii="Century Gothic" w:eastAsia="Times New Roman" w:hAnsi="Century Gothic"/>
                <w:noProof/>
                <w:sz w:val="18"/>
                <w:szCs w:val="18"/>
              </w:rPr>
              <w:t>€</w:t>
            </w:r>
          </w:p>
        </w:tc>
      </w:tr>
      <w:tr w:rsidR="00197BA6" w:rsidRPr="00F26AE0" w14:paraId="1A13B143" w14:textId="77777777" w:rsidTr="005818CE">
        <w:trPr>
          <w:trHeight w:val="1108"/>
        </w:trPr>
        <w:tc>
          <w:tcPr>
            <w:tcW w:w="2173" w:type="pct"/>
            <w:shd w:val="clear" w:color="auto" w:fill="auto"/>
            <w:vAlign w:val="center"/>
          </w:tcPr>
          <w:p w14:paraId="7C1CEA9E" w14:textId="57C3D94C"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6"/>
                <w:szCs w:val="16"/>
              </w:rPr>
              <w:t>6.1.3 V</w:t>
            </w:r>
            <w:r w:rsidRPr="002E3B01">
              <w:rPr>
                <w:rFonts w:ascii="Century Gothic" w:eastAsia="Times New Roman" w:hAnsi="Century Gothic" w:cs="Times New Roman"/>
                <w:color w:val="000000"/>
                <w:sz w:val="18"/>
                <w:szCs w:val="18"/>
              </w:rPr>
              <w:t>ýstavba nájomných bytov</w:t>
            </w:r>
          </w:p>
        </w:tc>
        <w:tc>
          <w:tcPr>
            <w:tcW w:w="913" w:type="pct"/>
            <w:shd w:val="clear" w:color="auto" w:fill="auto"/>
            <w:vAlign w:val="center"/>
          </w:tcPr>
          <w:p w14:paraId="7C619F57" w14:textId="6094E4A4"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482AB4D5" w14:textId="630D3851"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29681C55" w14:textId="1BDF8176"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1 500 000 </w:t>
            </w:r>
            <w:r w:rsidR="00197BA6" w:rsidRPr="00F26AE0">
              <w:rPr>
                <w:rFonts w:ascii="Century Gothic" w:eastAsia="Times New Roman" w:hAnsi="Century Gothic"/>
                <w:noProof/>
                <w:sz w:val="18"/>
                <w:szCs w:val="18"/>
              </w:rPr>
              <w:t>€</w:t>
            </w:r>
          </w:p>
        </w:tc>
      </w:tr>
      <w:tr w:rsidR="00197BA6" w:rsidRPr="00F26AE0" w14:paraId="01248500" w14:textId="77777777" w:rsidTr="005818CE">
        <w:trPr>
          <w:trHeight w:val="841"/>
        </w:trPr>
        <w:tc>
          <w:tcPr>
            <w:tcW w:w="2173" w:type="pct"/>
            <w:shd w:val="clear" w:color="auto" w:fill="auto"/>
            <w:vAlign w:val="center"/>
          </w:tcPr>
          <w:p w14:paraId="0F7D4AE7" w14:textId="6B9B1EC5" w:rsidR="00197BA6" w:rsidRPr="002E3B01" w:rsidRDefault="002E3B01" w:rsidP="00197BA6">
            <w:pPr>
              <w:pStyle w:val="Bezriadkovania"/>
              <w:rPr>
                <w:rFonts w:ascii="Century Gothic" w:hAnsi="Century Gothic"/>
                <w:noProof/>
                <w:sz w:val="18"/>
                <w:szCs w:val="18"/>
              </w:rPr>
            </w:pPr>
            <w:r w:rsidRPr="002E3B01">
              <w:rPr>
                <w:rFonts w:ascii="Century Gothic" w:hAnsi="Century Gothic"/>
                <w:sz w:val="18"/>
                <w:szCs w:val="18"/>
              </w:rPr>
              <w:lastRenderedPageBreak/>
              <w:t xml:space="preserve">7.1.1 </w:t>
            </w:r>
            <w:r w:rsidRPr="002E3B01">
              <w:rPr>
                <w:rFonts w:ascii="Century Gothic" w:eastAsia="Times New Roman" w:hAnsi="Century Gothic" w:cs="Times New Roman"/>
                <w:color w:val="000000"/>
                <w:sz w:val="18"/>
                <w:szCs w:val="18"/>
              </w:rPr>
              <w:t>Rozvoj kultúrnych zariadení, pamiatok a podujatí</w:t>
            </w:r>
          </w:p>
        </w:tc>
        <w:tc>
          <w:tcPr>
            <w:tcW w:w="913" w:type="pct"/>
            <w:shd w:val="clear" w:color="auto" w:fill="auto"/>
            <w:vAlign w:val="center"/>
          </w:tcPr>
          <w:p w14:paraId="54AF3976" w14:textId="7C153978"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613C50E3" w14:textId="2E7B87B3"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61F7F951" w14:textId="4EE16988"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3 000 000 </w:t>
            </w:r>
            <w:r w:rsidR="00197BA6" w:rsidRPr="00F26AE0">
              <w:rPr>
                <w:rFonts w:ascii="Century Gothic" w:eastAsia="Times New Roman" w:hAnsi="Century Gothic"/>
                <w:noProof/>
                <w:sz w:val="18"/>
                <w:szCs w:val="18"/>
              </w:rPr>
              <w:t>€</w:t>
            </w:r>
          </w:p>
        </w:tc>
      </w:tr>
      <w:tr w:rsidR="00492EE3" w:rsidRPr="00F26AE0" w14:paraId="578A3DE9" w14:textId="77777777" w:rsidTr="002E3B01">
        <w:trPr>
          <w:trHeight w:val="656"/>
        </w:trPr>
        <w:tc>
          <w:tcPr>
            <w:tcW w:w="5000" w:type="pct"/>
            <w:gridSpan w:val="4"/>
            <w:shd w:val="clear" w:color="auto" w:fill="467597"/>
            <w:vAlign w:val="center"/>
          </w:tcPr>
          <w:p w14:paraId="5ADC7BE7" w14:textId="77777777" w:rsidR="00492EE3" w:rsidRPr="00F26AE0" w:rsidRDefault="00492EE3" w:rsidP="00BA7EED">
            <w:pPr>
              <w:pStyle w:val="Bezriadkovania"/>
              <w:rPr>
                <w:rFonts w:ascii="Century Gothic" w:eastAsia="Times New Roman" w:hAnsi="Century Gothic"/>
                <w:b/>
                <w:bCs/>
                <w:noProof/>
                <w:sz w:val="18"/>
                <w:szCs w:val="18"/>
              </w:rPr>
            </w:pPr>
            <w:r w:rsidRPr="00197BA6">
              <w:rPr>
                <w:rFonts w:ascii="Century Gothic" w:eastAsia="Times New Roman" w:hAnsi="Century Gothic"/>
                <w:b/>
                <w:bCs/>
                <w:noProof/>
                <w:color w:val="FFFFFF" w:themeColor="background1"/>
                <w:sz w:val="20"/>
                <w:szCs w:val="20"/>
              </w:rPr>
              <w:t xml:space="preserve">Akčný </w:t>
            </w:r>
            <w:r w:rsidRPr="00467B90">
              <w:rPr>
                <w:rFonts w:ascii="Century Gothic" w:eastAsia="Times New Roman" w:hAnsi="Century Gothic"/>
                <w:b/>
                <w:bCs/>
                <w:noProof/>
                <w:color w:val="FFFFFF" w:themeColor="background1"/>
                <w:sz w:val="20"/>
                <w:szCs w:val="20"/>
                <w:shd w:val="clear" w:color="auto" w:fill="467597"/>
              </w:rPr>
              <w:t>plán pre Environmentálnu oblasť</w:t>
            </w:r>
          </w:p>
        </w:tc>
      </w:tr>
      <w:tr w:rsidR="001E3AF6" w:rsidRPr="00F26AE0" w14:paraId="368FE4A1" w14:textId="77777777" w:rsidTr="00467B90">
        <w:trPr>
          <w:trHeight w:val="376"/>
        </w:trPr>
        <w:tc>
          <w:tcPr>
            <w:tcW w:w="2173" w:type="pct"/>
            <w:shd w:val="clear" w:color="auto" w:fill="A6A6A6" w:themeFill="background1" w:themeFillShade="A6"/>
            <w:vAlign w:val="center"/>
          </w:tcPr>
          <w:p w14:paraId="6D75EA2F" w14:textId="6C610303" w:rsidR="00492EE3" w:rsidRPr="00467B90" w:rsidRDefault="00197BA6" w:rsidP="00BA7EED">
            <w:pPr>
              <w:pStyle w:val="Bezriadkovania"/>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Opatrenie</w:t>
            </w:r>
          </w:p>
        </w:tc>
        <w:tc>
          <w:tcPr>
            <w:tcW w:w="913" w:type="pct"/>
            <w:shd w:val="clear" w:color="auto" w:fill="A6A6A6" w:themeFill="background1" w:themeFillShade="A6"/>
            <w:vAlign w:val="center"/>
          </w:tcPr>
          <w:p w14:paraId="5FA60568" w14:textId="77777777" w:rsidR="00492EE3" w:rsidRPr="00467B90" w:rsidRDefault="00492EE3"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Termín (rok)</w:t>
            </w:r>
          </w:p>
        </w:tc>
        <w:tc>
          <w:tcPr>
            <w:tcW w:w="956" w:type="pct"/>
            <w:shd w:val="clear" w:color="auto" w:fill="A6A6A6" w:themeFill="background1" w:themeFillShade="A6"/>
            <w:vAlign w:val="center"/>
          </w:tcPr>
          <w:p w14:paraId="7F2A5C31" w14:textId="77777777" w:rsidR="00492EE3" w:rsidRPr="00467B90" w:rsidRDefault="00492EE3"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Zodpovedný</w:t>
            </w:r>
          </w:p>
        </w:tc>
        <w:tc>
          <w:tcPr>
            <w:tcW w:w="958" w:type="pct"/>
            <w:shd w:val="clear" w:color="auto" w:fill="A6A6A6" w:themeFill="background1" w:themeFillShade="A6"/>
            <w:vAlign w:val="center"/>
          </w:tcPr>
          <w:p w14:paraId="171FB5D8" w14:textId="77777777" w:rsidR="00492EE3" w:rsidRPr="00467B90" w:rsidRDefault="00492EE3" w:rsidP="00A11E1E">
            <w:pPr>
              <w:pStyle w:val="Bezriadkovania"/>
              <w:jc w:val="center"/>
              <w:rPr>
                <w:rFonts w:ascii="Century Gothic" w:eastAsia="Times New Roman" w:hAnsi="Century Gothic"/>
                <w:b/>
                <w:bCs/>
                <w:noProof/>
                <w:color w:val="FFFFFF" w:themeColor="background1"/>
                <w:sz w:val="18"/>
                <w:szCs w:val="18"/>
              </w:rPr>
            </w:pPr>
            <w:r w:rsidRPr="00467B90">
              <w:rPr>
                <w:rFonts w:ascii="Century Gothic" w:eastAsia="Times New Roman" w:hAnsi="Century Gothic"/>
                <w:b/>
                <w:bCs/>
                <w:noProof/>
                <w:color w:val="FFFFFF" w:themeColor="background1"/>
                <w:sz w:val="18"/>
                <w:szCs w:val="18"/>
              </w:rPr>
              <w:t>Financovanie</w:t>
            </w:r>
          </w:p>
        </w:tc>
      </w:tr>
      <w:tr w:rsidR="00197BA6" w:rsidRPr="00F26AE0" w14:paraId="102DA4F8" w14:textId="77777777" w:rsidTr="002E3B01">
        <w:trPr>
          <w:trHeight w:val="933"/>
        </w:trPr>
        <w:tc>
          <w:tcPr>
            <w:tcW w:w="2173" w:type="pct"/>
            <w:shd w:val="clear" w:color="auto" w:fill="auto"/>
            <w:vAlign w:val="center"/>
          </w:tcPr>
          <w:p w14:paraId="4942C111" w14:textId="6D8A088A"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2.1.1 Rozšírenie infraštruktúry odpadového hospodárstva</w:t>
            </w:r>
          </w:p>
        </w:tc>
        <w:tc>
          <w:tcPr>
            <w:tcW w:w="913" w:type="pct"/>
            <w:shd w:val="clear" w:color="auto" w:fill="auto"/>
            <w:vAlign w:val="center"/>
          </w:tcPr>
          <w:p w14:paraId="20F57515" w14:textId="4079430D"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03995A2F" w14:textId="42F30E72"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2D256F5A" w14:textId="73CFF750"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4 000 000 </w:t>
            </w:r>
            <w:r w:rsidR="00197BA6" w:rsidRPr="00F26AE0">
              <w:rPr>
                <w:rFonts w:ascii="Century Gothic" w:eastAsia="Times New Roman" w:hAnsi="Century Gothic"/>
                <w:noProof/>
                <w:sz w:val="18"/>
                <w:szCs w:val="18"/>
              </w:rPr>
              <w:t>€</w:t>
            </w:r>
          </w:p>
        </w:tc>
      </w:tr>
      <w:tr w:rsidR="00197BA6" w:rsidRPr="00F26AE0" w14:paraId="23E2938C" w14:textId="77777777" w:rsidTr="005818CE">
        <w:trPr>
          <w:trHeight w:val="1128"/>
        </w:trPr>
        <w:tc>
          <w:tcPr>
            <w:tcW w:w="2173" w:type="pct"/>
            <w:shd w:val="clear" w:color="auto" w:fill="auto"/>
            <w:vAlign w:val="center"/>
          </w:tcPr>
          <w:p w14:paraId="421E6655" w14:textId="6300C1CF"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2.2.1 </w:t>
            </w:r>
            <w:r w:rsidRPr="002E3B01">
              <w:rPr>
                <w:rFonts w:ascii="Century Gothic" w:eastAsia="Times New Roman" w:hAnsi="Century Gothic" w:cs="Times New Roman"/>
                <w:color w:val="000000"/>
                <w:sz w:val="18"/>
                <w:szCs w:val="18"/>
              </w:rPr>
              <w:t>Revitalizácia verejných priestranstiev a údržba zelene</w:t>
            </w:r>
          </w:p>
        </w:tc>
        <w:tc>
          <w:tcPr>
            <w:tcW w:w="913" w:type="pct"/>
            <w:shd w:val="clear" w:color="auto" w:fill="auto"/>
            <w:vAlign w:val="center"/>
          </w:tcPr>
          <w:p w14:paraId="2348931D" w14:textId="57AE220A"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324076E9" w14:textId="55836469"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6E1E8509" w14:textId="144549DE"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5 000 000 </w:t>
            </w:r>
            <w:r w:rsidR="00197BA6" w:rsidRPr="00F26AE0">
              <w:rPr>
                <w:rFonts w:ascii="Century Gothic" w:eastAsia="Times New Roman" w:hAnsi="Century Gothic"/>
                <w:noProof/>
                <w:sz w:val="18"/>
                <w:szCs w:val="18"/>
              </w:rPr>
              <w:t>€</w:t>
            </w:r>
          </w:p>
        </w:tc>
      </w:tr>
      <w:tr w:rsidR="00197BA6" w:rsidRPr="00F26AE0" w14:paraId="1F078106" w14:textId="77777777" w:rsidTr="002E3B01">
        <w:trPr>
          <w:trHeight w:val="821"/>
        </w:trPr>
        <w:tc>
          <w:tcPr>
            <w:tcW w:w="2173" w:type="pct"/>
            <w:shd w:val="clear" w:color="auto" w:fill="auto"/>
            <w:vAlign w:val="center"/>
          </w:tcPr>
          <w:p w14:paraId="46431D47" w14:textId="1F1F6997" w:rsidR="00197BA6" w:rsidRPr="002E3B01" w:rsidRDefault="002E3B01" w:rsidP="00197BA6">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2.3.1 Podpora environmentálneho vzdelávania</w:t>
            </w:r>
          </w:p>
        </w:tc>
        <w:tc>
          <w:tcPr>
            <w:tcW w:w="913" w:type="pct"/>
            <w:shd w:val="clear" w:color="auto" w:fill="auto"/>
            <w:vAlign w:val="center"/>
          </w:tcPr>
          <w:p w14:paraId="17C70835" w14:textId="75E3A0DE"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4992A3CF" w14:textId="558B1557"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19A30BC7" w14:textId="60E7E42C"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350 000 </w:t>
            </w:r>
            <w:r w:rsidR="00197BA6" w:rsidRPr="00F26AE0">
              <w:rPr>
                <w:rFonts w:ascii="Century Gothic" w:eastAsia="Times New Roman" w:hAnsi="Century Gothic"/>
                <w:noProof/>
                <w:sz w:val="18"/>
                <w:szCs w:val="18"/>
              </w:rPr>
              <w:t>€</w:t>
            </w:r>
          </w:p>
        </w:tc>
      </w:tr>
      <w:tr w:rsidR="00197BA6" w:rsidRPr="00F26AE0" w14:paraId="18497386" w14:textId="77777777" w:rsidTr="005818CE">
        <w:trPr>
          <w:trHeight w:val="1403"/>
        </w:trPr>
        <w:tc>
          <w:tcPr>
            <w:tcW w:w="2173" w:type="pct"/>
            <w:shd w:val="clear" w:color="auto" w:fill="auto"/>
            <w:vAlign w:val="center"/>
          </w:tcPr>
          <w:p w14:paraId="75184A56" w14:textId="647C727E" w:rsidR="00197BA6" w:rsidRPr="002E3B01" w:rsidRDefault="002E3B01" w:rsidP="00197BA6">
            <w:pPr>
              <w:pStyle w:val="Bezriadkovania"/>
              <w:rPr>
                <w:rFonts w:ascii="Century Gothic" w:hAnsi="Century Gothic"/>
                <w:noProof/>
                <w:sz w:val="18"/>
                <w:szCs w:val="18"/>
              </w:rPr>
            </w:pPr>
            <w:r w:rsidRPr="002E3B01">
              <w:rPr>
                <w:rFonts w:ascii="Century Gothic" w:hAnsi="Century Gothic"/>
                <w:sz w:val="18"/>
                <w:szCs w:val="18"/>
              </w:rPr>
              <w:t>2.4.1 Rekonštrukcia a modernizácia budov, podpora opatrení na budovanie nízko uhlíkového hospodárstva</w:t>
            </w:r>
          </w:p>
        </w:tc>
        <w:tc>
          <w:tcPr>
            <w:tcW w:w="913" w:type="pct"/>
            <w:shd w:val="clear" w:color="auto" w:fill="auto"/>
            <w:vAlign w:val="center"/>
          </w:tcPr>
          <w:p w14:paraId="3FE8BAA8" w14:textId="4DE646DB" w:rsidR="00197BA6" w:rsidRPr="00F26AE0" w:rsidRDefault="00197BA6" w:rsidP="00197BA6">
            <w:pPr>
              <w:pStyle w:val="Bezriadkovania"/>
              <w:jc w:val="center"/>
              <w:rPr>
                <w:rFonts w:ascii="Century Gothic" w:eastAsia="Times New Roman" w:hAnsi="Century Gothic"/>
                <w:noProof/>
                <w:sz w:val="18"/>
                <w:szCs w:val="18"/>
              </w:rPr>
            </w:pPr>
            <w:r w:rsidRPr="003C1F50">
              <w:rPr>
                <w:rFonts w:ascii="Century Gothic" w:eastAsia="Times New Roman" w:hAnsi="Century Gothic"/>
                <w:noProof/>
                <w:sz w:val="18"/>
                <w:szCs w:val="18"/>
              </w:rPr>
              <w:t>2026 - 2032</w:t>
            </w:r>
          </w:p>
        </w:tc>
        <w:tc>
          <w:tcPr>
            <w:tcW w:w="956" w:type="pct"/>
            <w:shd w:val="clear" w:color="auto" w:fill="auto"/>
            <w:vAlign w:val="center"/>
          </w:tcPr>
          <w:p w14:paraId="5E4D8AC8" w14:textId="26345F60" w:rsidR="00197BA6" w:rsidRPr="00F26AE0" w:rsidRDefault="00197BA6" w:rsidP="00197BA6">
            <w:pPr>
              <w:pStyle w:val="Bezriadkovania"/>
              <w:jc w:val="center"/>
              <w:rPr>
                <w:rFonts w:ascii="Century Gothic" w:eastAsia="Times New Roman" w:hAnsi="Century Gothic"/>
                <w:noProof/>
                <w:sz w:val="18"/>
                <w:szCs w:val="18"/>
              </w:rPr>
            </w:pPr>
            <w:r w:rsidRPr="002233BE">
              <w:rPr>
                <w:rFonts w:ascii="Century Gothic" w:eastAsia="Times New Roman" w:hAnsi="Century Gothic"/>
                <w:noProof/>
                <w:sz w:val="18"/>
                <w:szCs w:val="18"/>
              </w:rPr>
              <w:t>Mesto Piešťany</w:t>
            </w:r>
          </w:p>
        </w:tc>
        <w:tc>
          <w:tcPr>
            <w:tcW w:w="958" w:type="pct"/>
            <w:shd w:val="clear" w:color="auto" w:fill="auto"/>
            <w:vAlign w:val="center"/>
          </w:tcPr>
          <w:p w14:paraId="5FD20CFF" w14:textId="7EA9ED5A" w:rsidR="00197BA6" w:rsidRPr="00F26AE0" w:rsidRDefault="00346A88" w:rsidP="00197BA6">
            <w:pPr>
              <w:pStyle w:val="Bezriadkovania"/>
              <w:jc w:val="right"/>
              <w:rPr>
                <w:rFonts w:ascii="Century Gothic" w:eastAsia="Times New Roman" w:hAnsi="Century Gothic"/>
                <w:noProof/>
                <w:sz w:val="18"/>
                <w:szCs w:val="18"/>
              </w:rPr>
            </w:pPr>
            <w:r>
              <w:rPr>
                <w:rFonts w:ascii="Century Gothic" w:eastAsia="Times New Roman" w:hAnsi="Century Gothic"/>
                <w:noProof/>
                <w:sz w:val="18"/>
                <w:szCs w:val="18"/>
              </w:rPr>
              <w:t xml:space="preserve">5 000 000 </w:t>
            </w:r>
            <w:r w:rsidR="00197BA6" w:rsidRPr="00F26AE0">
              <w:rPr>
                <w:rFonts w:ascii="Century Gothic" w:eastAsia="Times New Roman" w:hAnsi="Century Gothic"/>
                <w:noProof/>
                <w:sz w:val="18"/>
                <w:szCs w:val="18"/>
              </w:rPr>
              <w:t>€</w:t>
            </w:r>
          </w:p>
        </w:tc>
      </w:tr>
    </w:tbl>
    <w:p w14:paraId="15CB90B0" w14:textId="78ACA2D4" w:rsidR="002E3B01" w:rsidRDefault="002E3B01" w:rsidP="00BD50F6">
      <w:pPr>
        <w:ind w:firstLine="0"/>
        <w:rPr>
          <w:noProof/>
        </w:rPr>
      </w:pPr>
    </w:p>
    <w:p w14:paraId="11EFA3A4" w14:textId="31659189" w:rsidR="002E3B01" w:rsidRDefault="002E3B01" w:rsidP="00BD50F6">
      <w:pPr>
        <w:ind w:firstLine="0"/>
        <w:rPr>
          <w:noProof/>
        </w:rPr>
      </w:pPr>
    </w:p>
    <w:p w14:paraId="208D0F23" w14:textId="1E029612" w:rsidR="002E3B01" w:rsidRDefault="002E3B01" w:rsidP="00BD50F6">
      <w:pPr>
        <w:ind w:firstLine="0"/>
        <w:rPr>
          <w:noProof/>
        </w:rPr>
      </w:pPr>
    </w:p>
    <w:p w14:paraId="6443E3B7" w14:textId="67BE8EDD" w:rsidR="002E3B01" w:rsidRDefault="002E3B01" w:rsidP="00BD50F6">
      <w:pPr>
        <w:ind w:firstLine="0"/>
        <w:rPr>
          <w:noProof/>
        </w:rPr>
      </w:pPr>
    </w:p>
    <w:p w14:paraId="147BB47E" w14:textId="00A06A0C" w:rsidR="002E3B01" w:rsidRDefault="002E3B01" w:rsidP="00BD50F6">
      <w:pPr>
        <w:ind w:firstLine="0"/>
        <w:rPr>
          <w:noProof/>
        </w:rPr>
      </w:pPr>
    </w:p>
    <w:p w14:paraId="2510F3C0" w14:textId="7A01CACE" w:rsidR="002E3B01" w:rsidRDefault="002E3B01" w:rsidP="00BD50F6">
      <w:pPr>
        <w:ind w:firstLine="0"/>
        <w:rPr>
          <w:noProof/>
        </w:rPr>
      </w:pPr>
    </w:p>
    <w:p w14:paraId="31CE3D41" w14:textId="441E1D64" w:rsidR="002E3B01" w:rsidRDefault="002E3B01" w:rsidP="00BD50F6">
      <w:pPr>
        <w:ind w:firstLine="0"/>
        <w:rPr>
          <w:noProof/>
        </w:rPr>
      </w:pPr>
    </w:p>
    <w:p w14:paraId="525A6A08" w14:textId="5EF51CFD" w:rsidR="002E3B01" w:rsidRDefault="002E3B01" w:rsidP="00BD50F6">
      <w:pPr>
        <w:ind w:firstLine="0"/>
        <w:rPr>
          <w:noProof/>
        </w:rPr>
      </w:pPr>
    </w:p>
    <w:p w14:paraId="7C660A0C" w14:textId="085DC178" w:rsidR="002E3B01" w:rsidRDefault="002E3B01" w:rsidP="00BD50F6">
      <w:pPr>
        <w:ind w:firstLine="0"/>
        <w:rPr>
          <w:noProof/>
        </w:rPr>
      </w:pPr>
    </w:p>
    <w:p w14:paraId="0FD3DEBB" w14:textId="5CCE4A70" w:rsidR="002E3B01" w:rsidRDefault="002E3B01" w:rsidP="00BD50F6">
      <w:pPr>
        <w:ind w:firstLine="0"/>
        <w:rPr>
          <w:noProof/>
        </w:rPr>
      </w:pPr>
    </w:p>
    <w:p w14:paraId="710AA258" w14:textId="72D4FAEF" w:rsidR="002E3B01" w:rsidRDefault="002E3B01" w:rsidP="00BD50F6">
      <w:pPr>
        <w:ind w:firstLine="0"/>
        <w:rPr>
          <w:noProof/>
        </w:rPr>
      </w:pPr>
    </w:p>
    <w:p w14:paraId="6FABA6C5" w14:textId="61DAD6A3" w:rsidR="002E3B01" w:rsidRDefault="002E3B01" w:rsidP="00BD50F6">
      <w:pPr>
        <w:ind w:firstLine="0"/>
        <w:rPr>
          <w:noProof/>
        </w:rPr>
      </w:pPr>
    </w:p>
    <w:p w14:paraId="236902F5" w14:textId="095E7F33" w:rsidR="002E3B01" w:rsidRDefault="002E3B01" w:rsidP="00BD50F6">
      <w:pPr>
        <w:ind w:firstLine="0"/>
        <w:rPr>
          <w:noProof/>
        </w:rPr>
      </w:pPr>
    </w:p>
    <w:p w14:paraId="094282CD" w14:textId="3965FFB5" w:rsidR="002E3B01" w:rsidRDefault="002E3B01" w:rsidP="00BD50F6">
      <w:pPr>
        <w:ind w:firstLine="0"/>
        <w:rPr>
          <w:noProof/>
        </w:rPr>
      </w:pPr>
    </w:p>
    <w:p w14:paraId="190F9FE4" w14:textId="4837D37E" w:rsidR="002E3B01" w:rsidRDefault="002E3B01" w:rsidP="00BD50F6">
      <w:pPr>
        <w:ind w:firstLine="0"/>
        <w:rPr>
          <w:noProof/>
        </w:rPr>
      </w:pPr>
    </w:p>
    <w:p w14:paraId="20B95308" w14:textId="77777777" w:rsidR="002E3B01" w:rsidRPr="00F26AE0" w:rsidRDefault="002E3B01" w:rsidP="00BD50F6">
      <w:pPr>
        <w:ind w:firstLine="0"/>
        <w:rPr>
          <w:noProof/>
        </w:rPr>
      </w:pPr>
    </w:p>
    <w:p w14:paraId="35C8A6E6" w14:textId="375837D9" w:rsidR="00107CCD" w:rsidRPr="00F26AE0" w:rsidRDefault="00107CCD">
      <w:pPr>
        <w:pStyle w:val="Nadpis3"/>
        <w:ind w:hanging="650"/>
        <w:rPr>
          <w:noProof/>
          <w:sz w:val="22"/>
          <w:szCs w:val="21"/>
        </w:rPr>
      </w:pPr>
      <w:bookmarkStart w:id="67" w:name="_Toc174022549"/>
      <w:r w:rsidRPr="00F26AE0">
        <w:rPr>
          <w:noProof/>
          <w:sz w:val="22"/>
          <w:szCs w:val="21"/>
        </w:rPr>
        <w:lastRenderedPageBreak/>
        <w:t>Zabezpečenie realizácie</w:t>
      </w:r>
      <w:bookmarkEnd w:id="67"/>
    </w:p>
    <w:p w14:paraId="513C6D9D" w14:textId="661380FB" w:rsidR="00107CCD" w:rsidRPr="001703F6" w:rsidRDefault="00107CCD" w:rsidP="00816522">
      <w:pPr>
        <w:ind w:firstLine="0"/>
        <w:rPr>
          <w:noProof/>
          <w:sz w:val="20"/>
          <w:szCs w:val="20"/>
        </w:rPr>
      </w:pPr>
      <w:r w:rsidRPr="001703F6">
        <w:rPr>
          <w:noProof/>
          <w:sz w:val="20"/>
          <w:szCs w:val="20"/>
        </w:rPr>
        <w:t xml:space="preserve">Proces zabezpečenia realizácie pozostáva z inštitucionálneho a organizačného zabezpečenia realizácie </w:t>
      </w:r>
      <w:r w:rsidR="001703F6">
        <w:rPr>
          <w:noProof/>
          <w:sz w:val="20"/>
          <w:szCs w:val="20"/>
        </w:rPr>
        <w:t xml:space="preserve">aktualizácie </w:t>
      </w:r>
      <w:r w:rsidRPr="001703F6">
        <w:rPr>
          <w:noProof/>
          <w:sz w:val="20"/>
          <w:szCs w:val="20"/>
        </w:rPr>
        <w:t xml:space="preserve">PHRSR </w:t>
      </w:r>
      <w:r w:rsidR="001703F6">
        <w:rPr>
          <w:noProof/>
          <w:sz w:val="20"/>
          <w:szCs w:val="20"/>
        </w:rPr>
        <w:t>mesta Piešťany</w:t>
      </w:r>
      <w:r w:rsidR="00BD50F6" w:rsidRPr="001703F6">
        <w:rPr>
          <w:noProof/>
          <w:sz w:val="20"/>
          <w:szCs w:val="20"/>
        </w:rPr>
        <w:t xml:space="preserve"> </w:t>
      </w:r>
      <w:r w:rsidRPr="001703F6">
        <w:rPr>
          <w:noProof/>
          <w:sz w:val="20"/>
          <w:szCs w:val="20"/>
        </w:rPr>
        <w:t xml:space="preserve">a z monitorovania a hodnotenia plnenia programu rozvoja a definovaných merateľných ukazovateľov. </w:t>
      </w:r>
    </w:p>
    <w:p w14:paraId="5D83FB64" w14:textId="077B1CDE" w:rsidR="00BD50F6" w:rsidRPr="001703F6" w:rsidRDefault="00107CCD" w:rsidP="00816522">
      <w:pPr>
        <w:ind w:firstLine="0"/>
        <w:rPr>
          <w:noProof/>
          <w:sz w:val="20"/>
          <w:szCs w:val="20"/>
        </w:rPr>
      </w:pPr>
      <w:r w:rsidRPr="001703F6">
        <w:rPr>
          <w:noProof/>
          <w:sz w:val="20"/>
          <w:szCs w:val="20"/>
        </w:rPr>
        <w:t xml:space="preserve">Úspešná implementácia PHRSR si vyžaduje dodržanie týchto základných princípov: </w:t>
      </w:r>
    </w:p>
    <w:p w14:paraId="1D3E431A" w14:textId="158440B5" w:rsidR="00D80585" w:rsidRPr="001703F6" w:rsidRDefault="00BD50F6" w:rsidP="00BD50F6">
      <w:pPr>
        <w:ind w:firstLine="0"/>
        <w:rPr>
          <w:noProof/>
          <w:sz w:val="21"/>
          <w:szCs w:val="21"/>
        </w:rPr>
      </w:pPr>
      <w:r w:rsidRPr="001703F6">
        <w:rPr>
          <w:noProof/>
          <w:sz w:val="21"/>
          <w:szCs w:val="21"/>
        </w:rPr>
        <w:t xml:space="preserve">                           </w:t>
      </w:r>
    </w:p>
    <w:p w14:paraId="169E0BE5" w14:textId="0DB32331" w:rsidR="00107CCD" w:rsidRPr="00F26AE0" w:rsidRDefault="00D80585" w:rsidP="00BD50F6">
      <w:pPr>
        <w:ind w:firstLine="0"/>
        <w:rPr>
          <w:noProof/>
          <w:sz w:val="20"/>
          <w:szCs w:val="20"/>
        </w:rPr>
      </w:pPr>
      <w:r w:rsidRPr="00F26AE0">
        <w:rPr>
          <w:noProof/>
          <w:sz w:val="20"/>
          <w:szCs w:val="20"/>
        </w:rPr>
        <w:drawing>
          <wp:anchor distT="0" distB="0" distL="114300" distR="114300" simplePos="0" relativeHeight="251706368" behindDoc="0" locked="0" layoutInCell="1" allowOverlap="1" wp14:anchorId="1D66A8FD" wp14:editId="1640BD00">
            <wp:simplePos x="0" y="0"/>
            <wp:positionH relativeFrom="margin">
              <wp:posOffset>-635</wp:posOffset>
            </wp:positionH>
            <wp:positionV relativeFrom="paragraph">
              <wp:posOffset>116840</wp:posOffset>
            </wp:positionV>
            <wp:extent cx="1184275" cy="1223645"/>
            <wp:effectExtent l="0" t="0" r="0" b="0"/>
            <wp:wrapThrough wrapText="bothSides">
              <wp:wrapPolygon edited="0">
                <wp:start x="0" y="0"/>
                <wp:lineTo x="0" y="21297"/>
                <wp:lineTo x="21310" y="21297"/>
                <wp:lineTo x="21310" y="0"/>
                <wp:lineTo x="0" y="0"/>
              </wp:wrapPolygon>
            </wp:wrapThrough>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84275"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BD50F6" w:rsidRPr="00F26AE0">
        <w:rPr>
          <w:noProof/>
          <w:sz w:val="20"/>
          <w:szCs w:val="20"/>
        </w:rPr>
        <w:t xml:space="preserve">   </w:t>
      </w:r>
      <w:r w:rsidR="00107CCD" w:rsidRPr="001703F6">
        <w:rPr>
          <w:noProof/>
          <w:sz w:val="21"/>
          <w:szCs w:val="21"/>
        </w:rPr>
        <w:t xml:space="preserve">ROZVÍJANIE PARTNERSTIEV: </w:t>
      </w:r>
    </w:p>
    <w:p w14:paraId="483AFF79" w14:textId="3BDE6446" w:rsidR="00107CCD" w:rsidRPr="001703F6" w:rsidRDefault="00107CCD" w:rsidP="00BA7EED">
      <w:pPr>
        <w:ind w:firstLine="0"/>
        <w:rPr>
          <w:noProof/>
          <w:sz w:val="20"/>
          <w:szCs w:val="20"/>
        </w:rPr>
      </w:pPr>
      <w:r w:rsidRPr="001703F6">
        <w:rPr>
          <w:noProof/>
          <w:sz w:val="20"/>
          <w:szCs w:val="20"/>
        </w:rPr>
        <w:t xml:space="preserve">V záujme rozvoja </w:t>
      </w:r>
      <w:r w:rsidR="001703F6">
        <w:rPr>
          <w:noProof/>
          <w:sz w:val="20"/>
          <w:szCs w:val="20"/>
        </w:rPr>
        <w:t>mesta Piešťany</w:t>
      </w:r>
      <w:r w:rsidRPr="001703F6">
        <w:rPr>
          <w:noProof/>
          <w:sz w:val="20"/>
          <w:szCs w:val="20"/>
        </w:rPr>
        <w:t xml:space="preserve"> je dôležité rozvíjať nadobudnuté partnerstvá a taktiež vytvárať nové partnerstvá s okolitými obcami a regiónmi, či rozvíjanie cezhraničnej spolupráce. V procese sociálnej komunikácie a participácie je dôležité zapájanie všetkých skupín stakeholderov v snahe vyhnúť sa konfliktom </w:t>
      </w:r>
      <w:r w:rsidR="00144DA9" w:rsidRPr="001703F6">
        <w:rPr>
          <w:noProof/>
          <w:sz w:val="20"/>
          <w:szCs w:val="20"/>
        </w:rPr>
        <w:t>záujmov. Výsledkom činností, do ktorých sú zapojené rôzne skupiny stakeholderov je konsenzus.</w:t>
      </w:r>
    </w:p>
    <w:p w14:paraId="26F8B0F3" w14:textId="61A8DD05" w:rsidR="00BD50F6" w:rsidRDefault="00BD50F6" w:rsidP="00BD50F6">
      <w:pPr>
        <w:ind w:firstLine="0"/>
        <w:rPr>
          <w:noProof/>
          <w:sz w:val="20"/>
          <w:szCs w:val="20"/>
        </w:rPr>
      </w:pPr>
      <w:r w:rsidRPr="00F26AE0">
        <w:rPr>
          <w:noProof/>
          <w:sz w:val="20"/>
          <w:szCs w:val="20"/>
        </w:rPr>
        <w:t xml:space="preserve">        </w:t>
      </w:r>
    </w:p>
    <w:p w14:paraId="7FEBF538" w14:textId="77777777" w:rsidR="00197BA6" w:rsidRPr="00F26AE0" w:rsidRDefault="00197BA6" w:rsidP="00BD50F6">
      <w:pPr>
        <w:ind w:firstLine="0"/>
        <w:rPr>
          <w:noProof/>
          <w:sz w:val="20"/>
          <w:szCs w:val="20"/>
        </w:rPr>
      </w:pPr>
    </w:p>
    <w:p w14:paraId="1A67900A" w14:textId="2633F670" w:rsidR="00107CCD" w:rsidRPr="001703F6" w:rsidRDefault="00197BA6" w:rsidP="00BD50F6">
      <w:pPr>
        <w:ind w:firstLine="0"/>
        <w:rPr>
          <w:noProof/>
          <w:sz w:val="21"/>
          <w:szCs w:val="21"/>
        </w:rPr>
      </w:pPr>
      <w:r w:rsidRPr="00F26AE0">
        <w:rPr>
          <w:noProof/>
          <w:sz w:val="20"/>
          <w:szCs w:val="20"/>
        </w:rPr>
        <w:drawing>
          <wp:anchor distT="0" distB="0" distL="114300" distR="114300" simplePos="0" relativeHeight="251707392" behindDoc="0" locked="0" layoutInCell="1" allowOverlap="1" wp14:anchorId="575209E7" wp14:editId="225C5450">
            <wp:simplePos x="0" y="0"/>
            <wp:positionH relativeFrom="margin">
              <wp:posOffset>-635</wp:posOffset>
            </wp:positionH>
            <wp:positionV relativeFrom="paragraph">
              <wp:posOffset>63638</wp:posOffset>
            </wp:positionV>
            <wp:extent cx="1105535" cy="1255395"/>
            <wp:effectExtent l="0" t="0" r="0" b="1905"/>
            <wp:wrapSquare wrapText="bothSides"/>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05535"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703F6">
        <w:rPr>
          <w:noProof/>
          <w:sz w:val="21"/>
          <w:szCs w:val="21"/>
        </w:rPr>
        <w:t xml:space="preserve">PLÁNOVANIE: </w:t>
      </w:r>
    </w:p>
    <w:p w14:paraId="1ED85626" w14:textId="320BD3DB" w:rsidR="00BD50F6" w:rsidRPr="001703F6" w:rsidRDefault="00107CCD" w:rsidP="001703F6">
      <w:pPr>
        <w:ind w:left="1560" w:firstLine="0"/>
        <w:rPr>
          <w:noProof/>
          <w:sz w:val="20"/>
          <w:szCs w:val="20"/>
        </w:rPr>
      </w:pPr>
      <w:r w:rsidRPr="001703F6">
        <w:rPr>
          <w:noProof/>
          <w:sz w:val="20"/>
          <w:szCs w:val="20"/>
        </w:rPr>
        <w:t xml:space="preserve">Plánovanie realizácie aktivít je nevyhnutnou súčasťou procesu tvorby </w:t>
      </w:r>
      <w:r w:rsidR="001703F6">
        <w:rPr>
          <w:noProof/>
          <w:sz w:val="20"/>
          <w:szCs w:val="20"/>
        </w:rPr>
        <w:t xml:space="preserve">aktualizácie </w:t>
      </w:r>
      <w:r w:rsidR="001703F6" w:rsidRPr="001703F6">
        <w:rPr>
          <w:noProof/>
          <w:sz w:val="20"/>
          <w:szCs w:val="20"/>
        </w:rPr>
        <w:t xml:space="preserve">PHRSR </w:t>
      </w:r>
      <w:r w:rsidR="001703F6">
        <w:rPr>
          <w:noProof/>
          <w:sz w:val="20"/>
          <w:szCs w:val="20"/>
        </w:rPr>
        <w:t>mesta Piešťany</w:t>
      </w:r>
      <w:r w:rsidRPr="001703F6">
        <w:rPr>
          <w:noProof/>
          <w:sz w:val="20"/>
          <w:szCs w:val="20"/>
        </w:rPr>
        <w:t>. Zabezpečuje nadväznosť a kontinuitu priorít definovaných v rozvojovej stratégii vytvorením harmonogramu realizácií projektov. Realizácia jednotlivých aktivít je naplánovaná na celé plánovacie obdobie rokov 202</w:t>
      </w:r>
      <w:r w:rsidR="001703F6">
        <w:rPr>
          <w:noProof/>
          <w:sz w:val="20"/>
          <w:szCs w:val="20"/>
        </w:rPr>
        <w:t>6</w:t>
      </w:r>
      <w:r w:rsidRPr="001703F6">
        <w:rPr>
          <w:noProof/>
          <w:sz w:val="20"/>
          <w:szCs w:val="20"/>
        </w:rPr>
        <w:t xml:space="preserve"> – 20</w:t>
      </w:r>
      <w:r w:rsidR="00BD50F6" w:rsidRPr="001703F6">
        <w:rPr>
          <w:noProof/>
          <w:sz w:val="20"/>
          <w:szCs w:val="20"/>
        </w:rPr>
        <w:t>3</w:t>
      </w:r>
      <w:r w:rsidR="001703F6">
        <w:rPr>
          <w:noProof/>
          <w:sz w:val="20"/>
          <w:szCs w:val="20"/>
        </w:rPr>
        <w:t>2</w:t>
      </w:r>
      <w:r w:rsidRPr="001703F6">
        <w:rPr>
          <w:noProof/>
          <w:sz w:val="20"/>
          <w:szCs w:val="20"/>
        </w:rPr>
        <w:t>. Vhodným naplánovaním realizácie jednotlivých aktivít sa predíde mož</w:t>
      </w:r>
      <w:r w:rsidR="00BD50F6" w:rsidRPr="001703F6">
        <w:rPr>
          <w:noProof/>
          <w:sz w:val="20"/>
          <w:szCs w:val="20"/>
        </w:rPr>
        <w:t xml:space="preserve">ným </w:t>
      </w:r>
      <w:r w:rsidRPr="001703F6">
        <w:rPr>
          <w:noProof/>
          <w:sz w:val="20"/>
          <w:szCs w:val="20"/>
        </w:rPr>
        <w:t>problémom.</w:t>
      </w:r>
      <w:r w:rsidRPr="001703F6">
        <w:rPr>
          <w:b/>
          <w:bCs/>
          <w:noProof/>
          <w:sz w:val="20"/>
          <w:szCs w:val="20"/>
        </w:rPr>
        <w:t xml:space="preserve"> </w:t>
      </w:r>
    </w:p>
    <w:p w14:paraId="72A8C9B5" w14:textId="3281F690" w:rsidR="00D80585" w:rsidRDefault="00D80585" w:rsidP="00D80585">
      <w:pPr>
        <w:ind w:left="1560" w:firstLine="0"/>
        <w:rPr>
          <w:b/>
          <w:bCs/>
          <w:noProof/>
          <w:sz w:val="18"/>
          <w:szCs w:val="18"/>
        </w:rPr>
      </w:pPr>
    </w:p>
    <w:p w14:paraId="3EDCBDEA" w14:textId="77777777" w:rsidR="00197BA6" w:rsidRPr="00F26AE0" w:rsidRDefault="00197BA6" w:rsidP="00D80585">
      <w:pPr>
        <w:ind w:left="1560" w:firstLine="0"/>
        <w:rPr>
          <w:b/>
          <w:bCs/>
          <w:noProof/>
          <w:sz w:val="18"/>
          <w:szCs w:val="18"/>
        </w:rPr>
      </w:pPr>
    </w:p>
    <w:p w14:paraId="4DC7A110" w14:textId="6D30D26B" w:rsidR="00107CCD" w:rsidRPr="001703F6" w:rsidRDefault="00BD50F6" w:rsidP="00BD50F6">
      <w:pPr>
        <w:ind w:firstLine="0"/>
        <w:rPr>
          <w:noProof/>
          <w:sz w:val="21"/>
          <w:szCs w:val="21"/>
        </w:rPr>
      </w:pPr>
      <w:r w:rsidRPr="001703F6">
        <w:rPr>
          <w:noProof/>
          <w:sz w:val="20"/>
          <w:szCs w:val="20"/>
        </w:rPr>
        <w:drawing>
          <wp:anchor distT="0" distB="0" distL="114300" distR="114300" simplePos="0" relativeHeight="251708416" behindDoc="0" locked="0" layoutInCell="1" allowOverlap="1" wp14:anchorId="0A2330ED" wp14:editId="74F610E1">
            <wp:simplePos x="0" y="0"/>
            <wp:positionH relativeFrom="margin">
              <wp:posOffset>-635</wp:posOffset>
            </wp:positionH>
            <wp:positionV relativeFrom="paragraph">
              <wp:posOffset>33020</wp:posOffset>
            </wp:positionV>
            <wp:extent cx="1105535" cy="1324610"/>
            <wp:effectExtent l="0" t="0" r="0" b="0"/>
            <wp:wrapSquare wrapText="bothSides"/>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05535" cy="132461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703F6">
        <w:rPr>
          <w:noProof/>
          <w:sz w:val="21"/>
          <w:szCs w:val="21"/>
        </w:rPr>
        <w:t xml:space="preserve">DOPLNKOVOSŤ ZDROJOV FINANCOVANIA </w:t>
      </w:r>
    </w:p>
    <w:p w14:paraId="6EF5E4F3" w14:textId="014B0981" w:rsidR="002D47BD" w:rsidRPr="001703F6" w:rsidRDefault="00107CCD" w:rsidP="001A3F3D">
      <w:pPr>
        <w:ind w:firstLine="0"/>
        <w:rPr>
          <w:noProof/>
          <w:sz w:val="20"/>
          <w:szCs w:val="20"/>
        </w:rPr>
      </w:pPr>
      <w:r w:rsidRPr="001703F6">
        <w:rPr>
          <w:noProof/>
          <w:sz w:val="20"/>
          <w:szCs w:val="20"/>
        </w:rPr>
        <w:t xml:space="preserve">Tento princíp predstavuje potrebu zabezpečiť doplnkové zdroje financovania na pokrytie realizácie jednotlivých aktivít. V prípade, že žiadosť o čerpanie financií z primárne uvedeného zdroja bude zamietnutá, budú financie čerpané </w:t>
      </w:r>
      <w:r w:rsidR="002D47BD" w:rsidRPr="001703F6">
        <w:rPr>
          <w:noProof/>
          <w:sz w:val="20"/>
          <w:szCs w:val="20"/>
        </w:rPr>
        <w:t>z</w:t>
      </w:r>
      <w:r w:rsidRPr="001703F6">
        <w:rPr>
          <w:noProof/>
          <w:sz w:val="20"/>
          <w:szCs w:val="20"/>
        </w:rPr>
        <w:t xml:space="preserve"> doplnkových zdrojov. Zdroje financovania aktivít rozvojovej stratégie môžu byť čerpané nielen zo zdrojov obce, ale aj z Európskych štrukturálnych </w:t>
      </w:r>
      <w:r w:rsidR="002D47BD" w:rsidRPr="001703F6">
        <w:rPr>
          <w:noProof/>
          <w:sz w:val="20"/>
          <w:szCs w:val="20"/>
        </w:rPr>
        <w:t xml:space="preserve">a </w:t>
      </w:r>
      <w:r w:rsidRPr="001703F6">
        <w:rPr>
          <w:noProof/>
          <w:sz w:val="20"/>
          <w:szCs w:val="20"/>
        </w:rPr>
        <w:t xml:space="preserve">investičných fondov, z rôznych grantov alebo zo štátneho rozpočtu. </w:t>
      </w:r>
    </w:p>
    <w:p w14:paraId="6FC00B44" w14:textId="77777777" w:rsidR="00197BA6" w:rsidRDefault="00197BA6" w:rsidP="001A3F3D">
      <w:pPr>
        <w:ind w:firstLine="0"/>
        <w:rPr>
          <w:noProof/>
        </w:rPr>
      </w:pPr>
    </w:p>
    <w:p w14:paraId="20983703" w14:textId="356E9E6A" w:rsidR="00BD50F6" w:rsidRPr="00F26AE0" w:rsidRDefault="00D80585" w:rsidP="001A3F3D">
      <w:pPr>
        <w:ind w:firstLine="0"/>
        <w:rPr>
          <w:noProof/>
        </w:rPr>
      </w:pPr>
      <w:r w:rsidRPr="00F26AE0">
        <w:rPr>
          <w:noProof/>
          <w:sz w:val="18"/>
          <w:szCs w:val="18"/>
        </w:rPr>
        <w:drawing>
          <wp:anchor distT="0" distB="0" distL="114300" distR="114300" simplePos="0" relativeHeight="251709440" behindDoc="1" locked="0" layoutInCell="1" allowOverlap="1" wp14:anchorId="3B90ACE5" wp14:editId="240DF174">
            <wp:simplePos x="0" y="0"/>
            <wp:positionH relativeFrom="margin">
              <wp:posOffset>-131445</wp:posOffset>
            </wp:positionH>
            <wp:positionV relativeFrom="paragraph">
              <wp:posOffset>162560</wp:posOffset>
            </wp:positionV>
            <wp:extent cx="1202690" cy="1113155"/>
            <wp:effectExtent l="0" t="0" r="3810" b="4445"/>
            <wp:wrapThrough wrapText="bothSides">
              <wp:wrapPolygon edited="0">
                <wp:start x="0" y="0"/>
                <wp:lineTo x="0" y="21440"/>
                <wp:lineTo x="21440" y="21440"/>
                <wp:lineTo x="21440" y="0"/>
                <wp:lineTo x="0" y="0"/>
              </wp:wrapPolygon>
            </wp:wrapThrough>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02690" cy="1113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75FA3" w14:textId="38DB041A" w:rsidR="00BD50F6" w:rsidRPr="001703F6" w:rsidRDefault="00BD50F6" w:rsidP="001A3F3D">
      <w:pPr>
        <w:ind w:firstLine="0"/>
        <w:rPr>
          <w:noProof/>
          <w:sz w:val="21"/>
          <w:szCs w:val="21"/>
        </w:rPr>
      </w:pPr>
      <w:r w:rsidRPr="001703F6">
        <w:rPr>
          <w:noProof/>
          <w:sz w:val="21"/>
          <w:szCs w:val="21"/>
        </w:rPr>
        <w:t xml:space="preserve"> </w:t>
      </w:r>
      <w:r w:rsidR="00107CCD" w:rsidRPr="001703F6">
        <w:rPr>
          <w:noProof/>
          <w:sz w:val="21"/>
          <w:szCs w:val="21"/>
        </w:rPr>
        <w:t xml:space="preserve">MONITOROVANIE A HODNOTENIE </w:t>
      </w:r>
    </w:p>
    <w:p w14:paraId="48FFDC4E" w14:textId="2E80629A" w:rsidR="00107CCD" w:rsidRPr="001703F6" w:rsidRDefault="00107CCD" w:rsidP="001A3F3D">
      <w:pPr>
        <w:ind w:firstLine="0"/>
        <w:rPr>
          <w:noProof/>
          <w:sz w:val="21"/>
          <w:szCs w:val="21"/>
        </w:rPr>
      </w:pPr>
      <w:r w:rsidRPr="001703F6">
        <w:rPr>
          <w:noProof/>
          <w:sz w:val="20"/>
          <w:szCs w:val="20"/>
        </w:rPr>
        <w:t>Monitorovanie a hodnotenie slúži na pravidelné sledovanie plnenia jednotlivých aktivít, prípadne na včasné odhalenie a odstránenie nedostatkov</w:t>
      </w:r>
      <w:r w:rsidR="002D47BD" w:rsidRPr="001703F6">
        <w:rPr>
          <w:noProof/>
          <w:sz w:val="20"/>
          <w:szCs w:val="20"/>
        </w:rPr>
        <w:t xml:space="preserve"> pri realizácii aktivít</w:t>
      </w:r>
      <w:r w:rsidRPr="001703F6">
        <w:rPr>
          <w:noProof/>
          <w:sz w:val="20"/>
          <w:szCs w:val="20"/>
        </w:rPr>
        <w:t xml:space="preserve">. Výstupom sledovania sú monitorovacie a hodnotiace správy. </w:t>
      </w:r>
    </w:p>
    <w:p w14:paraId="4BB73D6E" w14:textId="617899A9" w:rsidR="002D47BD" w:rsidRPr="00F26AE0" w:rsidRDefault="002D47BD" w:rsidP="00D10C3F">
      <w:pPr>
        <w:rPr>
          <w:noProof/>
        </w:rPr>
      </w:pPr>
    </w:p>
    <w:p w14:paraId="5A388289" w14:textId="77777777" w:rsidR="001703F6" w:rsidRDefault="001703F6" w:rsidP="00BD50F6">
      <w:pPr>
        <w:ind w:firstLine="0"/>
        <w:rPr>
          <w:noProof/>
        </w:rPr>
      </w:pPr>
    </w:p>
    <w:p w14:paraId="1AB37428" w14:textId="2B68AE81" w:rsidR="00107CCD" w:rsidRPr="001703F6" w:rsidRDefault="001703F6" w:rsidP="00BD50F6">
      <w:pPr>
        <w:ind w:firstLine="0"/>
        <w:rPr>
          <w:noProof/>
        </w:rPr>
      </w:pPr>
      <w:r w:rsidRPr="00F26AE0">
        <w:rPr>
          <w:noProof/>
        </w:rPr>
        <w:drawing>
          <wp:anchor distT="0" distB="0" distL="114300" distR="114300" simplePos="0" relativeHeight="251710464" behindDoc="0" locked="0" layoutInCell="1" allowOverlap="1" wp14:anchorId="685FF460" wp14:editId="27C6E0A3">
            <wp:simplePos x="0" y="0"/>
            <wp:positionH relativeFrom="margin">
              <wp:posOffset>-9525</wp:posOffset>
            </wp:positionH>
            <wp:positionV relativeFrom="paragraph">
              <wp:posOffset>35663</wp:posOffset>
            </wp:positionV>
            <wp:extent cx="1115060" cy="1120775"/>
            <wp:effectExtent l="0" t="0" r="2540" b="0"/>
            <wp:wrapThrough wrapText="bothSides">
              <wp:wrapPolygon edited="0">
                <wp:start x="0" y="0"/>
                <wp:lineTo x="0" y="21294"/>
                <wp:lineTo x="21403" y="21294"/>
                <wp:lineTo x="21403" y="0"/>
                <wp:lineTo x="0" y="0"/>
              </wp:wrapPolygon>
            </wp:wrapThrough>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15060" cy="112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703F6">
        <w:rPr>
          <w:noProof/>
        </w:rPr>
        <w:t xml:space="preserve">SUBSIDIARITA V ROZHODOVANÍ A ZODPOVEDNOSTI </w:t>
      </w:r>
    </w:p>
    <w:p w14:paraId="717BD182" w14:textId="3F333AEF" w:rsidR="00107CCD" w:rsidRPr="001703F6" w:rsidRDefault="00107CCD" w:rsidP="001A3F3D">
      <w:pPr>
        <w:ind w:firstLine="0"/>
        <w:rPr>
          <w:noProof/>
          <w:sz w:val="20"/>
          <w:szCs w:val="20"/>
        </w:rPr>
      </w:pPr>
      <w:r w:rsidRPr="001703F6">
        <w:rPr>
          <w:noProof/>
          <w:sz w:val="20"/>
          <w:szCs w:val="20"/>
        </w:rPr>
        <w:t xml:space="preserve">Podstatou princípu subsidiarity je prerozdelenie kompetencií na príslušné orgány na základe hierarchického usporiadania. </w:t>
      </w:r>
      <w:r w:rsidR="005C5CBF" w:rsidRPr="001703F6">
        <w:rPr>
          <w:noProof/>
          <w:sz w:val="20"/>
          <w:szCs w:val="20"/>
        </w:rPr>
        <w:t xml:space="preserve">Princíp subsidiarity hovorí aj o tom, že rozhodnutia sa majú odohrávať čo najbližšie k občanom, teda na úrovni miestnej samosprávy vždy, pokiaľ je to možné. </w:t>
      </w:r>
    </w:p>
    <w:p w14:paraId="001FF5AF" w14:textId="77777777" w:rsidR="00BD50F6" w:rsidRPr="00F26AE0" w:rsidRDefault="00BD50F6" w:rsidP="00BD50F6">
      <w:pPr>
        <w:ind w:firstLine="0"/>
        <w:rPr>
          <w:noProof/>
          <w:sz w:val="20"/>
          <w:szCs w:val="20"/>
        </w:rPr>
      </w:pPr>
    </w:p>
    <w:p w14:paraId="57E0D89C" w14:textId="77777777" w:rsidR="00197BA6" w:rsidRDefault="00197BA6" w:rsidP="00BD50F6">
      <w:pPr>
        <w:ind w:firstLine="0"/>
        <w:rPr>
          <w:noProof/>
          <w:sz w:val="20"/>
          <w:szCs w:val="20"/>
        </w:rPr>
      </w:pPr>
    </w:p>
    <w:p w14:paraId="43BFA054" w14:textId="45F4B56C" w:rsidR="00BD50F6" w:rsidRPr="00F26AE0" w:rsidRDefault="00BD50F6" w:rsidP="00BD50F6">
      <w:pPr>
        <w:ind w:firstLine="0"/>
        <w:rPr>
          <w:noProof/>
          <w:sz w:val="20"/>
          <w:szCs w:val="20"/>
        </w:rPr>
      </w:pPr>
      <w:r w:rsidRPr="00F26AE0">
        <w:rPr>
          <w:noProof/>
          <w:sz w:val="18"/>
          <w:szCs w:val="18"/>
        </w:rPr>
        <w:drawing>
          <wp:anchor distT="0" distB="0" distL="114300" distR="114300" simplePos="0" relativeHeight="251711488" behindDoc="0" locked="0" layoutInCell="1" allowOverlap="1" wp14:anchorId="01D71BDC" wp14:editId="3D7B1273">
            <wp:simplePos x="0" y="0"/>
            <wp:positionH relativeFrom="margin">
              <wp:posOffset>-266065</wp:posOffset>
            </wp:positionH>
            <wp:positionV relativeFrom="paragraph">
              <wp:posOffset>189230</wp:posOffset>
            </wp:positionV>
            <wp:extent cx="1365250" cy="1311275"/>
            <wp:effectExtent l="0" t="0" r="6350" b="0"/>
            <wp:wrapSquare wrapText="bothSides"/>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65250" cy="131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216429" w14:textId="1478D0F9" w:rsidR="00107CCD" w:rsidRPr="001703F6" w:rsidRDefault="00107CCD" w:rsidP="00BD50F6">
      <w:pPr>
        <w:ind w:firstLine="0"/>
        <w:rPr>
          <w:noProof/>
          <w:sz w:val="21"/>
          <w:szCs w:val="21"/>
        </w:rPr>
      </w:pPr>
      <w:r w:rsidRPr="001703F6">
        <w:rPr>
          <w:noProof/>
          <w:sz w:val="21"/>
          <w:szCs w:val="21"/>
        </w:rPr>
        <w:t xml:space="preserve">SOLIDARITA MEDZI JEDNOTLIVÝMI ZAINTERESOVANÝMI SUBJEKTAMI </w:t>
      </w:r>
    </w:p>
    <w:p w14:paraId="5636CFCA" w14:textId="50208364" w:rsidR="00BD50F6" w:rsidRPr="001703F6" w:rsidRDefault="00107CCD" w:rsidP="00816522">
      <w:pPr>
        <w:ind w:firstLine="0"/>
        <w:rPr>
          <w:noProof/>
          <w:sz w:val="20"/>
          <w:szCs w:val="20"/>
        </w:rPr>
      </w:pPr>
      <w:r w:rsidRPr="001703F6">
        <w:rPr>
          <w:noProof/>
          <w:sz w:val="20"/>
          <w:szCs w:val="20"/>
        </w:rPr>
        <w:t>V rámci sociálnej komunikácie a participácie je dôležitá solidarita. Je potrebné zapájať všetky skupiny stakeholderov v snahe vyhnúť sa konfliktom a</w:t>
      </w:r>
      <w:r w:rsidR="00991DBC" w:rsidRPr="001703F6">
        <w:rPr>
          <w:noProof/>
          <w:sz w:val="20"/>
          <w:szCs w:val="20"/>
        </w:rPr>
        <w:t xml:space="preserve"> taktiež </w:t>
      </w:r>
      <w:r w:rsidRPr="001703F6">
        <w:rPr>
          <w:noProof/>
          <w:sz w:val="20"/>
          <w:szCs w:val="20"/>
        </w:rPr>
        <w:t xml:space="preserve">pre dosiahnutie vzájomného konsenzu. Na základe princípu solidarity bude </w:t>
      </w:r>
      <w:r w:rsidR="001703F6">
        <w:rPr>
          <w:noProof/>
          <w:sz w:val="20"/>
          <w:szCs w:val="20"/>
        </w:rPr>
        <w:t>mesto Piešťany</w:t>
      </w:r>
      <w:r w:rsidRPr="001703F6">
        <w:rPr>
          <w:noProof/>
          <w:sz w:val="20"/>
          <w:szCs w:val="20"/>
        </w:rPr>
        <w:t xml:space="preserve"> efektívne napredovať. Integráciou a využitím všetkých princípov sa dosiahne rýchlejšie a efektívnejšie naplnenie stratégie.</w:t>
      </w:r>
    </w:p>
    <w:p w14:paraId="6A5D18FB" w14:textId="640F0200" w:rsidR="001A3F3D" w:rsidRPr="00F26AE0" w:rsidRDefault="00BD50F6" w:rsidP="00BD50F6">
      <w:pPr>
        <w:ind w:firstLine="0"/>
        <w:jc w:val="left"/>
        <w:rPr>
          <w:noProof/>
        </w:rPr>
      </w:pPr>
      <w:r w:rsidRPr="00F26AE0">
        <w:rPr>
          <w:noProof/>
        </w:rPr>
        <w:br w:type="page"/>
      </w:r>
    </w:p>
    <w:p w14:paraId="328E04E9" w14:textId="112D8445" w:rsidR="0002150B" w:rsidRPr="00044B39" w:rsidRDefault="00E31E95" w:rsidP="00044B39">
      <w:pPr>
        <w:pStyle w:val="Nadpis2"/>
        <w:shd w:val="clear" w:color="auto" w:fill="9F9F9F" w:themeFill="accent5" w:themeFillTint="99"/>
        <w:spacing w:before="0" w:after="160" w:line="276" w:lineRule="auto"/>
        <w:ind w:left="0" w:firstLine="0"/>
        <w:rPr>
          <w:noProof/>
          <w:color w:val="FFFFFF" w:themeColor="background1"/>
          <w:sz w:val="28"/>
          <w:szCs w:val="28"/>
        </w:rPr>
      </w:pPr>
      <w:bookmarkStart w:id="68" w:name="_Toc174022550"/>
      <w:r w:rsidRPr="00044B39">
        <w:rPr>
          <w:noProof/>
          <w:color w:val="FFFFFF" w:themeColor="background1"/>
          <w:sz w:val="28"/>
          <w:szCs w:val="28"/>
        </w:rPr>
        <w:lastRenderedPageBreak/>
        <w:t>Finančný plán</w:t>
      </w:r>
      <w:bookmarkEnd w:id="68"/>
    </w:p>
    <w:p w14:paraId="51F7017F" w14:textId="77777777" w:rsidR="0002150B" w:rsidRPr="001703F6" w:rsidRDefault="0002150B" w:rsidP="00816522">
      <w:pPr>
        <w:spacing w:line="276" w:lineRule="auto"/>
        <w:ind w:firstLine="0"/>
        <w:rPr>
          <w:noProof/>
          <w:sz w:val="20"/>
          <w:szCs w:val="20"/>
        </w:rPr>
      </w:pPr>
      <w:r w:rsidRPr="001703F6">
        <w:rPr>
          <w:noProof/>
          <w:sz w:val="20"/>
          <w:szCs w:val="20"/>
        </w:rPr>
        <w:t xml:space="preserve">Finančný plán navrhuje a konkretizuje financovanie jednotlivých aktivít navrhnutých v rámci rozvojovej stratégie. </w:t>
      </w:r>
    </w:p>
    <w:p w14:paraId="22383217" w14:textId="725481B0" w:rsidR="00CA4758" w:rsidRPr="00F26AE0" w:rsidRDefault="001A3F3D">
      <w:pPr>
        <w:pStyle w:val="Nadpis3"/>
        <w:ind w:hanging="650"/>
        <w:rPr>
          <w:noProof/>
          <w:sz w:val="22"/>
          <w:szCs w:val="21"/>
        </w:rPr>
      </w:pPr>
      <w:bookmarkStart w:id="69" w:name="_Toc174022551"/>
      <w:r w:rsidRPr="00F26AE0">
        <w:rPr>
          <w:noProof/>
          <w:sz w:val="22"/>
          <w:szCs w:val="21"/>
        </w:rPr>
        <w:t>I</w:t>
      </w:r>
      <w:r w:rsidR="0002150B" w:rsidRPr="00F26AE0">
        <w:rPr>
          <w:noProof/>
          <w:sz w:val="22"/>
          <w:szCs w:val="21"/>
        </w:rPr>
        <w:t>ndikatívny finančný plán PHRSR</w:t>
      </w:r>
      <w:bookmarkEnd w:id="69"/>
    </w:p>
    <w:p w14:paraId="5C6E45F4" w14:textId="49F23B1E" w:rsidR="0012183F" w:rsidRPr="00F26AE0" w:rsidRDefault="006C1E43" w:rsidP="00816522">
      <w:pPr>
        <w:pStyle w:val="Popis"/>
        <w:ind w:firstLine="0"/>
        <w:rPr>
          <w:noProof/>
          <w:color w:val="7F7F7F" w:themeColor="text1" w:themeTint="80"/>
        </w:rPr>
      </w:pPr>
      <w:r w:rsidRPr="00F26AE0">
        <w:rPr>
          <w:noProof/>
          <w:color w:val="7F7F7F" w:themeColor="text1" w:themeTint="80"/>
        </w:rPr>
        <w:t xml:space="preserve">Formulár </w:t>
      </w:r>
      <w:r w:rsidR="0012183F" w:rsidRPr="00F26AE0">
        <w:rPr>
          <w:rStyle w:val="PopiskyChar"/>
          <w:rFonts w:ascii="Century Gothic" w:eastAsiaTheme="minorHAnsi" w:hAnsi="Century Gothic" w:cstheme="minorBidi"/>
          <w:i/>
          <w:noProof/>
          <w:color w:val="7F7F7F" w:themeColor="text1" w:themeTint="80"/>
          <w:lang w:val="sk-SK" w:eastAsia="en-US"/>
        </w:rPr>
        <w:t>F</w:t>
      </w:r>
      <w:r w:rsidR="00203497">
        <w:rPr>
          <w:rStyle w:val="PopiskyChar"/>
          <w:rFonts w:ascii="Century Gothic" w:eastAsiaTheme="minorHAnsi" w:hAnsi="Century Gothic" w:cstheme="minorBidi"/>
          <w:i/>
          <w:noProof/>
          <w:color w:val="7F7F7F" w:themeColor="text1" w:themeTint="80"/>
          <w:lang w:val="sk-SK" w:eastAsia="en-US"/>
        </w:rPr>
        <w:t>1</w:t>
      </w:r>
      <w:r w:rsidR="0012183F" w:rsidRPr="00F26AE0">
        <w:rPr>
          <w:rStyle w:val="PopiskyChar"/>
          <w:rFonts w:ascii="Century Gothic" w:eastAsiaTheme="minorHAnsi" w:hAnsi="Century Gothic" w:cstheme="minorBidi"/>
          <w:i/>
          <w:noProof/>
          <w:color w:val="7F7F7F" w:themeColor="text1" w:themeTint="80"/>
          <w:lang w:val="sk-SK" w:eastAsia="en-US"/>
        </w:rPr>
        <w:t xml:space="preserve"> – Model viaczdrojového financovania – intervenčná matica</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1"/>
        <w:gridCol w:w="2254"/>
        <w:gridCol w:w="3906"/>
      </w:tblGrid>
      <w:tr w:rsidR="005818CE" w:rsidRPr="00F26AE0" w14:paraId="150966F2" w14:textId="77777777" w:rsidTr="001703F6">
        <w:trPr>
          <w:trHeight w:hRule="exact" w:val="284"/>
        </w:trPr>
        <w:tc>
          <w:tcPr>
            <w:tcW w:w="5000" w:type="pct"/>
            <w:gridSpan w:val="3"/>
            <w:shd w:val="clear" w:color="auto" w:fill="467597"/>
            <w:vAlign w:val="center"/>
          </w:tcPr>
          <w:p w14:paraId="249362EF" w14:textId="77777777" w:rsidR="005818CE" w:rsidRPr="00F26AE0" w:rsidRDefault="005818CE" w:rsidP="001A3F3D">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Viaczdrojové financovanie</w:t>
            </w:r>
          </w:p>
        </w:tc>
      </w:tr>
      <w:tr w:rsidR="0016121A" w:rsidRPr="00F26AE0" w14:paraId="266EB859" w14:textId="77777777" w:rsidTr="001703F6">
        <w:trPr>
          <w:trHeight w:hRule="exact" w:val="284"/>
        </w:trPr>
        <w:tc>
          <w:tcPr>
            <w:tcW w:w="1597" w:type="pct"/>
            <w:shd w:val="clear" w:color="auto" w:fill="467597"/>
            <w:vAlign w:val="center"/>
          </w:tcPr>
          <w:p w14:paraId="1AB90BAA" w14:textId="433E0576" w:rsidR="0016121A" w:rsidRPr="00F26AE0" w:rsidRDefault="0016121A" w:rsidP="00B51558">
            <w:pPr>
              <w:pStyle w:val="Bezriadkovania"/>
              <w:rPr>
                <w:rFonts w:ascii="Century Gothic" w:eastAsia="Times New Roman" w:hAnsi="Century Gothic"/>
                <w:b/>
                <w:bCs/>
                <w:noProof/>
                <w:color w:val="FFFFFF" w:themeColor="background1"/>
                <w:sz w:val="18"/>
                <w:szCs w:val="18"/>
              </w:rPr>
            </w:pPr>
            <w:r>
              <w:rPr>
                <w:rFonts w:ascii="Century Gothic" w:eastAsia="Times New Roman" w:hAnsi="Century Gothic"/>
                <w:b/>
                <w:bCs/>
                <w:noProof/>
                <w:color w:val="FFFFFF" w:themeColor="background1"/>
                <w:sz w:val="18"/>
                <w:szCs w:val="18"/>
              </w:rPr>
              <w:t>Prioritná oblasť</w:t>
            </w:r>
          </w:p>
        </w:tc>
        <w:tc>
          <w:tcPr>
            <w:tcW w:w="1245" w:type="pct"/>
            <w:shd w:val="clear" w:color="auto" w:fill="467597"/>
            <w:vAlign w:val="center"/>
          </w:tcPr>
          <w:p w14:paraId="480130A7" w14:textId="26E8BC59" w:rsidR="0016121A" w:rsidRPr="00F26AE0" w:rsidRDefault="0016121A" w:rsidP="00A11E1E">
            <w:pPr>
              <w:pStyle w:val="Bezriadkovania"/>
              <w:jc w:val="center"/>
              <w:rPr>
                <w:rFonts w:ascii="Century Gothic" w:eastAsia="Times New Roman" w:hAnsi="Century Gothic"/>
                <w:b/>
                <w:bCs/>
                <w:noProof/>
                <w:color w:val="FFFFFF" w:themeColor="background1"/>
                <w:sz w:val="18"/>
                <w:szCs w:val="18"/>
              </w:rPr>
            </w:pPr>
            <w:r>
              <w:rPr>
                <w:rFonts w:ascii="Century Gothic" w:eastAsia="Times New Roman" w:hAnsi="Century Gothic"/>
                <w:b/>
                <w:bCs/>
                <w:noProof/>
                <w:color w:val="FFFFFF" w:themeColor="background1"/>
                <w:sz w:val="18"/>
                <w:szCs w:val="18"/>
              </w:rPr>
              <w:t>Celkové náklady</w:t>
            </w:r>
          </w:p>
        </w:tc>
        <w:tc>
          <w:tcPr>
            <w:tcW w:w="2158" w:type="pct"/>
            <w:shd w:val="clear" w:color="auto" w:fill="467597"/>
            <w:vAlign w:val="center"/>
          </w:tcPr>
          <w:p w14:paraId="4DB4A6C5" w14:textId="090DFEC6" w:rsidR="0016121A" w:rsidRPr="00F26AE0" w:rsidRDefault="0016121A" w:rsidP="00A11E1E">
            <w:pPr>
              <w:pStyle w:val="Bezriadkovania"/>
              <w:rPr>
                <w:rFonts w:ascii="Century Gothic" w:eastAsia="Times New Roman" w:hAnsi="Century Gothic"/>
                <w:b/>
                <w:bCs/>
                <w:noProof/>
                <w:color w:val="FFFFFF" w:themeColor="background1"/>
                <w:sz w:val="18"/>
                <w:szCs w:val="18"/>
              </w:rPr>
            </w:pPr>
            <w:r>
              <w:rPr>
                <w:rFonts w:ascii="Century Gothic" w:eastAsia="Times New Roman" w:hAnsi="Century Gothic"/>
                <w:b/>
                <w:bCs/>
                <w:noProof/>
                <w:color w:val="FFFFFF" w:themeColor="background1"/>
                <w:sz w:val="18"/>
                <w:szCs w:val="18"/>
              </w:rPr>
              <w:t>Zdroje financovania</w:t>
            </w:r>
          </w:p>
        </w:tc>
      </w:tr>
      <w:tr w:rsidR="0016121A" w:rsidRPr="00F26AE0" w14:paraId="3E842C62" w14:textId="77777777" w:rsidTr="00197BA6">
        <w:trPr>
          <w:trHeight w:hRule="exact" w:val="567"/>
        </w:trPr>
        <w:tc>
          <w:tcPr>
            <w:tcW w:w="5000" w:type="pct"/>
            <w:gridSpan w:val="3"/>
            <w:shd w:val="clear" w:color="auto" w:fill="942270"/>
            <w:vAlign w:val="center"/>
          </w:tcPr>
          <w:p w14:paraId="42093BFF" w14:textId="0D3686FA" w:rsidR="0016121A" w:rsidRPr="00F26AE0" w:rsidRDefault="0016121A" w:rsidP="001A3F3D">
            <w:pPr>
              <w:pStyle w:val="Bezriadkovania"/>
              <w:rPr>
                <w:rFonts w:ascii="Century Gothic" w:eastAsia="Times New Roman" w:hAnsi="Century Gothic"/>
                <w:noProof/>
                <w:sz w:val="18"/>
                <w:szCs w:val="18"/>
              </w:rPr>
            </w:pPr>
            <w:r w:rsidRPr="00197BA6">
              <w:rPr>
                <w:rFonts w:ascii="Century Gothic" w:eastAsia="Times New Roman" w:hAnsi="Century Gothic"/>
                <w:b/>
                <w:bCs/>
                <w:noProof/>
                <w:color w:val="FFFFFF" w:themeColor="background1"/>
                <w:sz w:val="18"/>
                <w:szCs w:val="18"/>
              </w:rPr>
              <w:t>Hospodárska oblasť</w:t>
            </w:r>
          </w:p>
        </w:tc>
      </w:tr>
      <w:tr w:rsidR="00346A88" w:rsidRPr="00F26AE0" w14:paraId="0B9916FE" w14:textId="77777777" w:rsidTr="002E3B01">
        <w:trPr>
          <w:trHeight w:val="2089"/>
        </w:trPr>
        <w:tc>
          <w:tcPr>
            <w:tcW w:w="1597" w:type="pct"/>
            <w:shd w:val="clear" w:color="auto" w:fill="auto"/>
            <w:vAlign w:val="center"/>
          </w:tcPr>
          <w:p w14:paraId="12DCE98B" w14:textId="77777777" w:rsidR="00346A88" w:rsidRPr="00AD7FD6" w:rsidRDefault="00346A88" w:rsidP="00346A88">
            <w:pPr>
              <w:ind w:firstLine="0"/>
              <w:jc w:val="left"/>
              <w:rPr>
                <w:b/>
                <w:bCs/>
                <w:color w:val="000000" w:themeColor="text1"/>
                <w:sz w:val="16"/>
                <w:szCs w:val="16"/>
              </w:rPr>
            </w:pPr>
            <w:r w:rsidRPr="00F26AE0">
              <w:rPr>
                <w:noProof/>
                <w:sz w:val="18"/>
                <w:szCs w:val="18"/>
              </w:rPr>
              <w:t xml:space="preserve">1.1.1 </w:t>
            </w:r>
            <w:r w:rsidRPr="002E3B01">
              <w:rPr>
                <w:color w:val="000000" w:themeColor="text1"/>
                <w:sz w:val="18"/>
                <w:szCs w:val="18"/>
              </w:rPr>
              <w:t>Rekonštrukcia miestnych cintorínov</w:t>
            </w:r>
          </w:p>
          <w:p w14:paraId="6FA77CBF" w14:textId="3E71126E" w:rsidR="00346A88" w:rsidRPr="00F26AE0" w:rsidRDefault="00346A88" w:rsidP="00346A88">
            <w:pPr>
              <w:pStyle w:val="Bezriadkovania"/>
              <w:rPr>
                <w:rFonts w:ascii="Century Gothic" w:eastAsia="Times New Roman" w:hAnsi="Century Gothic" w:cs="Times New Roman"/>
                <w:noProof/>
                <w:color w:val="000000"/>
                <w:sz w:val="18"/>
                <w:szCs w:val="18"/>
              </w:rPr>
            </w:pPr>
          </w:p>
        </w:tc>
        <w:tc>
          <w:tcPr>
            <w:tcW w:w="1245" w:type="pct"/>
            <w:shd w:val="clear" w:color="auto" w:fill="auto"/>
            <w:vAlign w:val="center"/>
          </w:tcPr>
          <w:p w14:paraId="0769A0BA" w14:textId="79531111"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93 000 </w:t>
            </w:r>
            <w:r w:rsidRPr="00F26AE0">
              <w:rPr>
                <w:rFonts w:ascii="Century Gothic" w:eastAsia="Times New Roman" w:hAnsi="Century Gothic"/>
                <w:noProof/>
                <w:sz w:val="18"/>
                <w:szCs w:val="18"/>
              </w:rPr>
              <w:t>€</w:t>
            </w:r>
          </w:p>
        </w:tc>
        <w:tc>
          <w:tcPr>
            <w:tcW w:w="2158" w:type="pct"/>
            <w:shd w:val="clear" w:color="auto" w:fill="auto"/>
            <w:vAlign w:val="center"/>
          </w:tcPr>
          <w:p w14:paraId="33B750E2" w14:textId="23B7BEA1" w:rsidR="00346A88" w:rsidRPr="005A1A3F" w:rsidRDefault="00346A88" w:rsidP="00346A88">
            <w:pPr>
              <w:pStyle w:val="Bezriadkovania"/>
              <w:rPr>
                <w:rFonts w:ascii="Century Gothic" w:eastAsia="Times New Roman" w:hAnsi="Century Gothic"/>
                <w:noProof/>
                <w:sz w:val="18"/>
                <w:szCs w:val="18"/>
              </w:rPr>
            </w:pPr>
            <w:r w:rsidRPr="005A1A3F">
              <w:rPr>
                <w:rFonts w:ascii="Century Gothic" w:hAnsi="Century Gothic"/>
                <w:bCs/>
                <w:noProof/>
                <w:sz w:val="18"/>
                <w:szCs w:val="18"/>
              </w:rPr>
              <w:t>Nenávratné finančné príspevky podľa dostupnosti relevantných dotačných a grantových schém</w:t>
            </w:r>
            <w:r>
              <w:rPr>
                <w:rFonts w:ascii="Century Gothic" w:hAnsi="Century Gothic"/>
                <w:bCs/>
                <w:noProof/>
                <w:sz w:val="18"/>
                <w:szCs w:val="18"/>
              </w:rPr>
              <w:t xml:space="preserve"> (Program Slovensko, Plán obnovy a odolnosti,  granty EHP a Nórska, štátne dotácie, komunitárne programy), externé návratné financovanie (bankový úver) </w:t>
            </w:r>
            <w:r w:rsidRPr="005A1A3F">
              <w:rPr>
                <w:rFonts w:ascii="Century Gothic" w:hAnsi="Century Gothic"/>
                <w:bCs/>
                <w:noProof/>
                <w:sz w:val="18"/>
                <w:szCs w:val="18"/>
              </w:rPr>
              <w:t>a vlastné zdroje.</w:t>
            </w:r>
          </w:p>
        </w:tc>
      </w:tr>
      <w:tr w:rsidR="00346A88" w:rsidRPr="00F26AE0" w14:paraId="6CF0C0E9" w14:textId="77777777" w:rsidTr="002E3B01">
        <w:trPr>
          <w:trHeight w:val="1822"/>
        </w:trPr>
        <w:tc>
          <w:tcPr>
            <w:tcW w:w="1597" w:type="pct"/>
            <w:shd w:val="clear" w:color="auto" w:fill="auto"/>
            <w:vAlign w:val="center"/>
          </w:tcPr>
          <w:p w14:paraId="312F639E" w14:textId="77777777" w:rsidR="00346A88" w:rsidRDefault="00346A88" w:rsidP="00346A88">
            <w:pPr>
              <w:ind w:firstLine="0"/>
              <w:rPr>
                <w:sz w:val="18"/>
                <w:szCs w:val="18"/>
              </w:rPr>
            </w:pPr>
            <w:r w:rsidRPr="00F26AE0">
              <w:rPr>
                <w:noProof/>
                <w:sz w:val="18"/>
                <w:szCs w:val="18"/>
              </w:rPr>
              <w:t xml:space="preserve">1.1.2 </w:t>
            </w:r>
            <w:r w:rsidRPr="002E3B01">
              <w:rPr>
                <w:rFonts w:eastAsia="Times New Roman" w:cs="Times New Roman"/>
                <w:color w:val="000000"/>
                <w:sz w:val="18"/>
                <w:szCs w:val="18"/>
              </w:rPr>
              <w:t>Efektívne využívanie verejných budov a pozemkov</w:t>
            </w:r>
          </w:p>
          <w:p w14:paraId="0B13CD5E" w14:textId="3FF83C55" w:rsidR="00346A88" w:rsidRPr="00F26AE0" w:rsidRDefault="00346A88" w:rsidP="00346A88">
            <w:pPr>
              <w:pStyle w:val="Bezriadkovania"/>
              <w:rPr>
                <w:rFonts w:ascii="Century Gothic" w:eastAsia="Times New Roman" w:hAnsi="Century Gothic" w:cs="Times New Roman"/>
                <w:noProof/>
                <w:color w:val="000000"/>
                <w:sz w:val="18"/>
                <w:szCs w:val="18"/>
              </w:rPr>
            </w:pPr>
          </w:p>
        </w:tc>
        <w:tc>
          <w:tcPr>
            <w:tcW w:w="1245" w:type="pct"/>
            <w:shd w:val="clear" w:color="auto" w:fill="auto"/>
            <w:vAlign w:val="center"/>
          </w:tcPr>
          <w:p w14:paraId="11BA4061" w14:textId="0306B34C"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8 000 000 </w:t>
            </w:r>
            <w:r w:rsidRPr="00F26AE0">
              <w:rPr>
                <w:rFonts w:ascii="Century Gothic" w:eastAsia="Times New Roman" w:hAnsi="Century Gothic"/>
                <w:noProof/>
                <w:sz w:val="18"/>
                <w:szCs w:val="18"/>
              </w:rPr>
              <w:t>€</w:t>
            </w:r>
          </w:p>
        </w:tc>
        <w:tc>
          <w:tcPr>
            <w:tcW w:w="2158" w:type="pct"/>
            <w:shd w:val="clear" w:color="auto" w:fill="auto"/>
          </w:tcPr>
          <w:p w14:paraId="7C7D4BEF" w14:textId="1F1C1C45" w:rsidR="00346A88" w:rsidRPr="00F26AE0" w:rsidRDefault="00346A88" w:rsidP="00346A88">
            <w:pPr>
              <w:pStyle w:val="Bezriadkovania"/>
              <w:rPr>
                <w:rFonts w:ascii="Century Gothic" w:eastAsia="Times New Roman" w:hAnsi="Century Gothic"/>
                <w:noProof/>
                <w:sz w:val="18"/>
                <w:szCs w:val="18"/>
              </w:rPr>
            </w:pPr>
            <w:r w:rsidRPr="007905E5">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08B5710C" w14:textId="77777777" w:rsidTr="00A11E1E">
        <w:trPr>
          <w:trHeight w:val="1835"/>
        </w:trPr>
        <w:tc>
          <w:tcPr>
            <w:tcW w:w="1597" w:type="pct"/>
            <w:shd w:val="clear" w:color="auto" w:fill="auto"/>
            <w:vAlign w:val="center"/>
          </w:tcPr>
          <w:p w14:paraId="6B259D0F" w14:textId="5A7FDE07" w:rsidR="00346A88" w:rsidRPr="00F26AE0" w:rsidRDefault="00346A88" w:rsidP="00346A88">
            <w:pPr>
              <w:pStyle w:val="Bezriadkovania"/>
              <w:rPr>
                <w:rFonts w:ascii="Century Gothic" w:eastAsia="Times New Roman" w:hAnsi="Century Gothic" w:cs="Times New Roman"/>
                <w:noProof/>
                <w:color w:val="000000"/>
                <w:sz w:val="18"/>
                <w:szCs w:val="18"/>
              </w:rPr>
            </w:pPr>
            <w:r w:rsidRPr="002E3B01">
              <w:rPr>
                <w:rFonts w:ascii="Century Gothic" w:hAnsi="Century Gothic"/>
                <w:color w:val="000000" w:themeColor="text1"/>
                <w:sz w:val="18"/>
                <w:szCs w:val="18"/>
              </w:rPr>
              <w:t>1.2.1 Rekonštrukcia dopravnej infraštruktúry</w:t>
            </w:r>
          </w:p>
        </w:tc>
        <w:tc>
          <w:tcPr>
            <w:tcW w:w="1245" w:type="pct"/>
            <w:shd w:val="clear" w:color="auto" w:fill="auto"/>
            <w:vAlign w:val="center"/>
          </w:tcPr>
          <w:p w14:paraId="1D073061" w14:textId="65DAB834"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25 133 000 </w:t>
            </w:r>
            <w:r w:rsidRPr="00F26AE0">
              <w:rPr>
                <w:rFonts w:ascii="Century Gothic" w:eastAsia="Times New Roman" w:hAnsi="Century Gothic"/>
                <w:noProof/>
                <w:sz w:val="18"/>
                <w:szCs w:val="18"/>
              </w:rPr>
              <w:t>€</w:t>
            </w:r>
          </w:p>
        </w:tc>
        <w:tc>
          <w:tcPr>
            <w:tcW w:w="2158" w:type="pct"/>
            <w:shd w:val="clear" w:color="auto" w:fill="auto"/>
          </w:tcPr>
          <w:p w14:paraId="442B054B" w14:textId="73E7940E" w:rsidR="00346A88" w:rsidRPr="00F26AE0" w:rsidRDefault="00346A88" w:rsidP="00346A88">
            <w:pPr>
              <w:pStyle w:val="Bezriadkovania"/>
              <w:rPr>
                <w:rFonts w:ascii="Century Gothic" w:eastAsia="Times New Roman" w:hAnsi="Century Gothic"/>
                <w:noProof/>
                <w:sz w:val="18"/>
                <w:szCs w:val="18"/>
              </w:rPr>
            </w:pPr>
            <w:r w:rsidRPr="007905E5">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221EC552" w14:textId="77777777" w:rsidTr="009E649E">
        <w:trPr>
          <w:trHeight w:val="1987"/>
        </w:trPr>
        <w:tc>
          <w:tcPr>
            <w:tcW w:w="1597" w:type="pct"/>
            <w:shd w:val="clear" w:color="auto" w:fill="auto"/>
            <w:vAlign w:val="center"/>
          </w:tcPr>
          <w:p w14:paraId="33BE9DC5" w14:textId="1B461E5A" w:rsidR="00346A88" w:rsidRPr="00F26AE0" w:rsidRDefault="00346A88" w:rsidP="00346A88">
            <w:pPr>
              <w:pStyle w:val="Bezriadkovania"/>
              <w:rPr>
                <w:rFonts w:ascii="Century Gothic" w:eastAsia="Times New Roman" w:hAnsi="Century Gothic" w:cs="Times New Roman"/>
                <w:noProof/>
                <w:color w:val="000000"/>
                <w:sz w:val="18"/>
                <w:szCs w:val="18"/>
              </w:rPr>
            </w:pPr>
            <w:r w:rsidRPr="002E3B01">
              <w:rPr>
                <w:rFonts w:ascii="Century Gothic" w:hAnsi="Century Gothic"/>
                <w:color w:val="000000" w:themeColor="text1"/>
                <w:sz w:val="18"/>
                <w:szCs w:val="18"/>
              </w:rPr>
              <w:t>1.2.2. Rozvoj dopravnej infraštruktúry</w:t>
            </w:r>
          </w:p>
        </w:tc>
        <w:tc>
          <w:tcPr>
            <w:tcW w:w="1245" w:type="pct"/>
            <w:shd w:val="clear" w:color="auto" w:fill="auto"/>
            <w:vAlign w:val="center"/>
          </w:tcPr>
          <w:p w14:paraId="32B76230" w14:textId="3F8401B9"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47 127 000 </w:t>
            </w:r>
            <w:r w:rsidRPr="00F26AE0">
              <w:rPr>
                <w:rFonts w:ascii="Century Gothic" w:eastAsia="Times New Roman" w:hAnsi="Century Gothic"/>
                <w:noProof/>
                <w:sz w:val="18"/>
                <w:szCs w:val="18"/>
              </w:rPr>
              <w:t>€</w:t>
            </w:r>
          </w:p>
        </w:tc>
        <w:tc>
          <w:tcPr>
            <w:tcW w:w="2158" w:type="pct"/>
            <w:shd w:val="clear" w:color="auto" w:fill="auto"/>
          </w:tcPr>
          <w:p w14:paraId="675C4C0D" w14:textId="12896FD2" w:rsidR="00346A88" w:rsidRPr="00F26AE0" w:rsidRDefault="00346A88" w:rsidP="00346A88">
            <w:pPr>
              <w:pStyle w:val="Bezriadkovania"/>
              <w:rPr>
                <w:rFonts w:ascii="Century Gothic" w:eastAsia="Times New Roman" w:hAnsi="Century Gothic"/>
                <w:noProof/>
                <w:sz w:val="18"/>
                <w:szCs w:val="18"/>
              </w:rPr>
            </w:pPr>
            <w:r w:rsidRPr="007905E5">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0712E90E" w14:textId="77777777" w:rsidTr="009E649E">
        <w:trPr>
          <w:trHeight w:val="2106"/>
        </w:trPr>
        <w:tc>
          <w:tcPr>
            <w:tcW w:w="1597" w:type="pct"/>
            <w:shd w:val="clear" w:color="auto" w:fill="auto"/>
            <w:vAlign w:val="center"/>
          </w:tcPr>
          <w:p w14:paraId="1184AC9D" w14:textId="66B0EA3E" w:rsidR="00346A88" w:rsidRPr="00F26AE0" w:rsidRDefault="00346A88" w:rsidP="00346A88">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1.3.1 </w:t>
            </w:r>
            <w:r w:rsidRPr="002E3B01">
              <w:rPr>
                <w:rFonts w:ascii="Century Gothic" w:eastAsia="Times New Roman" w:hAnsi="Century Gothic" w:cs="Times New Roman"/>
                <w:color w:val="000000" w:themeColor="text1"/>
                <w:sz w:val="18"/>
                <w:szCs w:val="18"/>
              </w:rPr>
              <w:t>Vypracovanie a Aktualizácia strategických dokumentov</w:t>
            </w:r>
          </w:p>
        </w:tc>
        <w:tc>
          <w:tcPr>
            <w:tcW w:w="1245" w:type="pct"/>
            <w:shd w:val="clear" w:color="auto" w:fill="auto"/>
            <w:vAlign w:val="center"/>
          </w:tcPr>
          <w:p w14:paraId="29DEC400" w14:textId="1019D861"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600 000 </w:t>
            </w:r>
            <w:r w:rsidRPr="00F26AE0">
              <w:rPr>
                <w:rFonts w:ascii="Century Gothic" w:eastAsia="Times New Roman" w:hAnsi="Century Gothic"/>
                <w:noProof/>
                <w:sz w:val="18"/>
                <w:szCs w:val="18"/>
              </w:rPr>
              <w:t>€</w:t>
            </w:r>
          </w:p>
        </w:tc>
        <w:tc>
          <w:tcPr>
            <w:tcW w:w="2158" w:type="pct"/>
            <w:shd w:val="clear" w:color="auto" w:fill="auto"/>
          </w:tcPr>
          <w:p w14:paraId="66842B70" w14:textId="62472AC6" w:rsidR="00346A88" w:rsidRPr="00F26AE0" w:rsidRDefault="00346A88" w:rsidP="00346A88">
            <w:pPr>
              <w:pStyle w:val="Bezriadkovania"/>
              <w:rPr>
                <w:rFonts w:ascii="Century Gothic" w:eastAsia="Times New Roman" w:hAnsi="Century Gothic"/>
                <w:noProof/>
                <w:sz w:val="18"/>
                <w:szCs w:val="18"/>
              </w:rPr>
            </w:pPr>
            <w:r w:rsidRPr="007905E5">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68088D75" w14:textId="77777777" w:rsidTr="009E649E">
        <w:trPr>
          <w:trHeight w:val="1120"/>
        </w:trPr>
        <w:tc>
          <w:tcPr>
            <w:tcW w:w="1597" w:type="pct"/>
            <w:shd w:val="clear" w:color="auto" w:fill="auto"/>
            <w:vAlign w:val="center"/>
          </w:tcPr>
          <w:p w14:paraId="7B837C59" w14:textId="0FF68626" w:rsidR="00346A88" w:rsidRPr="00F26AE0" w:rsidRDefault="00346A88" w:rsidP="00346A88">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lastRenderedPageBreak/>
              <w:t xml:space="preserve">3.1.1 </w:t>
            </w:r>
            <w:r w:rsidRPr="002E3B01">
              <w:rPr>
                <w:rFonts w:ascii="Century Gothic" w:eastAsia="Times New Roman" w:hAnsi="Century Gothic" w:cs="Times New Roman"/>
                <w:color w:val="000000"/>
                <w:sz w:val="18"/>
                <w:szCs w:val="18"/>
              </w:rPr>
              <w:t>Zlepšenie spolupráce a propagácie mesta a subjektov cestovného ruchu</w:t>
            </w:r>
          </w:p>
        </w:tc>
        <w:tc>
          <w:tcPr>
            <w:tcW w:w="1245" w:type="pct"/>
            <w:shd w:val="clear" w:color="auto" w:fill="auto"/>
            <w:vAlign w:val="center"/>
          </w:tcPr>
          <w:p w14:paraId="7E46605C" w14:textId="63103B9D"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80 000 </w:t>
            </w:r>
            <w:r w:rsidRPr="00F26AE0">
              <w:rPr>
                <w:rFonts w:ascii="Century Gothic" w:eastAsia="Times New Roman" w:hAnsi="Century Gothic"/>
                <w:noProof/>
                <w:sz w:val="18"/>
                <w:szCs w:val="18"/>
              </w:rPr>
              <w:t>€</w:t>
            </w:r>
          </w:p>
        </w:tc>
        <w:tc>
          <w:tcPr>
            <w:tcW w:w="2158" w:type="pct"/>
            <w:shd w:val="clear" w:color="auto" w:fill="auto"/>
          </w:tcPr>
          <w:p w14:paraId="023E9E63" w14:textId="5936978D" w:rsidR="00346A88" w:rsidRPr="00F26AE0" w:rsidRDefault="00346A88" w:rsidP="00346A88">
            <w:pPr>
              <w:pStyle w:val="Bezriadkovania"/>
              <w:rPr>
                <w:rFonts w:ascii="Century Gothic" w:eastAsia="Times New Roman" w:hAnsi="Century Gothic"/>
                <w:noProof/>
                <w:sz w:val="18"/>
                <w:szCs w:val="18"/>
              </w:rPr>
            </w:pPr>
            <w:r w:rsidRPr="007E0D6F">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29E126E6" w14:textId="77777777" w:rsidTr="009E649E">
        <w:trPr>
          <w:trHeight w:val="1123"/>
        </w:trPr>
        <w:tc>
          <w:tcPr>
            <w:tcW w:w="1597" w:type="pct"/>
            <w:shd w:val="clear" w:color="auto" w:fill="auto"/>
            <w:vAlign w:val="center"/>
          </w:tcPr>
          <w:p w14:paraId="2B27C05C" w14:textId="30B73204" w:rsidR="00346A88" w:rsidRPr="00F26AE0" w:rsidRDefault="00346A88" w:rsidP="00346A88">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3.1.2 </w:t>
            </w:r>
            <w:r w:rsidRPr="002E3B01">
              <w:rPr>
                <w:rFonts w:ascii="Century Gothic" w:eastAsia="Times New Roman" w:hAnsi="Century Gothic" w:cs="Times New Roman"/>
                <w:color w:val="000000"/>
                <w:sz w:val="18"/>
                <w:szCs w:val="18"/>
              </w:rPr>
              <w:t>Podpora priaznivého podnikateľského prostredia a vývojovej základne</w:t>
            </w:r>
          </w:p>
        </w:tc>
        <w:tc>
          <w:tcPr>
            <w:tcW w:w="1245" w:type="pct"/>
            <w:shd w:val="clear" w:color="auto" w:fill="auto"/>
            <w:vAlign w:val="center"/>
          </w:tcPr>
          <w:p w14:paraId="2F0B50C1" w14:textId="25D0179A"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250 000 </w:t>
            </w:r>
            <w:r w:rsidRPr="00F26AE0">
              <w:rPr>
                <w:rFonts w:ascii="Century Gothic" w:eastAsia="Times New Roman" w:hAnsi="Century Gothic"/>
                <w:noProof/>
                <w:sz w:val="18"/>
                <w:szCs w:val="18"/>
              </w:rPr>
              <w:t>€</w:t>
            </w:r>
          </w:p>
        </w:tc>
        <w:tc>
          <w:tcPr>
            <w:tcW w:w="2158" w:type="pct"/>
            <w:shd w:val="clear" w:color="auto" w:fill="auto"/>
          </w:tcPr>
          <w:p w14:paraId="67AB8024" w14:textId="05A1C2BC" w:rsidR="00346A88" w:rsidRPr="00F26AE0" w:rsidRDefault="00346A88" w:rsidP="00346A88">
            <w:pPr>
              <w:pStyle w:val="Bezriadkovania"/>
              <w:rPr>
                <w:rFonts w:ascii="Century Gothic" w:eastAsia="Times New Roman" w:hAnsi="Century Gothic"/>
                <w:noProof/>
                <w:sz w:val="18"/>
                <w:szCs w:val="18"/>
              </w:rPr>
            </w:pPr>
            <w:r w:rsidRPr="007E0D6F">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5CB9EECA" w14:textId="77777777" w:rsidTr="009E649E">
        <w:trPr>
          <w:trHeight w:val="1548"/>
        </w:trPr>
        <w:tc>
          <w:tcPr>
            <w:tcW w:w="1597" w:type="pct"/>
            <w:shd w:val="clear" w:color="auto" w:fill="auto"/>
            <w:vAlign w:val="center"/>
          </w:tcPr>
          <w:p w14:paraId="3D9E017F" w14:textId="3BEF965E" w:rsidR="00346A88" w:rsidRPr="00F26AE0" w:rsidRDefault="00346A88" w:rsidP="00346A88">
            <w:pPr>
              <w:pStyle w:val="Bezriadkovania"/>
              <w:rPr>
                <w:rFonts w:ascii="Century Gothic" w:eastAsia="Times New Roman" w:hAnsi="Century Gothic" w:cs="Times New Roman"/>
                <w:noProof/>
                <w:color w:val="000000"/>
                <w:sz w:val="18"/>
                <w:szCs w:val="18"/>
              </w:rPr>
            </w:pPr>
            <w:r w:rsidRPr="002E3B01">
              <w:rPr>
                <w:rFonts w:ascii="Century Gothic" w:hAnsi="Century Gothic"/>
                <w:sz w:val="18"/>
                <w:szCs w:val="18"/>
              </w:rPr>
              <w:t xml:space="preserve">4.1.1 </w:t>
            </w:r>
            <w:r w:rsidRPr="002E3B01">
              <w:rPr>
                <w:rFonts w:ascii="Century Gothic" w:eastAsia="Times New Roman" w:hAnsi="Century Gothic" w:cs="Times New Roman"/>
                <w:color w:val="000000"/>
                <w:sz w:val="18"/>
                <w:szCs w:val="18"/>
              </w:rPr>
              <w:t>Digitalizácia verejnej správy a vzdelávanie zamestnancov</w:t>
            </w:r>
          </w:p>
        </w:tc>
        <w:tc>
          <w:tcPr>
            <w:tcW w:w="1245" w:type="pct"/>
            <w:shd w:val="clear" w:color="auto" w:fill="auto"/>
            <w:vAlign w:val="center"/>
          </w:tcPr>
          <w:p w14:paraId="71AC4AF6" w14:textId="429B940B"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280 000 </w:t>
            </w:r>
            <w:r w:rsidRPr="00F26AE0">
              <w:rPr>
                <w:rFonts w:ascii="Century Gothic" w:eastAsia="Times New Roman" w:hAnsi="Century Gothic"/>
                <w:noProof/>
                <w:sz w:val="18"/>
                <w:szCs w:val="18"/>
              </w:rPr>
              <w:t>€</w:t>
            </w:r>
          </w:p>
        </w:tc>
        <w:tc>
          <w:tcPr>
            <w:tcW w:w="2158" w:type="pct"/>
            <w:shd w:val="clear" w:color="auto" w:fill="auto"/>
          </w:tcPr>
          <w:p w14:paraId="14C6B5C8" w14:textId="22B75751" w:rsidR="00346A88" w:rsidRPr="00F26AE0" w:rsidRDefault="00346A88" w:rsidP="00346A88">
            <w:pPr>
              <w:pStyle w:val="Bezriadkovania"/>
              <w:rPr>
                <w:rFonts w:ascii="Century Gothic" w:eastAsia="Times New Roman" w:hAnsi="Century Gothic"/>
                <w:noProof/>
                <w:sz w:val="18"/>
                <w:szCs w:val="18"/>
              </w:rPr>
            </w:pPr>
            <w:r w:rsidRPr="007E0D6F">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16121A" w:rsidRPr="00F26AE0" w14:paraId="2AEA62D0" w14:textId="77777777" w:rsidTr="00197BA6">
        <w:trPr>
          <w:trHeight w:hRule="exact" w:val="567"/>
        </w:trPr>
        <w:tc>
          <w:tcPr>
            <w:tcW w:w="5000" w:type="pct"/>
            <w:gridSpan w:val="3"/>
            <w:shd w:val="clear" w:color="auto" w:fill="FFDE59"/>
            <w:vAlign w:val="center"/>
          </w:tcPr>
          <w:p w14:paraId="53DD140F" w14:textId="76CAFB33" w:rsidR="0016121A" w:rsidRPr="00F26AE0" w:rsidRDefault="0016121A" w:rsidP="00197BA6">
            <w:pPr>
              <w:pStyle w:val="Bezriadkovania"/>
              <w:rPr>
                <w:rFonts w:ascii="Century Gothic" w:eastAsia="Times New Roman" w:hAnsi="Century Gothic"/>
                <w:noProof/>
                <w:sz w:val="18"/>
                <w:szCs w:val="18"/>
              </w:rPr>
            </w:pPr>
            <w:r w:rsidRPr="00F26AE0">
              <w:rPr>
                <w:rFonts w:ascii="Century Gothic" w:eastAsia="Times New Roman" w:hAnsi="Century Gothic"/>
                <w:b/>
                <w:bCs/>
                <w:noProof/>
                <w:sz w:val="18"/>
                <w:szCs w:val="18"/>
              </w:rPr>
              <w:t>Sociálna oblasť</w:t>
            </w:r>
          </w:p>
        </w:tc>
      </w:tr>
      <w:tr w:rsidR="00346A88" w:rsidRPr="00F26AE0" w14:paraId="2F8FA94B" w14:textId="77777777" w:rsidTr="00A0692F">
        <w:trPr>
          <w:trHeight w:val="1675"/>
        </w:trPr>
        <w:tc>
          <w:tcPr>
            <w:tcW w:w="1597" w:type="pct"/>
            <w:shd w:val="clear" w:color="auto" w:fill="auto"/>
            <w:vAlign w:val="center"/>
          </w:tcPr>
          <w:p w14:paraId="7CDD9582" w14:textId="6953C7F6"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t>5.1.1 Modernizácia a r</w:t>
            </w:r>
            <w:r w:rsidRPr="002E3B01">
              <w:rPr>
                <w:rFonts w:ascii="Century Gothic" w:eastAsia="Times New Roman" w:hAnsi="Century Gothic" w:cs="Times New Roman"/>
                <w:color w:val="000000"/>
                <w:sz w:val="18"/>
                <w:szCs w:val="18"/>
              </w:rPr>
              <w:t>ekonštrukcia technického stavu budov a zariadení materských a základných škôl</w:t>
            </w:r>
          </w:p>
        </w:tc>
        <w:tc>
          <w:tcPr>
            <w:tcW w:w="1245" w:type="pct"/>
            <w:shd w:val="clear" w:color="auto" w:fill="auto"/>
            <w:vAlign w:val="center"/>
          </w:tcPr>
          <w:p w14:paraId="5BBD9529" w14:textId="3A40820A"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19 500 000 </w:t>
            </w:r>
            <w:r w:rsidRPr="00F26AE0">
              <w:rPr>
                <w:rFonts w:ascii="Century Gothic" w:eastAsia="Times New Roman" w:hAnsi="Century Gothic"/>
                <w:noProof/>
                <w:sz w:val="18"/>
                <w:szCs w:val="18"/>
              </w:rPr>
              <w:t>€</w:t>
            </w:r>
          </w:p>
        </w:tc>
        <w:tc>
          <w:tcPr>
            <w:tcW w:w="2158" w:type="pct"/>
            <w:shd w:val="clear" w:color="auto" w:fill="auto"/>
          </w:tcPr>
          <w:p w14:paraId="6A0FC399" w14:textId="3403C87A" w:rsidR="00346A88" w:rsidRPr="00F26AE0" w:rsidRDefault="00346A88" w:rsidP="00346A88">
            <w:pPr>
              <w:pStyle w:val="Bezriadkovania"/>
              <w:rPr>
                <w:rFonts w:ascii="Century Gothic" w:eastAsia="Times New Roman" w:hAnsi="Century Gothic"/>
                <w:noProof/>
                <w:sz w:val="18"/>
                <w:szCs w:val="18"/>
              </w:rPr>
            </w:pPr>
            <w:r w:rsidRPr="006B3059">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11FAE8C9" w14:textId="77777777" w:rsidTr="00A0692F">
        <w:trPr>
          <w:trHeight w:val="1828"/>
        </w:trPr>
        <w:tc>
          <w:tcPr>
            <w:tcW w:w="1597" w:type="pct"/>
            <w:shd w:val="clear" w:color="auto" w:fill="auto"/>
            <w:vAlign w:val="center"/>
          </w:tcPr>
          <w:p w14:paraId="355E64B5" w14:textId="65B25DE3"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t xml:space="preserve">5.1.2 </w:t>
            </w:r>
            <w:r w:rsidRPr="002E3B01">
              <w:rPr>
                <w:rFonts w:ascii="Century Gothic" w:eastAsia="Times New Roman" w:hAnsi="Century Gothic" w:cs="Times New Roman"/>
                <w:color w:val="000000"/>
                <w:sz w:val="18"/>
                <w:szCs w:val="18"/>
              </w:rPr>
              <w:t>Skvalitnenie výchovno-vzdelávacieho procesu v materských a základných školách</w:t>
            </w:r>
          </w:p>
        </w:tc>
        <w:tc>
          <w:tcPr>
            <w:tcW w:w="1245" w:type="pct"/>
            <w:shd w:val="clear" w:color="auto" w:fill="auto"/>
            <w:vAlign w:val="center"/>
          </w:tcPr>
          <w:p w14:paraId="014A5205" w14:textId="6C19EFE4"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500 000 </w:t>
            </w:r>
            <w:r w:rsidRPr="00F26AE0">
              <w:rPr>
                <w:rFonts w:ascii="Century Gothic" w:eastAsia="Times New Roman" w:hAnsi="Century Gothic"/>
                <w:noProof/>
                <w:sz w:val="18"/>
                <w:szCs w:val="18"/>
              </w:rPr>
              <w:t>€</w:t>
            </w:r>
          </w:p>
        </w:tc>
        <w:tc>
          <w:tcPr>
            <w:tcW w:w="2158" w:type="pct"/>
            <w:shd w:val="clear" w:color="auto" w:fill="auto"/>
          </w:tcPr>
          <w:p w14:paraId="443FA43A" w14:textId="6C146F53" w:rsidR="00346A88" w:rsidRPr="00F26AE0" w:rsidRDefault="00346A88" w:rsidP="00346A88">
            <w:pPr>
              <w:pStyle w:val="Bezriadkovania"/>
              <w:rPr>
                <w:rFonts w:ascii="Century Gothic" w:eastAsia="Times New Roman" w:hAnsi="Century Gothic"/>
                <w:noProof/>
                <w:sz w:val="18"/>
                <w:szCs w:val="18"/>
              </w:rPr>
            </w:pPr>
            <w:r w:rsidRPr="006B3059">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70C6A0F7" w14:textId="77777777" w:rsidTr="00A0692F">
        <w:trPr>
          <w:trHeight w:val="1901"/>
        </w:trPr>
        <w:tc>
          <w:tcPr>
            <w:tcW w:w="1597" w:type="pct"/>
            <w:shd w:val="clear" w:color="auto" w:fill="auto"/>
            <w:vAlign w:val="center"/>
          </w:tcPr>
          <w:p w14:paraId="61C12848" w14:textId="5BF7DF4C"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t xml:space="preserve">5.2.1 </w:t>
            </w:r>
            <w:r w:rsidRPr="002E3B01">
              <w:rPr>
                <w:rFonts w:ascii="Century Gothic" w:eastAsia="Times New Roman" w:hAnsi="Century Gothic" w:cs="Times New Roman"/>
                <w:color w:val="000000"/>
                <w:sz w:val="18"/>
                <w:szCs w:val="18"/>
              </w:rPr>
              <w:t>Rozšírenie a skvalitnenie športovej infraštruktúry</w:t>
            </w:r>
          </w:p>
        </w:tc>
        <w:tc>
          <w:tcPr>
            <w:tcW w:w="1245" w:type="pct"/>
            <w:shd w:val="clear" w:color="auto" w:fill="auto"/>
            <w:vAlign w:val="center"/>
          </w:tcPr>
          <w:p w14:paraId="4A333403" w14:textId="52CCA5CB"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9 000 000 </w:t>
            </w:r>
            <w:r w:rsidRPr="00F26AE0">
              <w:rPr>
                <w:rFonts w:ascii="Century Gothic" w:eastAsia="Times New Roman" w:hAnsi="Century Gothic"/>
                <w:noProof/>
                <w:sz w:val="18"/>
                <w:szCs w:val="18"/>
              </w:rPr>
              <w:t>€</w:t>
            </w:r>
          </w:p>
        </w:tc>
        <w:tc>
          <w:tcPr>
            <w:tcW w:w="2158" w:type="pct"/>
            <w:shd w:val="clear" w:color="auto" w:fill="auto"/>
          </w:tcPr>
          <w:p w14:paraId="0C1AEB12" w14:textId="7C5B12C9" w:rsidR="00346A88" w:rsidRPr="00F26AE0" w:rsidRDefault="00346A88" w:rsidP="00346A88">
            <w:pPr>
              <w:pStyle w:val="Bezriadkovania"/>
              <w:rPr>
                <w:rFonts w:ascii="Century Gothic" w:eastAsia="Times New Roman" w:hAnsi="Century Gothic"/>
                <w:noProof/>
                <w:sz w:val="18"/>
                <w:szCs w:val="18"/>
              </w:rPr>
            </w:pPr>
            <w:r w:rsidRPr="006B3059">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7CCA1B93" w14:textId="77777777" w:rsidTr="00A0692F">
        <w:trPr>
          <w:trHeight w:val="1829"/>
        </w:trPr>
        <w:tc>
          <w:tcPr>
            <w:tcW w:w="1597" w:type="pct"/>
            <w:shd w:val="clear" w:color="auto" w:fill="auto"/>
            <w:vAlign w:val="center"/>
          </w:tcPr>
          <w:p w14:paraId="0F1A0E0F" w14:textId="4F3E5787"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t xml:space="preserve">6.1.1 </w:t>
            </w:r>
            <w:r w:rsidRPr="002E3B01">
              <w:rPr>
                <w:rFonts w:ascii="Century Gothic" w:eastAsia="Times New Roman" w:hAnsi="Century Gothic" w:cs="Times New Roman"/>
                <w:color w:val="000000"/>
                <w:sz w:val="18"/>
                <w:szCs w:val="18"/>
              </w:rPr>
              <w:t>Rozvoj ambulantných sociálnych služieb a pobytových sociálnych služieb a zariadení infraštruktúry</w:t>
            </w:r>
            <w:r w:rsidRPr="002E3B01">
              <w:rPr>
                <w:rFonts w:ascii="Century Gothic" w:eastAsia="Times New Roman" w:hAnsi="Century Gothic" w:cs="Times New Roman"/>
                <w:noProof/>
                <w:color w:val="000000"/>
                <w:sz w:val="18"/>
                <w:szCs w:val="18"/>
              </w:rPr>
              <w:t xml:space="preserve"> </w:t>
            </w:r>
          </w:p>
        </w:tc>
        <w:tc>
          <w:tcPr>
            <w:tcW w:w="1245" w:type="pct"/>
            <w:shd w:val="clear" w:color="auto" w:fill="auto"/>
            <w:vAlign w:val="center"/>
          </w:tcPr>
          <w:p w14:paraId="7599FF55" w14:textId="19AC0943"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1 500 000 </w:t>
            </w:r>
            <w:r w:rsidRPr="00F26AE0">
              <w:rPr>
                <w:rFonts w:ascii="Century Gothic" w:eastAsia="Times New Roman" w:hAnsi="Century Gothic"/>
                <w:noProof/>
                <w:sz w:val="18"/>
                <w:szCs w:val="18"/>
              </w:rPr>
              <w:t>€</w:t>
            </w:r>
          </w:p>
        </w:tc>
        <w:tc>
          <w:tcPr>
            <w:tcW w:w="2158" w:type="pct"/>
            <w:shd w:val="clear" w:color="auto" w:fill="auto"/>
          </w:tcPr>
          <w:p w14:paraId="6D1170CB" w14:textId="17621A6C" w:rsidR="00346A88" w:rsidRPr="00F26AE0" w:rsidRDefault="00346A88" w:rsidP="00346A88">
            <w:pPr>
              <w:pStyle w:val="Bezriadkovania"/>
              <w:rPr>
                <w:rFonts w:ascii="Century Gothic" w:eastAsia="Times New Roman" w:hAnsi="Century Gothic"/>
                <w:noProof/>
                <w:sz w:val="18"/>
                <w:szCs w:val="18"/>
              </w:rPr>
            </w:pPr>
            <w:r w:rsidRPr="00FA2F82">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41D1131A" w14:textId="77777777" w:rsidTr="00A0692F">
        <w:trPr>
          <w:trHeight w:val="1969"/>
        </w:trPr>
        <w:tc>
          <w:tcPr>
            <w:tcW w:w="1597" w:type="pct"/>
            <w:shd w:val="clear" w:color="auto" w:fill="auto"/>
            <w:vAlign w:val="center"/>
          </w:tcPr>
          <w:p w14:paraId="7090D388" w14:textId="04CE747F"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lastRenderedPageBreak/>
              <w:t xml:space="preserve">6.1.2 </w:t>
            </w:r>
            <w:r w:rsidRPr="002E3B01">
              <w:rPr>
                <w:rFonts w:ascii="Century Gothic" w:eastAsia="Times New Roman" w:hAnsi="Century Gothic" w:cs="Times New Roman"/>
                <w:color w:val="000000"/>
                <w:sz w:val="18"/>
                <w:szCs w:val="18"/>
              </w:rPr>
              <w:t>Rozvoj terénnych sociálnych služieb a podpora zotrvania klientov v prirodzenom prostredí</w:t>
            </w:r>
          </w:p>
        </w:tc>
        <w:tc>
          <w:tcPr>
            <w:tcW w:w="1245" w:type="pct"/>
            <w:shd w:val="clear" w:color="auto" w:fill="auto"/>
            <w:vAlign w:val="center"/>
          </w:tcPr>
          <w:p w14:paraId="7F0FEF6E" w14:textId="3590ADF3"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180 000 </w:t>
            </w:r>
            <w:r w:rsidRPr="00F26AE0">
              <w:rPr>
                <w:rFonts w:ascii="Century Gothic" w:eastAsia="Times New Roman" w:hAnsi="Century Gothic"/>
                <w:noProof/>
                <w:sz w:val="18"/>
                <w:szCs w:val="18"/>
              </w:rPr>
              <w:t>€</w:t>
            </w:r>
          </w:p>
        </w:tc>
        <w:tc>
          <w:tcPr>
            <w:tcW w:w="2158" w:type="pct"/>
            <w:shd w:val="clear" w:color="auto" w:fill="auto"/>
          </w:tcPr>
          <w:p w14:paraId="3F43D46F" w14:textId="70981730" w:rsidR="00346A88" w:rsidRPr="00F26AE0" w:rsidRDefault="00346A88" w:rsidP="00346A88">
            <w:pPr>
              <w:pStyle w:val="Bezriadkovania"/>
              <w:rPr>
                <w:rFonts w:ascii="Century Gothic" w:eastAsia="Times New Roman" w:hAnsi="Century Gothic"/>
                <w:noProof/>
                <w:sz w:val="18"/>
                <w:szCs w:val="18"/>
              </w:rPr>
            </w:pPr>
            <w:r w:rsidRPr="00FA2F82">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33120667" w14:textId="77777777" w:rsidTr="00A0692F">
        <w:trPr>
          <w:trHeight w:val="1997"/>
        </w:trPr>
        <w:tc>
          <w:tcPr>
            <w:tcW w:w="1597" w:type="pct"/>
            <w:shd w:val="clear" w:color="auto" w:fill="auto"/>
            <w:vAlign w:val="center"/>
          </w:tcPr>
          <w:p w14:paraId="0CD69F8B" w14:textId="67784F3C"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6"/>
                <w:szCs w:val="16"/>
              </w:rPr>
              <w:t>6.1.3 V</w:t>
            </w:r>
            <w:r w:rsidRPr="002E3B01">
              <w:rPr>
                <w:rFonts w:ascii="Century Gothic" w:eastAsia="Times New Roman" w:hAnsi="Century Gothic" w:cs="Times New Roman"/>
                <w:color w:val="000000"/>
                <w:sz w:val="18"/>
                <w:szCs w:val="18"/>
              </w:rPr>
              <w:t>ýstavba nájomných bytov</w:t>
            </w:r>
          </w:p>
        </w:tc>
        <w:tc>
          <w:tcPr>
            <w:tcW w:w="1245" w:type="pct"/>
            <w:shd w:val="clear" w:color="auto" w:fill="auto"/>
            <w:vAlign w:val="center"/>
          </w:tcPr>
          <w:p w14:paraId="20B35BD5" w14:textId="3D545A17"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1 500 000 </w:t>
            </w:r>
            <w:r w:rsidRPr="00F26AE0">
              <w:rPr>
                <w:rFonts w:ascii="Century Gothic" w:eastAsia="Times New Roman" w:hAnsi="Century Gothic"/>
                <w:noProof/>
                <w:sz w:val="18"/>
                <w:szCs w:val="18"/>
              </w:rPr>
              <w:t>€</w:t>
            </w:r>
          </w:p>
        </w:tc>
        <w:tc>
          <w:tcPr>
            <w:tcW w:w="2158" w:type="pct"/>
            <w:shd w:val="clear" w:color="auto" w:fill="auto"/>
          </w:tcPr>
          <w:p w14:paraId="1E86077A" w14:textId="47C7BC8A" w:rsidR="00346A88" w:rsidRPr="00F26AE0" w:rsidRDefault="00346A88" w:rsidP="00346A88">
            <w:pPr>
              <w:pStyle w:val="Bezriadkovania"/>
              <w:rPr>
                <w:rFonts w:ascii="Century Gothic" w:eastAsia="Times New Roman" w:hAnsi="Century Gothic"/>
                <w:noProof/>
                <w:sz w:val="18"/>
                <w:szCs w:val="18"/>
              </w:rPr>
            </w:pPr>
            <w:r w:rsidRPr="00FA2F82">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620448E1" w14:textId="77777777" w:rsidTr="00A0692F">
        <w:trPr>
          <w:trHeight w:val="1436"/>
        </w:trPr>
        <w:tc>
          <w:tcPr>
            <w:tcW w:w="1597" w:type="pct"/>
            <w:shd w:val="clear" w:color="auto" w:fill="auto"/>
            <w:vAlign w:val="center"/>
          </w:tcPr>
          <w:p w14:paraId="786C3FD8" w14:textId="31FDD2EC" w:rsidR="00346A88" w:rsidRPr="00F26AE0" w:rsidRDefault="00346A88" w:rsidP="00346A88">
            <w:pPr>
              <w:pStyle w:val="Bezriadkovania"/>
              <w:rPr>
                <w:rFonts w:ascii="Century Gothic" w:hAnsi="Century Gothic"/>
                <w:noProof/>
                <w:sz w:val="18"/>
                <w:szCs w:val="18"/>
              </w:rPr>
            </w:pPr>
            <w:r w:rsidRPr="002E3B01">
              <w:rPr>
                <w:rFonts w:ascii="Century Gothic" w:hAnsi="Century Gothic"/>
                <w:sz w:val="18"/>
                <w:szCs w:val="18"/>
              </w:rPr>
              <w:t xml:space="preserve">7.1.1 </w:t>
            </w:r>
            <w:r w:rsidRPr="002E3B01">
              <w:rPr>
                <w:rFonts w:ascii="Century Gothic" w:eastAsia="Times New Roman" w:hAnsi="Century Gothic" w:cs="Times New Roman"/>
                <w:color w:val="000000"/>
                <w:sz w:val="18"/>
                <w:szCs w:val="18"/>
              </w:rPr>
              <w:t>Rozvoj kultúrnych zariadení, pamiatok a podujatí</w:t>
            </w:r>
          </w:p>
        </w:tc>
        <w:tc>
          <w:tcPr>
            <w:tcW w:w="1245" w:type="pct"/>
            <w:shd w:val="clear" w:color="auto" w:fill="auto"/>
            <w:vAlign w:val="center"/>
          </w:tcPr>
          <w:p w14:paraId="6BDA3E86" w14:textId="6B9BFC5F"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3 000 000 </w:t>
            </w:r>
            <w:r w:rsidRPr="00F26AE0">
              <w:rPr>
                <w:rFonts w:ascii="Century Gothic" w:eastAsia="Times New Roman" w:hAnsi="Century Gothic"/>
                <w:noProof/>
                <w:sz w:val="18"/>
                <w:szCs w:val="18"/>
              </w:rPr>
              <w:t>€</w:t>
            </w:r>
          </w:p>
        </w:tc>
        <w:tc>
          <w:tcPr>
            <w:tcW w:w="2158" w:type="pct"/>
            <w:shd w:val="clear" w:color="auto" w:fill="auto"/>
          </w:tcPr>
          <w:p w14:paraId="76B33EBD" w14:textId="040C0006" w:rsidR="00346A88" w:rsidRPr="00F26AE0" w:rsidRDefault="00346A88" w:rsidP="00346A88">
            <w:pPr>
              <w:pStyle w:val="Bezriadkovania"/>
              <w:rPr>
                <w:rFonts w:ascii="Century Gothic" w:eastAsia="Times New Roman" w:hAnsi="Century Gothic"/>
                <w:noProof/>
                <w:sz w:val="18"/>
                <w:szCs w:val="18"/>
              </w:rPr>
            </w:pPr>
            <w:r w:rsidRPr="00FA2F82">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16121A" w:rsidRPr="00F26AE0" w14:paraId="05C6525D" w14:textId="77777777" w:rsidTr="00197BA6">
        <w:trPr>
          <w:trHeight w:hRule="exact" w:val="567"/>
        </w:trPr>
        <w:tc>
          <w:tcPr>
            <w:tcW w:w="1597" w:type="pct"/>
            <w:shd w:val="clear" w:color="auto" w:fill="808080"/>
            <w:vAlign w:val="center"/>
          </w:tcPr>
          <w:p w14:paraId="31640D2F" w14:textId="77777777" w:rsidR="0016121A" w:rsidRPr="00197BA6" w:rsidRDefault="0016121A" w:rsidP="001A3F3D">
            <w:pPr>
              <w:pStyle w:val="Bezriadkovania"/>
              <w:rPr>
                <w:rFonts w:ascii="Century Gothic" w:eastAsia="Times New Roman" w:hAnsi="Century Gothic"/>
                <w:noProof/>
                <w:color w:val="FFFFFF" w:themeColor="background1"/>
                <w:sz w:val="18"/>
                <w:szCs w:val="18"/>
              </w:rPr>
            </w:pPr>
            <w:r w:rsidRPr="00197BA6">
              <w:rPr>
                <w:rFonts w:ascii="Century Gothic" w:eastAsia="Times New Roman" w:hAnsi="Century Gothic"/>
                <w:b/>
                <w:bCs/>
                <w:noProof/>
                <w:color w:val="FFFFFF" w:themeColor="background1"/>
                <w:sz w:val="18"/>
                <w:szCs w:val="18"/>
              </w:rPr>
              <w:t>Environmentálna oblasť</w:t>
            </w:r>
          </w:p>
        </w:tc>
        <w:tc>
          <w:tcPr>
            <w:tcW w:w="3403" w:type="pct"/>
            <w:gridSpan w:val="2"/>
            <w:shd w:val="clear" w:color="auto" w:fill="808080"/>
            <w:vAlign w:val="center"/>
          </w:tcPr>
          <w:p w14:paraId="124138C6" w14:textId="46D3179F" w:rsidR="0016121A" w:rsidRPr="00197BA6" w:rsidRDefault="0016121A" w:rsidP="001A3F3D">
            <w:pPr>
              <w:pStyle w:val="Bezriadkovania"/>
              <w:rPr>
                <w:rFonts w:ascii="Century Gothic" w:eastAsia="Times New Roman" w:hAnsi="Century Gothic"/>
                <w:noProof/>
                <w:color w:val="FFFFFF" w:themeColor="background1"/>
                <w:sz w:val="18"/>
                <w:szCs w:val="18"/>
              </w:rPr>
            </w:pPr>
          </w:p>
        </w:tc>
      </w:tr>
      <w:tr w:rsidR="00346A88" w:rsidRPr="00F26AE0" w14:paraId="5466AEBD" w14:textId="77777777" w:rsidTr="00502569">
        <w:trPr>
          <w:trHeight w:hRule="exact" w:val="2486"/>
        </w:trPr>
        <w:tc>
          <w:tcPr>
            <w:tcW w:w="1597" w:type="pct"/>
            <w:shd w:val="clear" w:color="auto" w:fill="auto"/>
            <w:vAlign w:val="center"/>
          </w:tcPr>
          <w:p w14:paraId="2452750E" w14:textId="1BF511A6"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t>2.1.1 Rozšírenie infraštruktúry odpadového hospodárstva</w:t>
            </w:r>
          </w:p>
        </w:tc>
        <w:tc>
          <w:tcPr>
            <w:tcW w:w="1245" w:type="pct"/>
            <w:shd w:val="clear" w:color="auto" w:fill="auto"/>
            <w:vAlign w:val="center"/>
          </w:tcPr>
          <w:p w14:paraId="0A616791" w14:textId="3D5DC606"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4 000 000 </w:t>
            </w:r>
            <w:r w:rsidRPr="00F26AE0">
              <w:rPr>
                <w:rFonts w:ascii="Century Gothic" w:eastAsia="Times New Roman" w:hAnsi="Century Gothic"/>
                <w:noProof/>
                <w:sz w:val="18"/>
                <w:szCs w:val="18"/>
              </w:rPr>
              <w:t>€</w:t>
            </w:r>
          </w:p>
        </w:tc>
        <w:tc>
          <w:tcPr>
            <w:tcW w:w="2158" w:type="pct"/>
            <w:shd w:val="clear" w:color="auto" w:fill="auto"/>
          </w:tcPr>
          <w:p w14:paraId="58E613B9" w14:textId="7C811260" w:rsidR="00346A88" w:rsidRPr="00F26AE0" w:rsidRDefault="00346A88" w:rsidP="00346A88">
            <w:pPr>
              <w:pStyle w:val="Bezriadkovania"/>
              <w:rPr>
                <w:rFonts w:ascii="Century Gothic" w:eastAsia="Times New Roman" w:hAnsi="Century Gothic"/>
                <w:noProof/>
                <w:sz w:val="18"/>
                <w:szCs w:val="18"/>
              </w:rPr>
            </w:pPr>
            <w:r w:rsidRPr="004F5D5C">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0319741A" w14:textId="77777777" w:rsidTr="00502569">
        <w:trPr>
          <w:trHeight w:hRule="exact" w:val="2132"/>
        </w:trPr>
        <w:tc>
          <w:tcPr>
            <w:tcW w:w="1597" w:type="pct"/>
            <w:shd w:val="clear" w:color="auto" w:fill="auto"/>
            <w:vAlign w:val="center"/>
          </w:tcPr>
          <w:p w14:paraId="024A5F35" w14:textId="1FDBF951"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t xml:space="preserve">2.2.1 </w:t>
            </w:r>
            <w:r w:rsidRPr="002E3B01">
              <w:rPr>
                <w:rFonts w:ascii="Century Gothic" w:eastAsia="Times New Roman" w:hAnsi="Century Gothic" w:cs="Times New Roman"/>
                <w:color w:val="000000"/>
                <w:sz w:val="18"/>
                <w:szCs w:val="18"/>
              </w:rPr>
              <w:t>Revitalizácia verejných priestranstiev a údržba zelene</w:t>
            </w:r>
          </w:p>
        </w:tc>
        <w:tc>
          <w:tcPr>
            <w:tcW w:w="1245" w:type="pct"/>
            <w:shd w:val="clear" w:color="auto" w:fill="auto"/>
            <w:vAlign w:val="center"/>
          </w:tcPr>
          <w:p w14:paraId="7A331FDC" w14:textId="1CE20CEC"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5 000 000 </w:t>
            </w:r>
            <w:r w:rsidRPr="00F26AE0">
              <w:rPr>
                <w:rFonts w:ascii="Century Gothic" w:eastAsia="Times New Roman" w:hAnsi="Century Gothic"/>
                <w:noProof/>
                <w:sz w:val="18"/>
                <w:szCs w:val="18"/>
              </w:rPr>
              <w:t>€</w:t>
            </w:r>
          </w:p>
        </w:tc>
        <w:tc>
          <w:tcPr>
            <w:tcW w:w="2158" w:type="pct"/>
            <w:shd w:val="clear" w:color="auto" w:fill="auto"/>
          </w:tcPr>
          <w:p w14:paraId="4E91CE33" w14:textId="7CF459D7" w:rsidR="00346A88" w:rsidRPr="00F26AE0" w:rsidRDefault="00346A88" w:rsidP="00346A88">
            <w:pPr>
              <w:pStyle w:val="Bezriadkovania"/>
              <w:rPr>
                <w:rFonts w:ascii="Century Gothic" w:eastAsia="Times New Roman" w:hAnsi="Century Gothic"/>
                <w:noProof/>
                <w:sz w:val="18"/>
                <w:szCs w:val="18"/>
              </w:rPr>
            </w:pPr>
            <w:r w:rsidRPr="004F5D5C">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20B3AD3C" w14:textId="77777777" w:rsidTr="00502569">
        <w:trPr>
          <w:trHeight w:hRule="exact" w:val="1985"/>
        </w:trPr>
        <w:tc>
          <w:tcPr>
            <w:tcW w:w="1597" w:type="pct"/>
            <w:shd w:val="clear" w:color="auto" w:fill="auto"/>
            <w:vAlign w:val="center"/>
          </w:tcPr>
          <w:p w14:paraId="0287B7AE" w14:textId="5619FC5B" w:rsidR="00346A88" w:rsidRPr="00F26AE0" w:rsidRDefault="00346A88" w:rsidP="00346A88">
            <w:pPr>
              <w:pStyle w:val="Bezriadkovania"/>
              <w:rPr>
                <w:rFonts w:ascii="Century Gothic" w:eastAsia="Times New Roman" w:hAnsi="Century Gothic" w:cs="Times New Roman"/>
                <w:b/>
                <w:noProof/>
                <w:color w:val="000000"/>
                <w:sz w:val="18"/>
                <w:szCs w:val="18"/>
              </w:rPr>
            </w:pPr>
            <w:r w:rsidRPr="002E3B01">
              <w:rPr>
                <w:rFonts w:ascii="Century Gothic" w:hAnsi="Century Gothic"/>
                <w:sz w:val="18"/>
                <w:szCs w:val="18"/>
              </w:rPr>
              <w:t>2.3.1 Podpora environmentálneho vzdelávania</w:t>
            </w:r>
          </w:p>
        </w:tc>
        <w:tc>
          <w:tcPr>
            <w:tcW w:w="1245" w:type="pct"/>
            <w:shd w:val="clear" w:color="auto" w:fill="auto"/>
            <w:vAlign w:val="center"/>
          </w:tcPr>
          <w:p w14:paraId="2B9E4477" w14:textId="2548612F"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350 000 </w:t>
            </w:r>
            <w:r w:rsidRPr="00F26AE0">
              <w:rPr>
                <w:rFonts w:ascii="Century Gothic" w:eastAsia="Times New Roman" w:hAnsi="Century Gothic"/>
                <w:noProof/>
                <w:sz w:val="18"/>
                <w:szCs w:val="18"/>
              </w:rPr>
              <w:t>€</w:t>
            </w:r>
          </w:p>
        </w:tc>
        <w:tc>
          <w:tcPr>
            <w:tcW w:w="2158" w:type="pct"/>
            <w:shd w:val="clear" w:color="auto" w:fill="auto"/>
          </w:tcPr>
          <w:p w14:paraId="3BA40428" w14:textId="0E60F881" w:rsidR="00346A88" w:rsidRPr="00F26AE0" w:rsidRDefault="00346A88" w:rsidP="00346A88">
            <w:pPr>
              <w:pStyle w:val="Bezriadkovania"/>
              <w:rPr>
                <w:rFonts w:ascii="Century Gothic" w:eastAsia="Times New Roman" w:hAnsi="Century Gothic"/>
                <w:noProof/>
                <w:sz w:val="18"/>
                <w:szCs w:val="18"/>
              </w:rPr>
            </w:pPr>
            <w:r w:rsidRPr="00C407BC">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r w:rsidR="00346A88" w:rsidRPr="00F26AE0" w14:paraId="3AD93F48" w14:textId="77777777" w:rsidTr="00502569">
        <w:trPr>
          <w:trHeight w:hRule="exact" w:val="2562"/>
        </w:trPr>
        <w:tc>
          <w:tcPr>
            <w:tcW w:w="1597" w:type="pct"/>
            <w:shd w:val="clear" w:color="auto" w:fill="auto"/>
            <w:vAlign w:val="center"/>
          </w:tcPr>
          <w:p w14:paraId="40303AC8" w14:textId="2EC05BB4" w:rsidR="00346A88" w:rsidRPr="00F26AE0" w:rsidRDefault="00346A88" w:rsidP="00346A88">
            <w:pPr>
              <w:pStyle w:val="Bezriadkovania"/>
              <w:rPr>
                <w:rFonts w:ascii="Century Gothic" w:hAnsi="Century Gothic"/>
                <w:noProof/>
                <w:sz w:val="18"/>
                <w:szCs w:val="18"/>
              </w:rPr>
            </w:pPr>
            <w:r w:rsidRPr="002E3B01">
              <w:rPr>
                <w:rFonts w:ascii="Century Gothic" w:hAnsi="Century Gothic"/>
                <w:sz w:val="18"/>
                <w:szCs w:val="18"/>
              </w:rPr>
              <w:lastRenderedPageBreak/>
              <w:t>2.4.1 Rekonštrukcia a modernizácia budov, podpora opatrení na budovanie nízko uhlíkového hospodárstva</w:t>
            </w:r>
          </w:p>
        </w:tc>
        <w:tc>
          <w:tcPr>
            <w:tcW w:w="1245" w:type="pct"/>
            <w:shd w:val="clear" w:color="auto" w:fill="auto"/>
            <w:vAlign w:val="center"/>
          </w:tcPr>
          <w:p w14:paraId="154BDA4F" w14:textId="76C1C18F" w:rsidR="00346A88" w:rsidRPr="00F26AE0" w:rsidRDefault="00346A88" w:rsidP="00346A88">
            <w:pPr>
              <w:pStyle w:val="Bezriadkovania"/>
              <w:jc w:val="center"/>
              <w:rPr>
                <w:rFonts w:ascii="Century Gothic" w:eastAsia="Times New Roman" w:hAnsi="Century Gothic"/>
                <w:noProof/>
                <w:sz w:val="18"/>
                <w:szCs w:val="18"/>
              </w:rPr>
            </w:pPr>
            <w:r>
              <w:rPr>
                <w:rFonts w:ascii="Century Gothic" w:eastAsia="Times New Roman" w:hAnsi="Century Gothic"/>
                <w:noProof/>
                <w:sz w:val="18"/>
                <w:szCs w:val="18"/>
              </w:rPr>
              <w:t xml:space="preserve">5 000 000 </w:t>
            </w:r>
            <w:r w:rsidRPr="00F26AE0">
              <w:rPr>
                <w:rFonts w:ascii="Century Gothic" w:eastAsia="Times New Roman" w:hAnsi="Century Gothic"/>
                <w:noProof/>
                <w:sz w:val="18"/>
                <w:szCs w:val="18"/>
              </w:rPr>
              <w:t>€</w:t>
            </w:r>
          </w:p>
        </w:tc>
        <w:tc>
          <w:tcPr>
            <w:tcW w:w="2158" w:type="pct"/>
            <w:shd w:val="clear" w:color="auto" w:fill="auto"/>
          </w:tcPr>
          <w:p w14:paraId="676A374D" w14:textId="1FABE0D7" w:rsidR="00346A88" w:rsidRPr="00F26AE0" w:rsidRDefault="00346A88" w:rsidP="00346A88">
            <w:pPr>
              <w:pStyle w:val="Bezriadkovania"/>
              <w:rPr>
                <w:rFonts w:ascii="Century Gothic" w:eastAsia="Times New Roman" w:hAnsi="Century Gothic"/>
                <w:noProof/>
                <w:sz w:val="18"/>
                <w:szCs w:val="18"/>
              </w:rPr>
            </w:pPr>
            <w:r w:rsidRPr="00C407BC">
              <w:rPr>
                <w:rFonts w:ascii="Century Gothic" w:hAnsi="Century Gothic"/>
                <w:bCs/>
                <w:noProof/>
                <w:sz w:val="18"/>
                <w:szCs w:val="18"/>
              </w:rPr>
              <w:t>Nenávratné finančné príspevky podľa dostupnosti relevantných dotačných a grantových schém (Program Slovensko, Plán obnovy a odolnosti,  granty EHP a Nórska, štátne dotácie, komunitárne programy), externé návratné financovanie (bankový úver) a vlastné zdroje.</w:t>
            </w:r>
          </w:p>
        </w:tc>
      </w:tr>
    </w:tbl>
    <w:p w14:paraId="0B717B41" w14:textId="75091CFA" w:rsidR="0002150B" w:rsidRDefault="0002150B" w:rsidP="00D10C3F">
      <w:pPr>
        <w:rPr>
          <w:i/>
          <w:iCs/>
          <w:noProof/>
          <w:color w:val="7F7F7F" w:themeColor="text1" w:themeTint="80"/>
          <w:sz w:val="15"/>
          <w:szCs w:val="15"/>
        </w:rPr>
      </w:pPr>
    </w:p>
    <w:p w14:paraId="79A99CCD" w14:textId="77777777" w:rsidR="0016121A" w:rsidRPr="00F26AE0" w:rsidRDefault="0016121A" w:rsidP="00D10C3F">
      <w:pPr>
        <w:rPr>
          <w:noProof/>
        </w:rPr>
      </w:pPr>
    </w:p>
    <w:p w14:paraId="176BA801" w14:textId="6AD88B44" w:rsidR="00BA4A33" w:rsidRPr="00F26AE0" w:rsidRDefault="006C1E43" w:rsidP="00F82817">
      <w:pPr>
        <w:pStyle w:val="Popis"/>
        <w:ind w:firstLine="0"/>
        <w:rPr>
          <w:noProof/>
          <w:color w:val="7F7F7F" w:themeColor="text1" w:themeTint="80"/>
        </w:rPr>
      </w:pPr>
      <w:r w:rsidRPr="00F26AE0">
        <w:rPr>
          <w:noProof/>
          <w:color w:val="7F7F7F" w:themeColor="text1" w:themeTint="80"/>
        </w:rPr>
        <w:t xml:space="preserve">Formulár </w:t>
      </w:r>
      <w:r w:rsidR="00BA4A33" w:rsidRPr="00F26AE0">
        <w:rPr>
          <w:noProof/>
          <w:color w:val="7F7F7F" w:themeColor="text1" w:themeTint="80"/>
        </w:rPr>
        <w:t xml:space="preserve"> F</w:t>
      </w:r>
      <w:r w:rsidR="00203497">
        <w:rPr>
          <w:noProof/>
          <w:color w:val="7F7F7F" w:themeColor="text1" w:themeTint="80"/>
        </w:rPr>
        <w:t>2</w:t>
      </w:r>
      <w:r w:rsidR="00BA4A33" w:rsidRPr="00F26AE0">
        <w:rPr>
          <w:noProof/>
          <w:color w:val="7F7F7F" w:themeColor="text1" w:themeTint="80"/>
        </w:rPr>
        <w:t xml:space="preserve"> – Indikatívny rozpočet – sumarizácia</w:t>
      </w:r>
    </w:p>
    <w:tbl>
      <w:tblPr>
        <w:tblW w:w="10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696"/>
        <w:gridCol w:w="1062"/>
        <w:gridCol w:w="1065"/>
        <w:gridCol w:w="1071"/>
        <w:gridCol w:w="1072"/>
        <w:gridCol w:w="1127"/>
        <w:gridCol w:w="1159"/>
        <w:gridCol w:w="1159"/>
        <w:gridCol w:w="1163"/>
      </w:tblGrid>
      <w:tr w:rsidR="00F82817" w:rsidRPr="00B461E6" w14:paraId="1CB1B1CA" w14:textId="77777777" w:rsidTr="00467B90">
        <w:trPr>
          <w:trHeight w:val="466"/>
          <w:jc w:val="center"/>
        </w:trPr>
        <w:tc>
          <w:tcPr>
            <w:tcW w:w="10574" w:type="dxa"/>
            <w:gridSpan w:val="9"/>
            <w:shd w:val="clear" w:color="auto" w:fill="A6A6A6" w:themeFill="background1" w:themeFillShade="A6"/>
            <w:vAlign w:val="center"/>
          </w:tcPr>
          <w:p w14:paraId="6324FAAD" w14:textId="77777777" w:rsidR="00F82817" w:rsidRPr="001703F6" w:rsidRDefault="00F82817" w:rsidP="0079419A">
            <w:pPr>
              <w:spacing w:after="0" w:line="240" w:lineRule="auto"/>
              <w:jc w:val="center"/>
              <w:rPr>
                <w:b/>
                <w:noProof/>
                <w:sz w:val="18"/>
                <w:szCs w:val="18"/>
              </w:rPr>
            </w:pPr>
            <w:r w:rsidRPr="00197BA6">
              <w:rPr>
                <w:b/>
                <w:noProof/>
                <w:color w:val="FFFFFF" w:themeColor="background1"/>
                <w:sz w:val="18"/>
                <w:szCs w:val="18"/>
              </w:rPr>
              <w:t>Rok</w:t>
            </w:r>
          </w:p>
        </w:tc>
      </w:tr>
      <w:tr w:rsidR="00467B90" w:rsidRPr="00B461E6" w14:paraId="7A1B7414" w14:textId="77777777" w:rsidTr="00467B90">
        <w:trPr>
          <w:trHeight w:val="527"/>
          <w:jc w:val="center"/>
        </w:trPr>
        <w:tc>
          <w:tcPr>
            <w:tcW w:w="1696" w:type="dxa"/>
            <w:shd w:val="clear" w:color="auto" w:fill="A6A6A6" w:themeFill="background1" w:themeFillShade="A6"/>
            <w:vAlign w:val="center"/>
          </w:tcPr>
          <w:p w14:paraId="67FE5E48" w14:textId="17AFF247" w:rsidR="00F82817" w:rsidRPr="00197BA6" w:rsidRDefault="00A161A7" w:rsidP="00A161A7">
            <w:pPr>
              <w:spacing w:after="0" w:line="240" w:lineRule="auto"/>
              <w:ind w:firstLine="0"/>
              <w:rPr>
                <w:b/>
                <w:bCs/>
                <w:noProof/>
                <w:color w:val="FFFFFF" w:themeColor="background1"/>
                <w:sz w:val="18"/>
                <w:szCs w:val="18"/>
              </w:rPr>
            </w:pPr>
            <w:r w:rsidRPr="00197BA6">
              <w:rPr>
                <w:b/>
                <w:bCs/>
                <w:noProof/>
                <w:color w:val="FFFFFF" w:themeColor="background1"/>
                <w:sz w:val="18"/>
                <w:szCs w:val="18"/>
              </w:rPr>
              <w:t>Prioritná oblasť</w:t>
            </w:r>
          </w:p>
        </w:tc>
        <w:tc>
          <w:tcPr>
            <w:tcW w:w="1062" w:type="dxa"/>
            <w:tcBorders>
              <w:bottom w:val="single" w:sz="4" w:space="0" w:color="auto"/>
            </w:tcBorders>
            <w:shd w:val="clear" w:color="auto" w:fill="A6A6A6" w:themeFill="background1" w:themeFillShade="A6"/>
            <w:vAlign w:val="center"/>
          </w:tcPr>
          <w:p w14:paraId="2473F06F" w14:textId="3C8B3ACC"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202</w:t>
            </w:r>
            <w:r w:rsidR="001703F6" w:rsidRPr="00197BA6">
              <w:rPr>
                <w:b/>
                <w:noProof/>
                <w:color w:val="FFFFFF" w:themeColor="background1"/>
                <w:sz w:val="18"/>
                <w:szCs w:val="18"/>
              </w:rPr>
              <w:t>6</w:t>
            </w:r>
          </w:p>
        </w:tc>
        <w:tc>
          <w:tcPr>
            <w:tcW w:w="1065" w:type="dxa"/>
            <w:tcBorders>
              <w:bottom w:val="single" w:sz="4" w:space="0" w:color="auto"/>
            </w:tcBorders>
            <w:shd w:val="clear" w:color="auto" w:fill="A6A6A6" w:themeFill="background1" w:themeFillShade="A6"/>
            <w:vAlign w:val="center"/>
          </w:tcPr>
          <w:p w14:paraId="0EDBAAF8" w14:textId="04E1C61E"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202</w:t>
            </w:r>
            <w:r w:rsidR="001703F6" w:rsidRPr="00197BA6">
              <w:rPr>
                <w:b/>
                <w:noProof/>
                <w:color w:val="FFFFFF" w:themeColor="background1"/>
                <w:sz w:val="18"/>
                <w:szCs w:val="18"/>
              </w:rPr>
              <w:t>7</w:t>
            </w:r>
          </w:p>
        </w:tc>
        <w:tc>
          <w:tcPr>
            <w:tcW w:w="1071" w:type="dxa"/>
            <w:tcBorders>
              <w:bottom w:val="single" w:sz="4" w:space="0" w:color="auto"/>
            </w:tcBorders>
            <w:shd w:val="clear" w:color="auto" w:fill="A6A6A6" w:themeFill="background1" w:themeFillShade="A6"/>
            <w:vAlign w:val="center"/>
          </w:tcPr>
          <w:p w14:paraId="1C3A9B00" w14:textId="3BF6B786"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202</w:t>
            </w:r>
            <w:r w:rsidR="001703F6" w:rsidRPr="00197BA6">
              <w:rPr>
                <w:b/>
                <w:noProof/>
                <w:color w:val="FFFFFF" w:themeColor="background1"/>
                <w:sz w:val="18"/>
                <w:szCs w:val="18"/>
              </w:rPr>
              <w:t>8</w:t>
            </w:r>
          </w:p>
        </w:tc>
        <w:tc>
          <w:tcPr>
            <w:tcW w:w="1072" w:type="dxa"/>
            <w:tcBorders>
              <w:bottom w:val="single" w:sz="4" w:space="0" w:color="auto"/>
            </w:tcBorders>
            <w:shd w:val="clear" w:color="auto" w:fill="A6A6A6" w:themeFill="background1" w:themeFillShade="A6"/>
            <w:vAlign w:val="center"/>
          </w:tcPr>
          <w:p w14:paraId="0F591D9A" w14:textId="191FA8D0"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202</w:t>
            </w:r>
            <w:r w:rsidR="001703F6" w:rsidRPr="00197BA6">
              <w:rPr>
                <w:b/>
                <w:noProof/>
                <w:color w:val="FFFFFF" w:themeColor="background1"/>
                <w:sz w:val="18"/>
                <w:szCs w:val="18"/>
              </w:rPr>
              <w:t>9</w:t>
            </w:r>
          </w:p>
        </w:tc>
        <w:tc>
          <w:tcPr>
            <w:tcW w:w="1127" w:type="dxa"/>
            <w:tcBorders>
              <w:bottom w:val="single" w:sz="4" w:space="0" w:color="auto"/>
            </w:tcBorders>
            <w:shd w:val="clear" w:color="auto" w:fill="A6A6A6" w:themeFill="background1" w:themeFillShade="A6"/>
            <w:vAlign w:val="center"/>
          </w:tcPr>
          <w:p w14:paraId="68D1652D" w14:textId="5800A84C"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20</w:t>
            </w:r>
            <w:r w:rsidR="001703F6" w:rsidRPr="00197BA6">
              <w:rPr>
                <w:b/>
                <w:noProof/>
                <w:color w:val="FFFFFF" w:themeColor="background1"/>
                <w:sz w:val="18"/>
                <w:szCs w:val="18"/>
              </w:rPr>
              <w:t>30</w:t>
            </w:r>
          </w:p>
        </w:tc>
        <w:tc>
          <w:tcPr>
            <w:tcW w:w="1159" w:type="dxa"/>
            <w:tcBorders>
              <w:bottom w:val="single" w:sz="4" w:space="0" w:color="auto"/>
            </w:tcBorders>
            <w:shd w:val="clear" w:color="auto" w:fill="A6A6A6" w:themeFill="background1" w:themeFillShade="A6"/>
            <w:vAlign w:val="center"/>
          </w:tcPr>
          <w:p w14:paraId="44234D15" w14:textId="12F6AFCF"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20</w:t>
            </w:r>
            <w:r w:rsidR="001703F6" w:rsidRPr="00197BA6">
              <w:rPr>
                <w:b/>
                <w:noProof/>
                <w:color w:val="FFFFFF" w:themeColor="background1"/>
                <w:sz w:val="18"/>
                <w:szCs w:val="18"/>
              </w:rPr>
              <w:t>31</w:t>
            </w:r>
          </w:p>
        </w:tc>
        <w:tc>
          <w:tcPr>
            <w:tcW w:w="1159" w:type="dxa"/>
            <w:tcBorders>
              <w:bottom w:val="single" w:sz="4" w:space="0" w:color="auto"/>
            </w:tcBorders>
            <w:shd w:val="clear" w:color="auto" w:fill="A6A6A6" w:themeFill="background1" w:themeFillShade="A6"/>
            <w:vAlign w:val="center"/>
          </w:tcPr>
          <w:p w14:paraId="19510163" w14:textId="0DC1C06D"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203</w:t>
            </w:r>
            <w:r w:rsidR="001703F6" w:rsidRPr="00197BA6">
              <w:rPr>
                <w:b/>
                <w:noProof/>
                <w:color w:val="FFFFFF" w:themeColor="background1"/>
                <w:sz w:val="18"/>
                <w:szCs w:val="18"/>
              </w:rPr>
              <w:t>2</w:t>
            </w:r>
          </w:p>
        </w:tc>
        <w:tc>
          <w:tcPr>
            <w:tcW w:w="1163" w:type="dxa"/>
            <w:tcBorders>
              <w:bottom w:val="single" w:sz="4" w:space="0" w:color="auto"/>
            </w:tcBorders>
            <w:shd w:val="clear" w:color="auto" w:fill="A6A6A6" w:themeFill="background1" w:themeFillShade="A6"/>
            <w:vAlign w:val="center"/>
          </w:tcPr>
          <w:p w14:paraId="53AEF5E0" w14:textId="77777777" w:rsidR="00F82817" w:rsidRPr="00197BA6" w:rsidRDefault="00F82817" w:rsidP="00F82817">
            <w:pPr>
              <w:spacing w:after="0" w:line="240" w:lineRule="auto"/>
              <w:ind w:firstLine="0"/>
              <w:jc w:val="center"/>
              <w:rPr>
                <w:b/>
                <w:noProof/>
                <w:color w:val="FFFFFF" w:themeColor="background1"/>
                <w:sz w:val="18"/>
                <w:szCs w:val="18"/>
              </w:rPr>
            </w:pPr>
            <w:r w:rsidRPr="00197BA6">
              <w:rPr>
                <w:b/>
                <w:noProof/>
                <w:color w:val="FFFFFF" w:themeColor="background1"/>
                <w:sz w:val="18"/>
                <w:szCs w:val="18"/>
              </w:rPr>
              <w:t>Spolu</w:t>
            </w:r>
          </w:p>
        </w:tc>
      </w:tr>
      <w:tr w:rsidR="00346A88" w:rsidRPr="00B461E6" w14:paraId="70CFDCEF" w14:textId="77777777" w:rsidTr="00346A88">
        <w:trPr>
          <w:trHeight w:val="1068"/>
          <w:jc w:val="center"/>
        </w:trPr>
        <w:tc>
          <w:tcPr>
            <w:tcW w:w="1696" w:type="dxa"/>
            <w:shd w:val="clear" w:color="auto" w:fill="942270"/>
            <w:vAlign w:val="center"/>
          </w:tcPr>
          <w:p w14:paraId="0A411E14" w14:textId="47E268DB" w:rsidR="00346A88" w:rsidRPr="001703F6" w:rsidRDefault="00346A88" w:rsidP="00346A88">
            <w:pPr>
              <w:spacing w:after="0" w:line="240" w:lineRule="auto"/>
              <w:ind w:firstLine="0"/>
              <w:jc w:val="left"/>
              <w:rPr>
                <w:b/>
                <w:noProof/>
                <w:color w:val="FFFFFF" w:themeColor="background1"/>
                <w:sz w:val="18"/>
                <w:szCs w:val="18"/>
              </w:rPr>
            </w:pPr>
            <w:r w:rsidRPr="001703F6">
              <w:rPr>
                <w:b/>
                <w:noProof/>
                <w:color w:val="FFFFFF" w:themeColor="background1"/>
                <w:sz w:val="18"/>
                <w:szCs w:val="18"/>
              </w:rPr>
              <w:t xml:space="preserve">Hospodárska </w:t>
            </w:r>
          </w:p>
          <w:p w14:paraId="7F2B8DA6" w14:textId="77777777" w:rsidR="00346A88" w:rsidRPr="001703F6" w:rsidRDefault="00346A88" w:rsidP="00346A88">
            <w:pPr>
              <w:spacing w:after="0" w:line="240" w:lineRule="auto"/>
              <w:jc w:val="left"/>
              <w:rPr>
                <w:b/>
                <w:noProof/>
                <w:color w:val="FFFFFF" w:themeColor="background1"/>
                <w:sz w:val="18"/>
                <w:szCs w:val="18"/>
              </w:rPr>
            </w:pPr>
          </w:p>
        </w:tc>
        <w:tc>
          <w:tcPr>
            <w:tcW w:w="1062" w:type="dxa"/>
            <w:tcBorders>
              <w:top w:val="single" w:sz="4" w:space="0" w:color="auto"/>
              <w:left w:val="nil"/>
              <w:bottom w:val="single" w:sz="4" w:space="0" w:color="auto"/>
              <w:right w:val="single" w:sz="4" w:space="0" w:color="auto"/>
            </w:tcBorders>
            <w:shd w:val="clear" w:color="auto" w:fill="auto"/>
            <w:vAlign w:val="center"/>
          </w:tcPr>
          <w:p w14:paraId="44E615D6" w14:textId="3F9A5502"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49E08863" w14:textId="5B13AD12"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14:paraId="45DD090B" w14:textId="2A621CF9"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72" w:type="dxa"/>
            <w:tcBorders>
              <w:top w:val="single" w:sz="4" w:space="0" w:color="auto"/>
              <w:left w:val="single" w:sz="4" w:space="0" w:color="auto"/>
              <w:bottom w:val="single" w:sz="4" w:space="0" w:color="auto"/>
              <w:right w:val="single" w:sz="4" w:space="0" w:color="auto"/>
            </w:tcBorders>
            <w:shd w:val="clear" w:color="auto" w:fill="auto"/>
            <w:vAlign w:val="center"/>
          </w:tcPr>
          <w:p w14:paraId="4BB0C4FC" w14:textId="07F22B9C"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27" w:type="dxa"/>
            <w:tcBorders>
              <w:top w:val="single" w:sz="4" w:space="0" w:color="auto"/>
              <w:left w:val="single" w:sz="4" w:space="0" w:color="auto"/>
              <w:bottom w:val="single" w:sz="4" w:space="0" w:color="auto"/>
              <w:right w:val="single" w:sz="4" w:space="0" w:color="auto"/>
            </w:tcBorders>
            <w:shd w:val="clear" w:color="auto" w:fill="auto"/>
            <w:vAlign w:val="center"/>
          </w:tcPr>
          <w:p w14:paraId="5781D727" w14:textId="4D054A7B"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59" w:type="dxa"/>
            <w:tcBorders>
              <w:top w:val="single" w:sz="4" w:space="0" w:color="auto"/>
              <w:left w:val="single" w:sz="4" w:space="0" w:color="auto"/>
              <w:bottom w:val="single" w:sz="4" w:space="0" w:color="auto"/>
              <w:right w:val="single" w:sz="4" w:space="0" w:color="auto"/>
            </w:tcBorders>
            <w:vAlign w:val="center"/>
          </w:tcPr>
          <w:p w14:paraId="2B27EAAE" w14:textId="3E2A9591" w:rsidR="00346A88" w:rsidRPr="00C637F7" w:rsidRDefault="00346A88" w:rsidP="00346A88">
            <w:pPr>
              <w:spacing w:after="0" w:line="240" w:lineRule="auto"/>
              <w:ind w:firstLine="0"/>
              <w:jc w:val="center"/>
              <w:rPr>
                <w:rFonts w:cs="Calibri"/>
                <w:noProof/>
                <w:color w:val="000000"/>
                <w:sz w:val="15"/>
                <w:szCs w:val="15"/>
              </w:rPr>
            </w:pPr>
            <w:r w:rsidRPr="001418D4">
              <w:rPr>
                <w:rFonts w:eastAsia="Times New Roman"/>
                <w:noProof/>
                <w:sz w:val="15"/>
                <w:szCs w:val="15"/>
              </w:rPr>
              <w:t>N/A</w:t>
            </w:r>
          </w:p>
        </w:tc>
        <w:tc>
          <w:tcPr>
            <w:tcW w:w="1159" w:type="dxa"/>
            <w:tcBorders>
              <w:top w:val="single" w:sz="4" w:space="0" w:color="auto"/>
              <w:left w:val="single" w:sz="4" w:space="0" w:color="auto"/>
              <w:bottom w:val="single" w:sz="4" w:space="0" w:color="auto"/>
              <w:right w:val="single" w:sz="4" w:space="0" w:color="auto"/>
            </w:tcBorders>
            <w:vAlign w:val="center"/>
          </w:tcPr>
          <w:p w14:paraId="3562E430" w14:textId="5862E7E6" w:rsidR="00346A88" w:rsidRPr="00C637F7" w:rsidRDefault="00346A88" w:rsidP="00346A88">
            <w:pPr>
              <w:spacing w:after="0" w:line="240" w:lineRule="auto"/>
              <w:ind w:firstLine="0"/>
              <w:jc w:val="center"/>
              <w:rPr>
                <w:rFonts w:cs="Calibri"/>
                <w:noProof/>
                <w:color w:val="000000"/>
                <w:sz w:val="15"/>
                <w:szCs w:val="15"/>
              </w:rPr>
            </w:pPr>
            <w:r w:rsidRPr="001418D4">
              <w:rPr>
                <w:rFonts w:eastAsia="Times New Roman"/>
                <w:noProof/>
                <w:sz w:val="15"/>
                <w:szCs w:val="15"/>
              </w:rPr>
              <w:t>N/A</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14:paraId="2DD8CA26" w14:textId="513A5537" w:rsidR="00346A88" w:rsidRPr="00C637F7" w:rsidRDefault="00346A88" w:rsidP="00346A88">
            <w:pPr>
              <w:spacing w:after="0" w:line="240" w:lineRule="auto"/>
              <w:ind w:firstLine="0"/>
              <w:jc w:val="center"/>
              <w:rPr>
                <w:b/>
                <w:bCs/>
                <w:noProof/>
                <w:color w:val="191919" w:themeColor="background2" w:themeShade="1A"/>
                <w:sz w:val="15"/>
                <w:szCs w:val="15"/>
              </w:rPr>
            </w:pPr>
            <w:r>
              <w:rPr>
                <w:rFonts w:eastAsia="Times New Roman"/>
                <w:noProof/>
                <w:sz w:val="15"/>
                <w:szCs w:val="15"/>
              </w:rPr>
              <w:t>81 563 000</w:t>
            </w:r>
            <w:r w:rsidRPr="006C6666">
              <w:rPr>
                <w:rFonts w:eastAsia="Times New Roman"/>
                <w:noProof/>
                <w:sz w:val="15"/>
                <w:szCs w:val="15"/>
              </w:rPr>
              <w:t>€</w:t>
            </w:r>
          </w:p>
        </w:tc>
      </w:tr>
      <w:tr w:rsidR="00346A88" w:rsidRPr="00B461E6" w14:paraId="19D9AFB0" w14:textId="77777777" w:rsidTr="00346A88">
        <w:trPr>
          <w:trHeight w:val="1068"/>
          <w:jc w:val="center"/>
        </w:trPr>
        <w:tc>
          <w:tcPr>
            <w:tcW w:w="1696" w:type="dxa"/>
            <w:shd w:val="clear" w:color="auto" w:fill="FFDE59"/>
            <w:vAlign w:val="center"/>
          </w:tcPr>
          <w:p w14:paraId="0FBCB841" w14:textId="7B4A96F9" w:rsidR="00346A88" w:rsidRPr="001703F6" w:rsidRDefault="00346A88" w:rsidP="00346A88">
            <w:pPr>
              <w:spacing w:after="0" w:line="240" w:lineRule="auto"/>
              <w:ind w:firstLine="0"/>
              <w:jc w:val="left"/>
              <w:rPr>
                <w:b/>
                <w:noProof/>
                <w:color w:val="FFFFFF" w:themeColor="background1"/>
                <w:sz w:val="18"/>
                <w:szCs w:val="18"/>
              </w:rPr>
            </w:pPr>
            <w:r w:rsidRPr="00467B90">
              <w:rPr>
                <w:b/>
                <w:noProof/>
                <w:sz w:val="18"/>
                <w:szCs w:val="18"/>
                <w:shd w:val="clear" w:color="auto" w:fill="FFDE59"/>
              </w:rPr>
              <w:t>Sociálna</w:t>
            </w:r>
          </w:p>
        </w:tc>
        <w:tc>
          <w:tcPr>
            <w:tcW w:w="1062" w:type="dxa"/>
            <w:tcBorders>
              <w:top w:val="single" w:sz="4" w:space="0" w:color="auto"/>
              <w:left w:val="nil"/>
              <w:bottom w:val="single" w:sz="4" w:space="0" w:color="auto"/>
              <w:right w:val="single" w:sz="4" w:space="0" w:color="auto"/>
            </w:tcBorders>
            <w:shd w:val="clear" w:color="auto" w:fill="auto"/>
            <w:vAlign w:val="center"/>
          </w:tcPr>
          <w:p w14:paraId="55F55DEB" w14:textId="2BBDB6E8"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4120E513" w14:textId="5C41BA10"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14:paraId="2600E88A" w14:textId="031A0EA5"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72" w:type="dxa"/>
            <w:tcBorders>
              <w:top w:val="single" w:sz="4" w:space="0" w:color="auto"/>
              <w:left w:val="single" w:sz="4" w:space="0" w:color="auto"/>
              <w:bottom w:val="single" w:sz="4" w:space="0" w:color="auto"/>
              <w:right w:val="single" w:sz="4" w:space="0" w:color="auto"/>
            </w:tcBorders>
            <w:shd w:val="clear" w:color="auto" w:fill="auto"/>
            <w:vAlign w:val="center"/>
          </w:tcPr>
          <w:p w14:paraId="0BE5B96C" w14:textId="6CD7EF2D"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27" w:type="dxa"/>
            <w:tcBorders>
              <w:top w:val="single" w:sz="4" w:space="0" w:color="auto"/>
              <w:left w:val="single" w:sz="4" w:space="0" w:color="auto"/>
              <w:bottom w:val="single" w:sz="4" w:space="0" w:color="auto"/>
              <w:right w:val="single" w:sz="4" w:space="0" w:color="auto"/>
            </w:tcBorders>
            <w:shd w:val="clear" w:color="auto" w:fill="auto"/>
            <w:vAlign w:val="center"/>
          </w:tcPr>
          <w:p w14:paraId="07071C0F" w14:textId="2F959843"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59" w:type="dxa"/>
            <w:tcBorders>
              <w:top w:val="single" w:sz="4" w:space="0" w:color="auto"/>
              <w:left w:val="single" w:sz="4" w:space="0" w:color="auto"/>
              <w:bottom w:val="single" w:sz="4" w:space="0" w:color="auto"/>
              <w:right w:val="single" w:sz="4" w:space="0" w:color="auto"/>
            </w:tcBorders>
            <w:vAlign w:val="center"/>
          </w:tcPr>
          <w:p w14:paraId="36CC2B4A" w14:textId="041DEEDC"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59" w:type="dxa"/>
            <w:tcBorders>
              <w:top w:val="single" w:sz="4" w:space="0" w:color="auto"/>
              <w:left w:val="single" w:sz="4" w:space="0" w:color="auto"/>
              <w:bottom w:val="single" w:sz="4" w:space="0" w:color="auto"/>
              <w:right w:val="single" w:sz="4" w:space="0" w:color="auto"/>
            </w:tcBorders>
            <w:vAlign w:val="center"/>
          </w:tcPr>
          <w:p w14:paraId="51A5866E" w14:textId="47843DD5"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14:paraId="56230DEA" w14:textId="5FB958D8" w:rsidR="00346A88" w:rsidRPr="00C637F7" w:rsidRDefault="00346A88" w:rsidP="00346A88">
            <w:pPr>
              <w:spacing w:after="0" w:line="240" w:lineRule="auto"/>
              <w:ind w:firstLine="0"/>
              <w:jc w:val="center"/>
              <w:rPr>
                <w:b/>
                <w:bCs/>
                <w:noProof/>
                <w:color w:val="191919" w:themeColor="background2" w:themeShade="1A"/>
                <w:sz w:val="15"/>
                <w:szCs w:val="15"/>
              </w:rPr>
            </w:pPr>
            <w:r>
              <w:rPr>
                <w:rFonts w:eastAsia="Times New Roman"/>
                <w:noProof/>
                <w:sz w:val="15"/>
                <w:szCs w:val="15"/>
              </w:rPr>
              <w:t xml:space="preserve">35 180 000 </w:t>
            </w:r>
            <w:r w:rsidRPr="006C6666">
              <w:rPr>
                <w:rFonts w:eastAsia="Times New Roman"/>
                <w:noProof/>
                <w:sz w:val="15"/>
                <w:szCs w:val="15"/>
              </w:rPr>
              <w:t>€</w:t>
            </w:r>
          </w:p>
        </w:tc>
      </w:tr>
      <w:tr w:rsidR="00346A88" w:rsidRPr="00B461E6" w14:paraId="6B663739" w14:textId="77777777" w:rsidTr="00346A88">
        <w:trPr>
          <w:trHeight w:val="1045"/>
          <w:jc w:val="center"/>
        </w:trPr>
        <w:tc>
          <w:tcPr>
            <w:tcW w:w="1696" w:type="dxa"/>
            <w:shd w:val="clear" w:color="auto" w:fill="467597"/>
            <w:vAlign w:val="center"/>
          </w:tcPr>
          <w:p w14:paraId="4D98595F" w14:textId="53DD84DB" w:rsidR="00346A88" w:rsidRPr="001703F6" w:rsidRDefault="00346A88" w:rsidP="00346A88">
            <w:pPr>
              <w:spacing w:after="0" w:line="240" w:lineRule="auto"/>
              <w:ind w:firstLine="0"/>
              <w:jc w:val="left"/>
              <w:rPr>
                <w:b/>
                <w:noProof/>
                <w:color w:val="FFFFFF" w:themeColor="background1"/>
                <w:sz w:val="18"/>
                <w:szCs w:val="18"/>
              </w:rPr>
            </w:pPr>
            <w:r w:rsidRPr="001703F6">
              <w:rPr>
                <w:b/>
                <w:noProof/>
                <w:color w:val="FFFFFF" w:themeColor="background1"/>
                <w:sz w:val="18"/>
                <w:szCs w:val="18"/>
              </w:rPr>
              <w:t xml:space="preserve">Environmentálna </w:t>
            </w:r>
          </w:p>
          <w:p w14:paraId="61335DBB" w14:textId="0D7B487B" w:rsidR="00346A88" w:rsidRPr="001703F6" w:rsidRDefault="00346A88" w:rsidP="00346A88">
            <w:pPr>
              <w:spacing w:after="0" w:line="240" w:lineRule="auto"/>
              <w:ind w:firstLine="0"/>
              <w:jc w:val="left"/>
              <w:rPr>
                <w:b/>
                <w:noProof/>
                <w:color w:val="FFFFFF" w:themeColor="background1"/>
                <w:sz w:val="18"/>
                <w:szCs w:val="18"/>
              </w:rPr>
            </w:pPr>
          </w:p>
        </w:tc>
        <w:tc>
          <w:tcPr>
            <w:tcW w:w="1062" w:type="dxa"/>
            <w:shd w:val="clear" w:color="auto" w:fill="FFFFFF" w:themeFill="background1"/>
            <w:vAlign w:val="center"/>
          </w:tcPr>
          <w:p w14:paraId="0B53A958" w14:textId="398937F5"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65" w:type="dxa"/>
            <w:shd w:val="clear" w:color="auto" w:fill="FFFFFF" w:themeFill="background1"/>
            <w:vAlign w:val="center"/>
          </w:tcPr>
          <w:p w14:paraId="23945E67" w14:textId="6FE83A79"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71" w:type="dxa"/>
            <w:shd w:val="clear" w:color="auto" w:fill="FFFFFF" w:themeFill="background1"/>
            <w:vAlign w:val="center"/>
          </w:tcPr>
          <w:p w14:paraId="0DF64932" w14:textId="25607E05"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072" w:type="dxa"/>
            <w:shd w:val="clear" w:color="auto" w:fill="FFFFFF" w:themeFill="background1"/>
            <w:vAlign w:val="center"/>
          </w:tcPr>
          <w:p w14:paraId="3C62CA59" w14:textId="1004310B"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27" w:type="dxa"/>
            <w:shd w:val="clear" w:color="auto" w:fill="FFFFFF" w:themeFill="background1"/>
            <w:vAlign w:val="center"/>
          </w:tcPr>
          <w:p w14:paraId="34F9813D" w14:textId="09513748"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59" w:type="dxa"/>
            <w:shd w:val="clear" w:color="auto" w:fill="FFFFFF" w:themeFill="background1"/>
            <w:vAlign w:val="center"/>
          </w:tcPr>
          <w:p w14:paraId="62DFD0E2" w14:textId="298480A0"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59" w:type="dxa"/>
            <w:shd w:val="clear" w:color="auto" w:fill="FFFFFF" w:themeFill="background1"/>
            <w:vAlign w:val="center"/>
          </w:tcPr>
          <w:p w14:paraId="3F5D5222" w14:textId="6C36F7B6" w:rsidR="00346A88" w:rsidRPr="00C637F7" w:rsidRDefault="00346A88" w:rsidP="00346A88">
            <w:pPr>
              <w:spacing w:after="0" w:line="240" w:lineRule="auto"/>
              <w:ind w:firstLine="0"/>
              <w:jc w:val="center"/>
              <w:rPr>
                <w:noProof/>
                <w:color w:val="191919" w:themeColor="background2" w:themeShade="1A"/>
                <w:sz w:val="15"/>
                <w:szCs w:val="15"/>
              </w:rPr>
            </w:pPr>
            <w:r w:rsidRPr="001418D4">
              <w:rPr>
                <w:rFonts w:eastAsia="Times New Roman"/>
                <w:noProof/>
                <w:sz w:val="15"/>
                <w:szCs w:val="15"/>
              </w:rPr>
              <w:t>N/A</w:t>
            </w:r>
          </w:p>
        </w:tc>
        <w:tc>
          <w:tcPr>
            <w:tcW w:w="1163" w:type="dxa"/>
            <w:shd w:val="clear" w:color="auto" w:fill="FFFFFF" w:themeFill="background1"/>
            <w:vAlign w:val="center"/>
          </w:tcPr>
          <w:p w14:paraId="7A24A8A2" w14:textId="62737220" w:rsidR="00346A88" w:rsidRPr="00C637F7" w:rsidRDefault="00346A88" w:rsidP="00346A88">
            <w:pPr>
              <w:spacing w:after="0" w:line="240" w:lineRule="auto"/>
              <w:ind w:firstLine="0"/>
              <w:jc w:val="center"/>
              <w:rPr>
                <w:b/>
                <w:bCs/>
                <w:noProof/>
                <w:color w:val="191919" w:themeColor="background2" w:themeShade="1A"/>
                <w:sz w:val="15"/>
                <w:szCs w:val="15"/>
              </w:rPr>
            </w:pPr>
            <w:r>
              <w:rPr>
                <w:rFonts w:eastAsia="Times New Roman"/>
                <w:noProof/>
                <w:sz w:val="15"/>
                <w:szCs w:val="15"/>
              </w:rPr>
              <w:t xml:space="preserve">14 350 000 </w:t>
            </w:r>
            <w:r w:rsidRPr="006C6666">
              <w:rPr>
                <w:rFonts w:eastAsia="Times New Roman"/>
                <w:noProof/>
                <w:sz w:val="15"/>
                <w:szCs w:val="15"/>
              </w:rPr>
              <w:t>€</w:t>
            </w:r>
          </w:p>
        </w:tc>
      </w:tr>
    </w:tbl>
    <w:p w14:paraId="6097499D" w14:textId="111660B5" w:rsidR="00A8539F" w:rsidRDefault="00A8539F" w:rsidP="00A161A7">
      <w:pPr>
        <w:ind w:firstLine="0"/>
        <w:rPr>
          <w:noProof/>
        </w:rPr>
      </w:pPr>
    </w:p>
    <w:p w14:paraId="2288B614" w14:textId="71BDEB30" w:rsidR="005A1A3F" w:rsidRDefault="005A1A3F" w:rsidP="00A161A7">
      <w:pPr>
        <w:ind w:firstLine="0"/>
        <w:rPr>
          <w:noProof/>
        </w:rPr>
      </w:pPr>
    </w:p>
    <w:p w14:paraId="1DF48D0C" w14:textId="49D3BB88" w:rsidR="005A1A3F" w:rsidRDefault="005A1A3F" w:rsidP="00A161A7">
      <w:pPr>
        <w:ind w:firstLine="0"/>
        <w:rPr>
          <w:noProof/>
        </w:rPr>
      </w:pPr>
    </w:p>
    <w:p w14:paraId="5ACE36C2" w14:textId="34178EF6" w:rsidR="005A1A3F" w:rsidRDefault="005A1A3F" w:rsidP="00A161A7">
      <w:pPr>
        <w:ind w:firstLine="0"/>
        <w:rPr>
          <w:noProof/>
        </w:rPr>
      </w:pPr>
    </w:p>
    <w:p w14:paraId="06D44F15" w14:textId="19EA98B2" w:rsidR="005A1A3F" w:rsidRDefault="005A1A3F" w:rsidP="00A161A7">
      <w:pPr>
        <w:ind w:firstLine="0"/>
        <w:rPr>
          <w:noProof/>
        </w:rPr>
      </w:pPr>
    </w:p>
    <w:p w14:paraId="57F0A3C1" w14:textId="45C6FAB4" w:rsidR="005A1A3F" w:rsidRDefault="005A1A3F" w:rsidP="00A161A7">
      <w:pPr>
        <w:ind w:firstLine="0"/>
        <w:rPr>
          <w:noProof/>
        </w:rPr>
      </w:pPr>
    </w:p>
    <w:p w14:paraId="7D8CB230" w14:textId="199CE3BC" w:rsidR="005A1A3F" w:rsidRDefault="005A1A3F" w:rsidP="00A161A7">
      <w:pPr>
        <w:ind w:firstLine="0"/>
        <w:rPr>
          <w:noProof/>
        </w:rPr>
      </w:pPr>
    </w:p>
    <w:p w14:paraId="32D9665C" w14:textId="5938A0B3" w:rsidR="005A1A3F" w:rsidRDefault="005A1A3F" w:rsidP="00A161A7">
      <w:pPr>
        <w:ind w:firstLine="0"/>
        <w:rPr>
          <w:noProof/>
        </w:rPr>
      </w:pPr>
    </w:p>
    <w:p w14:paraId="6C79E597" w14:textId="1B69C7A5" w:rsidR="005A1A3F" w:rsidRDefault="005A1A3F" w:rsidP="00A161A7">
      <w:pPr>
        <w:ind w:firstLine="0"/>
        <w:rPr>
          <w:noProof/>
        </w:rPr>
      </w:pPr>
    </w:p>
    <w:p w14:paraId="441CCD19" w14:textId="1FF50EDA" w:rsidR="005A1A3F" w:rsidRDefault="005A1A3F" w:rsidP="00A161A7">
      <w:pPr>
        <w:ind w:firstLine="0"/>
        <w:rPr>
          <w:noProof/>
        </w:rPr>
      </w:pPr>
    </w:p>
    <w:p w14:paraId="3A421CE6" w14:textId="77777777" w:rsidR="005A1A3F" w:rsidRDefault="005A1A3F" w:rsidP="00A161A7">
      <w:pPr>
        <w:ind w:firstLine="0"/>
        <w:rPr>
          <w:noProof/>
        </w:rPr>
      </w:pPr>
    </w:p>
    <w:p w14:paraId="775C8E8B" w14:textId="77777777" w:rsidR="0016121A" w:rsidRPr="00F26AE0" w:rsidRDefault="0016121A" w:rsidP="00A161A7">
      <w:pPr>
        <w:ind w:firstLine="0"/>
        <w:rPr>
          <w:noProof/>
        </w:rPr>
      </w:pPr>
    </w:p>
    <w:p w14:paraId="5977A3B3" w14:textId="7AD680EE" w:rsidR="00382700" w:rsidRPr="00F26AE0" w:rsidRDefault="00382700">
      <w:pPr>
        <w:pStyle w:val="Nadpis3"/>
        <w:ind w:left="851" w:hanging="709"/>
        <w:rPr>
          <w:noProof/>
          <w:sz w:val="22"/>
          <w:szCs w:val="21"/>
        </w:rPr>
      </w:pPr>
      <w:bookmarkStart w:id="70" w:name="_Toc174022552"/>
      <w:r w:rsidRPr="00F26AE0">
        <w:rPr>
          <w:noProof/>
          <w:sz w:val="22"/>
          <w:szCs w:val="21"/>
        </w:rPr>
        <w:lastRenderedPageBreak/>
        <w:t>Finančná časť</w:t>
      </w:r>
      <w:bookmarkEnd w:id="70"/>
    </w:p>
    <w:p w14:paraId="5592AB2B" w14:textId="13ADC495" w:rsidR="00E53994" w:rsidRPr="00044B39" w:rsidRDefault="00044B39" w:rsidP="00A8539F">
      <w:pPr>
        <w:ind w:firstLine="0"/>
        <w:rPr>
          <w:noProof/>
          <w:sz w:val="20"/>
          <w:szCs w:val="20"/>
        </w:rPr>
      </w:pPr>
      <w:r>
        <w:rPr>
          <w:noProof/>
          <w:sz w:val="20"/>
          <w:szCs w:val="20"/>
        </w:rPr>
        <w:t>Mesto Piešťany</w:t>
      </w:r>
      <w:r w:rsidR="00E53994" w:rsidRPr="00044B39">
        <w:rPr>
          <w:noProof/>
          <w:sz w:val="20"/>
          <w:szCs w:val="20"/>
        </w:rPr>
        <w:t xml:space="preserve"> plánuje na svoje projektové zámery využiť zdroje z vlastného rozpočtu v kombinácii s možnosťami financovania zo štrukturálnych fondov a kohézneho fondu Európskej únie</w:t>
      </w:r>
      <w:r w:rsidR="00A161A7" w:rsidRPr="00044B39">
        <w:rPr>
          <w:noProof/>
          <w:sz w:val="20"/>
          <w:szCs w:val="20"/>
        </w:rPr>
        <w:t xml:space="preserve">, </w:t>
      </w:r>
      <w:r w:rsidR="00E53994" w:rsidRPr="00044B39">
        <w:rPr>
          <w:noProof/>
          <w:sz w:val="20"/>
          <w:szCs w:val="20"/>
        </w:rPr>
        <w:t xml:space="preserve"> zároveň financovaním zabezpečeným vyšším územným celkom</w:t>
      </w:r>
      <w:r w:rsidR="00A161A7" w:rsidRPr="00044B39">
        <w:rPr>
          <w:noProof/>
          <w:sz w:val="20"/>
          <w:szCs w:val="20"/>
        </w:rPr>
        <w:t>, Plánom obnovy a odolnosti, z komunitárnych programov, Finančného mechanizmu EHP a Nórskeho finančného mechanizmu.</w:t>
      </w:r>
      <w:r w:rsidR="00E53994" w:rsidRPr="00044B39">
        <w:rPr>
          <w:noProof/>
          <w:sz w:val="20"/>
          <w:szCs w:val="20"/>
        </w:rPr>
        <w:t xml:space="preserve"> </w:t>
      </w:r>
      <w:r>
        <w:rPr>
          <w:noProof/>
          <w:sz w:val="20"/>
          <w:szCs w:val="20"/>
        </w:rPr>
        <w:t>Mesto</w:t>
      </w:r>
      <w:r w:rsidR="00E53994" w:rsidRPr="00044B39">
        <w:rPr>
          <w:noProof/>
          <w:sz w:val="20"/>
          <w:szCs w:val="20"/>
        </w:rPr>
        <w:t xml:space="preserve"> sa bude aktívne uchádzať aj o finančnú podporu zo štátneho rozpočtu. V programovom období 20</w:t>
      </w:r>
      <w:r w:rsidR="00A161A7" w:rsidRPr="00044B39">
        <w:rPr>
          <w:noProof/>
          <w:sz w:val="20"/>
          <w:szCs w:val="20"/>
        </w:rPr>
        <w:t>2</w:t>
      </w:r>
      <w:r>
        <w:rPr>
          <w:noProof/>
          <w:sz w:val="20"/>
          <w:szCs w:val="20"/>
        </w:rPr>
        <w:t>6</w:t>
      </w:r>
      <w:r w:rsidR="00E53994" w:rsidRPr="00044B39">
        <w:rPr>
          <w:noProof/>
          <w:sz w:val="20"/>
          <w:szCs w:val="20"/>
        </w:rPr>
        <w:t xml:space="preserve"> – 20</w:t>
      </w:r>
      <w:r w:rsidR="00A161A7" w:rsidRPr="00044B39">
        <w:rPr>
          <w:noProof/>
          <w:sz w:val="20"/>
          <w:szCs w:val="20"/>
        </w:rPr>
        <w:t>3</w:t>
      </w:r>
      <w:r>
        <w:rPr>
          <w:noProof/>
          <w:sz w:val="20"/>
          <w:szCs w:val="20"/>
        </w:rPr>
        <w:t>2</w:t>
      </w:r>
      <w:r w:rsidR="00E53994" w:rsidRPr="00044B39">
        <w:rPr>
          <w:noProof/>
          <w:sz w:val="20"/>
          <w:szCs w:val="20"/>
        </w:rPr>
        <w:t xml:space="preserve"> môže </w:t>
      </w:r>
      <w:r>
        <w:rPr>
          <w:noProof/>
          <w:sz w:val="20"/>
          <w:szCs w:val="20"/>
        </w:rPr>
        <w:t>mesto</w:t>
      </w:r>
      <w:r w:rsidR="00E53994" w:rsidRPr="00044B39">
        <w:rPr>
          <w:noProof/>
          <w:sz w:val="20"/>
          <w:szCs w:val="20"/>
        </w:rPr>
        <w:t xml:space="preserve"> žiadať finančné prostriedky na svoje projektové zámery z nižšie uvedených programov. </w:t>
      </w:r>
    </w:p>
    <w:p w14:paraId="5A79505E" w14:textId="54E85CBE" w:rsidR="00E53994" w:rsidRPr="00044B39" w:rsidRDefault="00A161A7">
      <w:pPr>
        <w:pStyle w:val="Odsekzoznamu"/>
        <w:numPr>
          <w:ilvl w:val="0"/>
          <w:numId w:val="84"/>
        </w:numPr>
        <w:spacing w:line="276" w:lineRule="auto"/>
        <w:rPr>
          <w:b/>
          <w:bCs/>
          <w:noProof/>
          <w:sz w:val="20"/>
          <w:szCs w:val="20"/>
        </w:rPr>
      </w:pPr>
      <w:r w:rsidRPr="00044B39">
        <w:rPr>
          <w:b/>
          <w:bCs/>
          <w:noProof/>
          <w:sz w:val="20"/>
          <w:szCs w:val="20"/>
        </w:rPr>
        <w:t xml:space="preserve">Operačný program Slovensko </w:t>
      </w:r>
    </w:p>
    <w:p w14:paraId="1C50AEC9" w14:textId="258EC5B8" w:rsidR="00752E51" w:rsidRPr="00044B39" w:rsidRDefault="00752E51" w:rsidP="00752E51">
      <w:pPr>
        <w:spacing w:line="276" w:lineRule="auto"/>
        <w:rPr>
          <w:noProof/>
          <w:sz w:val="20"/>
          <w:szCs w:val="20"/>
        </w:rPr>
      </w:pPr>
      <w:r w:rsidRPr="00044B39">
        <w:rPr>
          <w:noProof/>
          <w:sz w:val="20"/>
          <w:szCs w:val="20"/>
        </w:rPr>
        <w:t>Priority Programu Slovensko na roky 2021 -</w:t>
      </w:r>
      <w:r w:rsidR="00147C13" w:rsidRPr="00044B39">
        <w:rPr>
          <w:noProof/>
          <w:sz w:val="20"/>
          <w:szCs w:val="20"/>
        </w:rPr>
        <w:t xml:space="preserve"> </w:t>
      </w:r>
      <w:r w:rsidRPr="00044B39">
        <w:rPr>
          <w:noProof/>
          <w:sz w:val="20"/>
          <w:szCs w:val="20"/>
        </w:rPr>
        <w:t>2027:</w:t>
      </w:r>
    </w:p>
    <w:p w14:paraId="72A30210" w14:textId="77777777" w:rsidR="00752E51" w:rsidRPr="00044B39" w:rsidRDefault="00752E51">
      <w:pPr>
        <w:pStyle w:val="Odsekzoznamu"/>
        <w:numPr>
          <w:ilvl w:val="0"/>
          <w:numId w:val="87"/>
        </w:numPr>
        <w:spacing w:line="276" w:lineRule="auto"/>
        <w:rPr>
          <w:noProof/>
          <w:sz w:val="20"/>
          <w:szCs w:val="20"/>
        </w:rPr>
      </w:pPr>
      <w:r w:rsidRPr="00044B39">
        <w:rPr>
          <w:noProof/>
          <w:sz w:val="20"/>
          <w:szCs w:val="20"/>
        </w:rPr>
        <w:t>Konkurencieschopnejšie a inteligentnejšie Slovensko:</w:t>
      </w:r>
    </w:p>
    <w:p w14:paraId="729327CE" w14:textId="4AA93BCE" w:rsidR="00752E51" w:rsidRPr="00044B39" w:rsidRDefault="00752E51">
      <w:pPr>
        <w:pStyle w:val="Odsekzoznamu"/>
        <w:numPr>
          <w:ilvl w:val="1"/>
          <w:numId w:val="88"/>
        </w:numPr>
        <w:spacing w:line="276" w:lineRule="auto"/>
        <w:rPr>
          <w:noProof/>
          <w:sz w:val="20"/>
          <w:szCs w:val="20"/>
        </w:rPr>
      </w:pPr>
      <w:r w:rsidRPr="00044B39">
        <w:rPr>
          <w:noProof/>
          <w:sz w:val="20"/>
          <w:szCs w:val="20"/>
        </w:rPr>
        <w:t>Podpora inovácií a výskumu</w:t>
      </w:r>
    </w:p>
    <w:p w14:paraId="126AFDC1" w14:textId="57115BB1" w:rsidR="00752E51" w:rsidRPr="00044B39" w:rsidRDefault="00752E51">
      <w:pPr>
        <w:pStyle w:val="Odsekzoznamu"/>
        <w:numPr>
          <w:ilvl w:val="1"/>
          <w:numId w:val="88"/>
        </w:numPr>
        <w:spacing w:line="276" w:lineRule="auto"/>
        <w:rPr>
          <w:noProof/>
          <w:sz w:val="20"/>
          <w:szCs w:val="20"/>
        </w:rPr>
      </w:pPr>
      <w:r w:rsidRPr="00044B39">
        <w:rPr>
          <w:noProof/>
          <w:sz w:val="20"/>
          <w:szCs w:val="20"/>
        </w:rPr>
        <w:t>Rozvoj digitálnych zručností a infraštruktúry</w:t>
      </w:r>
    </w:p>
    <w:p w14:paraId="5CA5DA87" w14:textId="3093F622" w:rsidR="00752E51" w:rsidRPr="00044B39" w:rsidRDefault="00752E51">
      <w:pPr>
        <w:pStyle w:val="Odsekzoznamu"/>
        <w:numPr>
          <w:ilvl w:val="1"/>
          <w:numId w:val="88"/>
        </w:numPr>
        <w:spacing w:line="276" w:lineRule="auto"/>
        <w:rPr>
          <w:noProof/>
          <w:sz w:val="20"/>
          <w:szCs w:val="20"/>
        </w:rPr>
      </w:pPr>
      <w:r w:rsidRPr="00044B39">
        <w:rPr>
          <w:noProof/>
          <w:sz w:val="20"/>
          <w:szCs w:val="20"/>
        </w:rPr>
        <w:t>Podpora podnikania a rastu malých a stredných podnikov</w:t>
      </w:r>
    </w:p>
    <w:p w14:paraId="61BD466E" w14:textId="77777777" w:rsidR="00752E51" w:rsidRPr="00044B39" w:rsidRDefault="00752E51">
      <w:pPr>
        <w:pStyle w:val="Odsekzoznamu"/>
        <w:numPr>
          <w:ilvl w:val="0"/>
          <w:numId w:val="87"/>
        </w:numPr>
        <w:spacing w:line="276" w:lineRule="auto"/>
        <w:rPr>
          <w:noProof/>
          <w:sz w:val="20"/>
          <w:szCs w:val="20"/>
        </w:rPr>
      </w:pPr>
      <w:r w:rsidRPr="00044B39">
        <w:rPr>
          <w:noProof/>
          <w:sz w:val="20"/>
          <w:szCs w:val="20"/>
        </w:rPr>
        <w:t>Sociálnejšie a inkluzívnejšie Slovensko:</w:t>
      </w:r>
    </w:p>
    <w:p w14:paraId="3543DE8D" w14:textId="71098D8A" w:rsidR="00752E51" w:rsidRPr="00044B39" w:rsidRDefault="00752E51">
      <w:pPr>
        <w:pStyle w:val="Odsekzoznamu"/>
        <w:numPr>
          <w:ilvl w:val="1"/>
          <w:numId w:val="89"/>
        </w:numPr>
        <w:spacing w:line="276" w:lineRule="auto"/>
        <w:rPr>
          <w:noProof/>
          <w:sz w:val="20"/>
          <w:szCs w:val="20"/>
        </w:rPr>
      </w:pPr>
      <w:r w:rsidRPr="00044B39">
        <w:rPr>
          <w:noProof/>
          <w:sz w:val="20"/>
          <w:szCs w:val="20"/>
        </w:rPr>
        <w:t>Zníženie chudoby a sociálneho vylúčenia</w:t>
      </w:r>
    </w:p>
    <w:p w14:paraId="07BD92FB" w14:textId="0A9488B7" w:rsidR="00752E51" w:rsidRPr="00044B39" w:rsidRDefault="00752E51">
      <w:pPr>
        <w:pStyle w:val="Odsekzoznamu"/>
        <w:numPr>
          <w:ilvl w:val="1"/>
          <w:numId w:val="89"/>
        </w:numPr>
        <w:spacing w:line="276" w:lineRule="auto"/>
        <w:rPr>
          <w:noProof/>
          <w:sz w:val="20"/>
          <w:szCs w:val="20"/>
        </w:rPr>
      </w:pPr>
      <w:r w:rsidRPr="00044B39">
        <w:rPr>
          <w:noProof/>
          <w:sz w:val="20"/>
          <w:szCs w:val="20"/>
        </w:rPr>
        <w:t>Podpora zamestnanosti a vzdelávania</w:t>
      </w:r>
    </w:p>
    <w:p w14:paraId="68DB0EFD" w14:textId="36F3FDC3" w:rsidR="00752E51" w:rsidRPr="00044B39" w:rsidRDefault="00752E51">
      <w:pPr>
        <w:pStyle w:val="Odsekzoznamu"/>
        <w:numPr>
          <w:ilvl w:val="1"/>
          <w:numId w:val="89"/>
        </w:numPr>
        <w:spacing w:line="276" w:lineRule="auto"/>
        <w:rPr>
          <w:noProof/>
          <w:sz w:val="20"/>
          <w:szCs w:val="20"/>
        </w:rPr>
      </w:pPr>
      <w:r w:rsidRPr="00044B39">
        <w:rPr>
          <w:noProof/>
          <w:sz w:val="20"/>
          <w:szCs w:val="20"/>
        </w:rPr>
        <w:t>Zlepšenie prístupu k sociálnym službám</w:t>
      </w:r>
    </w:p>
    <w:p w14:paraId="36DAFACB" w14:textId="77777777" w:rsidR="00752E51" w:rsidRPr="00044B39" w:rsidRDefault="00752E51">
      <w:pPr>
        <w:pStyle w:val="Odsekzoznamu"/>
        <w:numPr>
          <w:ilvl w:val="0"/>
          <w:numId w:val="87"/>
        </w:numPr>
        <w:spacing w:line="276" w:lineRule="auto"/>
        <w:rPr>
          <w:noProof/>
          <w:sz w:val="20"/>
          <w:szCs w:val="20"/>
        </w:rPr>
      </w:pPr>
      <w:r w:rsidRPr="00044B39">
        <w:rPr>
          <w:noProof/>
          <w:sz w:val="20"/>
          <w:szCs w:val="20"/>
        </w:rPr>
        <w:t>Zelenšie Slovensko:</w:t>
      </w:r>
    </w:p>
    <w:p w14:paraId="09D41365" w14:textId="30B8EC16" w:rsidR="00752E51" w:rsidRPr="00044B39" w:rsidRDefault="00752E51">
      <w:pPr>
        <w:pStyle w:val="Odsekzoznamu"/>
        <w:numPr>
          <w:ilvl w:val="0"/>
          <w:numId w:val="90"/>
        </w:numPr>
        <w:spacing w:line="276" w:lineRule="auto"/>
        <w:ind w:left="2127"/>
        <w:rPr>
          <w:noProof/>
          <w:sz w:val="20"/>
          <w:szCs w:val="20"/>
        </w:rPr>
      </w:pPr>
      <w:r w:rsidRPr="00044B39">
        <w:rPr>
          <w:noProof/>
          <w:sz w:val="20"/>
          <w:szCs w:val="20"/>
        </w:rPr>
        <w:t>Podpora adaptácie na zmenu klímy</w:t>
      </w:r>
    </w:p>
    <w:p w14:paraId="27F8AE68" w14:textId="6FCC1154" w:rsidR="00752E51" w:rsidRPr="00044B39" w:rsidRDefault="00752E51">
      <w:pPr>
        <w:pStyle w:val="Odsekzoznamu"/>
        <w:numPr>
          <w:ilvl w:val="0"/>
          <w:numId w:val="90"/>
        </w:numPr>
        <w:spacing w:line="276" w:lineRule="auto"/>
        <w:ind w:left="2127"/>
        <w:rPr>
          <w:noProof/>
          <w:sz w:val="20"/>
          <w:szCs w:val="20"/>
        </w:rPr>
      </w:pPr>
      <w:r w:rsidRPr="00044B39">
        <w:rPr>
          <w:noProof/>
          <w:sz w:val="20"/>
          <w:szCs w:val="20"/>
        </w:rPr>
        <w:t>Podpora udržateľného rozvoja a ochrany životného prostredia</w:t>
      </w:r>
    </w:p>
    <w:p w14:paraId="79AF562C" w14:textId="3AF1ACD3" w:rsidR="00752E51" w:rsidRPr="00044B39" w:rsidRDefault="00752E51">
      <w:pPr>
        <w:pStyle w:val="Odsekzoznamu"/>
        <w:numPr>
          <w:ilvl w:val="0"/>
          <w:numId w:val="90"/>
        </w:numPr>
        <w:spacing w:line="276" w:lineRule="auto"/>
        <w:ind w:left="2127"/>
        <w:rPr>
          <w:noProof/>
          <w:sz w:val="20"/>
          <w:szCs w:val="20"/>
        </w:rPr>
      </w:pPr>
      <w:r w:rsidRPr="00044B39">
        <w:rPr>
          <w:noProof/>
          <w:sz w:val="20"/>
          <w:szCs w:val="20"/>
        </w:rPr>
        <w:t>Podpora energetickej efektívnosti a obnoviteľných zdrojov energie</w:t>
      </w:r>
    </w:p>
    <w:p w14:paraId="5689CD7E" w14:textId="77777777" w:rsidR="00752E51" w:rsidRPr="00044B39" w:rsidRDefault="00752E51">
      <w:pPr>
        <w:pStyle w:val="Odsekzoznamu"/>
        <w:numPr>
          <w:ilvl w:val="0"/>
          <w:numId w:val="87"/>
        </w:numPr>
        <w:spacing w:line="276" w:lineRule="auto"/>
        <w:rPr>
          <w:noProof/>
          <w:sz w:val="20"/>
          <w:szCs w:val="20"/>
        </w:rPr>
      </w:pPr>
      <w:r w:rsidRPr="00044B39">
        <w:rPr>
          <w:noProof/>
          <w:sz w:val="20"/>
          <w:szCs w:val="20"/>
        </w:rPr>
        <w:t>Prepojenejšie Slovensko:</w:t>
      </w:r>
    </w:p>
    <w:p w14:paraId="7F9D502F" w14:textId="61CD6FF4" w:rsidR="00752E51" w:rsidRPr="00044B39" w:rsidRDefault="00752E51">
      <w:pPr>
        <w:pStyle w:val="Odsekzoznamu"/>
        <w:numPr>
          <w:ilvl w:val="1"/>
          <w:numId w:val="91"/>
        </w:numPr>
        <w:spacing w:line="276" w:lineRule="auto"/>
        <w:ind w:left="2127"/>
        <w:rPr>
          <w:noProof/>
          <w:sz w:val="20"/>
          <w:szCs w:val="20"/>
        </w:rPr>
      </w:pPr>
      <w:r w:rsidRPr="00044B39">
        <w:rPr>
          <w:noProof/>
          <w:sz w:val="20"/>
          <w:szCs w:val="20"/>
        </w:rPr>
        <w:t>Rozvoj dopravnej infraštruktúry</w:t>
      </w:r>
    </w:p>
    <w:p w14:paraId="511A0D1D" w14:textId="69D704E2" w:rsidR="00752E51" w:rsidRPr="00044B39" w:rsidRDefault="00752E51">
      <w:pPr>
        <w:pStyle w:val="Odsekzoznamu"/>
        <w:numPr>
          <w:ilvl w:val="1"/>
          <w:numId w:val="91"/>
        </w:numPr>
        <w:spacing w:line="276" w:lineRule="auto"/>
        <w:ind w:left="2127"/>
        <w:rPr>
          <w:noProof/>
          <w:sz w:val="20"/>
          <w:szCs w:val="20"/>
        </w:rPr>
      </w:pPr>
      <w:r w:rsidRPr="00044B39">
        <w:rPr>
          <w:noProof/>
          <w:sz w:val="20"/>
          <w:szCs w:val="20"/>
        </w:rPr>
        <w:t>Podpora digitalizácie verejnej správy</w:t>
      </w:r>
    </w:p>
    <w:p w14:paraId="1C79F507" w14:textId="6A6410E6" w:rsidR="00752E51" w:rsidRPr="00044B39" w:rsidRDefault="00752E51">
      <w:pPr>
        <w:pStyle w:val="Odsekzoznamu"/>
        <w:numPr>
          <w:ilvl w:val="1"/>
          <w:numId w:val="91"/>
        </w:numPr>
        <w:spacing w:line="276" w:lineRule="auto"/>
        <w:ind w:left="2127"/>
        <w:rPr>
          <w:noProof/>
          <w:sz w:val="20"/>
          <w:szCs w:val="20"/>
        </w:rPr>
      </w:pPr>
      <w:r w:rsidRPr="00044B39">
        <w:rPr>
          <w:noProof/>
          <w:sz w:val="20"/>
          <w:szCs w:val="20"/>
        </w:rPr>
        <w:t>Zlepšenie dostupnosti služieb pre občanov</w:t>
      </w:r>
    </w:p>
    <w:p w14:paraId="0DB9D999" w14:textId="77777777" w:rsidR="00752E51" w:rsidRPr="00044B39" w:rsidRDefault="00752E51">
      <w:pPr>
        <w:pStyle w:val="Odsekzoznamu"/>
        <w:numPr>
          <w:ilvl w:val="0"/>
          <w:numId w:val="87"/>
        </w:numPr>
        <w:spacing w:line="276" w:lineRule="auto"/>
        <w:rPr>
          <w:noProof/>
          <w:sz w:val="20"/>
          <w:szCs w:val="20"/>
        </w:rPr>
      </w:pPr>
      <w:r w:rsidRPr="00044B39">
        <w:rPr>
          <w:noProof/>
          <w:sz w:val="20"/>
          <w:szCs w:val="20"/>
        </w:rPr>
        <w:t>Európa bližšie k občanom:</w:t>
      </w:r>
    </w:p>
    <w:p w14:paraId="2DDD8412" w14:textId="4045A021" w:rsidR="00752E51" w:rsidRPr="00044B39" w:rsidRDefault="00752E51">
      <w:pPr>
        <w:pStyle w:val="Odsekzoznamu"/>
        <w:numPr>
          <w:ilvl w:val="1"/>
          <w:numId w:val="92"/>
        </w:numPr>
        <w:spacing w:line="276" w:lineRule="auto"/>
        <w:ind w:left="2127"/>
        <w:rPr>
          <w:noProof/>
          <w:sz w:val="20"/>
          <w:szCs w:val="20"/>
        </w:rPr>
      </w:pPr>
      <w:r w:rsidRPr="00044B39">
        <w:rPr>
          <w:noProof/>
          <w:sz w:val="20"/>
          <w:szCs w:val="20"/>
        </w:rPr>
        <w:t>Podpora aktívneho občianstva a participatívnej demokracie</w:t>
      </w:r>
    </w:p>
    <w:p w14:paraId="262076F0" w14:textId="7FE23645" w:rsidR="00752E51" w:rsidRPr="00044B39" w:rsidRDefault="00752E51">
      <w:pPr>
        <w:pStyle w:val="Odsekzoznamu"/>
        <w:numPr>
          <w:ilvl w:val="1"/>
          <w:numId w:val="92"/>
        </w:numPr>
        <w:spacing w:line="276" w:lineRule="auto"/>
        <w:ind w:left="2127"/>
        <w:rPr>
          <w:noProof/>
          <w:sz w:val="20"/>
          <w:szCs w:val="20"/>
        </w:rPr>
      </w:pPr>
      <w:r w:rsidRPr="00044B39">
        <w:rPr>
          <w:noProof/>
          <w:sz w:val="20"/>
          <w:szCs w:val="20"/>
        </w:rPr>
        <w:t>Podpora kultúry a kreatívneho priemyslu</w:t>
      </w:r>
    </w:p>
    <w:p w14:paraId="2AD7D7D0" w14:textId="0A6C40C6" w:rsidR="00752E51" w:rsidRPr="00044B39" w:rsidRDefault="00752E51">
      <w:pPr>
        <w:pStyle w:val="Odsekzoznamu"/>
        <w:numPr>
          <w:ilvl w:val="1"/>
          <w:numId w:val="92"/>
        </w:numPr>
        <w:spacing w:line="276" w:lineRule="auto"/>
        <w:ind w:left="2127"/>
        <w:rPr>
          <w:noProof/>
          <w:sz w:val="20"/>
          <w:szCs w:val="20"/>
        </w:rPr>
      </w:pPr>
      <w:r w:rsidRPr="00044B39">
        <w:rPr>
          <w:noProof/>
          <w:sz w:val="20"/>
          <w:szCs w:val="20"/>
        </w:rPr>
        <w:t>Podpora medzikultúrneho dialógu</w:t>
      </w:r>
    </w:p>
    <w:p w14:paraId="357F0BF2" w14:textId="77777777" w:rsidR="00752E51" w:rsidRPr="00044B39" w:rsidRDefault="00752E51">
      <w:pPr>
        <w:pStyle w:val="Odsekzoznamu"/>
        <w:numPr>
          <w:ilvl w:val="0"/>
          <w:numId w:val="87"/>
        </w:numPr>
        <w:spacing w:line="276" w:lineRule="auto"/>
        <w:rPr>
          <w:noProof/>
          <w:sz w:val="20"/>
          <w:szCs w:val="20"/>
        </w:rPr>
      </w:pPr>
      <w:r w:rsidRPr="00044B39">
        <w:rPr>
          <w:noProof/>
          <w:sz w:val="20"/>
          <w:szCs w:val="20"/>
        </w:rPr>
        <w:t>Fond na spravodlivú transformáciu:</w:t>
      </w:r>
    </w:p>
    <w:p w14:paraId="65FA2465" w14:textId="34BB87DB" w:rsidR="00752E51" w:rsidRPr="00044B39" w:rsidRDefault="00752E51">
      <w:pPr>
        <w:pStyle w:val="Odsekzoznamu"/>
        <w:numPr>
          <w:ilvl w:val="1"/>
          <w:numId w:val="93"/>
        </w:numPr>
        <w:spacing w:line="276" w:lineRule="auto"/>
        <w:ind w:left="2127"/>
        <w:rPr>
          <w:noProof/>
          <w:sz w:val="20"/>
          <w:szCs w:val="20"/>
        </w:rPr>
      </w:pPr>
      <w:r w:rsidRPr="00044B39">
        <w:rPr>
          <w:noProof/>
          <w:sz w:val="20"/>
          <w:szCs w:val="20"/>
        </w:rPr>
        <w:t>Podpora regiónov, ktoré sú najviac postihnuté dekarbonizáciou</w:t>
      </w:r>
    </w:p>
    <w:p w14:paraId="5F4DE063" w14:textId="3A2DB6F8" w:rsidR="00752E51" w:rsidRPr="00044B39" w:rsidRDefault="00752E51">
      <w:pPr>
        <w:pStyle w:val="Odsekzoznamu"/>
        <w:numPr>
          <w:ilvl w:val="1"/>
          <w:numId w:val="93"/>
        </w:numPr>
        <w:spacing w:line="276" w:lineRule="auto"/>
        <w:ind w:left="2127"/>
        <w:rPr>
          <w:noProof/>
          <w:sz w:val="20"/>
          <w:szCs w:val="20"/>
        </w:rPr>
      </w:pPr>
      <w:r w:rsidRPr="00044B39">
        <w:rPr>
          <w:noProof/>
          <w:sz w:val="20"/>
          <w:szCs w:val="20"/>
        </w:rPr>
        <w:t>Podpora tvorby nových pracovných miest a rozvoja nových priemyselných odvetví</w:t>
      </w:r>
    </w:p>
    <w:p w14:paraId="04A78D45" w14:textId="77777777" w:rsidR="00752E51" w:rsidRPr="00044B39" w:rsidRDefault="00752E51" w:rsidP="00752E51">
      <w:pPr>
        <w:pStyle w:val="Odsekzoznamu"/>
        <w:ind w:firstLine="0"/>
        <w:rPr>
          <w:noProof/>
          <w:sz w:val="20"/>
          <w:szCs w:val="20"/>
        </w:rPr>
      </w:pPr>
    </w:p>
    <w:p w14:paraId="21C62EE2" w14:textId="5ABC16F9" w:rsidR="00A161A7" w:rsidRPr="00044B39" w:rsidRDefault="00A161A7">
      <w:pPr>
        <w:pStyle w:val="Odsekzoznamu"/>
        <w:numPr>
          <w:ilvl w:val="0"/>
          <w:numId w:val="84"/>
        </w:numPr>
        <w:rPr>
          <w:b/>
          <w:bCs/>
          <w:noProof/>
          <w:sz w:val="20"/>
          <w:szCs w:val="20"/>
        </w:rPr>
      </w:pPr>
      <w:r w:rsidRPr="00044B39">
        <w:rPr>
          <w:b/>
          <w:bCs/>
          <w:noProof/>
          <w:sz w:val="20"/>
          <w:szCs w:val="20"/>
        </w:rPr>
        <w:t xml:space="preserve">Plán obnovy a odolnosti </w:t>
      </w:r>
    </w:p>
    <w:p w14:paraId="3135CD6E"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1: Obnoviteľné zdroje energie a energetická infraštruktúra </w:t>
      </w:r>
    </w:p>
    <w:p w14:paraId="7816CF52" w14:textId="77777777" w:rsidR="00752E51" w:rsidRPr="00044B39" w:rsidRDefault="00752E51">
      <w:pPr>
        <w:pStyle w:val="Odsekzoznamu"/>
        <w:numPr>
          <w:ilvl w:val="0"/>
          <w:numId w:val="94"/>
        </w:numPr>
        <w:ind w:left="2127"/>
        <w:rPr>
          <w:noProof/>
          <w:sz w:val="20"/>
          <w:szCs w:val="20"/>
        </w:rPr>
      </w:pPr>
      <w:r w:rsidRPr="00044B39">
        <w:rPr>
          <w:noProof/>
          <w:sz w:val="20"/>
          <w:szCs w:val="20"/>
        </w:rPr>
        <w:t>Komponent 2: Obnova budov</w:t>
      </w:r>
    </w:p>
    <w:p w14:paraId="1E1C7F3E"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3: Udržateľná doprava </w:t>
      </w:r>
    </w:p>
    <w:p w14:paraId="464A2A24" w14:textId="77777777" w:rsidR="00752E51" w:rsidRPr="00044B39" w:rsidRDefault="00752E51">
      <w:pPr>
        <w:pStyle w:val="Odsekzoznamu"/>
        <w:numPr>
          <w:ilvl w:val="0"/>
          <w:numId w:val="94"/>
        </w:numPr>
        <w:ind w:left="2127"/>
        <w:rPr>
          <w:noProof/>
          <w:sz w:val="20"/>
          <w:szCs w:val="20"/>
        </w:rPr>
      </w:pPr>
      <w:r w:rsidRPr="00044B39">
        <w:rPr>
          <w:noProof/>
          <w:sz w:val="20"/>
          <w:szCs w:val="20"/>
        </w:rPr>
        <w:t>Komponent 4: Dekarbonizácia priemyslu</w:t>
      </w:r>
    </w:p>
    <w:p w14:paraId="263F7EE5"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5: Adaptácia na zmenu klímy </w:t>
      </w:r>
    </w:p>
    <w:p w14:paraId="6CF3EC88" w14:textId="77777777" w:rsidR="00752E51" w:rsidRPr="00044B39" w:rsidRDefault="00752E51">
      <w:pPr>
        <w:pStyle w:val="Odsekzoznamu"/>
        <w:numPr>
          <w:ilvl w:val="0"/>
          <w:numId w:val="94"/>
        </w:numPr>
        <w:ind w:left="2127"/>
        <w:rPr>
          <w:noProof/>
          <w:sz w:val="20"/>
          <w:szCs w:val="20"/>
        </w:rPr>
      </w:pPr>
      <w:r w:rsidRPr="00044B39">
        <w:rPr>
          <w:noProof/>
          <w:sz w:val="20"/>
          <w:szCs w:val="20"/>
        </w:rPr>
        <w:t>Komponent 6: Dostupnosť, rozvoj a kvalita inkluzívneho vzdelávania na všetkých stupňoch</w:t>
      </w:r>
    </w:p>
    <w:p w14:paraId="64C61956" w14:textId="77777777" w:rsidR="00752E51" w:rsidRPr="00044B39" w:rsidRDefault="00752E51">
      <w:pPr>
        <w:pStyle w:val="Odsekzoznamu"/>
        <w:numPr>
          <w:ilvl w:val="0"/>
          <w:numId w:val="94"/>
        </w:numPr>
        <w:ind w:left="2127"/>
        <w:rPr>
          <w:noProof/>
          <w:sz w:val="20"/>
          <w:szCs w:val="20"/>
        </w:rPr>
      </w:pPr>
      <w:r w:rsidRPr="00044B39">
        <w:rPr>
          <w:noProof/>
          <w:sz w:val="20"/>
          <w:szCs w:val="20"/>
        </w:rPr>
        <w:t>Komponent 7: Vzdelávanie pre 21. storočie</w:t>
      </w:r>
    </w:p>
    <w:p w14:paraId="1EC6E2DE" w14:textId="77777777" w:rsidR="00752E51" w:rsidRPr="00044B39" w:rsidRDefault="00752E51">
      <w:pPr>
        <w:pStyle w:val="Odsekzoznamu"/>
        <w:numPr>
          <w:ilvl w:val="0"/>
          <w:numId w:val="94"/>
        </w:numPr>
        <w:ind w:left="2127"/>
        <w:rPr>
          <w:noProof/>
          <w:sz w:val="20"/>
          <w:szCs w:val="20"/>
        </w:rPr>
      </w:pPr>
      <w:r w:rsidRPr="00044B39">
        <w:rPr>
          <w:noProof/>
          <w:sz w:val="20"/>
          <w:szCs w:val="20"/>
        </w:rPr>
        <w:t>Komponent 8: Zvýšenie výkonnosti slovenských vysokých škôl Komponent 9: Efektívnejšie riadenie a posilnenie financovania vedy, výskumu a inovácií</w:t>
      </w:r>
    </w:p>
    <w:p w14:paraId="4EFA2455"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10: Lákanie a udržanie talentov </w:t>
      </w:r>
    </w:p>
    <w:p w14:paraId="6D50A7DE" w14:textId="77777777" w:rsidR="00752E51" w:rsidRPr="00044B39" w:rsidRDefault="00752E51">
      <w:pPr>
        <w:pStyle w:val="Odsekzoznamu"/>
        <w:numPr>
          <w:ilvl w:val="0"/>
          <w:numId w:val="94"/>
        </w:numPr>
        <w:ind w:left="2127"/>
        <w:rPr>
          <w:noProof/>
          <w:sz w:val="20"/>
          <w:szCs w:val="20"/>
        </w:rPr>
      </w:pPr>
      <w:r w:rsidRPr="00044B39">
        <w:rPr>
          <w:noProof/>
          <w:sz w:val="20"/>
          <w:szCs w:val="20"/>
        </w:rPr>
        <w:lastRenderedPageBreak/>
        <w:t>Komponent 11: Moderná a dostupná zdravotná starostlivosť Komponent 12: Humánna, moderná a dostupná starostlivosť o duševné zdravie</w:t>
      </w:r>
    </w:p>
    <w:p w14:paraId="4A44EB6E"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13: Dostupná a kvalitná dlhodobá sociálno-zdravotná starostlivosť </w:t>
      </w:r>
    </w:p>
    <w:p w14:paraId="5108B77F"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14: Zlepšenie podnikateľského prostredia </w:t>
      </w:r>
    </w:p>
    <w:p w14:paraId="5674697D"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15: Reforma justície </w:t>
      </w:r>
    </w:p>
    <w:p w14:paraId="4AFFBEE5"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16: Boj proti korupcii a praniu špinavých peňazí, bezpečnosť a ochrana obyvateľstva </w:t>
      </w:r>
    </w:p>
    <w:p w14:paraId="504B32E7" w14:textId="77777777" w:rsidR="00752E51" w:rsidRPr="00044B39" w:rsidRDefault="00752E51">
      <w:pPr>
        <w:pStyle w:val="Odsekzoznamu"/>
        <w:numPr>
          <w:ilvl w:val="0"/>
          <w:numId w:val="94"/>
        </w:numPr>
        <w:ind w:left="2127"/>
        <w:rPr>
          <w:noProof/>
          <w:sz w:val="20"/>
          <w:szCs w:val="20"/>
        </w:rPr>
      </w:pPr>
      <w:r w:rsidRPr="00044B39">
        <w:rPr>
          <w:noProof/>
          <w:sz w:val="20"/>
          <w:szCs w:val="20"/>
        </w:rPr>
        <w:t xml:space="preserve">Komponent 17: Digitálne Slovensko (štát v mobile, kybernetická bezpečnosť, rýchly internet pre každého, digitálna ekonomika) </w:t>
      </w:r>
    </w:p>
    <w:p w14:paraId="1D8E9C57" w14:textId="4541F239" w:rsidR="00752E51" w:rsidRPr="00044B39" w:rsidRDefault="00752E51">
      <w:pPr>
        <w:pStyle w:val="Odsekzoznamu"/>
        <w:numPr>
          <w:ilvl w:val="0"/>
          <w:numId w:val="94"/>
        </w:numPr>
        <w:ind w:left="2127"/>
        <w:rPr>
          <w:noProof/>
          <w:sz w:val="20"/>
          <w:szCs w:val="20"/>
        </w:rPr>
      </w:pPr>
      <w:r w:rsidRPr="00044B39">
        <w:rPr>
          <w:noProof/>
          <w:sz w:val="20"/>
          <w:szCs w:val="20"/>
        </w:rPr>
        <w:t>Komponent 18: Zdravé verejné financie</w:t>
      </w:r>
    </w:p>
    <w:p w14:paraId="0DF65DC3" w14:textId="77777777" w:rsidR="00752E51" w:rsidRPr="00044B39" w:rsidRDefault="00752E51" w:rsidP="00752E51">
      <w:pPr>
        <w:pStyle w:val="Odsekzoznamu"/>
        <w:ind w:left="2127" w:firstLine="0"/>
        <w:rPr>
          <w:noProof/>
          <w:sz w:val="20"/>
          <w:szCs w:val="20"/>
        </w:rPr>
      </w:pPr>
    </w:p>
    <w:p w14:paraId="3BE13B7E" w14:textId="77777777" w:rsidR="00A161A7" w:rsidRPr="00044B39" w:rsidRDefault="00A161A7">
      <w:pPr>
        <w:pStyle w:val="Odsekzoznamu"/>
        <w:numPr>
          <w:ilvl w:val="0"/>
          <w:numId w:val="84"/>
        </w:numPr>
        <w:rPr>
          <w:b/>
          <w:bCs/>
          <w:noProof/>
          <w:sz w:val="20"/>
          <w:szCs w:val="20"/>
        </w:rPr>
      </w:pPr>
      <w:r w:rsidRPr="00044B39">
        <w:rPr>
          <w:b/>
          <w:bCs/>
          <w:noProof/>
          <w:sz w:val="20"/>
          <w:szCs w:val="20"/>
        </w:rPr>
        <w:t xml:space="preserve">Cezhraničné spolupráce s Maďarskom </w:t>
      </w:r>
    </w:p>
    <w:p w14:paraId="0767C30B" w14:textId="6394C160" w:rsidR="00A161A7" w:rsidRPr="00044B39" w:rsidRDefault="00A161A7">
      <w:pPr>
        <w:pStyle w:val="Odsekzoznamu"/>
        <w:numPr>
          <w:ilvl w:val="0"/>
          <w:numId w:val="84"/>
        </w:numPr>
        <w:rPr>
          <w:b/>
          <w:bCs/>
          <w:noProof/>
          <w:sz w:val="20"/>
          <w:szCs w:val="20"/>
        </w:rPr>
      </w:pPr>
      <w:r w:rsidRPr="00044B39">
        <w:rPr>
          <w:b/>
          <w:bCs/>
          <w:noProof/>
          <w:sz w:val="20"/>
          <w:szCs w:val="20"/>
        </w:rPr>
        <w:t>Cezhraničné spolupráce s Rakúskom</w:t>
      </w:r>
    </w:p>
    <w:p w14:paraId="265A45D7" w14:textId="2FD76D4F" w:rsidR="00A161A7" w:rsidRPr="00044B39" w:rsidRDefault="00A161A7">
      <w:pPr>
        <w:pStyle w:val="Odsekzoznamu"/>
        <w:numPr>
          <w:ilvl w:val="0"/>
          <w:numId w:val="84"/>
        </w:numPr>
        <w:rPr>
          <w:b/>
          <w:bCs/>
          <w:noProof/>
          <w:sz w:val="20"/>
          <w:szCs w:val="20"/>
        </w:rPr>
      </w:pPr>
      <w:r w:rsidRPr="00044B39">
        <w:rPr>
          <w:b/>
          <w:bCs/>
          <w:noProof/>
          <w:sz w:val="20"/>
          <w:szCs w:val="20"/>
        </w:rPr>
        <w:t>South West Europe</w:t>
      </w:r>
    </w:p>
    <w:p w14:paraId="3753CF21" w14:textId="267BAB01" w:rsidR="00A161A7" w:rsidRPr="00044B39" w:rsidRDefault="00A161A7">
      <w:pPr>
        <w:pStyle w:val="Odsekzoznamu"/>
        <w:numPr>
          <w:ilvl w:val="0"/>
          <w:numId w:val="84"/>
        </w:numPr>
        <w:rPr>
          <w:b/>
          <w:bCs/>
          <w:noProof/>
          <w:sz w:val="20"/>
          <w:szCs w:val="20"/>
        </w:rPr>
      </w:pPr>
      <w:r w:rsidRPr="00044B39">
        <w:rPr>
          <w:b/>
          <w:bCs/>
          <w:noProof/>
          <w:sz w:val="20"/>
          <w:szCs w:val="20"/>
        </w:rPr>
        <w:t>Visegrad Fund</w:t>
      </w:r>
    </w:p>
    <w:p w14:paraId="2012CD50" w14:textId="253E0892" w:rsidR="00A161A7" w:rsidRPr="00044B39" w:rsidRDefault="00A161A7">
      <w:pPr>
        <w:pStyle w:val="Odsekzoznamu"/>
        <w:numPr>
          <w:ilvl w:val="0"/>
          <w:numId w:val="84"/>
        </w:numPr>
        <w:rPr>
          <w:b/>
          <w:bCs/>
          <w:noProof/>
          <w:sz w:val="20"/>
          <w:szCs w:val="20"/>
        </w:rPr>
      </w:pPr>
      <w:r w:rsidRPr="00044B39">
        <w:rPr>
          <w:b/>
          <w:bCs/>
          <w:noProof/>
          <w:sz w:val="20"/>
          <w:szCs w:val="20"/>
        </w:rPr>
        <w:t>Štátne granty</w:t>
      </w:r>
    </w:p>
    <w:p w14:paraId="1C91EB1E" w14:textId="77777777" w:rsidR="00A161A7" w:rsidRPr="00044B39" w:rsidRDefault="00A161A7" w:rsidP="00A161A7">
      <w:pPr>
        <w:pStyle w:val="Odsekzoznamu"/>
        <w:rPr>
          <w:noProof/>
          <w:sz w:val="20"/>
          <w:szCs w:val="20"/>
        </w:rPr>
      </w:pPr>
    </w:p>
    <w:p w14:paraId="57DB8BE0" w14:textId="4A2BA2BC" w:rsidR="00A161A7" w:rsidRPr="00044B39" w:rsidRDefault="00A161A7">
      <w:pPr>
        <w:pStyle w:val="Odsekzoznamu"/>
        <w:numPr>
          <w:ilvl w:val="0"/>
          <w:numId w:val="85"/>
        </w:numPr>
        <w:ind w:left="2127"/>
        <w:rPr>
          <w:noProof/>
          <w:sz w:val="20"/>
          <w:szCs w:val="20"/>
        </w:rPr>
      </w:pPr>
      <w:r w:rsidRPr="00044B39">
        <w:rPr>
          <w:noProof/>
          <w:sz w:val="20"/>
          <w:szCs w:val="20"/>
        </w:rPr>
        <w:t>Výnos z MF SR</w:t>
      </w:r>
    </w:p>
    <w:p w14:paraId="070EE469" w14:textId="758A7640" w:rsidR="00A161A7" w:rsidRPr="00044B39" w:rsidRDefault="00A161A7">
      <w:pPr>
        <w:pStyle w:val="Odsekzoznamu"/>
        <w:numPr>
          <w:ilvl w:val="0"/>
          <w:numId w:val="85"/>
        </w:numPr>
        <w:ind w:left="2127"/>
        <w:rPr>
          <w:noProof/>
          <w:sz w:val="20"/>
          <w:szCs w:val="20"/>
        </w:rPr>
      </w:pPr>
      <w:r w:rsidRPr="00044B39">
        <w:rPr>
          <w:noProof/>
          <w:sz w:val="20"/>
          <w:szCs w:val="20"/>
        </w:rPr>
        <w:t>Výnos z MV SR</w:t>
      </w:r>
    </w:p>
    <w:p w14:paraId="5BE77334" w14:textId="31E07708" w:rsidR="00A161A7" w:rsidRPr="00044B39" w:rsidRDefault="00A161A7">
      <w:pPr>
        <w:pStyle w:val="Odsekzoznamu"/>
        <w:numPr>
          <w:ilvl w:val="0"/>
          <w:numId w:val="85"/>
        </w:numPr>
        <w:ind w:left="2127"/>
        <w:rPr>
          <w:noProof/>
          <w:sz w:val="20"/>
          <w:szCs w:val="20"/>
        </w:rPr>
      </w:pPr>
      <w:r w:rsidRPr="00044B39">
        <w:rPr>
          <w:noProof/>
          <w:sz w:val="20"/>
          <w:szCs w:val="20"/>
        </w:rPr>
        <w:t>Audiovizuálny fond</w:t>
      </w:r>
    </w:p>
    <w:p w14:paraId="0B433A69" w14:textId="00C44EA3" w:rsidR="00A161A7" w:rsidRPr="00044B39" w:rsidRDefault="00A161A7">
      <w:pPr>
        <w:pStyle w:val="Odsekzoznamu"/>
        <w:numPr>
          <w:ilvl w:val="0"/>
          <w:numId w:val="85"/>
        </w:numPr>
        <w:ind w:left="2127"/>
        <w:rPr>
          <w:noProof/>
          <w:sz w:val="20"/>
          <w:szCs w:val="20"/>
        </w:rPr>
      </w:pPr>
      <w:r w:rsidRPr="00044B39">
        <w:rPr>
          <w:noProof/>
          <w:sz w:val="20"/>
          <w:szCs w:val="20"/>
        </w:rPr>
        <w:t>SlovakAid</w:t>
      </w:r>
    </w:p>
    <w:p w14:paraId="06096B75" w14:textId="09C99E2B" w:rsidR="00A161A7" w:rsidRPr="00044B39" w:rsidRDefault="00A161A7">
      <w:pPr>
        <w:pStyle w:val="Odsekzoznamu"/>
        <w:numPr>
          <w:ilvl w:val="0"/>
          <w:numId w:val="85"/>
        </w:numPr>
        <w:ind w:left="2127"/>
        <w:rPr>
          <w:noProof/>
          <w:sz w:val="20"/>
          <w:szCs w:val="20"/>
        </w:rPr>
      </w:pPr>
      <w:r w:rsidRPr="00044B39">
        <w:rPr>
          <w:noProof/>
          <w:sz w:val="20"/>
          <w:szCs w:val="20"/>
        </w:rPr>
        <w:t>Environmentálny fond</w:t>
      </w:r>
    </w:p>
    <w:p w14:paraId="11E48D2D" w14:textId="07AAC48D" w:rsidR="00A161A7" w:rsidRPr="00044B39" w:rsidRDefault="00A161A7">
      <w:pPr>
        <w:pStyle w:val="Odsekzoznamu"/>
        <w:numPr>
          <w:ilvl w:val="0"/>
          <w:numId w:val="85"/>
        </w:numPr>
        <w:ind w:left="2127"/>
        <w:rPr>
          <w:noProof/>
          <w:sz w:val="20"/>
          <w:szCs w:val="20"/>
        </w:rPr>
      </w:pPr>
      <w:r w:rsidRPr="00044B39">
        <w:rPr>
          <w:noProof/>
          <w:sz w:val="20"/>
          <w:szCs w:val="20"/>
        </w:rPr>
        <w:t>Program obnovme si svo</w:t>
      </w:r>
      <w:r w:rsidR="00147C13" w:rsidRPr="00044B39">
        <w:rPr>
          <w:noProof/>
          <w:sz w:val="20"/>
          <w:szCs w:val="20"/>
        </w:rPr>
        <w:t>j</w:t>
      </w:r>
      <w:r w:rsidRPr="00044B39">
        <w:rPr>
          <w:noProof/>
          <w:sz w:val="20"/>
          <w:szCs w:val="20"/>
        </w:rPr>
        <w:t xml:space="preserve"> dom</w:t>
      </w:r>
    </w:p>
    <w:p w14:paraId="56FEA7C4" w14:textId="77777777" w:rsidR="00A161A7" w:rsidRPr="00044B39" w:rsidRDefault="00A161A7" w:rsidP="00A161A7">
      <w:pPr>
        <w:pStyle w:val="Odsekzoznamu"/>
        <w:ind w:left="1440" w:firstLine="0"/>
        <w:rPr>
          <w:noProof/>
          <w:sz w:val="20"/>
          <w:szCs w:val="20"/>
        </w:rPr>
      </w:pPr>
    </w:p>
    <w:p w14:paraId="1D7EED2B" w14:textId="333594C8" w:rsidR="00E53994" w:rsidRPr="00044B39" w:rsidRDefault="00E53994">
      <w:pPr>
        <w:pStyle w:val="Odsekzoznamu"/>
        <w:numPr>
          <w:ilvl w:val="0"/>
          <w:numId w:val="2"/>
        </w:numPr>
        <w:rPr>
          <w:b/>
          <w:bCs/>
          <w:noProof/>
          <w:sz w:val="20"/>
          <w:szCs w:val="20"/>
        </w:rPr>
      </w:pPr>
      <w:r w:rsidRPr="00044B39">
        <w:rPr>
          <w:b/>
          <w:bCs/>
          <w:noProof/>
          <w:sz w:val="20"/>
          <w:szCs w:val="20"/>
        </w:rPr>
        <w:t xml:space="preserve">Environmentálny fond (EF) </w:t>
      </w:r>
    </w:p>
    <w:p w14:paraId="295D4FDB" w14:textId="06429265" w:rsidR="00E53994" w:rsidRPr="00044B39" w:rsidRDefault="00E53994">
      <w:pPr>
        <w:pStyle w:val="Odsekzoznamu"/>
        <w:numPr>
          <w:ilvl w:val="1"/>
          <w:numId w:val="3"/>
        </w:numPr>
        <w:ind w:left="2127"/>
        <w:rPr>
          <w:rFonts w:cs="Courier New"/>
          <w:noProof/>
          <w:sz w:val="20"/>
          <w:szCs w:val="20"/>
        </w:rPr>
      </w:pPr>
      <w:r w:rsidRPr="00044B39">
        <w:rPr>
          <w:noProof/>
          <w:sz w:val="20"/>
          <w:szCs w:val="20"/>
        </w:rPr>
        <w:t xml:space="preserve">A oblasť: Ochrana ovzdušia a ozónovej vrstvy Zeme </w:t>
      </w:r>
    </w:p>
    <w:p w14:paraId="7BCD581A" w14:textId="465A353C" w:rsidR="00E53994" w:rsidRPr="00044B39" w:rsidRDefault="00E53994">
      <w:pPr>
        <w:pStyle w:val="Odsekzoznamu"/>
        <w:numPr>
          <w:ilvl w:val="1"/>
          <w:numId w:val="3"/>
        </w:numPr>
        <w:ind w:left="2127"/>
        <w:rPr>
          <w:rFonts w:cs="Courier New"/>
          <w:noProof/>
          <w:sz w:val="20"/>
          <w:szCs w:val="20"/>
        </w:rPr>
      </w:pPr>
      <w:r w:rsidRPr="00044B39">
        <w:rPr>
          <w:noProof/>
          <w:sz w:val="20"/>
          <w:szCs w:val="20"/>
        </w:rPr>
        <w:t xml:space="preserve">B oblasť: Ochrana a využívanie vôd </w:t>
      </w:r>
    </w:p>
    <w:p w14:paraId="0FB9CB98" w14:textId="010B0B26" w:rsidR="00E53994" w:rsidRPr="00044B39" w:rsidRDefault="00E53994">
      <w:pPr>
        <w:pStyle w:val="Odsekzoznamu"/>
        <w:numPr>
          <w:ilvl w:val="1"/>
          <w:numId w:val="3"/>
        </w:numPr>
        <w:ind w:left="2127"/>
        <w:rPr>
          <w:rFonts w:cs="Courier New"/>
          <w:noProof/>
          <w:sz w:val="20"/>
          <w:szCs w:val="20"/>
        </w:rPr>
      </w:pPr>
      <w:r w:rsidRPr="00044B39">
        <w:rPr>
          <w:noProof/>
          <w:sz w:val="20"/>
          <w:szCs w:val="20"/>
        </w:rPr>
        <w:t xml:space="preserve">C oblasť: Rozvoj odpadového hospodárstva </w:t>
      </w:r>
    </w:p>
    <w:p w14:paraId="65C43A4B" w14:textId="1D345459" w:rsidR="00E53994" w:rsidRPr="00044B39" w:rsidRDefault="00E53994">
      <w:pPr>
        <w:pStyle w:val="Odsekzoznamu"/>
        <w:numPr>
          <w:ilvl w:val="1"/>
          <w:numId w:val="3"/>
        </w:numPr>
        <w:ind w:left="2127"/>
        <w:rPr>
          <w:rFonts w:cs="Courier New"/>
          <w:noProof/>
          <w:sz w:val="20"/>
          <w:szCs w:val="20"/>
        </w:rPr>
      </w:pPr>
      <w:r w:rsidRPr="00044B39">
        <w:rPr>
          <w:noProof/>
          <w:sz w:val="20"/>
          <w:szCs w:val="20"/>
        </w:rPr>
        <w:t xml:space="preserve">D oblasť: Ochrana prírody a krajiny </w:t>
      </w:r>
    </w:p>
    <w:p w14:paraId="33FD324D" w14:textId="6419D9FB" w:rsidR="00E53994" w:rsidRPr="00044B39" w:rsidRDefault="00E53994">
      <w:pPr>
        <w:pStyle w:val="Odsekzoznamu"/>
        <w:numPr>
          <w:ilvl w:val="1"/>
          <w:numId w:val="3"/>
        </w:numPr>
        <w:ind w:left="2127"/>
        <w:rPr>
          <w:rFonts w:cs="Courier New"/>
          <w:noProof/>
          <w:sz w:val="20"/>
          <w:szCs w:val="20"/>
        </w:rPr>
      </w:pPr>
      <w:r w:rsidRPr="00044B39">
        <w:rPr>
          <w:noProof/>
          <w:sz w:val="20"/>
          <w:szCs w:val="20"/>
        </w:rPr>
        <w:t xml:space="preserve">E oblasť: Environmentálna výchova, vzdelávanie a propagácia </w:t>
      </w:r>
    </w:p>
    <w:p w14:paraId="137F92C3" w14:textId="748E82B3" w:rsidR="00E53994" w:rsidRPr="00044B39" w:rsidRDefault="00E53994">
      <w:pPr>
        <w:pStyle w:val="Odsekzoznamu"/>
        <w:numPr>
          <w:ilvl w:val="1"/>
          <w:numId w:val="3"/>
        </w:numPr>
        <w:ind w:left="2127"/>
        <w:rPr>
          <w:rFonts w:cs="Courier New"/>
          <w:noProof/>
          <w:sz w:val="20"/>
          <w:szCs w:val="20"/>
        </w:rPr>
      </w:pPr>
      <w:r w:rsidRPr="00044B39">
        <w:rPr>
          <w:noProof/>
          <w:sz w:val="20"/>
          <w:szCs w:val="20"/>
        </w:rPr>
        <w:t xml:space="preserve">F oblasť: Prieskum, výskum a vývoj zameraný na zisťovanie a zlepšenie stavu životného prostredia </w:t>
      </w:r>
    </w:p>
    <w:p w14:paraId="202DEDB3" w14:textId="12639432" w:rsidR="00E53994" w:rsidRPr="00044B39" w:rsidRDefault="00E53994">
      <w:pPr>
        <w:pStyle w:val="Odsekzoznamu"/>
        <w:numPr>
          <w:ilvl w:val="1"/>
          <w:numId w:val="3"/>
        </w:numPr>
        <w:ind w:left="2127"/>
        <w:rPr>
          <w:noProof/>
          <w:sz w:val="20"/>
          <w:szCs w:val="20"/>
        </w:rPr>
      </w:pPr>
      <w:r w:rsidRPr="00044B39">
        <w:rPr>
          <w:noProof/>
          <w:sz w:val="20"/>
          <w:szCs w:val="20"/>
        </w:rPr>
        <w:t xml:space="preserve">G oblasť: Zelená investičná schéma </w:t>
      </w:r>
    </w:p>
    <w:p w14:paraId="1D04C1F9" w14:textId="4EC6D86D" w:rsidR="00E53994" w:rsidRPr="00044B39" w:rsidRDefault="00E53994">
      <w:pPr>
        <w:pStyle w:val="Odsekzoznamu"/>
        <w:numPr>
          <w:ilvl w:val="1"/>
          <w:numId w:val="3"/>
        </w:numPr>
        <w:ind w:left="2127"/>
        <w:rPr>
          <w:noProof/>
          <w:sz w:val="20"/>
          <w:szCs w:val="20"/>
        </w:rPr>
      </w:pPr>
      <w:r w:rsidRPr="00044B39">
        <w:rPr>
          <w:noProof/>
          <w:sz w:val="20"/>
          <w:szCs w:val="20"/>
        </w:rPr>
        <w:t xml:space="preserve">H oblasť: Environmentálne záťaže </w:t>
      </w:r>
    </w:p>
    <w:p w14:paraId="34FD4BDD" w14:textId="6B859E4B" w:rsidR="00E53994" w:rsidRPr="00044B39" w:rsidRDefault="00E53994">
      <w:pPr>
        <w:pStyle w:val="Odsekzoznamu"/>
        <w:numPr>
          <w:ilvl w:val="1"/>
          <w:numId w:val="3"/>
        </w:numPr>
        <w:ind w:left="2127"/>
        <w:rPr>
          <w:rFonts w:cs="Courier New"/>
          <w:noProof/>
          <w:sz w:val="20"/>
          <w:szCs w:val="20"/>
        </w:rPr>
      </w:pPr>
      <w:r w:rsidRPr="00044B39">
        <w:rPr>
          <w:noProof/>
          <w:sz w:val="20"/>
          <w:szCs w:val="20"/>
        </w:rPr>
        <w:t xml:space="preserve">L oblasť: Zvyšovanie energetickej účinnosti existujúcich budov vrátane zatepľovania </w:t>
      </w:r>
    </w:p>
    <w:p w14:paraId="00169FC8" w14:textId="77777777" w:rsidR="00A161A7" w:rsidRPr="00044B39" w:rsidRDefault="00A161A7" w:rsidP="00A161A7">
      <w:pPr>
        <w:pStyle w:val="Odsekzoznamu"/>
        <w:ind w:left="1440" w:firstLine="0"/>
        <w:rPr>
          <w:rFonts w:cs="Courier New"/>
          <w:noProof/>
          <w:sz w:val="20"/>
          <w:szCs w:val="20"/>
        </w:rPr>
      </w:pPr>
    </w:p>
    <w:p w14:paraId="74543E64" w14:textId="30CE472E" w:rsidR="00E53994" w:rsidRPr="00044B39" w:rsidRDefault="00E53994">
      <w:pPr>
        <w:pStyle w:val="Odsekzoznamu"/>
        <w:numPr>
          <w:ilvl w:val="0"/>
          <w:numId w:val="2"/>
        </w:numPr>
        <w:rPr>
          <w:rFonts w:cs="Courier New"/>
          <w:b/>
          <w:bCs/>
          <w:noProof/>
          <w:sz w:val="20"/>
          <w:szCs w:val="20"/>
        </w:rPr>
      </w:pPr>
      <w:r w:rsidRPr="00044B39">
        <w:rPr>
          <w:b/>
          <w:bCs/>
          <w:noProof/>
          <w:sz w:val="20"/>
          <w:szCs w:val="20"/>
        </w:rPr>
        <w:t xml:space="preserve">Dotácie Ministerstva kultúry </w:t>
      </w:r>
    </w:p>
    <w:p w14:paraId="5EEA6BC0" w14:textId="3668217F" w:rsidR="00E53994" w:rsidRPr="00044B39" w:rsidRDefault="00E53994">
      <w:pPr>
        <w:pStyle w:val="Odsekzoznamu"/>
        <w:numPr>
          <w:ilvl w:val="1"/>
          <w:numId w:val="4"/>
        </w:numPr>
        <w:ind w:left="2127"/>
        <w:rPr>
          <w:rFonts w:cs="Courier New"/>
          <w:noProof/>
          <w:sz w:val="20"/>
          <w:szCs w:val="20"/>
        </w:rPr>
      </w:pPr>
      <w:r w:rsidRPr="00044B39">
        <w:rPr>
          <w:noProof/>
          <w:sz w:val="20"/>
          <w:szCs w:val="20"/>
        </w:rPr>
        <w:t xml:space="preserve">1 Obnovme si svoj dom / Národný cintorín v Martine </w:t>
      </w:r>
    </w:p>
    <w:p w14:paraId="62349477" w14:textId="381EBD80" w:rsidR="00E53994" w:rsidRPr="00044B39" w:rsidRDefault="00E53994">
      <w:pPr>
        <w:pStyle w:val="Odsekzoznamu"/>
        <w:numPr>
          <w:ilvl w:val="1"/>
          <w:numId w:val="4"/>
        </w:numPr>
        <w:ind w:left="2127"/>
        <w:rPr>
          <w:rFonts w:cs="Courier New"/>
          <w:noProof/>
          <w:sz w:val="20"/>
          <w:szCs w:val="20"/>
        </w:rPr>
      </w:pPr>
      <w:r w:rsidRPr="00044B39">
        <w:rPr>
          <w:noProof/>
          <w:sz w:val="20"/>
          <w:szCs w:val="20"/>
        </w:rPr>
        <w:t xml:space="preserve">2 Kultúrne aktivity v oblasti pamäťových inštitúcií </w:t>
      </w:r>
    </w:p>
    <w:p w14:paraId="163092C4" w14:textId="676A350B" w:rsidR="00E53994" w:rsidRPr="00044B39" w:rsidRDefault="00E53994">
      <w:pPr>
        <w:pStyle w:val="Odsekzoznamu"/>
        <w:numPr>
          <w:ilvl w:val="1"/>
          <w:numId w:val="4"/>
        </w:numPr>
        <w:ind w:left="2127"/>
        <w:rPr>
          <w:rFonts w:cs="Courier New"/>
          <w:noProof/>
          <w:sz w:val="20"/>
          <w:szCs w:val="20"/>
        </w:rPr>
      </w:pPr>
      <w:r w:rsidRPr="00044B39">
        <w:rPr>
          <w:noProof/>
          <w:sz w:val="20"/>
          <w:szCs w:val="20"/>
        </w:rPr>
        <w:t xml:space="preserve">3 Európske hlavné mesto kultúry 2013 – Košice </w:t>
      </w:r>
    </w:p>
    <w:p w14:paraId="607B3481" w14:textId="330BB494" w:rsidR="00E53994" w:rsidRPr="00044B39" w:rsidRDefault="00E53994">
      <w:pPr>
        <w:pStyle w:val="Odsekzoznamu"/>
        <w:numPr>
          <w:ilvl w:val="1"/>
          <w:numId w:val="4"/>
        </w:numPr>
        <w:ind w:left="2127"/>
        <w:rPr>
          <w:noProof/>
          <w:sz w:val="20"/>
          <w:szCs w:val="20"/>
        </w:rPr>
      </w:pPr>
      <w:r w:rsidRPr="00044B39">
        <w:rPr>
          <w:noProof/>
          <w:sz w:val="20"/>
          <w:szCs w:val="20"/>
        </w:rPr>
        <w:t xml:space="preserve">4 Umenie </w:t>
      </w:r>
    </w:p>
    <w:p w14:paraId="719A27C1" w14:textId="28DE1E82" w:rsidR="00E53994" w:rsidRPr="00044B39" w:rsidRDefault="00E53994">
      <w:pPr>
        <w:pStyle w:val="Odsekzoznamu"/>
        <w:numPr>
          <w:ilvl w:val="1"/>
          <w:numId w:val="4"/>
        </w:numPr>
        <w:ind w:left="2127"/>
        <w:rPr>
          <w:noProof/>
          <w:sz w:val="20"/>
          <w:szCs w:val="20"/>
        </w:rPr>
      </w:pPr>
      <w:r w:rsidRPr="00044B39">
        <w:rPr>
          <w:noProof/>
          <w:sz w:val="20"/>
          <w:szCs w:val="20"/>
        </w:rPr>
        <w:t xml:space="preserve">5 Pro Slovakia </w:t>
      </w:r>
    </w:p>
    <w:p w14:paraId="41F410B9" w14:textId="3433CDA6" w:rsidR="00E53994" w:rsidRPr="00044B39" w:rsidRDefault="00E53994">
      <w:pPr>
        <w:pStyle w:val="Odsekzoznamu"/>
        <w:numPr>
          <w:ilvl w:val="1"/>
          <w:numId w:val="4"/>
        </w:numPr>
        <w:ind w:left="2127"/>
        <w:rPr>
          <w:noProof/>
          <w:sz w:val="20"/>
          <w:szCs w:val="20"/>
        </w:rPr>
      </w:pPr>
      <w:r w:rsidRPr="00044B39">
        <w:rPr>
          <w:noProof/>
          <w:sz w:val="20"/>
          <w:szCs w:val="20"/>
        </w:rPr>
        <w:t xml:space="preserve">6 Kultúra znevýhodnených skupín </w:t>
      </w:r>
    </w:p>
    <w:p w14:paraId="4B325B8E" w14:textId="47F94580" w:rsidR="00E53994" w:rsidRPr="00044B39" w:rsidRDefault="00E53994">
      <w:pPr>
        <w:pStyle w:val="Odsekzoznamu"/>
        <w:numPr>
          <w:ilvl w:val="1"/>
          <w:numId w:val="4"/>
        </w:numPr>
        <w:ind w:left="2127"/>
        <w:rPr>
          <w:rFonts w:cs="Courier New"/>
          <w:noProof/>
          <w:sz w:val="20"/>
          <w:szCs w:val="20"/>
        </w:rPr>
      </w:pPr>
      <w:r w:rsidRPr="00044B39">
        <w:rPr>
          <w:noProof/>
          <w:sz w:val="20"/>
          <w:szCs w:val="20"/>
        </w:rPr>
        <w:t xml:space="preserve">7 Nehmotné kultúrne dedičstvo a kultúrno-osvetová činnosť </w:t>
      </w:r>
    </w:p>
    <w:p w14:paraId="65EF21F6" w14:textId="051A6FBB" w:rsidR="00E53994" w:rsidRPr="00044B39" w:rsidRDefault="00E53994">
      <w:pPr>
        <w:pStyle w:val="Odsekzoznamu"/>
        <w:numPr>
          <w:ilvl w:val="1"/>
          <w:numId w:val="4"/>
        </w:numPr>
        <w:ind w:left="2127"/>
        <w:rPr>
          <w:rFonts w:cs="Courier New"/>
          <w:noProof/>
          <w:sz w:val="20"/>
          <w:szCs w:val="20"/>
        </w:rPr>
      </w:pPr>
      <w:r w:rsidRPr="00044B39">
        <w:rPr>
          <w:noProof/>
          <w:sz w:val="20"/>
          <w:szCs w:val="20"/>
        </w:rPr>
        <w:t xml:space="preserve">8 Kultúrne poukazy </w:t>
      </w:r>
    </w:p>
    <w:p w14:paraId="0CA49EF8" w14:textId="2273460B" w:rsidR="00382700" w:rsidRPr="00F26AE0" w:rsidRDefault="00382700" w:rsidP="00752E51">
      <w:pPr>
        <w:ind w:left="2127"/>
        <w:rPr>
          <w:noProof/>
        </w:rPr>
      </w:pPr>
    </w:p>
    <w:p w14:paraId="6A2AE323" w14:textId="15E0F82D" w:rsidR="00E11EF6" w:rsidRPr="00F26AE0" w:rsidRDefault="001A3F3D">
      <w:pPr>
        <w:ind w:firstLine="0"/>
        <w:jc w:val="left"/>
        <w:rPr>
          <w:noProof/>
        </w:rPr>
      </w:pPr>
      <w:r w:rsidRPr="00F26AE0">
        <w:rPr>
          <w:noProof/>
        </w:rPr>
        <w:br w:type="page"/>
      </w:r>
    </w:p>
    <w:p w14:paraId="5599C35E" w14:textId="5815376E" w:rsidR="00C46C55" w:rsidRPr="00044B39" w:rsidRDefault="000D1FD9" w:rsidP="00A8539F">
      <w:pPr>
        <w:pStyle w:val="Nadpis1"/>
        <w:spacing w:before="0" w:after="160" w:line="276" w:lineRule="auto"/>
        <w:rPr>
          <w:noProof/>
          <w:color w:val="FFFFFF" w:themeColor="background1"/>
          <w:sz w:val="28"/>
          <w:szCs w:val="36"/>
        </w:rPr>
      </w:pPr>
      <w:bookmarkStart w:id="71" w:name="_Toc174022553"/>
      <w:r w:rsidRPr="00044B39">
        <w:rPr>
          <w:noProof/>
          <w:color w:val="FFFFFF" w:themeColor="background1"/>
          <w:sz w:val="28"/>
          <w:szCs w:val="36"/>
        </w:rPr>
        <w:lastRenderedPageBreak/>
        <w:t>7</w:t>
      </w:r>
      <w:r w:rsidR="007E5994" w:rsidRPr="00044B39">
        <w:rPr>
          <w:noProof/>
          <w:color w:val="FFFFFF" w:themeColor="background1"/>
          <w:sz w:val="28"/>
          <w:szCs w:val="36"/>
        </w:rPr>
        <w:t>. Záver</w:t>
      </w:r>
      <w:bookmarkEnd w:id="71"/>
    </w:p>
    <w:p w14:paraId="555F3421" w14:textId="7CF074AE" w:rsidR="00965C3A" w:rsidRPr="00044B39" w:rsidRDefault="00467B90" w:rsidP="00A8539F">
      <w:pPr>
        <w:spacing w:line="276" w:lineRule="auto"/>
        <w:ind w:firstLine="0"/>
        <w:rPr>
          <w:noProof/>
          <w:sz w:val="20"/>
          <w:szCs w:val="20"/>
        </w:rPr>
      </w:pPr>
      <w:r>
        <w:rPr>
          <w:noProof/>
          <w:sz w:val="20"/>
          <w:szCs w:val="20"/>
        </w:rPr>
        <w:t xml:space="preserve">Aktualizácia </w:t>
      </w:r>
      <w:r w:rsidR="00965C3A" w:rsidRPr="00044B39">
        <w:rPr>
          <w:noProof/>
          <w:sz w:val="20"/>
          <w:szCs w:val="20"/>
        </w:rPr>
        <w:t>Program</w:t>
      </w:r>
      <w:r>
        <w:rPr>
          <w:noProof/>
          <w:sz w:val="20"/>
          <w:szCs w:val="20"/>
        </w:rPr>
        <w:t>u</w:t>
      </w:r>
      <w:r w:rsidR="00965C3A" w:rsidRPr="00044B39">
        <w:rPr>
          <w:noProof/>
          <w:sz w:val="20"/>
          <w:szCs w:val="20"/>
        </w:rPr>
        <w:t xml:space="preserve"> hospodárskeho rozvoja a sociálneho rozvoja</w:t>
      </w:r>
      <w:r w:rsidR="00A161A7" w:rsidRPr="00044B39">
        <w:rPr>
          <w:noProof/>
          <w:sz w:val="20"/>
          <w:szCs w:val="20"/>
        </w:rPr>
        <w:t xml:space="preserve"> </w:t>
      </w:r>
      <w:r>
        <w:rPr>
          <w:noProof/>
          <w:sz w:val="20"/>
          <w:szCs w:val="20"/>
        </w:rPr>
        <w:t>mesta Piešťany</w:t>
      </w:r>
      <w:r w:rsidR="00A161A7" w:rsidRPr="00044B39">
        <w:rPr>
          <w:noProof/>
          <w:sz w:val="20"/>
          <w:szCs w:val="20"/>
        </w:rPr>
        <w:t xml:space="preserve"> </w:t>
      </w:r>
      <w:r w:rsidR="00965C3A" w:rsidRPr="00044B39">
        <w:rPr>
          <w:noProof/>
          <w:sz w:val="20"/>
          <w:szCs w:val="20"/>
        </w:rPr>
        <w:t>na roky 202</w:t>
      </w:r>
      <w:r>
        <w:rPr>
          <w:noProof/>
          <w:sz w:val="20"/>
          <w:szCs w:val="20"/>
        </w:rPr>
        <w:t>6</w:t>
      </w:r>
      <w:r w:rsidR="00A161A7" w:rsidRPr="00044B39">
        <w:rPr>
          <w:noProof/>
          <w:sz w:val="20"/>
          <w:szCs w:val="20"/>
        </w:rPr>
        <w:t xml:space="preserve"> </w:t>
      </w:r>
      <w:r w:rsidR="00965C3A" w:rsidRPr="00044B39">
        <w:rPr>
          <w:noProof/>
          <w:sz w:val="20"/>
          <w:szCs w:val="20"/>
        </w:rPr>
        <w:t>– 20</w:t>
      </w:r>
      <w:r w:rsidR="00A161A7" w:rsidRPr="00044B39">
        <w:rPr>
          <w:noProof/>
          <w:sz w:val="20"/>
          <w:szCs w:val="20"/>
        </w:rPr>
        <w:t>3</w:t>
      </w:r>
      <w:r>
        <w:rPr>
          <w:noProof/>
          <w:sz w:val="20"/>
          <w:szCs w:val="20"/>
        </w:rPr>
        <w:t>2</w:t>
      </w:r>
      <w:r w:rsidR="00965C3A" w:rsidRPr="00044B39">
        <w:rPr>
          <w:noProof/>
          <w:sz w:val="20"/>
          <w:szCs w:val="20"/>
        </w:rPr>
        <w:t xml:space="preserve"> prestavuje strednodobý plánovací dokument vyjadrujúci súčasný stav, ale aj víziu rozvoja </w:t>
      </w:r>
      <w:r>
        <w:rPr>
          <w:noProof/>
          <w:sz w:val="20"/>
          <w:szCs w:val="20"/>
        </w:rPr>
        <w:t>mesta</w:t>
      </w:r>
      <w:r w:rsidR="00965C3A" w:rsidRPr="00044B39">
        <w:rPr>
          <w:noProof/>
          <w:sz w:val="20"/>
          <w:szCs w:val="20"/>
        </w:rPr>
        <w:t xml:space="preserve">, ktorú má samospráva záujem v nasledujúcich rokoch skutočne dosiahnuť. S cieľom formulovať budúce smerovanie </w:t>
      </w:r>
      <w:r>
        <w:rPr>
          <w:noProof/>
          <w:sz w:val="20"/>
          <w:szCs w:val="20"/>
        </w:rPr>
        <w:t>mesta</w:t>
      </w:r>
      <w:r w:rsidR="00965C3A" w:rsidRPr="00044B39">
        <w:rPr>
          <w:noProof/>
          <w:sz w:val="20"/>
          <w:szCs w:val="20"/>
        </w:rPr>
        <w:t xml:space="preserve"> tak, aby vízia čo najlepšie odrážala potreby občanov a iných subjektov pôsobiacich na území </w:t>
      </w:r>
      <w:r>
        <w:rPr>
          <w:noProof/>
          <w:sz w:val="20"/>
          <w:szCs w:val="20"/>
        </w:rPr>
        <w:t>mesta</w:t>
      </w:r>
      <w:r w:rsidR="00965C3A" w:rsidRPr="00044B39">
        <w:rPr>
          <w:noProof/>
          <w:sz w:val="20"/>
          <w:szCs w:val="20"/>
        </w:rPr>
        <w:t xml:space="preserve">, vznikalo PHRSR za aktívnej pomoci zamestnancov </w:t>
      </w:r>
      <w:r>
        <w:rPr>
          <w:noProof/>
          <w:sz w:val="20"/>
          <w:szCs w:val="20"/>
        </w:rPr>
        <w:t xml:space="preserve">mestského </w:t>
      </w:r>
      <w:r w:rsidR="00965C3A" w:rsidRPr="00044B39">
        <w:rPr>
          <w:noProof/>
          <w:sz w:val="20"/>
          <w:szCs w:val="20"/>
        </w:rPr>
        <w:t>úradu, odborníkov, občanov a organizácií, pričom všetci títo aktéri prispeli k formulácii aktuálnych potrieb lokality, v ktorej žijú, o ktorú sa starajú a na ktorej im záleží.</w:t>
      </w:r>
    </w:p>
    <w:p w14:paraId="405FB5D2" w14:textId="63CE9D30" w:rsidR="00965C3A" w:rsidRPr="00044B39" w:rsidRDefault="00467B90" w:rsidP="00A8539F">
      <w:pPr>
        <w:spacing w:line="276" w:lineRule="auto"/>
        <w:ind w:firstLine="0"/>
        <w:rPr>
          <w:noProof/>
          <w:sz w:val="20"/>
          <w:szCs w:val="20"/>
        </w:rPr>
      </w:pPr>
      <w:r>
        <w:rPr>
          <w:noProof/>
          <w:sz w:val="20"/>
          <w:szCs w:val="20"/>
        </w:rPr>
        <w:t>Aktualizácia</w:t>
      </w:r>
      <w:r w:rsidRPr="00044B39">
        <w:rPr>
          <w:noProof/>
          <w:sz w:val="20"/>
          <w:szCs w:val="20"/>
        </w:rPr>
        <w:t xml:space="preserve"> </w:t>
      </w:r>
      <w:r w:rsidR="00965C3A" w:rsidRPr="00044B39">
        <w:rPr>
          <w:noProof/>
          <w:sz w:val="20"/>
          <w:szCs w:val="20"/>
        </w:rPr>
        <w:t xml:space="preserve">PHRSR </w:t>
      </w:r>
      <w:r>
        <w:rPr>
          <w:noProof/>
          <w:sz w:val="20"/>
          <w:szCs w:val="20"/>
        </w:rPr>
        <w:t>mesta Piešťany</w:t>
      </w:r>
      <w:r w:rsidR="00965C3A" w:rsidRPr="00044B39">
        <w:rPr>
          <w:noProof/>
          <w:sz w:val="20"/>
          <w:szCs w:val="20"/>
        </w:rPr>
        <w:t xml:space="preserve"> bol</w:t>
      </w:r>
      <w:r>
        <w:rPr>
          <w:noProof/>
          <w:sz w:val="20"/>
          <w:szCs w:val="20"/>
        </w:rPr>
        <w:t>a</w:t>
      </w:r>
      <w:r w:rsidR="00965C3A" w:rsidRPr="00044B39">
        <w:rPr>
          <w:noProof/>
          <w:sz w:val="20"/>
          <w:szCs w:val="20"/>
        </w:rPr>
        <w:t xml:space="preserve"> spracovan</w:t>
      </w:r>
      <w:r w:rsidR="000E23D7">
        <w:rPr>
          <w:noProof/>
          <w:sz w:val="20"/>
          <w:szCs w:val="20"/>
        </w:rPr>
        <w:t>á</w:t>
      </w:r>
      <w:r w:rsidR="00965C3A" w:rsidRPr="00044B39">
        <w:rPr>
          <w:noProof/>
          <w:sz w:val="20"/>
          <w:szCs w:val="20"/>
        </w:rPr>
        <w:t xml:space="preserve"> ako podporný dokument obsahujúci prioritné rozvojové oblasti, strategické ciele, opatrenia a aktivity podnecujúce rozvoj </w:t>
      </w:r>
      <w:r>
        <w:rPr>
          <w:noProof/>
          <w:sz w:val="20"/>
          <w:szCs w:val="20"/>
        </w:rPr>
        <w:t>mesta</w:t>
      </w:r>
      <w:r w:rsidR="00965C3A" w:rsidRPr="00044B39">
        <w:rPr>
          <w:noProof/>
          <w:sz w:val="20"/>
          <w:szCs w:val="20"/>
        </w:rPr>
        <w:t xml:space="preserve"> v súlade s platnou metodikou na vypracovanie dokumentu PHRSR, pričom dokument korešponduje s výsledkami analýz, identifikovanými problémami, ako aj s možnosťami realizácie programových zámerov, ktoré sú ovplyvňované kombináciou pôsobenia vnútorných a vonkajších faktorov. </w:t>
      </w:r>
    </w:p>
    <w:p w14:paraId="32CF1F58" w14:textId="26C5560C" w:rsidR="00965C3A" w:rsidRPr="00044B39" w:rsidRDefault="00965C3A" w:rsidP="00A8539F">
      <w:pPr>
        <w:spacing w:line="276" w:lineRule="auto"/>
        <w:ind w:firstLine="0"/>
        <w:rPr>
          <w:noProof/>
          <w:sz w:val="20"/>
          <w:szCs w:val="20"/>
        </w:rPr>
      </w:pPr>
      <w:r w:rsidRPr="00044B39">
        <w:rPr>
          <w:noProof/>
          <w:sz w:val="20"/>
          <w:szCs w:val="20"/>
        </w:rPr>
        <w:t xml:space="preserve">I keď sa dokument PHRSR snaží detailne popísať budúcu podobu územia a taktiež finančnú stránku plánovaných zámerov, treba mať na pamäti, že nie je možné s definitívnou presnosťou stanoviť budúci vývoj a odhadnúť celkové náklady potrebné na realizáciu aktivít. Na druhej strane je zase potrebné zdôrazniť, že bez akejkoľvek predstavy o budúcich krokoch územia by bol rozvoj bezplánový, preto dokument PHRSR predstavuje významný oporný koncepčný materiál. </w:t>
      </w:r>
    </w:p>
    <w:p w14:paraId="4EF23594" w14:textId="03DE1A18" w:rsidR="00965C3A" w:rsidRPr="00044B39" w:rsidRDefault="00965C3A" w:rsidP="00A8539F">
      <w:pPr>
        <w:spacing w:line="276" w:lineRule="auto"/>
        <w:ind w:firstLine="0"/>
        <w:rPr>
          <w:noProof/>
          <w:sz w:val="20"/>
          <w:szCs w:val="20"/>
        </w:rPr>
      </w:pPr>
      <w:r w:rsidRPr="00044B39">
        <w:rPr>
          <w:noProof/>
          <w:sz w:val="20"/>
          <w:szCs w:val="20"/>
        </w:rPr>
        <w:t>V období rokov 202</w:t>
      </w:r>
      <w:r w:rsidR="00044B39">
        <w:rPr>
          <w:noProof/>
          <w:sz w:val="20"/>
          <w:szCs w:val="20"/>
        </w:rPr>
        <w:t>6</w:t>
      </w:r>
      <w:r w:rsidRPr="00044B39">
        <w:rPr>
          <w:noProof/>
          <w:sz w:val="20"/>
          <w:szCs w:val="20"/>
        </w:rPr>
        <w:t xml:space="preserve"> – 20</w:t>
      </w:r>
      <w:r w:rsidR="00A161A7" w:rsidRPr="00044B39">
        <w:rPr>
          <w:noProof/>
          <w:sz w:val="20"/>
          <w:szCs w:val="20"/>
        </w:rPr>
        <w:t>3</w:t>
      </w:r>
      <w:r w:rsidR="00044B39">
        <w:rPr>
          <w:noProof/>
          <w:sz w:val="20"/>
          <w:szCs w:val="20"/>
        </w:rPr>
        <w:t>2</w:t>
      </w:r>
      <w:r w:rsidRPr="00044B39">
        <w:rPr>
          <w:noProof/>
          <w:sz w:val="20"/>
          <w:szCs w:val="20"/>
        </w:rPr>
        <w:t xml:space="preserve"> plánuje </w:t>
      </w:r>
      <w:r w:rsidR="00467B90">
        <w:rPr>
          <w:noProof/>
          <w:sz w:val="20"/>
          <w:szCs w:val="20"/>
        </w:rPr>
        <w:t>mesto</w:t>
      </w:r>
      <w:r w:rsidRPr="00044B39">
        <w:rPr>
          <w:noProof/>
          <w:sz w:val="20"/>
          <w:szCs w:val="20"/>
        </w:rPr>
        <w:t xml:space="preserve"> zrealizovať </w:t>
      </w:r>
      <w:r w:rsidR="00467B90">
        <w:rPr>
          <w:noProof/>
          <w:sz w:val="20"/>
          <w:szCs w:val="20"/>
        </w:rPr>
        <w:t>viacero</w:t>
      </w:r>
      <w:r w:rsidRPr="00044B39">
        <w:rPr>
          <w:noProof/>
          <w:sz w:val="20"/>
          <w:szCs w:val="20"/>
        </w:rPr>
        <w:t xml:space="preserve"> hospodárskych, sociálnych a</w:t>
      </w:r>
      <w:r w:rsidR="00A161A7" w:rsidRPr="00044B39">
        <w:rPr>
          <w:noProof/>
          <w:sz w:val="20"/>
          <w:szCs w:val="20"/>
        </w:rPr>
        <w:t> </w:t>
      </w:r>
      <w:r w:rsidRPr="00044B39">
        <w:rPr>
          <w:noProof/>
          <w:sz w:val="20"/>
          <w:szCs w:val="20"/>
        </w:rPr>
        <w:t>environmentáln</w:t>
      </w:r>
      <w:r w:rsidR="00A161A7" w:rsidRPr="00044B39">
        <w:rPr>
          <w:noProof/>
          <w:sz w:val="20"/>
          <w:szCs w:val="20"/>
        </w:rPr>
        <w:t>ych</w:t>
      </w:r>
      <w:r w:rsidRPr="00044B39">
        <w:rPr>
          <w:noProof/>
          <w:sz w:val="20"/>
          <w:szCs w:val="20"/>
        </w:rPr>
        <w:t xml:space="preserve"> zámer</w:t>
      </w:r>
      <w:r w:rsidR="00A161A7" w:rsidRPr="00044B39">
        <w:rPr>
          <w:noProof/>
          <w:sz w:val="20"/>
          <w:szCs w:val="20"/>
        </w:rPr>
        <w:t>ov</w:t>
      </w:r>
      <w:r w:rsidRPr="00044B39">
        <w:rPr>
          <w:noProof/>
          <w:sz w:val="20"/>
          <w:szCs w:val="20"/>
        </w:rPr>
        <w:t xml:space="preserve">, na ktoré využije jednak vlastné zdroje, ale bude sa usilovať aj o získanie spolufinancovania v podobe nenávratných finančných príspevkov z národných a nadnárodných zdrojov, čo </w:t>
      </w:r>
      <w:r w:rsidR="009E2051" w:rsidRPr="00044B39">
        <w:rPr>
          <w:noProof/>
          <w:sz w:val="20"/>
          <w:szCs w:val="20"/>
        </w:rPr>
        <w:t>samospráve</w:t>
      </w:r>
      <w:r w:rsidRPr="00044B39">
        <w:rPr>
          <w:noProof/>
          <w:sz w:val="20"/>
          <w:szCs w:val="20"/>
        </w:rPr>
        <w:t xml:space="preserve"> práve dokument PHRSR umožní, keďže viaceré nenávratné finančné príspevky sú podmienené súladom predkladaného zámeru s dokumentom PHRSR. Každý jeden realizovaný zámer posunie </w:t>
      </w:r>
      <w:r w:rsidR="00467B90">
        <w:rPr>
          <w:noProof/>
          <w:sz w:val="20"/>
          <w:szCs w:val="20"/>
        </w:rPr>
        <w:t>mesto Piešťany</w:t>
      </w:r>
      <w:r w:rsidR="00A161A7" w:rsidRPr="00044B39">
        <w:rPr>
          <w:noProof/>
          <w:sz w:val="20"/>
          <w:szCs w:val="20"/>
        </w:rPr>
        <w:t xml:space="preserve"> </w:t>
      </w:r>
      <w:r w:rsidRPr="00044B39">
        <w:rPr>
          <w:noProof/>
          <w:sz w:val="20"/>
          <w:szCs w:val="20"/>
        </w:rPr>
        <w:t xml:space="preserve">bližšie k naplneniu vytýčenej vízie – požadovaného stavu, ktorý chce v budúcnosti dosiahnuť. </w:t>
      </w:r>
    </w:p>
    <w:p w14:paraId="3CFE5AF6" w14:textId="34FAD953" w:rsidR="00965C3A" w:rsidRPr="00044B39" w:rsidRDefault="00965C3A" w:rsidP="00A8539F">
      <w:pPr>
        <w:spacing w:line="276" w:lineRule="auto"/>
        <w:ind w:firstLine="0"/>
        <w:rPr>
          <w:noProof/>
          <w:sz w:val="20"/>
          <w:szCs w:val="20"/>
        </w:rPr>
      </w:pPr>
      <w:r w:rsidRPr="00044B39">
        <w:rPr>
          <w:noProof/>
          <w:sz w:val="20"/>
          <w:szCs w:val="20"/>
        </w:rPr>
        <w:t xml:space="preserve">Žijeme v dynamickom, rýchlo sa meniacom prostredí, preto bol aj PHRSR zostavený ako otvorený dokument, ktorý môže byť v čase podľa potrieb </w:t>
      </w:r>
      <w:r w:rsidR="009E2051" w:rsidRPr="00044B39">
        <w:rPr>
          <w:noProof/>
          <w:sz w:val="20"/>
          <w:szCs w:val="20"/>
        </w:rPr>
        <w:t>samosprávy</w:t>
      </w:r>
      <w:r w:rsidRPr="00044B39">
        <w:rPr>
          <w:noProof/>
          <w:sz w:val="20"/>
          <w:szCs w:val="20"/>
        </w:rPr>
        <w:t xml:space="preserve"> aktualizovaný a revidovaný. Veríme, že realizácia jednotlivých zámerov spríjemní život občanov a pobyt návštevníkom a prispeje k vytvoreniu atraktívneho prostredia, v ktorom budú obyvatelia radi bývať, podnikatelia radi pôsobiť a návštevníci sa sem radi vracať. </w:t>
      </w:r>
    </w:p>
    <w:p w14:paraId="1670139B" w14:textId="64ACDB9A" w:rsidR="006C1E43" w:rsidRPr="00F26AE0" w:rsidRDefault="006C1E43" w:rsidP="00D10C3F">
      <w:pPr>
        <w:rPr>
          <w:noProof/>
        </w:rPr>
      </w:pPr>
    </w:p>
    <w:p w14:paraId="567188EC" w14:textId="5C9EA7BD" w:rsidR="006C1E43" w:rsidRPr="00F26AE0" w:rsidRDefault="006C1E43" w:rsidP="00D10C3F">
      <w:pPr>
        <w:rPr>
          <w:noProof/>
        </w:rPr>
      </w:pPr>
    </w:p>
    <w:p w14:paraId="4D95EDFA" w14:textId="0BD77461" w:rsidR="006C1E43" w:rsidRPr="00F26AE0" w:rsidRDefault="006C1E43" w:rsidP="00D10C3F">
      <w:pPr>
        <w:rPr>
          <w:noProof/>
        </w:rPr>
      </w:pPr>
    </w:p>
    <w:p w14:paraId="63985792" w14:textId="723B8262" w:rsidR="006C1E43" w:rsidRPr="00F26AE0" w:rsidRDefault="006C1E43" w:rsidP="00D10C3F">
      <w:pPr>
        <w:rPr>
          <w:noProof/>
        </w:rPr>
      </w:pPr>
    </w:p>
    <w:p w14:paraId="7005EA1A" w14:textId="2DF2D511" w:rsidR="00E904D8" w:rsidRPr="00F26AE0" w:rsidRDefault="00E904D8" w:rsidP="00D10C3F">
      <w:pPr>
        <w:rPr>
          <w:noProof/>
        </w:rPr>
      </w:pPr>
    </w:p>
    <w:p w14:paraId="57E4BD20" w14:textId="7D384731" w:rsidR="00E904D8" w:rsidRPr="00F26AE0" w:rsidRDefault="00E904D8" w:rsidP="00D10C3F">
      <w:pPr>
        <w:rPr>
          <w:noProof/>
        </w:rPr>
      </w:pPr>
    </w:p>
    <w:p w14:paraId="73102972" w14:textId="7A9BC3E3" w:rsidR="00E904D8" w:rsidRDefault="00E904D8" w:rsidP="00D10C3F">
      <w:pPr>
        <w:rPr>
          <w:noProof/>
        </w:rPr>
      </w:pPr>
    </w:p>
    <w:p w14:paraId="44B6CC02" w14:textId="77777777" w:rsidR="00467B90" w:rsidRPr="00F26AE0" w:rsidRDefault="00467B90" w:rsidP="00D10C3F">
      <w:pPr>
        <w:rPr>
          <w:noProof/>
        </w:rPr>
      </w:pPr>
    </w:p>
    <w:p w14:paraId="305E4215" w14:textId="3364B350" w:rsidR="006C1E43" w:rsidRPr="00044B39" w:rsidRDefault="006C1E43" w:rsidP="00E904D8">
      <w:pPr>
        <w:ind w:firstLine="0"/>
        <w:rPr>
          <w:b/>
          <w:bCs/>
          <w:noProof/>
          <w:sz w:val="20"/>
          <w:szCs w:val="20"/>
        </w:rPr>
      </w:pPr>
      <w:r w:rsidRPr="00044B39">
        <w:rPr>
          <w:b/>
          <w:bCs/>
          <w:noProof/>
          <w:sz w:val="20"/>
          <w:szCs w:val="20"/>
        </w:rPr>
        <w:lastRenderedPageBreak/>
        <w:t>Zoznam tabuliek</w:t>
      </w:r>
      <w:r w:rsidR="009C3D49" w:rsidRPr="00044B39">
        <w:rPr>
          <w:b/>
          <w:bCs/>
          <w:noProof/>
          <w:sz w:val="20"/>
          <w:szCs w:val="20"/>
        </w:rPr>
        <w:t>,</w:t>
      </w:r>
      <w:r w:rsidR="00A161A7" w:rsidRPr="00044B39">
        <w:rPr>
          <w:b/>
          <w:bCs/>
          <w:noProof/>
          <w:sz w:val="20"/>
          <w:szCs w:val="20"/>
        </w:rPr>
        <w:t> </w:t>
      </w:r>
      <w:r w:rsidRPr="00044B39">
        <w:rPr>
          <w:b/>
          <w:bCs/>
          <w:noProof/>
          <w:sz w:val="20"/>
          <w:szCs w:val="20"/>
        </w:rPr>
        <w:t>grafov</w:t>
      </w:r>
      <w:r w:rsidR="009C3D49" w:rsidRPr="00044B39">
        <w:rPr>
          <w:b/>
          <w:bCs/>
          <w:noProof/>
          <w:sz w:val="20"/>
          <w:szCs w:val="20"/>
        </w:rPr>
        <w:t>,</w:t>
      </w:r>
      <w:r w:rsidR="00A161A7" w:rsidRPr="00044B39">
        <w:rPr>
          <w:b/>
          <w:bCs/>
          <w:noProof/>
          <w:sz w:val="20"/>
          <w:szCs w:val="20"/>
        </w:rPr>
        <w:t xml:space="preserve"> </w:t>
      </w:r>
      <w:r w:rsidR="009C3D49" w:rsidRPr="00044B39">
        <w:rPr>
          <w:b/>
          <w:bCs/>
          <w:noProof/>
          <w:sz w:val="20"/>
          <w:szCs w:val="20"/>
        </w:rPr>
        <w:t>schém, máp</w:t>
      </w:r>
      <w:r w:rsidR="00346A88">
        <w:rPr>
          <w:b/>
          <w:bCs/>
          <w:noProof/>
          <w:sz w:val="20"/>
          <w:szCs w:val="20"/>
        </w:rPr>
        <w:t xml:space="preserve">, </w:t>
      </w:r>
      <w:r w:rsidR="00A161A7" w:rsidRPr="00044B39">
        <w:rPr>
          <w:b/>
          <w:bCs/>
          <w:noProof/>
          <w:sz w:val="20"/>
          <w:szCs w:val="20"/>
        </w:rPr>
        <w:t>obrázkov</w:t>
      </w:r>
      <w:r w:rsidR="00346A88">
        <w:rPr>
          <w:b/>
          <w:bCs/>
          <w:noProof/>
          <w:sz w:val="20"/>
          <w:szCs w:val="20"/>
        </w:rPr>
        <w:t xml:space="preserve"> a formulárov</w:t>
      </w:r>
    </w:p>
    <w:p w14:paraId="45A735FB" w14:textId="13C04FC3" w:rsidR="007D6224" w:rsidRPr="00044B39" w:rsidRDefault="007D6224" w:rsidP="007D6224">
      <w:pPr>
        <w:spacing w:line="276" w:lineRule="auto"/>
        <w:ind w:firstLine="0"/>
        <w:rPr>
          <w:b/>
          <w:bCs/>
          <w:sz w:val="20"/>
          <w:szCs w:val="20"/>
        </w:rPr>
      </w:pPr>
      <w:r w:rsidRPr="00044B39">
        <w:rPr>
          <w:b/>
          <w:bCs/>
          <w:sz w:val="20"/>
          <w:szCs w:val="20"/>
        </w:rPr>
        <w:t>Tabuľky:</w:t>
      </w:r>
    </w:p>
    <w:p w14:paraId="6D471AC4" w14:textId="2C651F2F" w:rsidR="00346A88" w:rsidRPr="00346A88" w:rsidRDefault="00346A88" w:rsidP="00346A88">
      <w:pPr>
        <w:pStyle w:val="Popis"/>
        <w:ind w:firstLine="0"/>
        <w:rPr>
          <w:noProof/>
          <w:color w:val="auto"/>
          <w:sz w:val="20"/>
          <w:szCs w:val="20"/>
        </w:rPr>
      </w:pPr>
      <w:r w:rsidRPr="00346A88">
        <w:rPr>
          <w:noProof/>
          <w:color w:val="auto"/>
          <w:sz w:val="20"/>
          <w:szCs w:val="20"/>
        </w:rPr>
        <w:t xml:space="preserve">Tabuľka </w:t>
      </w:r>
      <w:r w:rsidRPr="00346A88">
        <w:rPr>
          <w:noProof/>
          <w:color w:val="auto"/>
          <w:sz w:val="20"/>
          <w:szCs w:val="20"/>
        </w:rPr>
        <w:fldChar w:fldCharType="begin"/>
      </w:r>
      <w:r w:rsidRPr="00346A88">
        <w:rPr>
          <w:noProof/>
          <w:color w:val="auto"/>
          <w:sz w:val="20"/>
          <w:szCs w:val="20"/>
        </w:rPr>
        <w:instrText xml:space="preserve"> SEQ Tabuľka \* ARABIC </w:instrText>
      </w:r>
      <w:r w:rsidRPr="00346A88">
        <w:rPr>
          <w:noProof/>
          <w:color w:val="auto"/>
          <w:sz w:val="20"/>
          <w:szCs w:val="20"/>
        </w:rPr>
        <w:fldChar w:fldCharType="separate"/>
      </w:r>
      <w:r w:rsidR="00204642">
        <w:rPr>
          <w:noProof/>
          <w:color w:val="auto"/>
          <w:sz w:val="20"/>
          <w:szCs w:val="20"/>
        </w:rPr>
        <w:t>2</w:t>
      </w:r>
      <w:r w:rsidRPr="00346A88">
        <w:rPr>
          <w:noProof/>
          <w:color w:val="auto"/>
          <w:sz w:val="20"/>
          <w:szCs w:val="20"/>
        </w:rPr>
        <w:fldChar w:fldCharType="end"/>
      </w:r>
      <w:r w:rsidRPr="00346A88">
        <w:rPr>
          <w:noProof/>
          <w:color w:val="auto"/>
          <w:sz w:val="20"/>
          <w:szCs w:val="20"/>
        </w:rPr>
        <w:t xml:space="preserve"> Zoznam realizovaných projektov, zdroj: MsÚ Piešťany</w:t>
      </w:r>
    </w:p>
    <w:p w14:paraId="5BDAC1D2" w14:textId="223AD7C3" w:rsidR="00346A88" w:rsidRPr="00346A88" w:rsidRDefault="00346A88" w:rsidP="00346A88">
      <w:pPr>
        <w:ind w:firstLine="0"/>
        <w:rPr>
          <w:rFonts w:cs="Times New Roman"/>
          <w:i/>
          <w:iCs/>
          <w:sz w:val="20"/>
          <w:szCs w:val="20"/>
        </w:rPr>
      </w:pPr>
      <w:r w:rsidRPr="00346A88">
        <w:rPr>
          <w:i/>
          <w:iCs/>
          <w:noProof/>
          <w:sz w:val="20"/>
          <w:szCs w:val="20"/>
        </w:rPr>
        <w:t xml:space="preserve">Tabuľka 2 </w:t>
      </w:r>
      <w:r w:rsidRPr="00346A88">
        <w:rPr>
          <w:rFonts w:cs="Times New Roman"/>
          <w:i/>
          <w:iCs/>
          <w:sz w:val="20"/>
          <w:szCs w:val="20"/>
        </w:rPr>
        <w:t>Základná charakteristika mesta a okresu Piešťany a Trnavského samosprávneho kraja,  ŠÚ SR, 2025</w:t>
      </w:r>
    </w:p>
    <w:p w14:paraId="724A6F6D"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 Vývoj počtu obyvateľov v rokoch 2015 - 2024, ŠÚSR, 2024</w:t>
      </w:r>
    </w:p>
    <w:p w14:paraId="2CA19625"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Tabuľka 4 Prirodzený pohyb obyvateľstva,  ŠÚSR 2025</w:t>
      </w:r>
    </w:p>
    <w:p w14:paraId="4E09D27F"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Tabuľka 5 Migračný pohyb obyvateľstva, ŠÚSR 2025</w:t>
      </w:r>
    </w:p>
    <w:p w14:paraId="69DD2FCB"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6 Celkový pohyb obyvateľstva, ŠÚSR 2025</w:t>
      </w:r>
    </w:p>
    <w:p w14:paraId="657F80E5" w14:textId="77777777" w:rsidR="00346A88" w:rsidRPr="00346A88" w:rsidRDefault="00346A88" w:rsidP="00346A88">
      <w:pPr>
        <w:ind w:firstLine="0"/>
        <w:rPr>
          <w:i/>
          <w:iCs/>
          <w:noProof/>
          <w:sz w:val="20"/>
          <w:szCs w:val="20"/>
        </w:rPr>
      </w:pPr>
      <w:r w:rsidRPr="00346A88">
        <w:rPr>
          <w:i/>
          <w:iCs/>
          <w:noProof/>
          <w:sz w:val="20"/>
          <w:szCs w:val="20"/>
        </w:rPr>
        <w:t>Tabuľka 7 Index starnutia, ŠÚSR 2025</w:t>
      </w:r>
    </w:p>
    <w:p w14:paraId="6780BE96" w14:textId="77777777" w:rsidR="00346A88" w:rsidRPr="00346A88" w:rsidRDefault="00346A88" w:rsidP="00346A88">
      <w:pPr>
        <w:ind w:firstLine="0"/>
        <w:rPr>
          <w:i/>
          <w:iCs/>
          <w:noProof/>
          <w:sz w:val="20"/>
          <w:szCs w:val="20"/>
        </w:rPr>
      </w:pPr>
      <w:r w:rsidRPr="00346A88">
        <w:rPr>
          <w:i/>
          <w:iCs/>
          <w:noProof/>
          <w:sz w:val="20"/>
          <w:szCs w:val="20"/>
        </w:rPr>
        <w:t>Tabuľka 8 Priemerný vek, ŠÚSR 2025</w:t>
      </w:r>
    </w:p>
    <w:p w14:paraId="511C61D3" w14:textId="77777777" w:rsidR="00346A88" w:rsidRPr="00346A88" w:rsidRDefault="00346A88" w:rsidP="00346A88">
      <w:pPr>
        <w:ind w:firstLine="0"/>
        <w:rPr>
          <w:i/>
          <w:iCs/>
          <w:noProof/>
          <w:sz w:val="20"/>
          <w:szCs w:val="20"/>
        </w:rPr>
      </w:pPr>
      <w:r w:rsidRPr="00346A88">
        <w:rPr>
          <w:i/>
          <w:iCs/>
          <w:noProof/>
          <w:sz w:val="20"/>
          <w:szCs w:val="20"/>
        </w:rPr>
        <w:t>Tabuľka 9 Vzdelanostná štruktúra obyvateľstva v %  SODB 2021</w:t>
      </w:r>
    </w:p>
    <w:p w14:paraId="48E1B39E" w14:textId="77777777" w:rsidR="00346A88" w:rsidRPr="00346A88" w:rsidRDefault="00346A88" w:rsidP="00346A88">
      <w:pPr>
        <w:ind w:firstLine="0"/>
        <w:rPr>
          <w:i/>
          <w:iCs/>
          <w:noProof/>
          <w:sz w:val="20"/>
          <w:szCs w:val="20"/>
        </w:rPr>
      </w:pPr>
      <w:r w:rsidRPr="00346A88">
        <w:rPr>
          <w:i/>
          <w:iCs/>
          <w:noProof/>
          <w:sz w:val="20"/>
          <w:szCs w:val="20"/>
        </w:rPr>
        <w:t>Tabuľka 10 Ekonomická aktivita obyvateľstva, SODB 2021</w:t>
      </w:r>
    </w:p>
    <w:p w14:paraId="15B497AE" w14:textId="77777777" w:rsidR="00346A88" w:rsidRPr="00346A88" w:rsidRDefault="00346A88" w:rsidP="00346A88">
      <w:pPr>
        <w:pStyle w:val="Popis"/>
        <w:tabs>
          <w:tab w:val="left" w:pos="1985"/>
        </w:tabs>
        <w:ind w:firstLine="0"/>
        <w:jc w:val="left"/>
        <w:rPr>
          <w:noProof/>
          <w:color w:val="auto"/>
          <w:sz w:val="20"/>
          <w:szCs w:val="20"/>
        </w:rPr>
      </w:pPr>
      <w:r w:rsidRPr="00346A88">
        <w:rPr>
          <w:noProof/>
          <w:color w:val="auto"/>
          <w:sz w:val="20"/>
          <w:szCs w:val="20"/>
        </w:rPr>
        <w:t xml:space="preserve">Tabuľka </w:t>
      </w:r>
      <w:r w:rsidRPr="00346A88">
        <w:rPr>
          <w:i w:val="0"/>
          <w:iCs w:val="0"/>
          <w:noProof/>
          <w:color w:val="auto"/>
          <w:sz w:val="20"/>
          <w:szCs w:val="20"/>
        </w:rPr>
        <w:t>11</w:t>
      </w:r>
      <w:r w:rsidRPr="00346A88">
        <w:rPr>
          <w:noProof/>
          <w:color w:val="auto"/>
          <w:sz w:val="20"/>
          <w:szCs w:val="20"/>
        </w:rPr>
        <w:t xml:space="preserve"> Index ekonomického zaťaženia, ŠÚSR 2025</w:t>
      </w:r>
    </w:p>
    <w:p w14:paraId="4C2BBB89" w14:textId="77777777" w:rsidR="00346A88" w:rsidRPr="00346A88" w:rsidRDefault="00346A88" w:rsidP="00346A88">
      <w:pPr>
        <w:ind w:firstLine="0"/>
        <w:rPr>
          <w:i/>
          <w:iCs/>
          <w:noProof/>
          <w:sz w:val="20"/>
          <w:szCs w:val="20"/>
        </w:rPr>
      </w:pPr>
      <w:r w:rsidRPr="00346A88">
        <w:rPr>
          <w:i/>
          <w:iCs/>
          <w:noProof/>
          <w:sz w:val="20"/>
          <w:szCs w:val="20"/>
        </w:rPr>
        <w:t>Tabuľka 12 Index ekonomickej závislosti obyvateľstva, ŠÚSR 2025</w:t>
      </w:r>
    </w:p>
    <w:p w14:paraId="44C661FE" w14:textId="77777777" w:rsidR="00346A88" w:rsidRPr="00346A88" w:rsidRDefault="00346A88" w:rsidP="00346A88">
      <w:pPr>
        <w:ind w:firstLine="0"/>
        <w:rPr>
          <w:i/>
          <w:iCs/>
          <w:noProof/>
          <w:sz w:val="20"/>
          <w:szCs w:val="20"/>
        </w:rPr>
      </w:pPr>
      <w:r w:rsidRPr="00346A88">
        <w:rPr>
          <w:i/>
          <w:iCs/>
          <w:noProof/>
          <w:sz w:val="20"/>
          <w:szCs w:val="20"/>
        </w:rPr>
        <w:t>Tabuľka 13 Počet UoZ podľa veku ku dňu 31.12, ÚPSVR, 2025</w:t>
      </w:r>
    </w:p>
    <w:p w14:paraId="09AA2458" w14:textId="77777777" w:rsidR="00346A88" w:rsidRPr="00346A88" w:rsidRDefault="00346A88" w:rsidP="00346A88">
      <w:pPr>
        <w:ind w:firstLine="0"/>
        <w:rPr>
          <w:i/>
          <w:iCs/>
          <w:noProof/>
          <w:sz w:val="20"/>
          <w:szCs w:val="20"/>
        </w:rPr>
      </w:pPr>
      <w:r w:rsidRPr="00346A88">
        <w:rPr>
          <w:i/>
          <w:iCs/>
          <w:noProof/>
          <w:sz w:val="20"/>
          <w:szCs w:val="20"/>
        </w:rPr>
        <w:t>Tabuľka 14 Počet UoZ podľa dĺžky evidencie ku dňu 31.12, ÚPSVR, 2025</w:t>
      </w:r>
    </w:p>
    <w:p w14:paraId="5F40F9FE"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15 Vývoj počtu právnických osôb registrovaných v meste Piešťany, ŠÚSR, 2025</w:t>
      </w:r>
    </w:p>
    <w:p w14:paraId="5AC35DB0"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16 Vývoj počtu právnických osôb-podnikateľov registrovaných v meste Piešťany, ŠÚSR, 2025</w:t>
      </w:r>
    </w:p>
    <w:p w14:paraId="13EE0FAB"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17 Odvetvie ekonomickej činnosti , údaje v %, SODB 2021</w:t>
      </w:r>
    </w:p>
    <w:p w14:paraId="2EDBC7B9"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Tabuľka 18 Rozpočet mesta Piešťany k 31.12.2024, Interná evidencia MsÚ</w:t>
      </w:r>
    </w:p>
    <w:p w14:paraId="4089CB50"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Tabuľka 19 Vývoj príjmov a výdavkov mesta Piešťany  za  roky 2018 - 2024, Interná evidencia MsÚ</w:t>
      </w:r>
    </w:p>
    <w:p w14:paraId="0149A45E"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Tabuľka 20  Štruktúra daňových príjmov mesta Piešťany  za  roky 2020 - 2024, Interná evidencia MsÚ</w:t>
      </w:r>
    </w:p>
    <w:p w14:paraId="013357A2"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21  Byty podľa formy vlastníctva,  SODB 2021</w:t>
      </w:r>
    </w:p>
    <w:p w14:paraId="29B59F25"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22  Štruktúra bytov podľa typu domu, SODB 2021</w:t>
      </w:r>
    </w:p>
    <w:p w14:paraId="37A723BF"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23 Štruktúra bytov podľa počtu obytných miestností, SODB 2021</w:t>
      </w:r>
    </w:p>
    <w:p w14:paraId="221324A7"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24  Počet bytov podľa obývanosti na trvalý a súčasný pobyt, SODB 2021</w:t>
      </w:r>
    </w:p>
    <w:p w14:paraId="5371D6C2"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25 Štruktúra domov podľa typu domu, SODB 2021</w:t>
      </w:r>
    </w:p>
    <w:p w14:paraId="5148C43D"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26  Počet domov podľa formy vlastníctva, SODB 2021</w:t>
      </w:r>
    </w:p>
    <w:p w14:paraId="6F9D4A59"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27  Štruktúra domov podľa obdobia výstavby, SODB 2021</w:t>
      </w:r>
    </w:p>
    <w:p w14:paraId="003A31A5"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28  Počet domov podľa obývanosti na trvalý a súčasný pobyt, SODB 2021</w:t>
      </w:r>
    </w:p>
    <w:p w14:paraId="538F3D6A" w14:textId="77777777" w:rsidR="00346A88" w:rsidRPr="00346A88" w:rsidRDefault="00346A88" w:rsidP="00346A88">
      <w:pPr>
        <w:pStyle w:val="Popis"/>
        <w:ind w:firstLine="0"/>
        <w:rPr>
          <w:noProof/>
          <w:color w:val="auto"/>
          <w:sz w:val="20"/>
          <w:szCs w:val="20"/>
        </w:rPr>
      </w:pPr>
      <w:r w:rsidRPr="00346A88">
        <w:rPr>
          <w:noProof/>
          <w:color w:val="auto"/>
          <w:sz w:val="20"/>
          <w:szCs w:val="20"/>
        </w:rPr>
        <w:lastRenderedPageBreak/>
        <w:t>Tabuľka 29  Zariadenia poskytujúce sociálne služby v zriaďovateľskej pôsobnosti mesta Piešťany, MsÚ Piešťany 2025</w:t>
      </w:r>
    </w:p>
    <w:p w14:paraId="3933E75F"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30  Ostatní poskytovatelia sociálnych služieb v meste Piešťany, MsÚ Piešťany 2025</w:t>
      </w:r>
    </w:p>
    <w:p w14:paraId="174003E7"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31  Prehľad MŠ v meste Piešťany, MsÚ Piešťany 2025</w:t>
      </w:r>
    </w:p>
    <w:p w14:paraId="0DE266F9"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32  Prehľad ZŠ v meste Piešťany, MsÚ Piešťany 2025</w:t>
      </w:r>
    </w:p>
    <w:p w14:paraId="41951ED2"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33  Prehľad SŠ v meste Piešťany, MsÚ Piešťany 2025</w:t>
      </w:r>
    </w:p>
    <w:p w14:paraId="10CC3941" w14:textId="77777777" w:rsidR="00346A88" w:rsidRPr="00346A88" w:rsidRDefault="00346A88" w:rsidP="00346A88">
      <w:pPr>
        <w:ind w:firstLine="0"/>
        <w:rPr>
          <w:i/>
          <w:iCs/>
          <w:noProof/>
          <w:sz w:val="20"/>
          <w:szCs w:val="20"/>
        </w:rPr>
      </w:pPr>
      <w:r w:rsidRPr="00346A88">
        <w:rPr>
          <w:i/>
          <w:iCs/>
          <w:noProof/>
          <w:sz w:val="20"/>
          <w:szCs w:val="20"/>
        </w:rPr>
        <w:t>Tabuľka 34  Prehľad športových klubov v meste Piešťany, MsÚ Piešťany 2025</w:t>
      </w:r>
    </w:p>
    <w:p w14:paraId="05BD39B9"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35  Zložky využitia zeme v Piešťanoch, ŠÚSR 2025</w:t>
      </w:r>
    </w:p>
    <w:p w14:paraId="475C3025" w14:textId="5048BB4C" w:rsidR="00346A88" w:rsidRPr="00346A88" w:rsidRDefault="00346A88" w:rsidP="00346A88">
      <w:pPr>
        <w:pStyle w:val="Popis"/>
        <w:ind w:firstLine="0"/>
        <w:jc w:val="left"/>
        <w:rPr>
          <w:noProof/>
          <w:color w:val="auto"/>
          <w:sz w:val="20"/>
          <w:szCs w:val="20"/>
        </w:rPr>
      </w:pPr>
      <w:r w:rsidRPr="00346A88">
        <w:rPr>
          <w:noProof/>
          <w:color w:val="auto"/>
          <w:sz w:val="20"/>
          <w:szCs w:val="20"/>
        </w:rPr>
        <w:t>Tabuľka 36  Množstvo vytriedených odpadov v tonách podľa komodít, údaje o</w:t>
      </w:r>
      <w:r>
        <w:rPr>
          <w:noProof/>
          <w:color w:val="auto"/>
          <w:sz w:val="20"/>
          <w:szCs w:val="20"/>
        </w:rPr>
        <w:t xml:space="preserve"> </w:t>
      </w:r>
      <w:r w:rsidRPr="00346A88">
        <w:rPr>
          <w:noProof/>
          <w:color w:val="auto"/>
          <w:sz w:val="20"/>
          <w:szCs w:val="20"/>
        </w:rPr>
        <w:t>odberateľoch(2020 - 2024), MsÚ 2025</w:t>
      </w:r>
    </w:p>
    <w:p w14:paraId="36AFCF49" w14:textId="77777777" w:rsidR="00346A88" w:rsidRPr="00346A88" w:rsidRDefault="00346A88" w:rsidP="00346A88">
      <w:pPr>
        <w:ind w:firstLine="0"/>
        <w:rPr>
          <w:i/>
          <w:iCs/>
          <w:noProof/>
          <w:sz w:val="20"/>
          <w:szCs w:val="20"/>
        </w:rPr>
      </w:pPr>
      <w:r w:rsidRPr="00346A88">
        <w:rPr>
          <w:i/>
          <w:iCs/>
          <w:noProof/>
          <w:sz w:val="20"/>
          <w:szCs w:val="20"/>
        </w:rPr>
        <w:t xml:space="preserve">Tabuľka 37  Geomorfologické členenie Piešťan, Atlas krajiny SR </w:t>
      </w:r>
    </w:p>
    <w:p w14:paraId="11B0072D"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38 Ekosystémové služby prvkov zelenej infraštruktúry mesta Piešťany, vlastné spracovanie 2025</w:t>
      </w:r>
    </w:p>
    <w:p w14:paraId="29101327"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39 Ekosystémové služby prvkov modrej infraštruktúry mesta Piešťany, vlastné spracovanie 2025</w:t>
      </w:r>
    </w:p>
    <w:p w14:paraId="68BB95C8" w14:textId="77777777" w:rsidR="00346A88" w:rsidRPr="00346A88" w:rsidRDefault="00346A88" w:rsidP="00346A88">
      <w:pPr>
        <w:ind w:firstLine="0"/>
        <w:rPr>
          <w:i/>
          <w:iCs/>
          <w:noProof/>
          <w:sz w:val="20"/>
          <w:szCs w:val="20"/>
        </w:rPr>
      </w:pPr>
      <w:r w:rsidRPr="00346A88">
        <w:rPr>
          <w:i/>
          <w:iCs/>
          <w:noProof/>
          <w:sz w:val="20"/>
          <w:szCs w:val="20"/>
        </w:rPr>
        <w:t>Tabuľka 40 SWOT analýza, vlastné spracovanie</w:t>
      </w:r>
    </w:p>
    <w:p w14:paraId="7F6E18F5" w14:textId="77777777" w:rsidR="00346A88" w:rsidRPr="00346A88" w:rsidRDefault="00346A88" w:rsidP="00346A88">
      <w:pPr>
        <w:pStyle w:val="Popis"/>
        <w:ind w:firstLine="0"/>
        <w:rPr>
          <w:noProof/>
          <w:color w:val="auto"/>
          <w:sz w:val="20"/>
          <w:szCs w:val="20"/>
        </w:rPr>
      </w:pPr>
      <w:r w:rsidRPr="00346A88">
        <w:rPr>
          <w:noProof/>
          <w:color w:val="auto"/>
          <w:sz w:val="20"/>
          <w:szCs w:val="20"/>
        </w:rPr>
        <w:t>Tabuľka 41  Opatrenia a projektové zámery aktualizácie  PHRSR mesta Piešťany na roky 2026 - 2032</w:t>
      </w:r>
    </w:p>
    <w:p w14:paraId="3DC06025" w14:textId="77777777" w:rsidR="00346A88" w:rsidRPr="00346A88" w:rsidRDefault="00346A88" w:rsidP="00346A88">
      <w:pPr>
        <w:ind w:firstLine="0"/>
        <w:rPr>
          <w:i/>
          <w:iCs/>
          <w:sz w:val="20"/>
          <w:szCs w:val="20"/>
        </w:rPr>
      </w:pPr>
      <w:r w:rsidRPr="00346A88">
        <w:rPr>
          <w:i/>
          <w:iCs/>
          <w:noProof/>
          <w:sz w:val="20"/>
          <w:szCs w:val="20"/>
        </w:rPr>
        <w:t>Tabuľka 42 Indikátory monitoringu, vlastné spracovanie</w:t>
      </w:r>
    </w:p>
    <w:p w14:paraId="61652772" w14:textId="68E7B9DA" w:rsidR="007D6224" w:rsidRPr="00044B39" w:rsidRDefault="007D6224" w:rsidP="007D6224">
      <w:pPr>
        <w:spacing w:line="276" w:lineRule="auto"/>
        <w:ind w:firstLine="0"/>
        <w:rPr>
          <w:b/>
          <w:bCs/>
          <w:sz w:val="20"/>
          <w:szCs w:val="20"/>
        </w:rPr>
      </w:pPr>
      <w:r w:rsidRPr="00044B39">
        <w:rPr>
          <w:b/>
          <w:bCs/>
          <w:sz w:val="20"/>
          <w:szCs w:val="20"/>
        </w:rPr>
        <w:t>Grafy:</w:t>
      </w:r>
    </w:p>
    <w:p w14:paraId="77E62782" w14:textId="77777777" w:rsidR="00346A88" w:rsidRPr="00346A88" w:rsidRDefault="00346A88" w:rsidP="00346A88">
      <w:pPr>
        <w:ind w:firstLine="0"/>
        <w:rPr>
          <w:i/>
          <w:iCs/>
          <w:noProof/>
          <w:sz w:val="20"/>
          <w:szCs w:val="20"/>
        </w:rPr>
      </w:pPr>
      <w:r w:rsidRPr="00346A88">
        <w:rPr>
          <w:i/>
          <w:iCs/>
          <w:noProof/>
          <w:sz w:val="20"/>
          <w:szCs w:val="20"/>
        </w:rPr>
        <w:t>Graf 1 Vývoj počtu obyvateľov v meste Piešťany, ŠÚSR, 2024</w:t>
      </w:r>
    </w:p>
    <w:p w14:paraId="53869CB0"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Graf 2, 3 Celkový pohyb obyvateľstva a bilancia pohybu obyvateľstva v meste Piešťany , ŠÚSR 2025</w:t>
      </w:r>
    </w:p>
    <w:p w14:paraId="6E35EC84"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Graf 4 Pohlavná štruktúra obyvateľstva v meste Piešťany , ŠÚSR 2024</w:t>
      </w:r>
    </w:p>
    <w:p w14:paraId="25BF8954" w14:textId="77777777" w:rsidR="00346A88" w:rsidRPr="00346A88" w:rsidRDefault="00346A88" w:rsidP="00346A88">
      <w:pPr>
        <w:ind w:firstLine="0"/>
        <w:jc w:val="left"/>
        <w:rPr>
          <w:i/>
          <w:iCs/>
          <w:noProof/>
          <w:sz w:val="20"/>
          <w:szCs w:val="20"/>
        </w:rPr>
      </w:pPr>
      <w:r w:rsidRPr="00346A88">
        <w:rPr>
          <w:i/>
          <w:iCs/>
          <w:noProof/>
          <w:sz w:val="20"/>
          <w:szCs w:val="20"/>
        </w:rPr>
        <w:t>Graf 5 Veková štruktúra obyvateľstva v meste Piešťany, okrese Piešťany v TTSK a v SR v r. 2004, 2014 a 2024, ŠÚSR 2024</w:t>
      </w:r>
    </w:p>
    <w:p w14:paraId="40041B48" w14:textId="77777777" w:rsidR="00346A88" w:rsidRPr="00346A88" w:rsidRDefault="00346A88" w:rsidP="00346A88">
      <w:pPr>
        <w:ind w:firstLine="0"/>
        <w:rPr>
          <w:i/>
          <w:iCs/>
          <w:noProof/>
          <w:sz w:val="20"/>
          <w:szCs w:val="20"/>
        </w:rPr>
      </w:pPr>
      <w:r w:rsidRPr="00346A88">
        <w:rPr>
          <w:i/>
          <w:iCs/>
          <w:noProof/>
          <w:sz w:val="20"/>
          <w:szCs w:val="20"/>
        </w:rPr>
        <w:t>Graf 6 Priemerný vek, ŠÚSR 2025</w:t>
      </w:r>
    </w:p>
    <w:p w14:paraId="789762BC" w14:textId="77777777" w:rsidR="00346A88" w:rsidRPr="00346A88" w:rsidRDefault="00346A88" w:rsidP="00346A88">
      <w:pPr>
        <w:ind w:firstLine="0"/>
        <w:rPr>
          <w:i/>
          <w:iCs/>
          <w:noProof/>
          <w:sz w:val="20"/>
          <w:szCs w:val="20"/>
        </w:rPr>
      </w:pPr>
      <w:r w:rsidRPr="00346A88">
        <w:rPr>
          <w:i/>
          <w:iCs/>
          <w:noProof/>
          <w:sz w:val="20"/>
          <w:szCs w:val="20"/>
        </w:rPr>
        <w:t>Graf 7 Veková štruktúra obyvateľstva,  ŠÚSR 2025</w:t>
      </w:r>
    </w:p>
    <w:p w14:paraId="62B3AE5F" w14:textId="77777777" w:rsidR="00346A88" w:rsidRPr="00346A88" w:rsidRDefault="00346A88" w:rsidP="00346A88">
      <w:pPr>
        <w:ind w:firstLine="0"/>
        <w:rPr>
          <w:i/>
          <w:iCs/>
          <w:noProof/>
          <w:sz w:val="20"/>
          <w:szCs w:val="20"/>
        </w:rPr>
      </w:pPr>
      <w:r w:rsidRPr="00346A88">
        <w:rPr>
          <w:i/>
          <w:iCs/>
          <w:noProof/>
          <w:sz w:val="20"/>
          <w:szCs w:val="20"/>
        </w:rPr>
        <w:t>Graf 8 Vzdelanostná štruktúra obyvateľstva  SODB 2021</w:t>
      </w:r>
    </w:p>
    <w:p w14:paraId="223557E4" w14:textId="77777777" w:rsidR="00346A88" w:rsidRPr="00346A88" w:rsidRDefault="00346A88" w:rsidP="00346A88">
      <w:pPr>
        <w:ind w:firstLine="0"/>
        <w:rPr>
          <w:i/>
          <w:iCs/>
          <w:noProof/>
          <w:sz w:val="20"/>
          <w:szCs w:val="20"/>
        </w:rPr>
      </w:pPr>
      <w:r w:rsidRPr="00346A88">
        <w:rPr>
          <w:i/>
          <w:iCs/>
          <w:noProof/>
          <w:sz w:val="20"/>
          <w:szCs w:val="20"/>
        </w:rPr>
        <w:t>Graf 9 Národnostná štruktúra obyvateľstva,  SODB 2021</w:t>
      </w:r>
    </w:p>
    <w:p w14:paraId="73799673" w14:textId="77777777" w:rsidR="00346A88" w:rsidRPr="00346A88" w:rsidRDefault="00346A88" w:rsidP="00346A88">
      <w:pPr>
        <w:ind w:firstLine="0"/>
        <w:rPr>
          <w:i/>
          <w:iCs/>
          <w:noProof/>
          <w:sz w:val="20"/>
          <w:szCs w:val="20"/>
        </w:rPr>
      </w:pPr>
      <w:r w:rsidRPr="00346A88">
        <w:rPr>
          <w:i/>
          <w:iCs/>
          <w:noProof/>
          <w:sz w:val="20"/>
          <w:szCs w:val="20"/>
        </w:rPr>
        <w:t>Graf 10  Religiózna  štruktúra obyvateľstva,  SODB 2021</w:t>
      </w:r>
    </w:p>
    <w:p w14:paraId="1A8DA4B4" w14:textId="77777777" w:rsidR="00346A88" w:rsidRPr="00346A88" w:rsidRDefault="00346A88" w:rsidP="00346A88">
      <w:pPr>
        <w:pStyle w:val="Popis"/>
        <w:tabs>
          <w:tab w:val="left" w:pos="1985"/>
        </w:tabs>
        <w:ind w:firstLine="0"/>
        <w:jc w:val="left"/>
        <w:rPr>
          <w:noProof/>
          <w:color w:val="auto"/>
          <w:sz w:val="20"/>
          <w:szCs w:val="20"/>
        </w:rPr>
      </w:pPr>
      <w:r w:rsidRPr="00346A88">
        <w:rPr>
          <w:noProof/>
          <w:color w:val="auto"/>
          <w:sz w:val="20"/>
          <w:szCs w:val="20"/>
        </w:rPr>
        <w:t>Graf 11 Index ekonomického zaťaženia ,ŠÚSR 2025</w:t>
      </w:r>
    </w:p>
    <w:p w14:paraId="46F448A9" w14:textId="77777777" w:rsidR="00346A88" w:rsidRPr="00346A88" w:rsidRDefault="00346A88" w:rsidP="00346A88">
      <w:pPr>
        <w:pStyle w:val="Popis"/>
        <w:tabs>
          <w:tab w:val="left" w:pos="1985"/>
        </w:tabs>
        <w:ind w:firstLine="0"/>
        <w:jc w:val="left"/>
        <w:rPr>
          <w:noProof/>
          <w:color w:val="auto"/>
          <w:sz w:val="20"/>
          <w:szCs w:val="20"/>
        </w:rPr>
      </w:pPr>
      <w:r w:rsidRPr="00346A88">
        <w:rPr>
          <w:noProof/>
          <w:color w:val="auto"/>
          <w:sz w:val="20"/>
          <w:szCs w:val="20"/>
        </w:rPr>
        <w:t>Graf 12 Dlhodobý vývoj počtu UoZ v meste Piešťany, ÚPSVR, 2025</w:t>
      </w:r>
    </w:p>
    <w:p w14:paraId="249448DF" w14:textId="77777777" w:rsidR="00346A88" w:rsidRPr="00346A88" w:rsidRDefault="00346A88" w:rsidP="00346A88">
      <w:pPr>
        <w:pStyle w:val="Popis"/>
        <w:ind w:firstLine="0"/>
        <w:rPr>
          <w:noProof/>
          <w:color w:val="auto"/>
          <w:sz w:val="20"/>
          <w:szCs w:val="20"/>
        </w:rPr>
      </w:pPr>
      <w:r w:rsidRPr="00346A88">
        <w:rPr>
          <w:noProof/>
          <w:color w:val="auto"/>
          <w:sz w:val="20"/>
          <w:szCs w:val="20"/>
        </w:rPr>
        <w:t>Graf 13  Vývoj počtu právnických osôb registrovaných v meste Piešťany, ŠÚSR, 2025</w:t>
      </w:r>
    </w:p>
    <w:p w14:paraId="67BC65CE" w14:textId="77777777" w:rsidR="00346A88" w:rsidRPr="00346A88" w:rsidRDefault="00346A88" w:rsidP="00346A88">
      <w:pPr>
        <w:pStyle w:val="Popis"/>
        <w:ind w:firstLine="0"/>
        <w:rPr>
          <w:noProof/>
          <w:color w:val="auto"/>
          <w:sz w:val="20"/>
          <w:szCs w:val="20"/>
        </w:rPr>
      </w:pPr>
      <w:r w:rsidRPr="00346A88">
        <w:rPr>
          <w:noProof/>
          <w:color w:val="auto"/>
          <w:sz w:val="20"/>
          <w:szCs w:val="20"/>
        </w:rPr>
        <w:lastRenderedPageBreak/>
        <w:t>Graf 14  Vývoj počtu právnických osôb-podnikateľov registrovaných v meste Piešťany, ŠÚSR, 2025</w:t>
      </w:r>
    </w:p>
    <w:p w14:paraId="419A8506" w14:textId="77777777" w:rsidR="00346A88" w:rsidRPr="00346A88" w:rsidRDefault="00346A88" w:rsidP="00346A88">
      <w:pPr>
        <w:ind w:firstLine="0"/>
        <w:rPr>
          <w:i/>
          <w:iCs/>
          <w:noProof/>
          <w:sz w:val="20"/>
          <w:szCs w:val="20"/>
        </w:rPr>
      </w:pPr>
      <w:r w:rsidRPr="00346A88">
        <w:rPr>
          <w:i/>
          <w:iCs/>
          <w:noProof/>
          <w:sz w:val="20"/>
          <w:szCs w:val="20"/>
        </w:rPr>
        <w:t>Graf 15, 16 Zložky využitia poľnohospodárskej a nepoľnohospodárskej pôdy  v meste Piešťany, ŠÚSR 2025</w:t>
      </w:r>
    </w:p>
    <w:p w14:paraId="6DDC5D13" w14:textId="017E8E09" w:rsidR="007D6224" w:rsidRPr="00044B39" w:rsidRDefault="007D6224" w:rsidP="007D6224">
      <w:pPr>
        <w:spacing w:line="276" w:lineRule="auto"/>
        <w:ind w:firstLine="0"/>
        <w:rPr>
          <w:b/>
          <w:bCs/>
          <w:sz w:val="20"/>
          <w:szCs w:val="20"/>
        </w:rPr>
      </w:pPr>
      <w:r w:rsidRPr="00044B39">
        <w:rPr>
          <w:b/>
          <w:bCs/>
          <w:sz w:val="20"/>
          <w:szCs w:val="20"/>
        </w:rPr>
        <w:t>Schémy:</w:t>
      </w:r>
    </w:p>
    <w:p w14:paraId="0297CA38" w14:textId="39B1793C" w:rsidR="00346A88" w:rsidRPr="00346A88" w:rsidRDefault="00346A88" w:rsidP="00346A88">
      <w:pPr>
        <w:ind w:firstLine="0"/>
        <w:rPr>
          <w:i/>
          <w:iCs/>
          <w:noProof/>
          <w:sz w:val="20"/>
          <w:szCs w:val="20"/>
        </w:rPr>
      </w:pPr>
      <w:r w:rsidRPr="00346A88">
        <w:rPr>
          <w:i/>
          <w:iCs/>
          <w:noProof/>
          <w:sz w:val="20"/>
          <w:szCs w:val="20"/>
        </w:rPr>
        <w:t xml:space="preserve">Schéma </w:t>
      </w:r>
      <w:r w:rsidRPr="00346A88">
        <w:rPr>
          <w:i/>
          <w:iCs/>
          <w:noProof/>
          <w:sz w:val="20"/>
          <w:szCs w:val="20"/>
        </w:rPr>
        <w:fldChar w:fldCharType="begin"/>
      </w:r>
      <w:r w:rsidRPr="00346A88">
        <w:rPr>
          <w:i/>
          <w:iCs/>
          <w:noProof/>
          <w:sz w:val="20"/>
          <w:szCs w:val="20"/>
        </w:rPr>
        <w:instrText xml:space="preserve"> SEQ Schéma \* ARABIC </w:instrText>
      </w:r>
      <w:r w:rsidRPr="00346A88">
        <w:rPr>
          <w:i/>
          <w:iCs/>
          <w:noProof/>
          <w:sz w:val="20"/>
          <w:szCs w:val="20"/>
        </w:rPr>
        <w:fldChar w:fldCharType="separate"/>
      </w:r>
      <w:r w:rsidR="00204642">
        <w:rPr>
          <w:i/>
          <w:iCs/>
          <w:noProof/>
          <w:sz w:val="20"/>
          <w:szCs w:val="20"/>
        </w:rPr>
        <w:t>2</w:t>
      </w:r>
      <w:r w:rsidRPr="00346A88">
        <w:rPr>
          <w:i/>
          <w:iCs/>
          <w:noProof/>
          <w:sz w:val="20"/>
          <w:szCs w:val="20"/>
        </w:rPr>
        <w:fldChar w:fldCharType="end"/>
      </w:r>
      <w:r w:rsidRPr="00346A88">
        <w:rPr>
          <w:i/>
          <w:iCs/>
          <w:noProof/>
          <w:sz w:val="20"/>
          <w:szCs w:val="20"/>
        </w:rPr>
        <w:t xml:space="preserve"> Okruhy PHRSR, zdroj: vlastné spracovanie</w:t>
      </w:r>
    </w:p>
    <w:p w14:paraId="14356FDB" w14:textId="77777777" w:rsidR="00346A88" w:rsidRPr="00346A88" w:rsidRDefault="00346A88" w:rsidP="00346A88">
      <w:pPr>
        <w:ind w:firstLine="0"/>
        <w:rPr>
          <w:i/>
          <w:iCs/>
          <w:noProof/>
          <w:sz w:val="20"/>
          <w:szCs w:val="20"/>
        </w:rPr>
      </w:pPr>
      <w:r w:rsidRPr="00346A88">
        <w:rPr>
          <w:i/>
          <w:iCs/>
          <w:noProof/>
          <w:sz w:val="20"/>
          <w:szCs w:val="20"/>
        </w:rPr>
        <w:t>Schéma 2 Spôsoby participácie verejnosti pri tvorbe PHRSR, Zdroj: vlastné spracovanie</w:t>
      </w:r>
    </w:p>
    <w:p w14:paraId="6110F029" w14:textId="77777777" w:rsidR="00346A88" w:rsidRPr="00346A88" w:rsidRDefault="00346A88" w:rsidP="00346A88">
      <w:pPr>
        <w:ind w:firstLine="0"/>
        <w:rPr>
          <w:i/>
          <w:iCs/>
          <w:noProof/>
          <w:sz w:val="20"/>
          <w:szCs w:val="20"/>
        </w:rPr>
      </w:pPr>
      <w:r w:rsidRPr="00346A88">
        <w:rPr>
          <w:i/>
          <w:iCs/>
          <w:noProof/>
          <w:sz w:val="20"/>
          <w:szCs w:val="20"/>
        </w:rPr>
        <w:t>Schéma 3 Skupiny stakeholderov pri tvorbe PHRSR, Zdroj: vlastné spracovanie</w:t>
      </w:r>
    </w:p>
    <w:p w14:paraId="61DA504D"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Schéma 4 Harmonogram realizácie tvorby PHRSR, vlastné spracovanie</w:t>
      </w:r>
    </w:p>
    <w:p w14:paraId="0F477A09" w14:textId="77777777" w:rsidR="00346A88" w:rsidRPr="00346A88" w:rsidRDefault="00346A88" w:rsidP="00346A88">
      <w:pPr>
        <w:pStyle w:val="Popis"/>
        <w:ind w:firstLine="0"/>
        <w:jc w:val="left"/>
        <w:rPr>
          <w:noProof/>
          <w:color w:val="auto"/>
          <w:sz w:val="20"/>
          <w:szCs w:val="20"/>
        </w:rPr>
      </w:pPr>
      <w:r w:rsidRPr="00346A88">
        <w:rPr>
          <w:noProof/>
          <w:color w:val="auto"/>
          <w:sz w:val="20"/>
          <w:szCs w:val="20"/>
        </w:rPr>
        <w:t>Schéma 5 Smartt princípy a aktivity, vlastné spracovanie</w:t>
      </w:r>
    </w:p>
    <w:p w14:paraId="44215980" w14:textId="77777777" w:rsidR="00346A88" w:rsidRPr="00346A88" w:rsidRDefault="00346A88" w:rsidP="00346A88">
      <w:pPr>
        <w:pStyle w:val="Popis"/>
        <w:ind w:firstLine="0"/>
        <w:rPr>
          <w:noProof/>
          <w:color w:val="auto"/>
          <w:sz w:val="20"/>
          <w:szCs w:val="20"/>
        </w:rPr>
      </w:pPr>
      <w:r w:rsidRPr="00346A88">
        <w:rPr>
          <w:noProof/>
          <w:color w:val="auto"/>
          <w:sz w:val="20"/>
          <w:szCs w:val="20"/>
        </w:rPr>
        <w:t>Schéma 6  Kľúčové disparity a hlavné faktory rozvoja, vlastné spracovanie</w:t>
      </w:r>
    </w:p>
    <w:p w14:paraId="4E73601C" w14:textId="77777777" w:rsidR="00346A88" w:rsidRPr="00346A88" w:rsidRDefault="00346A88" w:rsidP="00346A88">
      <w:pPr>
        <w:ind w:firstLine="0"/>
        <w:rPr>
          <w:i/>
          <w:iCs/>
          <w:noProof/>
          <w:sz w:val="20"/>
          <w:szCs w:val="20"/>
        </w:rPr>
      </w:pPr>
      <w:r w:rsidRPr="00346A88">
        <w:rPr>
          <w:i/>
          <w:iCs/>
          <w:noProof/>
          <w:sz w:val="20"/>
          <w:szCs w:val="20"/>
        </w:rPr>
        <w:t>Schéma 7 Rozvojová stratégia, vlastné spracovanie</w:t>
      </w:r>
    </w:p>
    <w:p w14:paraId="3B3AFF7E" w14:textId="77777777" w:rsidR="00346A88" w:rsidRPr="00346A88" w:rsidRDefault="00346A88" w:rsidP="00346A88">
      <w:pPr>
        <w:pStyle w:val="Popis"/>
        <w:ind w:firstLine="0"/>
        <w:rPr>
          <w:noProof/>
          <w:color w:val="auto"/>
          <w:sz w:val="20"/>
          <w:szCs w:val="20"/>
        </w:rPr>
      </w:pPr>
      <w:r w:rsidRPr="00346A88">
        <w:rPr>
          <w:noProof/>
          <w:color w:val="auto"/>
          <w:sz w:val="20"/>
          <w:szCs w:val="20"/>
        </w:rPr>
        <w:t>Schéma 8 Schematické znázornenie vízie a prioritných oblastí, vlastné spracovanie</w:t>
      </w:r>
    </w:p>
    <w:p w14:paraId="61685F23" w14:textId="77777777" w:rsidR="00346A88" w:rsidRPr="00346A88" w:rsidRDefault="00346A88" w:rsidP="00346A88">
      <w:pPr>
        <w:pStyle w:val="Normlnywebov"/>
        <w:rPr>
          <w:rFonts w:ascii="Century Gothic" w:hAnsi="Century Gothic"/>
          <w:i/>
          <w:iCs/>
          <w:noProof/>
          <w:sz w:val="20"/>
          <w:szCs w:val="20"/>
        </w:rPr>
      </w:pPr>
      <w:r w:rsidRPr="00346A88">
        <w:rPr>
          <w:rFonts w:ascii="Century Gothic" w:hAnsi="Century Gothic"/>
          <w:i/>
          <w:iCs/>
          <w:noProof/>
          <w:sz w:val="20"/>
          <w:szCs w:val="20"/>
        </w:rPr>
        <w:t>Schéma 9  Strom prioritných oblastí,  vlastné spracovanie</w:t>
      </w:r>
    </w:p>
    <w:p w14:paraId="7C169DCC" w14:textId="77777777" w:rsidR="00346A88" w:rsidRPr="00346A88" w:rsidRDefault="00346A88" w:rsidP="00346A88">
      <w:pPr>
        <w:pStyle w:val="Popis"/>
        <w:ind w:firstLine="0"/>
        <w:rPr>
          <w:noProof/>
          <w:color w:val="auto"/>
          <w:sz w:val="20"/>
          <w:szCs w:val="20"/>
        </w:rPr>
      </w:pPr>
      <w:r w:rsidRPr="00346A88">
        <w:rPr>
          <w:noProof/>
          <w:color w:val="auto"/>
          <w:sz w:val="20"/>
          <w:szCs w:val="20"/>
        </w:rPr>
        <w:t>Schéma 1O Model implementácie PHRSR, vlastné spracovanie</w:t>
      </w:r>
    </w:p>
    <w:p w14:paraId="5E9E6941" w14:textId="7BF4B0F2" w:rsidR="007D6224" w:rsidRPr="00044B39" w:rsidRDefault="007D6224" w:rsidP="007D6224">
      <w:pPr>
        <w:spacing w:line="276" w:lineRule="auto"/>
        <w:ind w:firstLine="0"/>
        <w:rPr>
          <w:b/>
          <w:bCs/>
          <w:sz w:val="20"/>
          <w:szCs w:val="20"/>
        </w:rPr>
      </w:pPr>
      <w:r w:rsidRPr="00044B39">
        <w:rPr>
          <w:b/>
          <w:bCs/>
          <w:sz w:val="20"/>
          <w:szCs w:val="20"/>
        </w:rPr>
        <w:t>Mapy:</w:t>
      </w:r>
    </w:p>
    <w:p w14:paraId="436C153A" w14:textId="77777777" w:rsidR="00346A88" w:rsidRPr="00346A88" w:rsidRDefault="00346A88" w:rsidP="00346A88">
      <w:pPr>
        <w:ind w:firstLine="0"/>
        <w:rPr>
          <w:i/>
          <w:iCs/>
          <w:noProof/>
          <w:sz w:val="20"/>
          <w:szCs w:val="20"/>
        </w:rPr>
      </w:pPr>
      <w:r w:rsidRPr="00346A88">
        <w:rPr>
          <w:i/>
          <w:iCs/>
          <w:noProof/>
          <w:sz w:val="20"/>
          <w:szCs w:val="20"/>
        </w:rPr>
        <w:t>Mapa 1 Poloha mesta Piešťany v rámci okresu Piešťany</w:t>
      </w:r>
    </w:p>
    <w:p w14:paraId="24771CC7" w14:textId="288CA644" w:rsidR="00346A88" w:rsidRPr="00346A88" w:rsidRDefault="00346A88" w:rsidP="00346A88">
      <w:pPr>
        <w:ind w:hanging="142"/>
        <w:rPr>
          <w:i/>
          <w:iCs/>
          <w:noProof/>
          <w:sz w:val="20"/>
          <w:szCs w:val="20"/>
        </w:rPr>
      </w:pPr>
      <w:r w:rsidRPr="00346A88">
        <w:rPr>
          <w:i/>
          <w:iCs/>
          <w:noProof/>
          <w:sz w:val="20"/>
          <w:szCs w:val="20"/>
        </w:rPr>
        <w:t xml:space="preserve">   Mapa 2 Rozvojové osi SR, Koncepcia územného rozvoja Slovenska, 2011</w:t>
      </w:r>
    </w:p>
    <w:p w14:paraId="0897B572" w14:textId="1377884F" w:rsidR="00346A88" w:rsidRPr="00346A88" w:rsidRDefault="00346A88" w:rsidP="00346A88">
      <w:pPr>
        <w:ind w:hanging="142"/>
        <w:rPr>
          <w:i/>
          <w:iCs/>
          <w:noProof/>
          <w:sz w:val="20"/>
          <w:szCs w:val="20"/>
        </w:rPr>
      </w:pPr>
      <w:r w:rsidRPr="00346A88">
        <w:rPr>
          <w:i/>
          <w:iCs/>
          <w:noProof/>
          <w:sz w:val="20"/>
          <w:szCs w:val="20"/>
        </w:rPr>
        <w:t xml:space="preserve">   Mapa 3  Identifikácia riešeného územia, zdroj: Vlastné spracovanie podľa MAPY.cz</w:t>
      </w:r>
    </w:p>
    <w:p w14:paraId="3F187DE7" w14:textId="77777777" w:rsidR="00346A88" w:rsidRPr="00346A88" w:rsidRDefault="00346A88" w:rsidP="00346A88">
      <w:pPr>
        <w:ind w:firstLine="0"/>
        <w:rPr>
          <w:i/>
          <w:iCs/>
          <w:noProof/>
          <w:sz w:val="20"/>
          <w:szCs w:val="20"/>
        </w:rPr>
      </w:pPr>
      <w:r w:rsidRPr="00346A88">
        <w:rPr>
          <w:i/>
          <w:iCs/>
          <w:noProof/>
          <w:sz w:val="20"/>
          <w:szCs w:val="20"/>
        </w:rPr>
        <w:t xml:space="preserve">Mapa 4 Vymedzenie mesta Piešťany vrámci okrersu, </w:t>
      </w:r>
    </w:p>
    <w:p w14:paraId="29A2D632" w14:textId="77777777" w:rsidR="00346A88" w:rsidRPr="00346A88" w:rsidRDefault="00346A88" w:rsidP="00346A88">
      <w:pPr>
        <w:pStyle w:val="TextKPSS"/>
        <w:ind w:firstLine="0"/>
        <w:jc w:val="left"/>
        <w:rPr>
          <w:rFonts w:ascii="Century Gothic" w:hAnsi="Century Gothic"/>
          <w:i/>
          <w:noProof/>
          <w:color w:val="auto"/>
          <w:sz w:val="20"/>
          <w:szCs w:val="20"/>
        </w:rPr>
      </w:pPr>
      <w:r w:rsidRPr="00346A88">
        <w:rPr>
          <w:rFonts w:ascii="Century Gothic" w:hAnsi="Century Gothic"/>
          <w:i/>
          <w:iCs/>
          <w:noProof/>
          <w:color w:val="auto"/>
          <w:sz w:val="20"/>
          <w:szCs w:val="20"/>
        </w:rPr>
        <w:t>Mapa 5</w:t>
      </w:r>
      <w:r w:rsidRPr="00346A88">
        <w:rPr>
          <w:i/>
          <w:iCs/>
          <w:noProof/>
          <w:color w:val="auto"/>
          <w:sz w:val="20"/>
          <w:szCs w:val="20"/>
        </w:rPr>
        <w:t xml:space="preserve"> </w:t>
      </w:r>
      <w:r w:rsidRPr="00346A88">
        <w:rPr>
          <w:rFonts w:ascii="Century Gothic" w:hAnsi="Century Gothic"/>
          <w:i/>
          <w:noProof/>
          <w:color w:val="auto"/>
          <w:sz w:val="20"/>
          <w:szCs w:val="20"/>
        </w:rPr>
        <w:t>Prognóza počtu obyvateľov v okresoch Slovenska k 31.12.2040, Zdroj: ŠPROCHA, VAŇO, BLEHA: Kraje a okresy Slovenska v demografickej perspektíve</w:t>
      </w:r>
    </w:p>
    <w:p w14:paraId="66FFF662" w14:textId="77777777" w:rsidR="00346A88" w:rsidRPr="00346A88" w:rsidRDefault="00346A88" w:rsidP="00346A88">
      <w:pPr>
        <w:pStyle w:val="Popis"/>
        <w:ind w:firstLine="0"/>
        <w:rPr>
          <w:noProof/>
          <w:color w:val="auto"/>
          <w:sz w:val="20"/>
          <w:szCs w:val="20"/>
        </w:rPr>
      </w:pPr>
      <w:r w:rsidRPr="00346A88">
        <w:rPr>
          <w:noProof/>
          <w:color w:val="auto"/>
          <w:sz w:val="20"/>
          <w:szCs w:val="20"/>
        </w:rPr>
        <w:t>Mapa 6 Podiel disponibilných UoZ v produktívnom veku v okresoch SR ku dňu 31.5.2025, ÚPSVR, 2025</w:t>
      </w:r>
    </w:p>
    <w:p w14:paraId="049BEC9D" w14:textId="77777777" w:rsidR="00346A88" w:rsidRPr="00346A88" w:rsidRDefault="00346A88" w:rsidP="00346A88">
      <w:pPr>
        <w:ind w:firstLine="0"/>
        <w:rPr>
          <w:b/>
          <w:bCs/>
          <w:noProof/>
          <w:sz w:val="20"/>
          <w:szCs w:val="20"/>
        </w:rPr>
      </w:pPr>
      <w:r w:rsidRPr="00346A88">
        <w:rPr>
          <w:i/>
          <w:iCs/>
          <w:noProof/>
          <w:sz w:val="20"/>
          <w:szCs w:val="20"/>
        </w:rPr>
        <w:t>Mapa 7  Stav cestnej siete v okrese Piešťany, zdroj: www.cdb.sk</w:t>
      </w:r>
    </w:p>
    <w:p w14:paraId="6CD102CC" w14:textId="77777777" w:rsidR="00346A88" w:rsidRPr="00346A88" w:rsidRDefault="00346A88" w:rsidP="00346A88">
      <w:pPr>
        <w:ind w:firstLine="0"/>
        <w:rPr>
          <w:i/>
          <w:iCs/>
          <w:noProof/>
          <w:sz w:val="20"/>
          <w:szCs w:val="20"/>
        </w:rPr>
      </w:pPr>
      <w:r w:rsidRPr="00346A88">
        <w:rPr>
          <w:i/>
          <w:iCs/>
          <w:noProof/>
          <w:sz w:val="20"/>
          <w:szCs w:val="20"/>
        </w:rPr>
        <w:t xml:space="preserve">Mapa 8  Ochrana prírody v okrese Piešťany, zdroj: </w:t>
      </w:r>
      <w:r w:rsidRPr="00346A88">
        <w:rPr>
          <w:i/>
          <w:iCs/>
          <w:sz w:val="20"/>
          <w:szCs w:val="20"/>
        </w:rPr>
        <w:t>Program hospodárskeho a sociálneho rozvoja mesta Piešťany na roky 2015 - 2025</w:t>
      </w:r>
    </w:p>
    <w:p w14:paraId="2BB6E5A7" w14:textId="6F1B952E" w:rsidR="007D6224" w:rsidRPr="00044B39" w:rsidRDefault="007D6224" w:rsidP="007D6224">
      <w:pPr>
        <w:spacing w:line="276" w:lineRule="auto"/>
        <w:ind w:firstLine="0"/>
        <w:rPr>
          <w:b/>
          <w:bCs/>
          <w:sz w:val="20"/>
          <w:szCs w:val="20"/>
        </w:rPr>
      </w:pPr>
      <w:r w:rsidRPr="00044B39">
        <w:rPr>
          <w:b/>
          <w:bCs/>
          <w:sz w:val="20"/>
          <w:szCs w:val="20"/>
        </w:rPr>
        <w:t>Obrázky:</w:t>
      </w:r>
    </w:p>
    <w:p w14:paraId="2294F27D" w14:textId="47735CC4" w:rsidR="007D6224" w:rsidRPr="00346A88" w:rsidRDefault="007D6224" w:rsidP="007D6224">
      <w:pPr>
        <w:spacing w:line="276" w:lineRule="auto"/>
        <w:ind w:firstLine="0"/>
        <w:rPr>
          <w:i/>
          <w:iCs/>
          <w:noProof/>
          <w:sz w:val="20"/>
          <w:szCs w:val="20"/>
        </w:rPr>
      </w:pPr>
      <w:r w:rsidRPr="00346A88">
        <w:rPr>
          <w:i/>
          <w:iCs/>
          <w:noProof/>
          <w:sz w:val="20"/>
          <w:szCs w:val="20"/>
        </w:rPr>
        <w:t>Obrázok 1 Agenda 203</w:t>
      </w:r>
      <w:r w:rsidR="00251C5C" w:rsidRPr="00346A88">
        <w:rPr>
          <w:i/>
          <w:iCs/>
          <w:noProof/>
          <w:sz w:val="20"/>
          <w:szCs w:val="20"/>
        </w:rPr>
        <w:t xml:space="preserve">0 - </w:t>
      </w:r>
      <w:r w:rsidRPr="00346A88">
        <w:rPr>
          <w:i/>
          <w:iCs/>
          <w:noProof/>
          <w:sz w:val="20"/>
          <w:szCs w:val="20"/>
        </w:rPr>
        <w:t>Ciele udržateľného rozvoja</w:t>
      </w:r>
    </w:p>
    <w:p w14:paraId="3E62E2E0" w14:textId="77777777" w:rsidR="00346A88" w:rsidRPr="00346A88" w:rsidRDefault="00346A88" w:rsidP="00346A88">
      <w:pPr>
        <w:pStyle w:val="Popis"/>
        <w:ind w:firstLine="0"/>
        <w:rPr>
          <w:noProof/>
          <w:color w:val="auto"/>
          <w:sz w:val="20"/>
          <w:szCs w:val="20"/>
        </w:rPr>
      </w:pPr>
      <w:r w:rsidRPr="00346A88">
        <w:rPr>
          <w:noProof/>
          <w:color w:val="auto"/>
          <w:sz w:val="20"/>
          <w:szCs w:val="20"/>
        </w:rPr>
        <w:t>Obrázok 2,3,4,5,6: Zasadnutie členov pracovných skupín, Zdroj: MsÚ Piešťany</w:t>
      </w:r>
    </w:p>
    <w:p w14:paraId="72A68523" w14:textId="77777777" w:rsidR="00346A88" w:rsidRPr="00346A88" w:rsidRDefault="00346A88" w:rsidP="00346A88">
      <w:pPr>
        <w:ind w:firstLine="0"/>
        <w:rPr>
          <w:i/>
          <w:iCs/>
          <w:noProof/>
          <w:sz w:val="20"/>
          <w:szCs w:val="20"/>
        </w:rPr>
      </w:pPr>
      <w:r w:rsidRPr="00346A88">
        <w:rPr>
          <w:i/>
          <w:iCs/>
          <w:noProof/>
          <w:sz w:val="20"/>
          <w:szCs w:val="20"/>
        </w:rPr>
        <w:t>Obrázok 7: Dotazník zisťovania názorov obyvateľov, vlastné spracovanie</w:t>
      </w:r>
    </w:p>
    <w:p w14:paraId="794E80C7" w14:textId="77777777" w:rsidR="00346A88" w:rsidRPr="00346A88" w:rsidRDefault="00346A88" w:rsidP="00346A88">
      <w:pPr>
        <w:ind w:firstLine="0"/>
        <w:rPr>
          <w:i/>
          <w:iCs/>
          <w:noProof/>
          <w:sz w:val="20"/>
          <w:szCs w:val="20"/>
        </w:rPr>
      </w:pPr>
      <w:r w:rsidRPr="00346A88">
        <w:rPr>
          <w:i/>
          <w:iCs/>
          <w:noProof/>
          <w:sz w:val="20"/>
          <w:szCs w:val="20"/>
        </w:rPr>
        <w:t>Obrázok 8  Hranica pamiatkovej zóny, Zdroj: Koncepcia cestovného ruchu mesta Piešťany</w:t>
      </w:r>
    </w:p>
    <w:p w14:paraId="53AF563E" w14:textId="77777777" w:rsidR="00346A88" w:rsidRPr="00346A88" w:rsidRDefault="00346A88" w:rsidP="00346A88">
      <w:pPr>
        <w:pStyle w:val="Popis"/>
        <w:ind w:firstLine="0"/>
        <w:rPr>
          <w:noProof/>
          <w:color w:val="auto"/>
          <w:sz w:val="20"/>
          <w:szCs w:val="20"/>
        </w:rPr>
      </w:pPr>
      <w:r w:rsidRPr="00346A88">
        <w:rPr>
          <w:noProof/>
          <w:color w:val="auto"/>
          <w:sz w:val="20"/>
          <w:szCs w:val="20"/>
        </w:rPr>
        <w:t xml:space="preserve">Obrázok 9 Geomorfologické členenie Slovenska </w:t>
      </w:r>
      <w:sdt>
        <w:sdtPr>
          <w:rPr>
            <w:noProof/>
            <w:color w:val="auto"/>
            <w:sz w:val="20"/>
            <w:szCs w:val="20"/>
          </w:rPr>
          <w:id w:val="350458235"/>
          <w:citation/>
        </w:sdtPr>
        <w:sdtContent>
          <w:r w:rsidRPr="00346A88">
            <w:rPr>
              <w:noProof/>
              <w:color w:val="auto"/>
              <w:sz w:val="20"/>
              <w:szCs w:val="20"/>
            </w:rPr>
            <w:fldChar w:fldCharType="begin"/>
          </w:r>
          <w:r w:rsidRPr="00346A88">
            <w:rPr>
              <w:noProof/>
              <w:color w:val="auto"/>
              <w:sz w:val="20"/>
              <w:szCs w:val="20"/>
            </w:rPr>
            <w:instrText xml:space="preserve"> CITATION Geo11 \l 1051 </w:instrText>
          </w:r>
          <w:r w:rsidRPr="00346A88">
            <w:rPr>
              <w:noProof/>
              <w:color w:val="auto"/>
              <w:sz w:val="20"/>
              <w:szCs w:val="20"/>
            </w:rPr>
            <w:fldChar w:fldCharType="separate"/>
          </w:r>
          <w:r w:rsidRPr="00346A88">
            <w:rPr>
              <w:noProof/>
              <w:color w:val="auto"/>
              <w:sz w:val="20"/>
              <w:szCs w:val="20"/>
            </w:rPr>
            <w:t>(Štátny Geologický ústav Dionýza Štúra, 2011)</w:t>
          </w:r>
          <w:r w:rsidRPr="00346A88">
            <w:rPr>
              <w:noProof/>
              <w:color w:val="auto"/>
              <w:sz w:val="20"/>
              <w:szCs w:val="20"/>
            </w:rPr>
            <w:fldChar w:fldCharType="end"/>
          </w:r>
        </w:sdtContent>
      </w:sdt>
    </w:p>
    <w:p w14:paraId="052F8CDE" w14:textId="77777777" w:rsidR="00A8539F" w:rsidRPr="00F26AE0" w:rsidRDefault="00A8539F" w:rsidP="00A8539F">
      <w:pPr>
        <w:ind w:firstLine="0"/>
        <w:rPr>
          <w:noProof/>
        </w:rPr>
      </w:pPr>
    </w:p>
    <w:p w14:paraId="6EA19D28" w14:textId="65F92248" w:rsidR="00A8539F" w:rsidRPr="00346A88" w:rsidRDefault="00346A88" w:rsidP="00A8539F">
      <w:pPr>
        <w:ind w:firstLine="0"/>
        <w:rPr>
          <w:b/>
          <w:bCs/>
          <w:noProof/>
        </w:rPr>
      </w:pPr>
      <w:r w:rsidRPr="00346A88">
        <w:rPr>
          <w:b/>
          <w:bCs/>
          <w:noProof/>
        </w:rPr>
        <w:lastRenderedPageBreak/>
        <w:t>Formuláre:</w:t>
      </w:r>
    </w:p>
    <w:p w14:paraId="23769BC2"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S1 Tabuľka strategických cieľov, špecifických cieľov priorít a opatrení</w:t>
      </w:r>
    </w:p>
    <w:p w14:paraId="18421F12" w14:textId="77777777" w:rsidR="00346A88" w:rsidRPr="00346A88" w:rsidRDefault="00346A88" w:rsidP="00346A88">
      <w:pPr>
        <w:spacing w:after="120"/>
        <w:ind w:firstLine="0"/>
        <w:rPr>
          <w:i/>
          <w:iCs/>
          <w:noProof/>
          <w:sz w:val="20"/>
          <w:szCs w:val="20"/>
        </w:rPr>
      </w:pPr>
      <w:r w:rsidRPr="00346A88">
        <w:rPr>
          <w:i/>
          <w:iCs/>
          <w:noProof/>
          <w:sz w:val="20"/>
          <w:szCs w:val="20"/>
        </w:rPr>
        <w:t>Formulár   P 3 – Formuláre pre prípravu projektových aktivít</w:t>
      </w:r>
    </w:p>
    <w:p w14:paraId="3BAEB4DB"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R1 – Komunikačný plán pre fázu realizácie PHRSR</w:t>
      </w:r>
    </w:p>
    <w:p w14:paraId="385CFBB1"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R2 – Kritériá hodnotenia PHRSR (bude doplnené)</w:t>
      </w:r>
    </w:p>
    <w:p w14:paraId="62308FBD"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R3 – Plán hodnotenia a monitorovania</w:t>
      </w:r>
    </w:p>
    <w:p w14:paraId="7C0728B6"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R4: Akčný plán</w:t>
      </w:r>
    </w:p>
    <w:p w14:paraId="39B1D344" w14:textId="77777777" w:rsidR="00346A88" w:rsidRPr="00346A88" w:rsidRDefault="00346A88" w:rsidP="00346A88">
      <w:pPr>
        <w:pStyle w:val="Popis"/>
        <w:ind w:firstLine="0"/>
        <w:rPr>
          <w:noProof/>
          <w:color w:val="auto"/>
          <w:sz w:val="20"/>
          <w:szCs w:val="20"/>
        </w:rPr>
      </w:pPr>
      <w:r w:rsidRPr="00346A88">
        <w:rPr>
          <w:noProof/>
          <w:color w:val="auto"/>
          <w:sz w:val="20"/>
          <w:szCs w:val="20"/>
        </w:rPr>
        <w:t xml:space="preserve">Formulár </w:t>
      </w:r>
      <w:r w:rsidRPr="00346A88">
        <w:rPr>
          <w:rStyle w:val="PopiskyChar"/>
          <w:rFonts w:ascii="Century Gothic" w:eastAsiaTheme="minorHAnsi" w:hAnsi="Century Gothic" w:cstheme="minorBidi"/>
          <w:i/>
          <w:noProof/>
          <w:color w:val="auto"/>
          <w:sz w:val="20"/>
          <w:szCs w:val="20"/>
          <w:lang w:val="sk-SK" w:eastAsia="en-US"/>
        </w:rPr>
        <w:t>F1 – Model viaczdrojového financovania – intervenčná matica</w:t>
      </w:r>
    </w:p>
    <w:p w14:paraId="7602A8FF"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F2 – Indikatívny rozpočet – sumarizácia</w:t>
      </w:r>
    </w:p>
    <w:p w14:paraId="5F1A41E9"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Ú1: Zámer spracovania PHRSR</w:t>
      </w:r>
    </w:p>
    <w:p w14:paraId="0D5F6A7A"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Ú2: Harmonogram spracovania PHRSR</w:t>
      </w:r>
    </w:p>
    <w:p w14:paraId="20849434"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Ú3: Zoznam členov pracovných skupín</w:t>
      </w:r>
    </w:p>
    <w:p w14:paraId="1936461E"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P1: Zoznam kvantitatívnych a kvalitatívnych dát</w:t>
      </w:r>
    </w:p>
    <w:p w14:paraId="522C9B5A"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A13: Kontrolný zoznam pre hodnotenie možných rizík</w:t>
      </w:r>
    </w:p>
    <w:p w14:paraId="1450BD37" w14:textId="77777777" w:rsidR="00346A88" w:rsidRPr="00346A88" w:rsidRDefault="00346A88" w:rsidP="00346A88">
      <w:pPr>
        <w:pStyle w:val="Popis"/>
        <w:ind w:firstLine="0"/>
        <w:rPr>
          <w:noProof/>
          <w:color w:val="auto"/>
          <w:sz w:val="20"/>
          <w:szCs w:val="20"/>
        </w:rPr>
      </w:pPr>
      <w:r w:rsidRPr="00346A88">
        <w:rPr>
          <w:noProof/>
          <w:color w:val="auto"/>
          <w:sz w:val="20"/>
          <w:szCs w:val="20"/>
        </w:rPr>
        <w:t>Formulár Z1:  Schválenie PHRSR</w:t>
      </w:r>
    </w:p>
    <w:p w14:paraId="69559D86" w14:textId="77777777" w:rsidR="00A8539F" w:rsidRPr="00F26AE0" w:rsidRDefault="00A8539F" w:rsidP="00A8539F">
      <w:pPr>
        <w:ind w:firstLine="0"/>
        <w:rPr>
          <w:noProof/>
        </w:rPr>
      </w:pPr>
    </w:p>
    <w:p w14:paraId="2966853F" w14:textId="77777777" w:rsidR="007D6224" w:rsidRDefault="007D6224">
      <w:pPr>
        <w:ind w:firstLine="0"/>
        <w:jc w:val="left"/>
        <w:rPr>
          <w:b/>
          <w:bCs/>
          <w:noProof/>
          <w:sz w:val="20"/>
          <w:szCs w:val="20"/>
        </w:rPr>
      </w:pPr>
      <w:r>
        <w:rPr>
          <w:b/>
          <w:bCs/>
          <w:noProof/>
          <w:sz w:val="20"/>
          <w:szCs w:val="20"/>
        </w:rPr>
        <w:br w:type="page"/>
      </w:r>
    </w:p>
    <w:p w14:paraId="619F7E0F" w14:textId="09E5089F" w:rsidR="00365708" w:rsidRPr="00044B39" w:rsidRDefault="00365708" w:rsidP="00D10C3F">
      <w:pPr>
        <w:pStyle w:val="Nadpis1"/>
        <w:rPr>
          <w:noProof/>
          <w:color w:val="FFFFFF" w:themeColor="background1"/>
          <w:sz w:val="28"/>
          <w:szCs w:val="36"/>
        </w:rPr>
      </w:pPr>
      <w:bookmarkStart w:id="72" w:name="_Toc174022554"/>
      <w:r w:rsidRPr="00044B39">
        <w:rPr>
          <w:noProof/>
          <w:color w:val="FFFFFF" w:themeColor="background1"/>
          <w:sz w:val="28"/>
          <w:szCs w:val="36"/>
        </w:rPr>
        <w:lastRenderedPageBreak/>
        <w:t>Prílohy</w:t>
      </w:r>
      <w:bookmarkEnd w:id="72"/>
    </w:p>
    <w:p w14:paraId="5B061CE0" w14:textId="148E9F4F" w:rsidR="00365708" w:rsidRPr="00F26AE0" w:rsidRDefault="00365708" w:rsidP="00D10C3F">
      <w:pPr>
        <w:pStyle w:val="Popis"/>
        <w:rPr>
          <w:noProof/>
        </w:rPr>
      </w:pPr>
    </w:p>
    <w:p w14:paraId="04391018" w14:textId="4B90541B" w:rsidR="00D23DB8" w:rsidRPr="00F26AE0" w:rsidRDefault="00D23DB8" w:rsidP="00A8539F">
      <w:pPr>
        <w:pStyle w:val="Popis"/>
        <w:ind w:firstLine="0"/>
        <w:rPr>
          <w:noProof/>
          <w:color w:val="7F7F7F" w:themeColor="text1" w:themeTint="80"/>
        </w:rPr>
      </w:pPr>
      <w:r w:rsidRPr="00F26AE0">
        <w:rPr>
          <w:noProof/>
          <w:color w:val="7F7F7F" w:themeColor="text1" w:themeTint="80"/>
        </w:rPr>
        <w:t>Formulár Ú1: Zámer spracovania PHRSR</w:t>
      </w:r>
    </w:p>
    <w:tbl>
      <w:tblPr>
        <w:tblW w:w="50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6851"/>
      </w:tblGrid>
      <w:tr w:rsidR="00D23DB8" w:rsidRPr="00F26AE0" w14:paraId="5A57B368" w14:textId="77777777" w:rsidTr="00467B90">
        <w:trPr>
          <w:trHeight w:hRule="exact" w:val="453"/>
        </w:trPr>
        <w:tc>
          <w:tcPr>
            <w:tcW w:w="5000" w:type="pct"/>
            <w:gridSpan w:val="2"/>
            <w:shd w:val="clear" w:color="auto" w:fill="A6A6A6" w:themeFill="background1" w:themeFillShade="A6"/>
            <w:vAlign w:val="center"/>
          </w:tcPr>
          <w:p w14:paraId="1A44BEC8" w14:textId="77777777" w:rsidR="00D23DB8" w:rsidRPr="00F26AE0" w:rsidRDefault="00D23DB8" w:rsidP="008C1A27">
            <w:pPr>
              <w:pStyle w:val="Bezriadkovania"/>
              <w:rPr>
                <w:rFonts w:ascii="Century Gothic" w:eastAsia="Times New Roman" w:hAnsi="Century Gothic"/>
                <w:b/>
                <w:bCs/>
                <w:noProof/>
                <w:color w:val="FFFFFF" w:themeColor="background1"/>
                <w:sz w:val="18"/>
                <w:szCs w:val="18"/>
              </w:rPr>
            </w:pPr>
            <w:r w:rsidRPr="00F26AE0">
              <w:rPr>
                <w:rFonts w:ascii="Century Gothic" w:eastAsia="Times New Roman" w:hAnsi="Century Gothic"/>
                <w:b/>
                <w:bCs/>
                <w:noProof/>
                <w:color w:val="FFFFFF" w:themeColor="background1"/>
                <w:sz w:val="18"/>
                <w:szCs w:val="18"/>
              </w:rPr>
              <w:t>Zámer spracovania PHRSR</w:t>
            </w:r>
          </w:p>
        </w:tc>
      </w:tr>
      <w:tr w:rsidR="00D23DB8" w:rsidRPr="00F26AE0" w14:paraId="3F2599DD" w14:textId="77777777" w:rsidTr="00A161A7">
        <w:trPr>
          <w:trHeight w:val="534"/>
        </w:trPr>
        <w:tc>
          <w:tcPr>
            <w:tcW w:w="1263" w:type="pct"/>
            <w:shd w:val="clear" w:color="auto" w:fill="auto"/>
            <w:vAlign w:val="center"/>
          </w:tcPr>
          <w:p w14:paraId="718A71D2" w14:textId="77777777"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Názov dokumentu </w:t>
            </w:r>
          </w:p>
        </w:tc>
        <w:tc>
          <w:tcPr>
            <w:tcW w:w="3737" w:type="pct"/>
            <w:shd w:val="clear" w:color="auto" w:fill="auto"/>
          </w:tcPr>
          <w:p w14:paraId="673D8BB5" w14:textId="46E29502" w:rsidR="00D23DB8" w:rsidRPr="00F26AE0" w:rsidRDefault="00467B90" w:rsidP="008C1A27">
            <w:pPr>
              <w:pStyle w:val="Bezriadkovania"/>
              <w:rPr>
                <w:rFonts w:ascii="Century Gothic" w:eastAsia="Times New Roman" w:hAnsi="Century Gothic"/>
                <w:noProof/>
                <w:sz w:val="18"/>
                <w:szCs w:val="18"/>
              </w:rPr>
            </w:pPr>
            <w:r>
              <w:rPr>
                <w:rFonts w:ascii="Century Gothic" w:eastAsia="Times New Roman" w:hAnsi="Century Gothic"/>
                <w:noProof/>
                <w:sz w:val="18"/>
                <w:szCs w:val="18"/>
              </w:rPr>
              <w:t xml:space="preserve">Aktualizácia </w:t>
            </w:r>
            <w:r w:rsidRPr="00F26AE0">
              <w:rPr>
                <w:rFonts w:ascii="Century Gothic" w:eastAsia="Times New Roman" w:hAnsi="Century Gothic"/>
                <w:noProof/>
                <w:sz w:val="18"/>
                <w:szCs w:val="18"/>
              </w:rPr>
              <w:t>Program</w:t>
            </w:r>
            <w:r>
              <w:rPr>
                <w:rFonts w:ascii="Century Gothic" w:eastAsia="Times New Roman" w:hAnsi="Century Gothic"/>
                <w:noProof/>
                <w:sz w:val="18"/>
                <w:szCs w:val="18"/>
              </w:rPr>
              <w:t>u</w:t>
            </w:r>
            <w:r w:rsidRPr="00F26AE0">
              <w:rPr>
                <w:rFonts w:ascii="Century Gothic" w:eastAsia="Times New Roman" w:hAnsi="Century Gothic"/>
                <w:noProof/>
                <w:sz w:val="18"/>
                <w:szCs w:val="18"/>
              </w:rPr>
              <w:t xml:space="preserve">  hospodárskeho rozvoja a sociálneho rozvoja </w:t>
            </w:r>
            <w:r>
              <w:rPr>
                <w:rFonts w:ascii="Century Gothic" w:eastAsia="Times New Roman" w:hAnsi="Century Gothic"/>
                <w:noProof/>
                <w:sz w:val="18"/>
                <w:szCs w:val="18"/>
              </w:rPr>
              <w:t>mesta Piešťany</w:t>
            </w:r>
            <w:r w:rsidRPr="00F26AE0">
              <w:rPr>
                <w:rFonts w:ascii="Century Gothic" w:eastAsia="Times New Roman" w:hAnsi="Century Gothic"/>
                <w:noProof/>
                <w:sz w:val="18"/>
                <w:szCs w:val="18"/>
              </w:rPr>
              <w:t xml:space="preserve"> na roky 202</w:t>
            </w:r>
            <w:r>
              <w:rPr>
                <w:rFonts w:ascii="Century Gothic" w:eastAsia="Times New Roman" w:hAnsi="Century Gothic"/>
                <w:noProof/>
                <w:sz w:val="18"/>
                <w:szCs w:val="18"/>
              </w:rPr>
              <w:t>6</w:t>
            </w:r>
            <w:r w:rsidRPr="00F26AE0">
              <w:rPr>
                <w:rFonts w:ascii="Century Gothic" w:eastAsia="Times New Roman" w:hAnsi="Century Gothic"/>
                <w:noProof/>
                <w:sz w:val="18"/>
                <w:szCs w:val="18"/>
              </w:rPr>
              <w:t xml:space="preserve"> – 203</w:t>
            </w:r>
            <w:r>
              <w:rPr>
                <w:rFonts w:ascii="Century Gothic" w:eastAsia="Times New Roman" w:hAnsi="Century Gothic"/>
                <w:noProof/>
                <w:sz w:val="18"/>
                <w:szCs w:val="18"/>
              </w:rPr>
              <w:t>2</w:t>
            </w:r>
          </w:p>
        </w:tc>
      </w:tr>
      <w:tr w:rsidR="00D23DB8" w:rsidRPr="00F26AE0" w14:paraId="15C2709A" w14:textId="77777777" w:rsidTr="00A161A7">
        <w:trPr>
          <w:trHeight w:val="814"/>
        </w:trPr>
        <w:tc>
          <w:tcPr>
            <w:tcW w:w="1263" w:type="pct"/>
            <w:shd w:val="clear" w:color="auto" w:fill="auto"/>
            <w:vAlign w:val="center"/>
          </w:tcPr>
          <w:p w14:paraId="208C7779" w14:textId="77777777"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Forma spracovania</w:t>
            </w:r>
          </w:p>
        </w:tc>
        <w:tc>
          <w:tcPr>
            <w:tcW w:w="3737" w:type="pct"/>
            <w:shd w:val="clear" w:color="auto" w:fill="auto"/>
          </w:tcPr>
          <w:p w14:paraId="47D01BAC" w14:textId="479B30AA" w:rsidR="00D23DB8" w:rsidRPr="00F26AE0" w:rsidRDefault="00467B90" w:rsidP="008C1A27">
            <w:pPr>
              <w:pStyle w:val="Bezriadkovania"/>
              <w:rPr>
                <w:rFonts w:ascii="Century Gothic" w:eastAsia="Times New Roman" w:hAnsi="Century Gothic"/>
                <w:noProof/>
                <w:sz w:val="18"/>
                <w:szCs w:val="18"/>
              </w:rPr>
            </w:pPr>
            <w:r>
              <w:rPr>
                <w:rFonts w:ascii="Century Gothic" w:eastAsia="Times New Roman" w:hAnsi="Century Gothic"/>
                <w:noProof/>
                <w:sz w:val="18"/>
                <w:szCs w:val="18"/>
              </w:rPr>
              <w:t xml:space="preserve">Aktualizácia </w:t>
            </w:r>
            <w:r w:rsidR="00D23DB8" w:rsidRPr="00F26AE0">
              <w:rPr>
                <w:rFonts w:ascii="Century Gothic" w:eastAsia="Times New Roman" w:hAnsi="Century Gothic"/>
                <w:noProof/>
                <w:sz w:val="18"/>
                <w:szCs w:val="18"/>
              </w:rPr>
              <w:t>PHRSR bol</w:t>
            </w:r>
            <w:r>
              <w:rPr>
                <w:rFonts w:ascii="Century Gothic" w:eastAsia="Times New Roman" w:hAnsi="Century Gothic"/>
                <w:noProof/>
                <w:sz w:val="18"/>
                <w:szCs w:val="18"/>
              </w:rPr>
              <w:t>a</w:t>
            </w:r>
            <w:r w:rsidR="00D23DB8" w:rsidRPr="00F26AE0">
              <w:rPr>
                <w:rFonts w:ascii="Century Gothic" w:eastAsia="Times New Roman" w:hAnsi="Century Gothic"/>
                <w:noProof/>
                <w:sz w:val="18"/>
                <w:szCs w:val="18"/>
              </w:rPr>
              <w:t xml:space="preserve"> vypracovan</w:t>
            </w:r>
            <w:r>
              <w:rPr>
                <w:rFonts w:ascii="Century Gothic" w:eastAsia="Times New Roman" w:hAnsi="Century Gothic"/>
                <w:noProof/>
                <w:sz w:val="18"/>
                <w:szCs w:val="18"/>
              </w:rPr>
              <w:t>á</w:t>
            </w:r>
            <w:r w:rsidR="00D23DB8" w:rsidRPr="00F26AE0">
              <w:rPr>
                <w:rFonts w:ascii="Century Gothic" w:eastAsia="Times New Roman" w:hAnsi="Century Gothic"/>
                <w:noProof/>
                <w:sz w:val="18"/>
                <w:szCs w:val="18"/>
              </w:rPr>
              <w:t xml:space="preserve"> externými odborníkmi v spolupráci so zamestnancami samosprávy, občanmi a organizáciami pôsobiacimi v</w:t>
            </w:r>
            <w:r>
              <w:rPr>
                <w:rFonts w:ascii="Century Gothic" w:eastAsia="Times New Roman" w:hAnsi="Century Gothic"/>
                <w:noProof/>
                <w:sz w:val="18"/>
                <w:szCs w:val="18"/>
              </w:rPr>
              <w:t> meste Piešťany</w:t>
            </w:r>
          </w:p>
        </w:tc>
      </w:tr>
      <w:tr w:rsidR="00D23DB8" w:rsidRPr="00F26AE0" w14:paraId="076C93AC" w14:textId="77777777" w:rsidTr="00A161A7">
        <w:trPr>
          <w:trHeight w:val="814"/>
        </w:trPr>
        <w:tc>
          <w:tcPr>
            <w:tcW w:w="1263" w:type="pct"/>
            <w:shd w:val="clear" w:color="auto" w:fill="auto"/>
            <w:vAlign w:val="center"/>
          </w:tcPr>
          <w:p w14:paraId="5F6672A0" w14:textId="77777777"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Riadenie procesu spracovania</w:t>
            </w:r>
          </w:p>
        </w:tc>
        <w:tc>
          <w:tcPr>
            <w:tcW w:w="3737" w:type="pct"/>
            <w:shd w:val="clear" w:color="auto" w:fill="auto"/>
          </w:tcPr>
          <w:p w14:paraId="7848442E" w14:textId="77777777"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Proces spracovania dokumentu sa uskutočňoval za účasti pracovných skupín, ktoré mali za úlohu riadiť jednotlivé oblasti: hospodársku, sociálnu a environmentálnu</w:t>
            </w:r>
          </w:p>
        </w:tc>
      </w:tr>
      <w:tr w:rsidR="00D23DB8" w:rsidRPr="00F26AE0" w14:paraId="5B0983DE" w14:textId="77777777" w:rsidTr="00A161A7">
        <w:trPr>
          <w:trHeight w:val="1323"/>
        </w:trPr>
        <w:tc>
          <w:tcPr>
            <w:tcW w:w="1263" w:type="pct"/>
            <w:shd w:val="clear" w:color="auto" w:fill="auto"/>
            <w:vAlign w:val="center"/>
          </w:tcPr>
          <w:p w14:paraId="6B69E3CE" w14:textId="77777777"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Obdobie spracovania</w:t>
            </w:r>
          </w:p>
        </w:tc>
        <w:tc>
          <w:tcPr>
            <w:tcW w:w="3737" w:type="pct"/>
            <w:shd w:val="clear" w:color="auto" w:fill="auto"/>
          </w:tcPr>
          <w:p w14:paraId="7E3D75D7" w14:textId="27D2F98F" w:rsidR="00467B9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Zámer spracovať </w:t>
            </w:r>
            <w:r w:rsidR="00467B90">
              <w:rPr>
                <w:rFonts w:ascii="Century Gothic" w:eastAsia="Times New Roman" w:hAnsi="Century Gothic"/>
                <w:noProof/>
                <w:sz w:val="18"/>
                <w:szCs w:val="18"/>
              </w:rPr>
              <w:t xml:space="preserve">aktualizácu </w:t>
            </w:r>
            <w:r w:rsidRPr="00F26AE0">
              <w:rPr>
                <w:rFonts w:ascii="Century Gothic" w:eastAsia="Times New Roman" w:hAnsi="Century Gothic"/>
                <w:noProof/>
                <w:sz w:val="18"/>
                <w:szCs w:val="18"/>
              </w:rPr>
              <w:t xml:space="preserve">PHRSR </w:t>
            </w:r>
            <w:r w:rsidR="00467B90">
              <w:rPr>
                <w:rFonts w:ascii="Century Gothic" w:eastAsia="Times New Roman" w:hAnsi="Century Gothic"/>
                <w:noProof/>
                <w:sz w:val="18"/>
                <w:szCs w:val="18"/>
              </w:rPr>
              <w:t>mesta Piešťany</w:t>
            </w:r>
            <w:r w:rsidRPr="00F26AE0">
              <w:rPr>
                <w:rFonts w:ascii="Century Gothic" w:eastAsia="Times New Roman" w:hAnsi="Century Gothic"/>
                <w:noProof/>
                <w:sz w:val="18"/>
                <w:szCs w:val="18"/>
              </w:rPr>
              <w:t xml:space="preserve"> na roky 202</w:t>
            </w:r>
            <w:r w:rsidR="00467B90">
              <w:rPr>
                <w:rFonts w:ascii="Century Gothic" w:eastAsia="Times New Roman" w:hAnsi="Century Gothic"/>
                <w:noProof/>
                <w:sz w:val="18"/>
                <w:szCs w:val="18"/>
              </w:rPr>
              <w:t>6</w:t>
            </w:r>
            <w:r w:rsidR="00A161A7" w:rsidRPr="00F26AE0">
              <w:rPr>
                <w:rFonts w:ascii="Century Gothic" w:eastAsia="Times New Roman" w:hAnsi="Century Gothic"/>
                <w:noProof/>
                <w:sz w:val="18"/>
                <w:szCs w:val="18"/>
              </w:rPr>
              <w:t xml:space="preserve"> </w:t>
            </w:r>
            <w:r w:rsidR="00862553">
              <w:rPr>
                <w:rFonts w:ascii="Century Gothic" w:eastAsia="Times New Roman" w:hAnsi="Century Gothic"/>
                <w:noProof/>
                <w:sz w:val="18"/>
                <w:szCs w:val="18"/>
              </w:rPr>
              <w:t>-</w:t>
            </w:r>
            <w:r w:rsidRPr="00F26AE0">
              <w:rPr>
                <w:rFonts w:ascii="Century Gothic" w:eastAsia="Times New Roman" w:hAnsi="Century Gothic"/>
                <w:noProof/>
                <w:sz w:val="18"/>
                <w:szCs w:val="18"/>
              </w:rPr>
              <w:t xml:space="preserve"> 20</w:t>
            </w:r>
            <w:r w:rsidR="00A161A7" w:rsidRPr="00F26AE0">
              <w:rPr>
                <w:rFonts w:ascii="Century Gothic" w:eastAsia="Times New Roman" w:hAnsi="Century Gothic"/>
                <w:noProof/>
                <w:sz w:val="18"/>
                <w:szCs w:val="18"/>
              </w:rPr>
              <w:t>3</w:t>
            </w:r>
            <w:r w:rsidR="00467B90">
              <w:rPr>
                <w:rFonts w:ascii="Century Gothic" w:eastAsia="Times New Roman" w:hAnsi="Century Gothic"/>
                <w:noProof/>
                <w:sz w:val="18"/>
                <w:szCs w:val="18"/>
              </w:rPr>
              <w:t>2</w:t>
            </w:r>
            <w:r w:rsidRPr="00F26AE0">
              <w:rPr>
                <w:rFonts w:ascii="Century Gothic" w:eastAsia="Times New Roman" w:hAnsi="Century Gothic"/>
                <w:noProof/>
                <w:sz w:val="18"/>
                <w:szCs w:val="18"/>
              </w:rPr>
              <w:t xml:space="preserve"> bol </w:t>
            </w:r>
            <w:r w:rsidR="00465F81">
              <w:rPr>
                <w:rFonts w:ascii="Century Gothic" w:eastAsia="Times New Roman" w:hAnsi="Century Gothic"/>
                <w:noProof/>
                <w:sz w:val="18"/>
                <w:szCs w:val="18"/>
              </w:rPr>
              <w:t>s</w:t>
            </w:r>
            <w:r w:rsidRPr="00F26AE0">
              <w:rPr>
                <w:rFonts w:ascii="Century Gothic" w:eastAsia="Times New Roman" w:hAnsi="Century Gothic"/>
                <w:noProof/>
                <w:sz w:val="18"/>
                <w:szCs w:val="18"/>
              </w:rPr>
              <w:t xml:space="preserve">chválený dňa ...... uznesením č. ... </w:t>
            </w:r>
          </w:p>
          <w:p w14:paraId="58554A20" w14:textId="65D58999"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Dokument bol spracovávaný v období od </w:t>
            </w:r>
            <w:r w:rsidR="00467B90">
              <w:rPr>
                <w:rFonts w:ascii="Century Gothic" w:eastAsia="Times New Roman" w:hAnsi="Century Gothic"/>
                <w:noProof/>
                <w:sz w:val="18"/>
                <w:szCs w:val="18"/>
              </w:rPr>
              <w:t>marca</w:t>
            </w:r>
            <w:r w:rsidR="00A161A7" w:rsidRPr="00F26AE0">
              <w:rPr>
                <w:rFonts w:ascii="Century Gothic" w:eastAsia="Times New Roman" w:hAnsi="Century Gothic"/>
                <w:noProof/>
                <w:sz w:val="18"/>
                <w:szCs w:val="18"/>
              </w:rPr>
              <w:t xml:space="preserve"> </w:t>
            </w:r>
            <w:r w:rsidRPr="00F26AE0">
              <w:rPr>
                <w:rFonts w:ascii="Century Gothic" w:eastAsia="Times New Roman" w:hAnsi="Century Gothic"/>
                <w:noProof/>
                <w:sz w:val="18"/>
                <w:szCs w:val="18"/>
              </w:rPr>
              <w:t>20</w:t>
            </w:r>
            <w:r w:rsidR="00A161A7" w:rsidRPr="00F26AE0">
              <w:rPr>
                <w:rFonts w:ascii="Century Gothic" w:eastAsia="Times New Roman" w:hAnsi="Century Gothic"/>
                <w:noProof/>
                <w:sz w:val="18"/>
                <w:szCs w:val="18"/>
              </w:rPr>
              <w:t>2</w:t>
            </w:r>
            <w:r w:rsidR="00467B90">
              <w:rPr>
                <w:rFonts w:ascii="Century Gothic" w:eastAsia="Times New Roman" w:hAnsi="Century Gothic"/>
                <w:noProof/>
                <w:sz w:val="18"/>
                <w:szCs w:val="18"/>
              </w:rPr>
              <w:t>5</w:t>
            </w:r>
            <w:r w:rsidRPr="00F26AE0">
              <w:rPr>
                <w:rFonts w:ascii="Century Gothic" w:eastAsia="Times New Roman" w:hAnsi="Century Gothic"/>
                <w:noProof/>
                <w:sz w:val="18"/>
                <w:szCs w:val="18"/>
              </w:rPr>
              <w:t xml:space="preserve"> do </w:t>
            </w:r>
            <w:r w:rsidR="004F0194">
              <w:rPr>
                <w:rFonts w:ascii="Century Gothic" w:eastAsia="Times New Roman" w:hAnsi="Century Gothic"/>
                <w:noProof/>
                <w:sz w:val="18"/>
                <w:szCs w:val="18"/>
              </w:rPr>
              <w:t>septembra</w:t>
            </w:r>
            <w:r w:rsidR="00A161A7" w:rsidRPr="00F26AE0">
              <w:rPr>
                <w:rFonts w:ascii="Century Gothic" w:eastAsia="Times New Roman" w:hAnsi="Century Gothic"/>
                <w:noProof/>
                <w:sz w:val="18"/>
                <w:szCs w:val="18"/>
              </w:rPr>
              <w:t xml:space="preserve"> </w:t>
            </w:r>
            <w:r w:rsidRPr="00F26AE0">
              <w:rPr>
                <w:rFonts w:ascii="Century Gothic" w:eastAsia="Times New Roman" w:hAnsi="Century Gothic"/>
                <w:noProof/>
                <w:sz w:val="18"/>
                <w:szCs w:val="18"/>
              </w:rPr>
              <w:t>202</w:t>
            </w:r>
            <w:r w:rsidR="00467B90">
              <w:rPr>
                <w:rFonts w:ascii="Century Gothic" w:eastAsia="Times New Roman" w:hAnsi="Century Gothic"/>
                <w:noProof/>
                <w:sz w:val="18"/>
                <w:szCs w:val="18"/>
              </w:rPr>
              <w:t>5</w:t>
            </w:r>
            <w:r w:rsidRPr="00F26AE0">
              <w:rPr>
                <w:rFonts w:ascii="Century Gothic" w:eastAsia="Times New Roman" w:hAnsi="Century Gothic"/>
                <w:noProof/>
                <w:sz w:val="18"/>
                <w:szCs w:val="18"/>
              </w:rPr>
              <w:t>. Podrobný harmonogram spracovania dokumentu je konkretizovaný vo formulári Ú2.</w:t>
            </w:r>
          </w:p>
        </w:tc>
      </w:tr>
      <w:tr w:rsidR="00D23DB8" w:rsidRPr="00F26AE0" w14:paraId="6EC0EB73" w14:textId="77777777" w:rsidTr="00A161A7">
        <w:trPr>
          <w:trHeight w:val="1628"/>
        </w:trPr>
        <w:tc>
          <w:tcPr>
            <w:tcW w:w="1263" w:type="pct"/>
            <w:shd w:val="clear" w:color="auto" w:fill="auto"/>
            <w:vAlign w:val="center"/>
          </w:tcPr>
          <w:p w14:paraId="1714B81D" w14:textId="77777777"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Financovanie spracovania</w:t>
            </w:r>
          </w:p>
        </w:tc>
        <w:tc>
          <w:tcPr>
            <w:tcW w:w="3737" w:type="pct"/>
            <w:shd w:val="clear" w:color="auto" w:fill="auto"/>
          </w:tcPr>
          <w:p w14:paraId="10E7E98F" w14:textId="1CEAB375"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Náklady na vlastné spracovanie (vyjadrené v osobohodinách): BD</w:t>
            </w:r>
          </w:p>
          <w:p w14:paraId="2BF7CF31" w14:textId="01434DCD"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Náklady na získanie informačných podkladov – štatistiky, analýzy, prognózy, dotazníky: BD</w:t>
            </w:r>
          </w:p>
          <w:p w14:paraId="5CD46623" w14:textId="6F486C19"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Náklady na stretnutia – pracovné skupiny a verejnosť: BD</w:t>
            </w:r>
          </w:p>
          <w:p w14:paraId="5B5F36A9" w14:textId="21E28860" w:rsidR="00D23DB8" w:rsidRPr="00F26AE0" w:rsidRDefault="00D23DB8"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Náklady na publicitu – tlač informačných materiálov, úprava elektronických médií: BD</w:t>
            </w:r>
          </w:p>
        </w:tc>
      </w:tr>
    </w:tbl>
    <w:p w14:paraId="62D1BC74" w14:textId="0A9692BC" w:rsidR="00D23DB8" w:rsidRPr="00F26AE0" w:rsidRDefault="00D23DB8" w:rsidP="00D10C3F">
      <w:pPr>
        <w:rPr>
          <w:noProof/>
        </w:rPr>
      </w:pPr>
    </w:p>
    <w:p w14:paraId="17357CB9" w14:textId="77777777" w:rsidR="00A161A7" w:rsidRPr="00F26AE0" w:rsidRDefault="00A161A7" w:rsidP="00A8539F">
      <w:pPr>
        <w:pStyle w:val="Popis"/>
        <w:ind w:firstLine="0"/>
        <w:rPr>
          <w:noProof/>
          <w:color w:val="7F7F7F" w:themeColor="text1" w:themeTint="80"/>
        </w:rPr>
      </w:pPr>
    </w:p>
    <w:p w14:paraId="7B173A82" w14:textId="269BC52D" w:rsidR="00D23DB8" w:rsidRPr="00F26AE0" w:rsidRDefault="00D23DB8" w:rsidP="00A8539F">
      <w:pPr>
        <w:pStyle w:val="Popis"/>
        <w:ind w:firstLine="0"/>
        <w:rPr>
          <w:noProof/>
          <w:color w:val="7F7F7F" w:themeColor="text1" w:themeTint="80"/>
        </w:rPr>
      </w:pPr>
      <w:r w:rsidRPr="00F26AE0">
        <w:rPr>
          <w:noProof/>
          <w:color w:val="7F7F7F" w:themeColor="text1" w:themeTint="80"/>
        </w:rPr>
        <w:t xml:space="preserve">Formulár Ú2: </w:t>
      </w:r>
      <w:r w:rsidRPr="00467B90">
        <w:rPr>
          <w:noProof/>
          <w:color w:val="7F7F7F" w:themeColor="text1" w:themeTint="80"/>
        </w:rPr>
        <w:t>Harmonogram spracovania PHRSR</w:t>
      </w:r>
    </w:p>
    <w:p w14:paraId="0873CC9C" w14:textId="40E805AC" w:rsidR="00A161A7" w:rsidRPr="00F26AE0" w:rsidRDefault="00467B90" w:rsidP="00A161A7">
      <w:pPr>
        <w:rPr>
          <w:noProof/>
        </w:rPr>
      </w:pPr>
      <w:r>
        <w:rPr>
          <w:noProof/>
        </w:rPr>
        <w:drawing>
          <wp:anchor distT="0" distB="0" distL="114300" distR="114300" simplePos="0" relativeHeight="251887616" behindDoc="0" locked="0" layoutInCell="1" allowOverlap="1" wp14:anchorId="45F2C46F" wp14:editId="6D03DBCC">
            <wp:simplePos x="0" y="0"/>
            <wp:positionH relativeFrom="column">
              <wp:posOffset>-4056</wp:posOffset>
            </wp:positionH>
            <wp:positionV relativeFrom="paragraph">
              <wp:posOffset>58537</wp:posOffset>
            </wp:positionV>
            <wp:extent cx="5760720" cy="2468880"/>
            <wp:effectExtent l="0" t="0" r="5080" b="0"/>
            <wp:wrapNone/>
            <wp:docPr id="1222498997" name="Obrázok 122249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8997" name="Obrázok 122249899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74942" cy="2474975"/>
                    </a:xfrm>
                    <a:prstGeom prst="rect">
                      <a:avLst/>
                    </a:prstGeom>
                  </pic:spPr>
                </pic:pic>
              </a:graphicData>
            </a:graphic>
            <wp14:sizeRelH relativeFrom="page">
              <wp14:pctWidth>0</wp14:pctWidth>
            </wp14:sizeRelH>
            <wp14:sizeRelV relativeFrom="page">
              <wp14:pctHeight>0</wp14:pctHeight>
            </wp14:sizeRelV>
          </wp:anchor>
        </w:drawing>
      </w:r>
    </w:p>
    <w:p w14:paraId="2503869E" w14:textId="720337A1" w:rsidR="00A161A7" w:rsidRPr="00F26AE0" w:rsidRDefault="00A161A7" w:rsidP="00A161A7">
      <w:pPr>
        <w:rPr>
          <w:noProof/>
        </w:rPr>
      </w:pPr>
    </w:p>
    <w:p w14:paraId="06707E56" w14:textId="77777777" w:rsidR="00A161A7" w:rsidRPr="00F26AE0" w:rsidRDefault="00A161A7" w:rsidP="00A161A7">
      <w:pPr>
        <w:rPr>
          <w:noProof/>
        </w:rPr>
      </w:pPr>
    </w:p>
    <w:p w14:paraId="5E52C208" w14:textId="77777777" w:rsidR="00A161A7" w:rsidRPr="00F26AE0" w:rsidRDefault="00A161A7" w:rsidP="00A161A7">
      <w:pPr>
        <w:rPr>
          <w:noProof/>
        </w:rPr>
      </w:pPr>
    </w:p>
    <w:p w14:paraId="6B00E1E7" w14:textId="77777777" w:rsidR="00A161A7" w:rsidRPr="00F26AE0" w:rsidRDefault="00A161A7" w:rsidP="00A161A7">
      <w:pPr>
        <w:rPr>
          <w:noProof/>
        </w:rPr>
      </w:pPr>
    </w:p>
    <w:p w14:paraId="11E530F3" w14:textId="77777777" w:rsidR="00A161A7" w:rsidRPr="00F26AE0" w:rsidRDefault="00A161A7" w:rsidP="00A161A7">
      <w:pPr>
        <w:rPr>
          <w:noProof/>
        </w:rPr>
      </w:pPr>
    </w:p>
    <w:p w14:paraId="56BDA1C7" w14:textId="77777777" w:rsidR="00A161A7" w:rsidRPr="00F26AE0" w:rsidRDefault="00A161A7" w:rsidP="00A161A7">
      <w:pPr>
        <w:rPr>
          <w:noProof/>
        </w:rPr>
      </w:pPr>
    </w:p>
    <w:p w14:paraId="098A2723" w14:textId="77777777" w:rsidR="00A161A7" w:rsidRPr="00F26AE0" w:rsidRDefault="00A161A7" w:rsidP="00A161A7">
      <w:pPr>
        <w:rPr>
          <w:noProof/>
        </w:rPr>
      </w:pPr>
    </w:p>
    <w:p w14:paraId="3249B5A2" w14:textId="77777777" w:rsidR="00A161A7" w:rsidRPr="00F26AE0" w:rsidRDefault="00A161A7" w:rsidP="00A161A7">
      <w:pPr>
        <w:rPr>
          <w:noProof/>
        </w:rPr>
      </w:pPr>
    </w:p>
    <w:p w14:paraId="5BB489E4" w14:textId="0A3EED55" w:rsidR="00D23DB8" w:rsidRPr="00F26AE0" w:rsidRDefault="00D23DB8" w:rsidP="00A161A7">
      <w:pPr>
        <w:rPr>
          <w:noProof/>
        </w:rPr>
      </w:pPr>
    </w:p>
    <w:p w14:paraId="2B238AA1" w14:textId="77777777" w:rsidR="00A161A7" w:rsidRPr="00F26AE0" w:rsidRDefault="00A161A7" w:rsidP="00A161A7">
      <w:pPr>
        <w:rPr>
          <w:noProof/>
        </w:rPr>
      </w:pPr>
    </w:p>
    <w:p w14:paraId="3BA401DE" w14:textId="68D017A8" w:rsidR="00A161A7" w:rsidRPr="00F26AE0" w:rsidRDefault="00A161A7" w:rsidP="00A161A7">
      <w:pPr>
        <w:rPr>
          <w:noProof/>
        </w:rPr>
      </w:pPr>
    </w:p>
    <w:p w14:paraId="12287475" w14:textId="77777777" w:rsidR="00A161A7" w:rsidRPr="00F26AE0" w:rsidRDefault="00A161A7" w:rsidP="00A161A7">
      <w:pPr>
        <w:rPr>
          <w:noProof/>
        </w:rPr>
      </w:pPr>
    </w:p>
    <w:p w14:paraId="3C0B43B2" w14:textId="4B7026B9" w:rsidR="00D23DB8" w:rsidRPr="00F26AE0" w:rsidRDefault="00D23DB8" w:rsidP="00A8539F">
      <w:pPr>
        <w:pStyle w:val="Popis"/>
        <w:ind w:firstLine="0"/>
        <w:rPr>
          <w:noProof/>
          <w:color w:val="7F7F7F" w:themeColor="text1" w:themeTint="80"/>
        </w:rPr>
      </w:pPr>
      <w:r w:rsidRPr="00F26AE0">
        <w:rPr>
          <w:noProof/>
          <w:color w:val="7F7F7F" w:themeColor="text1" w:themeTint="80"/>
        </w:rPr>
        <w:lastRenderedPageBreak/>
        <w:t xml:space="preserve">Formulár </w:t>
      </w:r>
      <w:r w:rsidR="002755BF">
        <w:rPr>
          <w:noProof/>
          <w:color w:val="7F7F7F" w:themeColor="text1" w:themeTint="80"/>
        </w:rPr>
        <w:t>Ú3</w:t>
      </w:r>
      <w:r w:rsidRPr="00F26AE0">
        <w:rPr>
          <w:noProof/>
          <w:color w:val="7F7F7F" w:themeColor="text1" w:themeTint="80"/>
        </w:rPr>
        <w:t>: Zoznam členov pracovných skupín</w:t>
      </w:r>
    </w:p>
    <w:tbl>
      <w:tblPr>
        <w:tblW w:w="49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1"/>
        <w:gridCol w:w="4649"/>
      </w:tblGrid>
      <w:tr w:rsidR="00346A88" w:rsidRPr="00346A88" w14:paraId="6A83AA5B" w14:textId="77777777" w:rsidTr="00346A88">
        <w:trPr>
          <w:trHeight w:val="559"/>
        </w:trPr>
        <w:tc>
          <w:tcPr>
            <w:tcW w:w="5000" w:type="pct"/>
            <w:gridSpan w:val="2"/>
            <w:shd w:val="clear" w:color="auto" w:fill="BFBFBF" w:themeFill="background1" w:themeFillShade="BF"/>
            <w:vAlign w:val="center"/>
          </w:tcPr>
          <w:p w14:paraId="676EEF49" w14:textId="4106FBF5" w:rsidR="00346A88" w:rsidRPr="00346A88" w:rsidRDefault="00346A88" w:rsidP="00322A2E">
            <w:pPr>
              <w:pStyle w:val="Bezriadkovania"/>
              <w:rPr>
                <w:rFonts w:ascii="Century Gothic" w:eastAsia="Times New Roman" w:hAnsi="Century Gothic"/>
                <w:b/>
                <w:bCs/>
                <w:noProof/>
                <w:sz w:val="18"/>
                <w:szCs w:val="18"/>
              </w:rPr>
            </w:pPr>
            <w:r w:rsidRPr="00346A88">
              <w:rPr>
                <w:rFonts w:ascii="Century Gothic" w:eastAsia="Times New Roman" w:hAnsi="Century Gothic"/>
                <w:b/>
                <w:bCs/>
                <w:noProof/>
                <w:color w:val="FFFFFF" w:themeColor="background1"/>
                <w:sz w:val="18"/>
                <w:szCs w:val="18"/>
              </w:rPr>
              <w:t>Zoznam členov pracovných skupín</w:t>
            </w:r>
          </w:p>
        </w:tc>
      </w:tr>
      <w:tr w:rsidR="00346A88" w:rsidRPr="00346A88" w14:paraId="6AF1E5A6" w14:textId="77777777" w:rsidTr="00346A88">
        <w:trPr>
          <w:trHeight w:val="621"/>
        </w:trPr>
        <w:tc>
          <w:tcPr>
            <w:tcW w:w="2403" w:type="pct"/>
            <w:shd w:val="clear" w:color="auto" w:fill="auto"/>
            <w:vAlign w:val="center"/>
          </w:tcPr>
          <w:p w14:paraId="582B5659" w14:textId="5983D554"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 xml:space="preserve">Ing. arch. Eva </w:t>
            </w:r>
            <w:proofErr w:type="spellStart"/>
            <w:r w:rsidRPr="00346A88">
              <w:rPr>
                <w:rFonts w:ascii="Century Gothic" w:hAnsi="Century Gothic" w:cstheme="minorHAnsi"/>
                <w:color w:val="000000" w:themeColor="text1"/>
                <w:sz w:val="18"/>
                <w:szCs w:val="18"/>
              </w:rPr>
              <w:t>Rohoňová</w:t>
            </w:r>
            <w:proofErr w:type="spellEnd"/>
          </w:p>
        </w:tc>
        <w:tc>
          <w:tcPr>
            <w:tcW w:w="2597" w:type="pct"/>
            <w:shd w:val="clear" w:color="auto" w:fill="auto"/>
            <w:vAlign w:val="center"/>
          </w:tcPr>
          <w:p w14:paraId="3CEA353D" w14:textId="43EFDDCA"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sz w:val="18"/>
                <w:szCs w:val="18"/>
              </w:rPr>
              <w:t>koordinátorka p</w:t>
            </w:r>
            <w:r w:rsidRPr="00346A88">
              <w:rPr>
                <w:rFonts w:ascii="Century Gothic" w:hAnsi="Century Gothic"/>
                <w:color w:val="000000" w:themeColor="text1"/>
                <w:sz w:val="18"/>
                <w:szCs w:val="18"/>
              </w:rPr>
              <w:t>racovného tímu</w:t>
            </w:r>
            <w:r w:rsidRPr="00346A88">
              <w:rPr>
                <w:rFonts w:ascii="Century Gothic" w:hAnsi="Century Gothic" w:cstheme="minorHAnsi"/>
                <w:color w:val="000000" w:themeColor="text1"/>
                <w:sz w:val="18"/>
                <w:szCs w:val="18"/>
              </w:rPr>
              <w:t xml:space="preserve"> pre výstavbu, dopravu a územné plánovanie</w:t>
            </w:r>
          </w:p>
        </w:tc>
      </w:tr>
      <w:tr w:rsidR="00346A88" w:rsidRPr="00346A88" w14:paraId="7204F425" w14:textId="77777777" w:rsidTr="00346A88">
        <w:trPr>
          <w:trHeight w:val="640"/>
        </w:trPr>
        <w:tc>
          <w:tcPr>
            <w:tcW w:w="2403" w:type="pct"/>
            <w:shd w:val="clear" w:color="auto" w:fill="auto"/>
            <w:vAlign w:val="center"/>
          </w:tcPr>
          <w:p w14:paraId="5D040AC3" w14:textId="2F33A7B9"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 xml:space="preserve">Ing. Michael </w:t>
            </w:r>
            <w:proofErr w:type="spellStart"/>
            <w:r w:rsidRPr="00346A88">
              <w:rPr>
                <w:rFonts w:ascii="Century Gothic" w:hAnsi="Century Gothic" w:cstheme="minorHAnsi"/>
                <w:color w:val="000000" w:themeColor="text1"/>
                <w:sz w:val="18"/>
                <w:szCs w:val="18"/>
              </w:rPr>
              <w:t>Niepel</w:t>
            </w:r>
            <w:proofErr w:type="spellEnd"/>
          </w:p>
        </w:tc>
        <w:tc>
          <w:tcPr>
            <w:tcW w:w="2597" w:type="pct"/>
            <w:shd w:val="clear" w:color="auto" w:fill="auto"/>
            <w:vAlign w:val="center"/>
          </w:tcPr>
          <w:p w14:paraId="3432EBA8" w14:textId="2F167FB8"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koordinátor pracovného tímu pre financovanie a podnikanie</w:t>
            </w:r>
          </w:p>
        </w:tc>
      </w:tr>
      <w:tr w:rsidR="00346A88" w:rsidRPr="00346A88" w14:paraId="54AD142A" w14:textId="77777777" w:rsidTr="00346A88">
        <w:trPr>
          <w:trHeight w:val="373"/>
        </w:trPr>
        <w:tc>
          <w:tcPr>
            <w:tcW w:w="2403" w:type="pct"/>
            <w:shd w:val="clear" w:color="auto" w:fill="auto"/>
            <w:vAlign w:val="center"/>
          </w:tcPr>
          <w:p w14:paraId="431712F2" w14:textId="02512D7F"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 xml:space="preserve">Ing. Iveta </w:t>
            </w:r>
            <w:proofErr w:type="spellStart"/>
            <w:r w:rsidRPr="00346A88">
              <w:rPr>
                <w:rFonts w:ascii="Century Gothic" w:hAnsi="Century Gothic" w:cstheme="minorHAnsi"/>
                <w:color w:val="000000" w:themeColor="text1"/>
                <w:sz w:val="18"/>
                <w:szCs w:val="18"/>
              </w:rPr>
              <w:t>Babičová</w:t>
            </w:r>
            <w:proofErr w:type="spellEnd"/>
          </w:p>
        </w:tc>
        <w:tc>
          <w:tcPr>
            <w:tcW w:w="2597" w:type="pct"/>
            <w:shd w:val="clear" w:color="auto" w:fill="auto"/>
            <w:vAlign w:val="center"/>
          </w:tcPr>
          <w:p w14:paraId="673EB025" w14:textId="7C854F9C"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sz w:val="18"/>
                <w:szCs w:val="18"/>
              </w:rPr>
              <w:t>koordinátorka p</w:t>
            </w:r>
            <w:r w:rsidRPr="00346A88">
              <w:rPr>
                <w:rFonts w:ascii="Century Gothic" w:hAnsi="Century Gothic"/>
                <w:color w:val="000000" w:themeColor="text1"/>
                <w:sz w:val="18"/>
                <w:szCs w:val="18"/>
              </w:rPr>
              <w:t>racovného tímu</w:t>
            </w:r>
            <w:r w:rsidRPr="00346A88">
              <w:rPr>
                <w:rFonts w:ascii="Century Gothic" w:hAnsi="Century Gothic" w:cstheme="minorHAnsi"/>
                <w:color w:val="000000" w:themeColor="text1"/>
                <w:sz w:val="18"/>
                <w:szCs w:val="18"/>
              </w:rPr>
              <w:t xml:space="preserve"> pre školstvo a mládež</w:t>
            </w:r>
          </w:p>
        </w:tc>
      </w:tr>
      <w:tr w:rsidR="00346A88" w:rsidRPr="00346A88" w14:paraId="78E39BAB" w14:textId="77777777" w:rsidTr="00346A88">
        <w:trPr>
          <w:trHeight w:val="353"/>
        </w:trPr>
        <w:tc>
          <w:tcPr>
            <w:tcW w:w="2403" w:type="pct"/>
            <w:shd w:val="clear" w:color="auto" w:fill="auto"/>
            <w:vAlign w:val="center"/>
          </w:tcPr>
          <w:p w14:paraId="0EEB6128" w14:textId="2DBB280B"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 xml:space="preserve">Mgr. Ján </w:t>
            </w:r>
            <w:proofErr w:type="spellStart"/>
            <w:r w:rsidRPr="00346A88">
              <w:rPr>
                <w:rFonts w:ascii="Century Gothic" w:hAnsi="Century Gothic" w:cstheme="minorHAnsi"/>
                <w:color w:val="000000" w:themeColor="text1"/>
                <w:sz w:val="18"/>
                <w:szCs w:val="18"/>
              </w:rPr>
              <w:t>Stachura</w:t>
            </w:r>
            <w:proofErr w:type="spellEnd"/>
          </w:p>
        </w:tc>
        <w:tc>
          <w:tcPr>
            <w:tcW w:w="2597" w:type="pct"/>
            <w:shd w:val="clear" w:color="auto" w:fill="auto"/>
            <w:vAlign w:val="center"/>
          </w:tcPr>
          <w:p w14:paraId="76FB0376" w14:textId="7F3F65A3"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koordinátor pracovného tímu pre  šport a telovýchovu</w:t>
            </w:r>
          </w:p>
        </w:tc>
      </w:tr>
      <w:tr w:rsidR="00346A88" w:rsidRPr="00346A88" w14:paraId="54A12240" w14:textId="77777777" w:rsidTr="00346A88">
        <w:trPr>
          <w:trHeight w:val="585"/>
        </w:trPr>
        <w:tc>
          <w:tcPr>
            <w:tcW w:w="2403" w:type="pct"/>
            <w:shd w:val="clear" w:color="auto" w:fill="auto"/>
            <w:vAlign w:val="center"/>
          </w:tcPr>
          <w:p w14:paraId="4ED7DDDD" w14:textId="79CD3380"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PhDr. Martin Cifra</w:t>
            </w:r>
          </w:p>
        </w:tc>
        <w:tc>
          <w:tcPr>
            <w:tcW w:w="2597" w:type="pct"/>
            <w:shd w:val="clear" w:color="auto" w:fill="auto"/>
            <w:vAlign w:val="center"/>
          </w:tcPr>
          <w:p w14:paraId="78EC1B41" w14:textId="5F921C50"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koordinátor pracovného tímu pre  zdravotníctvo, sociálne veci a bývanie</w:t>
            </w:r>
          </w:p>
        </w:tc>
      </w:tr>
      <w:tr w:rsidR="00346A88" w:rsidRPr="00346A88" w14:paraId="7B8B6BEE" w14:textId="77777777" w:rsidTr="00346A88">
        <w:trPr>
          <w:trHeight w:val="512"/>
        </w:trPr>
        <w:tc>
          <w:tcPr>
            <w:tcW w:w="2403" w:type="pct"/>
            <w:shd w:val="clear" w:color="auto" w:fill="auto"/>
            <w:vAlign w:val="center"/>
          </w:tcPr>
          <w:p w14:paraId="44ABE311" w14:textId="1ACF5F75"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Ing. Mgr. Michal Bezák, MBA</w:t>
            </w:r>
          </w:p>
        </w:tc>
        <w:tc>
          <w:tcPr>
            <w:tcW w:w="2597" w:type="pct"/>
            <w:shd w:val="clear" w:color="auto" w:fill="auto"/>
            <w:vAlign w:val="center"/>
          </w:tcPr>
          <w:p w14:paraId="1132D9A5" w14:textId="233B9AD2"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koordinátor pracovného tímu pre kultúru a cestovný ruch</w:t>
            </w:r>
          </w:p>
        </w:tc>
      </w:tr>
      <w:tr w:rsidR="00346A88" w:rsidRPr="00346A88" w14:paraId="16C06A57" w14:textId="77777777" w:rsidTr="00346A88">
        <w:trPr>
          <w:trHeight w:val="573"/>
        </w:trPr>
        <w:tc>
          <w:tcPr>
            <w:tcW w:w="2403" w:type="pct"/>
            <w:shd w:val="clear" w:color="auto" w:fill="auto"/>
            <w:vAlign w:val="center"/>
          </w:tcPr>
          <w:p w14:paraId="2EB8938E" w14:textId="6CC51710"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Michal Fiala</w:t>
            </w:r>
            <w:r w:rsidRPr="00346A88">
              <w:rPr>
                <w:rFonts w:ascii="Century Gothic" w:eastAsia="Times New Roman" w:hAnsi="Century Gothic"/>
                <w:noProof/>
                <w:sz w:val="18"/>
                <w:szCs w:val="18"/>
              </w:rPr>
              <w:t xml:space="preserve"> </w:t>
            </w:r>
          </w:p>
        </w:tc>
        <w:tc>
          <w:tcPr>
            <w:tcW w:w="2597" w:type="pct"/>
            <w:shd w:val="clear" w:color="auto" w:fill="auto"/>
            <w:vAlign w:val="center"/>
          </w:tcPr>
          <w:p w14:paraId="26829ECA" w14:textId="77DC7A45" w:rsidR="00346A88" w:rsidRPr="00346A88" w:rsidRDefault="00346A88" w:rsidP="00322A2E">
            <w:pPr>
              <w:pStyle w:val="Bezriadkovania"/>
              <w:rPr>
                <w:rFonts w:ascii="Century Gothic" w:eastAsia="Times New Roman" w:hAnsi="Century Gothic"/>
                <w:noProof/>
                <w:sz w:val="18"/>
                <w:szCs w:val="18"/>
              </w:rPr>
            </w:pPr>
            <w:r w:rsidRPr="00346A88">
              <w:rPr>
                <w:rFonts w:ascii="Century Gothic" w:hAnsi="Century Gothic" w:cstheme="minorHAnsi"/>
                <w:color w:val="000000" w:themeColor="text1"/>
                <w:sz w:val="18"/>
                <w:szCs w:val="18"/>
              </w:rPr>
              <w:t>koordinátor pracovného tímu pre životné prostredie</w:t>
            </w:r>
          </w:p>
        </w:tc>
      </w:tr>
    </w:tbl>
    <w:p w14:paraId="259FE649" w14:textId="77777777" w:rsidR="00A8539F" w:rsidRPr="00F26AE0" w:rsidRDefault="00A8539F" w:rsidP="00D10C3F">
      <w:pPr>
        <w:pStyle w:val="Popis"/>
        <w:rPr>
          <w:noProof/>
        </w:rPr>
      </w:pPr>
    </w:p>
    <w:p w14:paraId="1467C6FA" w14:textId="3B04B92C" w:rsidR="004D41E1" w:rsidRPr="00F26AE0" w:rsidRDefault="00C73023" w:rsidP="00A8539F">
      <w:pPr>
        <w:pStyle w:val="Popis"/>
        <w:ind w:firstLine="0"/>
        <w:rPr>
          <w:noProof/>
          <w:color w:val="7F7F7F" w:themeColor="text1" w:themeTint="80"/>
        </w:rPr>
      </w:pPr>
      <w:r w:rsidRPr="00E157FF">
        <w:rPr>
          <w:noProof/>
          <w:color w:val="7F7F7F" w:themeColor="text1" w:themeTint="80"/>
        </w:rPr>
        <w:t>Formulár P1: Zoznam kvantitatívnych a kvalitatívnych dát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2949"/>
        <w:gridCol w:w="3384"/>
      </w:tblGrid>
      <w:tr w:rsidR="001345D2" w:rsidRPr="00F26AE0" w14:paraId="3BE63E9C" w14:textId="77777777" w:rsidTr="00467B90">
        <w:trPr>
          <w:trHeight w:val="567"/>
        </w:trPr>
        <w:tc>
          <w:tcPr>
            <w:tcW w:w="5000" w:type="pct"/>
            <w:gridSpan w:val="3"/>
            <w:shd w:val="clear" w:color="auto" w:fill="A6A6A6" w:themeFill="background1" w:themeFillShade="A6"/>
            <w:vAlign w:val="center"/>
          </w:tcPr>
          <w:p w14:paraId="6BD3EADE" w14:textId="77777777" w:rsidR="001345D2" w:rsidRPr="00F26AE0" w:rsidRDefault="001345D2" w:rsidP="008C1A27">
            <w:pPr>
              <w:pStyle w:val="Bezriadkovania"/>
              <w:rPr>
                <w:rFonts w:ascii="Century Gothic" w:eastAsia="Times New Roman" w:hAnsi="Century Gothic"/>
                <w:b/>
                <w:bCs/>
                <w:noProof/>
                <w:sz w:val="18"/>
                <w:szCs w:val="18"/>
              </w:rPr>
            </w:pPr>
            <w:r w:rsidRPr="00F26AE0">
              <w:rPr>
                <w:rFonts w:ascii="Century Gothic" w:eastAsia="Times New Roman" w:hAnsi="Century Gothic"/>
                <w:b/>
                <w:bCs/>
                <w:noProof/>
                <w:color w:val="FFFFFF" w:themeColor="background1"/>
                <w:sz w:val="18"/>
                <w:szCs w:val="18"/>
              </w:rPr>
              <w:t xml:space="preserve">Zoznam </w:t>
            </w:r>
            <w:r w:rsidRPr="00467B90">
              <w:rPr>
                <w:rFonts w:ascii="Century Gothic" w:eastAsia="Times New Roman" w:hAnsi="Century Gothic"/>
                <w:b/>
                <w:bCs/>
                <w:noProof/>
                <w:color w:val="FFFFFF" w:themeColor="background1"/>
                <w:sz w:val="18"/>
                <w:szCs w:val="18"/>
                <w:shd w:val="clear" w:color="auto" w:fill="A6A6A6" w:themeFill="background1" w:themeFillShade="A6"/>
              </w:rPr>
              <w:t>kvantitatívnych a kvalitatívnych dát</w:t>
            </w:r>
          </w:p>
        </w:tc>
      </w:tr>
      <w:tr w:rsidR="001345D2" w:rsidRPr="00F26AE0" w14:paraId="1045A24A" w14:textId="77777777" w:rsidTr="00A161A7">
        <w:trPr>
          <w:trHeight w:val="363"/>
        </w:trPr>
        <w:tc>
          <w:tcPr>
            <w:tcW w:w="1506" w:type="pct"/>
            <w:shd w:val="clear" w:color="auto" w:fill="F2F2F2" w:themeFill="background1" w:themeFillShade="F2"/>
            <w:vAlign w:val="center"/>
          </w:tcPr>
          <w:p w14:paraId="0AFCB92C"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Oblasť dát/téma</w:t>
            </w:r>
          </w:p>
        </w:tc>
        <w:tc>
          <w:tcPr>
            <w:tcW w:w="1627" w:type="pct"/>
            <w:shd w:val="clear" w:color="auto" w:fill="F2F2F2" w:themeFill="background1" w:themeFillShade="F2"/>
            <w:vAlign w:val="center"/>
          </w:tcPr>
          <w:p w14:paraId="1C587FF0"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Zdroje dát</w:t>
            </w:r>
          </w:p>
        </w:tc>
        <w:tc>
          <w:tcPr>
            <w:tcW w:w="1867" w:type="pct"/>
            <w:shd w:val="clear" w:color="auto" w:fill="F2F2F2" w:themeFill="background1" w:themeFillShade="F2"/>
            <w:vAlign w:val="center"/>
          </w:tcPr>
          <w:p w14:paraId="0A30E173"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Webová stránka</w:t>
            </w:r>
          </w:p>
        </w:tc>
      </w:tr>
      <w:tr w:rsidR="001345D2" w:rsidRPr="00F26AE0" w14:paraId="3692D60D" w14:textId="77777777" w:rsidTr="00A161A7">
        <w:trPr>
          <w:trHeight w:val="695"/>
        </w:trPr>
        <w:tc>
          <w:tcPr>
            <w:tcW w:w="1506" w:type="pct"/>
            <w:shd w:val="clear" w:color="auto" w:fill="auto"/>
            <w:vAlign w:val="center"/>
          </w:tcPr>
          <w:p w14:paraId="5A6FBC7C"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Obyvateľstvo</w:t>
            </w:r>
          </w:p>
        </w:tc>
        <w:tc>
          <w:tcPr>
            <w:tcW w:w="1627" w:type="pct"/>
            <w:shd w:val="clear" w:color="auto" w:fill="auto"/>
            <w:vAlign w:val="center"/>
          </w:tcPr>
          <w:p w14:paraId="0B9EC574"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Štatistický úrad SR</w:t>
            </w:r>
          </w:p>
          <w:p w14:paraId="6509B5E6" w14:textId="1F1FB40C"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M</w:t>
            </w:r>
            <w:r w:rsidR="00346A88">
              <w:rPr>
                <w:rFonts w:ascii="Century Gothic" w:eastAsia="Times New Roman" w:hAnsi="Century Gothic"/>
                <w:noProof/>
                <w:sz w:val="18"/>
                <w:szCs w:val="18"/>
              </w:rPr>
              <w:t>estský</w:t>
            </w:r>
            <w:r w:rsidRPr="00F26AE0">
              <w:rPr>
                <w:rFonts w:ascii="Century Gothic" w:eastAsia="Times New Roman" w:hAnsi="Century Gothic"/>
                <w:noProof/>
                <w:sz w:val="18"/>
                <w:szCs w:val="18"/>
              </w:rPr>
              <w:t xml:space="preserve"> úrad</w:t>
            </w:r>
          </w:p>
        </w:tc>
        <w:tc>
          <w:tcPr>
            <w:tcW w:w="1867" w:type="pct"/>
            <w:shd w:val="clear" w:color="auto" w:fill="auto"/>
            <w:vAlign w:val="center"/>
          </w:tcPr>
          <w:p w14:paraId="409432B0" w14:textId="77777777" w:rsidR="001345D2" w:rsidRPr="00F26AE0" w:rsidRDefault="00000000" w:rsidP="008C1A27">
            <w:pPr>
              <w:pStyle w:val="Bezriadkovania"/>
              <w:rPr>
                <w:rFonts w:ascii="Century Gothic" w:eastAsia="Times New Roman" w:hAnsi="Century Gothic" w:cs="Times New Roman"/>
                <w:noProof/>
                <w:color w:val="000000"/>
                <w:sz w:val="18"/>
                <w:szCs w:val="18"/>
              </w:rPr>
            </w:pPr>
            <w:hyperlink r:id="rId86" w:history="1">
              <w:r w:rsidR="001345D2" w:rsidRPr="00F26AE0">
                <w:rPr>
                  <w:rFonts w:ascii="Century Gothic" w:eastAsia="Times New Roman" w:hAnsi="Century Gothic" w:cs="Times New Roman"/>
                  <w:noProof/>
                  <w:color w:val="000000"/>
                  <w:sz w:val="18"/>
                  <w:szCs w:val="18"/>
                </w:rPr>
                <w:t>www.slovak.statistics.sk</w:t>
              </w:r>
            </w:hyperlink>
          </w:p>
          <w:p w14:paraId="106966A1" w14:textId="2199D6E1" w:rsidR="00A161A7"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w:t>
            </w:r>
            <w:r w:rsidR="00465F81">
              <w:rPr>
                <w:rFonts w:ascii="Century Gothic" w:eastAsia="Times New Roman" w:hAnsi="Century Gothic"/>
                <w:noProof/>
                <w:sz w:val="18"/>
                <w:szCs w:val="18"/>
              </w:rPr>
              <w:t>piestany</w:t>
            </w:r>
            <w:r w:rsidR="00A161A7" w:rsidRPr="00F26AE0">
              <w:rPr>
                <w:rFonts w:ascii="Century Gothic" w:eastAsia="Times New Roman" w:hAnsi="Century Gothic"/>
                <w:noProof/>
                <w:sz w:val="18"/>
                <w:szCs w:val="18"/>
              </w:rPr>
              <w:t>.sk</w:t>
            </w:r>
          </w:p>
        </w:tc>
      </w:tr>
      <w:tr w:rsidR="001345D2" w:rsidRPr="00F26AE0" w14:paraId="1F3370CF" w14:textId="77777777" w:rsidTr="00A161A7">
        <w:trPr>
          <w:trHeight w:val="717"/>
        </w:trPr>
        <w:tc>
          <w:tcPr>
            <w:tcW w:w="1506" w:type="pct"/>
            <w:shd w:val="clear" w:color="auto" w:fill="auto"/>
            <w:vAlign w:val="center"/>
          </w:tcPr>
          <w:p w14:paraId="3A2A86F7"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Domový a bytový fond</w:t>
            </w:r>
          </w:p>
        </w:tc>
        <w:tc>
          <w:tcPr>
            <w:tcW w:w="1627" w:type="pct"/>
            <w:shd w:val="clear" w:color="auto" w:fill="auto"/>
            <w:vAlign w:val="center"/>
          </w:tcPr>
          <w:p w14:paraId="0C888E32"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Štatistický úrad SR</w:t>
            </w:r>
          </w:p>
          <w:p w14:paraId="6DC3CD2F" w14:textId="2CA55D0D" w:rsidR="001345D2" w:rsidRPr="00F26AE0" w:rsidRDefault="00E157FF" w:rsidP="008C1A27">
            <w:pPr>
              <w:pStyle w:val="Bezriadkovania"/>
              <w:rPr>
                <w:rFonts w:ascii="Century Gothic" w:eastAsia="Times New Roman" w:hAnsi="Century Gothic"/>
                <w:noProof/>
                <w:sz w:val="18"/>
                <w:szCs w:val="18"/>
              </w:rPr>
            </w:pPr>
            <w:r>
              <w:rPr>
                <w:rFonts w:ascii="Century Gothic" w:eastAsia="Times New Roman" w:hAnsi="Century Gothic"/>
                <w:noProof/>
                <w:sz w:val="18"/>
                <w:szCs w:val="18"/>
              </w:rPr>
              <w:t>Mestský</w:t>
            </w:r>
            <w:r w:rsidR="001345D2" w:rsidRPr="00F26AE0">
              <w:rPr>
                <w:rFonts w:ascii="Century Gothic" w:eastAsia="Times New Roman" w:hAnsi="Century Gothic"/>
                <w:noProof/>
                <w:sz w:val="18"/>
                <w:szCs w:val="18"/>
              </w:rPr>
              <w:t xml:space="preserve"> úrad</w:t>
            </w:r>
          </w:p>
        </w:tc>
        <w:tc>
          <w:tcPr>
            <w:tcW w:w="1867" w:type="pct"/>
            <w:shd w:val="clear" w:color="auto" w:fill="auto"/>
            <w:vAlign w:val="center"/>
          </w:tcPr>
          <w:p w14:paraId="0AE3370B" w14:textId="77777777" w:rsidR="00A161A7" w:rsidRPr="00F26AE0" w:rsidRDefault="00000000" w:rsidP="008C1A27">
            <w:pPr>
              <w:pStyle w:val="Bezriadkovania"/>
              <w:rPr>
                <w:rFonts w:ascii="Century Gothic" w:eastAsia="Times New Roman" w:hAnsi="Century Gothic"/>
                <w:noProof/>
                <w:sz w:val="18"/>
                <w:szCs w:val="18"/>
              </w:rPr>
            </w:pPr>
            <w:hyperlink w:history="1">
              <w:r w:rsidR="001345D2" w:rsidRPr="00F26AE0">
                <w:rPr>
                  <w:rFonts w:ascii="Century Gothic" w:eastAsia="Times New Roman" w:hAnsi="Century Gothic"/>
                  <w:noProof/>
                  <w:sz w:val="18"/>
                  <w:szCs w:val="18"/>
                </w:rPr>
                <w:t xml:space="preserve"> www.slovak.statistics.sk</w:t>
              </w:r>
            </w:hyperlink>
          </w:p>
          <w:p w14:paraId="16A6FC8D" w14:textId="35B805A9" w:rsidR="001345D2" w:rsidRPr="00F26AE0" w:rsidRDefault="00A161A7"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 </w:t>
            </w:r>
            <w:r w:rsidR="00E157FF" w:rsidRPr="00F26AE0">
              <w:rPr>
                <w:rFonts w:ascii="Century Gothic" w:eastAsia="Times New Roman" w:hAnsi="Century Gothic"/>
                <w:noProof/>
                <w:sz w:val="18"/>
                <w:szCs w:val="18"/>
              </w:rPr>
              <w:t>www.</w:t>
            </w:r>
            <w:r w:rsidR="00E157FF">
              <w:rPr>
                <w:rFonts w:ascii="Century Gothic" w:eastAsia="Times New Roman" w:hAnsi="Century Gothic"/>
                <w:noProof/>
                <w:sz w:val="18"/>
                <w:szCs w:val="18"/>
              </w:rPr>
              <w:t>piestany</w:t>
            </w:r>
            <w:r w:rsidR="00E157FF" w:rsidRPr="00F26AE0">
              <w:rPr>
                <w:rFonts w:ascii="Century Gothic" w:eastAsia="Times New Roman" w:hAnsi="Century Gothic"/>
                <w:noProof/>
                <w:sz w:val="18"/>
                <w:szCs w:val="18"/>
              </w:rPr>
              <w:t>.sk</w:t>
            </w:r>
          </w:p>
        </w:tc>
      </w:tr>
      <w:tr w:rsidR="001345D2" w:rsidRPr="00F26AE0" w14:paraId="0E23262C" w14:textId="77777777" w:rsidTr="00A161A7">
        <w:trPr>
          <w:trHeight w:val="418"/>
        </w:trPr>
        <w:tc>
          <w:tcPr>
            <w:tcW w:w="1506" w:type="pct"/>
            <w:shd w:val="clear" w:color="auto" w:fill="auto"/>
            <w:vAlign w:val="center"/>
          </w:tcPr>
          <w:p w14:paraId="137B88E6"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Občianska vybavenosť</w:t>
            </w:r>
          </w:p>
        </w:tc>
        <w:tc>
          <w:tcPr>
            <w:tcW w:w="1627" w:type="pct"/>
            <w:shd w:val="clear" w:color="auto" w:fill="auto"/>
            <w:vAlign w:val="center"/>
          </w:tcPr>
          <w:p w14:paraId="053F8EEA" w14:textId="492C5E74" w:rsidR="001345D2" w:rsidRPr="00F26AE0" w:rsidRDefault="00E157FF" w:rsidP="008C1A27">
            <w:pPr>
              <w:pStyle w:val="Bezriadkovania"/>
              <w:rPr>
                <w:rFonts w:ascii="Century Gothic" w:eastAsia="Times New Roman" w:hAnsi="Century Gothic"/>
                <w:noProof/>
                <w:sz w:val="18"/>
                <w:szCs w:val="18"/>
              </w:rPr>
            </w:pPr>
            <w:r>
              <w:rPr>
                <w:rFonts w:ascii="Century Gothic" w:eastAsia="Times New Roman" w:hAnsi="Century Gothic"/>
                <w:noProof/>
                <w:sz w:val="18"/>
                <w:szCs w:val="18"/>
              </w:rPr>
              <w:t>Mestský</w:t>
            </w:r>
            <w:r w:rsidRPr="00F26AE0">
              <w:rPr>
                <w:rFonts w:ascii="Century Gothic" w:eastAsia="Times New Roman" w:hAnsi="Century Gothic"/>
                <w:noProof/>
                <w:sz w:val="18"/>
                <w:szCs w:val="18"/>
              </w:rPr>
              <w:t xml:space="preserve"> úrad</w:t>
            </w:r>
          </w:p>
        </w:tc>
        <w:tc>
          <w:tcPr>
            <w:tcW w:w="1867" w:type="pct"/>
            <w:shd w:val="clear" w:color="auto" w:fill="auto"/>
            <w:vAlign w:val="center"/>
          </w:tcPr>
          <w:p w14:paraId="725A52B0" w14:textId="083576D5" w:rsidR="001345D2" w:rsidRPr="00F26AE0" w:rsidRDefault="00E157FF"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w:t>
            </w:r>
            <w:r>
              <w:rPr>
                <w:rFonts w:ascii="Century Gothic" w:eastAsia="Times New Roman" w:hAnsi="Century Gothic"/>
                <w:noProof/>
                <w:sz w:val="18"/>
                <w:szCs w:val="18"/>
              </w:rPr>
              <w:t>piestany</w:t>
            </w:r>
            <w:r w:rsidRPr="00F26AE0">
              <w:rPr>
                <w:rFonts w:ascii="Century Gothic" w:eastAsia="Times New Roman" w:hAnsi="Century Gothic"/>
                <w:noProof/>
                <w:sz w:val="18"/>
                <w:szCs w:val="18"/>
              </w:rPr>
              <w:t>.sk</w:t>
            </w:r>
          </w:p>
        </w:tc>
      </w:tr>
      <w:tr w:rsidR="001345D2" w:rsidRPr="00F26AE0" w14:paraId="2ECFFBAE" w14:textId="77777777" w:rsidTr="00A161A7">
        <w:trPr>
          <w:trHeight w:val="396"/>
        </w:trPr>
        <w:tc>
          <w:tcPr>
            <w:tcW w:w="1506" w:type="pct"/>
            <w:shd w:val="clear" w:color="auto" w:fill="auto"/>
            <w:vAlign w:val="center"/>
          </w:tcPr>
          <w:p w14:paraId="757C1FC0"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Technická infraštruktúra</w:t>
            </w:r>
          </w:p>
        </w:tc>
        <w:tc>
          <w:tcPr>
            <w:tcW w:w="1627" w:type="pct"/>
            <w:shd w:val="clear" w:color="auto" w:fill="auto"/>
            <w:vAlign w:val="center"/>
          </w:tcPr>
          <w:p w14:paraId="35DB0AAD" w14:textId="4A2E6037" w:rsidR="001345D2" w:rsidRPr="00F26AE0" w:rsidRDefault="00E157FF" w:rsidP="008C1A27">
            <w:pPr>
              <w:pStyle w:val="Bezriadkovania"/>
              <w:rPr>
                <w:rFonts w:ascii="Century Gothic" w:eastAsia="Times New Roman" w:hAnsi="Century Gothic"/>
                <w:noProof/>
                <w:sz w:val="18"/>
                <w:szCs w:val="18"/>
              </w:rPr>
            </w:pPr>
            <w:r>
              <w:rPr>
                <w:rFonts w:ascii="Century Gothic" w:eastAsia="Times New Roman" w:hAnsi="Century Gothic"/>
                <w:noProof/>
                <w:sz w:val="18"/>
                <w:szCs w:val="18"/>
              </w:rPr>
              <w:t>Mestský</w:t>
            </w:r>
            <w:r w:rsidRPr="00F26AE0">
              <w:rPr>
                <w:rFonts w:ascii="Century Gothic" w:eastAsia="Times New Roman" w:hAnsi="Century Gothic"/>
                <w:noProof/>
                <w:sz w:val="18"/>
                <w:szCs w:val="18"/>
              </w:rPr>
              <w:t xml:space="preserve"> úrad</w:t>
            </w:r>
          </w:p>
        </w:tc>
        <w:tc>
          <w:tcPr>
            <w:tcW w:w="1867" w:type="pct"/>
            <w:shd w:val="clear" w:color="auto" w:fill="auto"/>
            <w:vAlign w:val="center"/>
          </w:tcPr>
          <w:p w14:paraId="2F35677D" w14:textId="20FC659E" w:rsidR="001345D2" w:rsidRPr="00F26AE0" w:rsidRDefault="00A161A7"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w:t>
            </w:r>
            <w:r w:rsidR="00E157FF" w:rsidRPr="00F26AE0">
              <w:rPr>
                <w:rFonts w:ascii="Century Gothic" w:eastAsia="Times New Roman" w:hAnsi="Century Gothic"/>
                <w:noProof/>
                <w:sz w:val="18"/>
                <w:szCs w:val="18"/>
              </w:rPr>
              <w:t xml:space="preserve"> www.</w:t>
            </w:r>
            <w:r w:rsidR="00E157FF">
              <w:rPr>
                <w:rFonts w:ascii="Century Gothic" w:eastAsia="Times New Roman" w:hAnsi="Century Gothic"/>
                <w:noProof/>
                <w:sz w:val="18"/>
                <w:szCs w:val="18"/>
              </w:rPr>
              <w:t>piestany</w:t>
            </w:r>
            <w:r w:rsidR="00E157FF" w:rsidRPr="00F26AE0">
              <w:rPr>
                <w:rFonts w:ascii="Century Gothic" w:eastAsia="Times New Roman" w:hAnsi="Century Gothic"/>
                <w:noProof/>
                <w:sz w:val="18"/>
                <w:szCs w:val="18"/>
              </w:rPr>
              <w:t>.sk</w:t>
            </w:r>
            <w:r w:rsidRPr="00F26AE0">
              <w:rPr>
                <w:rFonts w:ascii="Century Gothic" w:eastAsia="Times New Roman" w:hAnsi="Century Gothic"/>
                <w:noProof/>
                <w:sz w:val="18"/>
                <w:szCs w:val="18"/>
              </w:rPr>
              <w:t>.sk</w:t>
            </w:r>
          </w:p>
        </w:tc>
      </w:tr>
      <w:tr w:rsidR="001345D2" w:rsidRPr="00F26AE0" w14:paraId="5E57BE58" w14:textId="77777777" w:rsidTr="00A161A7">
        <w:trPr>
          <w:trHeight w:val="1125"/>
        </w:trPr>
        <w:tc>
          <w:tcPr>
            <w:tcW w:w="1506" w:type="pct"/>
            <w:shd w:val="clear" w:color="auto" w:fill="auto"/>
            <w:vAlign w:val="center"/>
          </w:tcPr>
          <w:p w14:paraId="7BF710CF"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Ekonomická štruktúra</w:t>
            </w:r>
          </w:p>
        </w:tc>
        <w:tc>
          <w:tcPr>
            <w:tcW w:w="1627" w:type="pct"/>
            <w:shd w:val="clear" w:color="auto" w:fill="auto"/>
            <w:vAlign w:val="center"/>
          </w:tcPr>
          <w:p w14:paraId="2C00207C" w14:textId="6367EB96" w:rsidR="001345D2" w:rsidRPr="00F26AE0" w:rsidRDefault="00E157FF" w:rsidP="008C1A27">
            <w:pPr>
              <w:pStyle w:val="Bezriadkovania"/>
              <w:rPr>
                <w:rFonts w:ascii="Century Gothic" w:eastAsia="Times New Roman" w:hAnsi="Century Gothic"/>
                <w:noProof/>
                <w:sz w:val="18"/>
                <w:szCs w:val="18"/>
              </w:rPr>
            </w:pPr>
            <w:r>
              <w:rPr>
                <w:rFonts w:ascii="Century Gothic" w:eastAsia="Times New Roman" w:hAnsi="Century Gothic"/>
                <w:noProof/>
                <w:sz w:val="18"/>
                <w:szCs w:val="18"/>
              </w:rPr>
              <w:t>Mestský</w:t>
            </w:r>
            <w:r w:rsidRPr="00F26AE0">
              <w:rPr>
                <w:rFonts w:ascii="Century Gothic" w:eastAsia="Times New Roman" w:hAnsi="Century Gothic"/>
                <w:noProof/>
                <w:sz w:val="18"/>
                <w:szCs w:val="18"/>
              </w:rPr>
              <w:t xml:space="preserve"> úrad</w:t>
            </w:r>
            <w:r>
              <w:rPr>
                <w:rFonts w:ascii="Century Gothic" w:eastAsia="Times New Roman" w:hAnsi="Century Gothic"/>
                <w:noProof/>
                <w:sz w:val="18"/>
                <w:szCs w:val="18"/>
              </w:rPr>
              <w:t xml:space="preserve">, </w:t>
            </w:r>
            <w:r w:rsidR="001345D2" w:rsidRPr="00F26AE0">
              <w:rPr>
                <w:rFonts w:ascii="Century Gothic" w:eastAsia="Times New Roman" w:hAnsi="Century Gothic"/>
                <w:noProof/>
                <w:sz w:val="18"/>
                <w:szCs w:val="18"/>
              </w:rPr>
              <w:t>Úrad práce, sociálnych vecí a rodiny SR</w:t>
            </w:r>
          </w:p>
          <w:p w14:paraId="1BEAF171"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Štatistický úrad SR</w:t>
            </w:r>
          </w:p>
        </w:tc>
        <w:tc>
          <w:tcPr>
            <w:tcW w:w="1867" w:type="pct"/>
            <w:shd w:val="clear" w:color="auto" w:fill="auto"/>
            <w:vAlign w:val="center"/>
          </w:tcPr>
          <w:p w14:paraId="1F3D3EF7" w14:textId="133B9D2A" w:rsidR="001345D2" w:rsidRPr="00F26AE0" w:rsidRDefault="00E157FF"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w:t>
            </w:r>
            <w:r>
              <w:rPr>
                <w:rFonts w:ascii="Century Gothic" w:eastAsia="Times New Roman" w:hAnsi="Century Gothic"/>
                <w:noProof/>
                <w:sz w:val="18"/>
                <w:szCs w:val="18"/>
              </w:rPr>
              <w:t>piestany</w:t>
            </w:r>
            <w:r w:rsidRPr="00F26AE0">
              <w:rPr>
                <w:rFonts w:ascii="Century Gothic" w:eastAsia="Times New Roman" w:hAnsi="Century Gothic"/>
                <w:noProof/>
                <w:sz w:val="18"/>
                <w:szCs w:val="18"/>
              </w:rPr>
              <w:t xml:space="preserve">.sk </w:t>
            </w:r>
            <w:r w:rsidR="001345D2" w:rsidRPr="00F26AE0">
              <w:rPr>
                <w:rFonts w:ascii="Century Gothic" w:eastAsia="Times New Roman" w:hAnsi="Century Gothic"/>
                <w:noProof/>
                <w:sz w:val="18"/>
                <w:szCs w:val="18"/>
              </w:rPr>
              <w:t>www.upsvar.sk</w:t>
            </w:r>
          </w:p>
          <w:p w14:paraId="0BA54514" w14:textId="77777777" w:rsidR="001345D2" w:rsidRPr="00F26AE0" w:rsidRDefault="00000000" w:rsidP="008C1A27">
            <w:pPr>
              <w:pStyle w:val="Bezriadkovania"/>
              <w:rPr>
                <w:rFonts w:ascii="Century Gothic" w:eastAsia="Times New Roman" w:hAnsi="Century Gothic" w:cs="Times New Roman"/>
                <w:noProof/>
                <w:color w:val="000000"/>
                <w:sz w:val="18"/>
                <w:szCs w:val="18"/>
              </w:rPr>
            </w:pPr>
            <w:hyperlink r:id="rId87" w:history="1">
              <w:r w:rsidR="001345D2" w:rsidRPr="00F26AE0">
                <w:rPr>
                  <w:rFonts w:ascii="Century Gothic" w:eastAsia="Times New Roman" w:hAnsi="Century Gothic" w:cs="Times New Roman"/>
                  <w:noProof/>
                  <w:color w:val="000000"/>
                  <w:sz w:val="18"/>
                  <w:szCs w:val="18"/>
                </w:rPr>
                <w:t>www.slovak.statistics.sk</w:t>
              </w:r>
            </w:hyperlink>
          </w:p>
        </w:tc>
      </w:tr>
      <w:tr w:rsidR="001345D2" w:rsidRPr="00F26AE0" w14:paraId="3F3FFC3F" w14:textId="77777777" w:rsidTr="00A161A7">
        <w:trPr>
          <w:trHeight w:val="574"/>
        </w:trPr>
        <w:tc>
          <w:tcPr>
            <w:tcW w:w="1506" w:type="pct"/>
            <w:shd w:val="clear" w:color="auto" w:fill="auto"/>
            <w:vAlign w:val="center"/>
          </w:tcPr>
          <w:p w14:paraId="672E2B01" w14:textId="03B30DDF"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Rozpočet a finančné hospodárenie </w:t>
            </w:r>
            <w:r w:rsidR="00A161A7" w:rsidRPr="00F26AE0">
              <w:rPr>
                <w:rFonts w:ascii="Century Gothic" w:eastAsia="Times New Roman" w:hAnsi="Century Gothic"/>
                <w:noProof/>
                <w:sz w:val="18"/>
                <w:szCs w:val="18"/>
              </w:rPr>
              <w:t>mest</w:t>
            </w:r>
            <w:r w:rsidR="00346A88">
              <w:rPr>
                <w:rFonts w:ascii="Century Gothic" w:eastAsia="Times New Roman" w:hAnsi="Century Gothic"/>
                <w:noProof/>
                <w:sz w:val="18"/>
                <w:szCs w:val="18"/>
              </w:rPr>
              <w:t>a</w:t>
            </w:r>
          </w:p>
        </w:tc>
        <w:tc>
          <w:tcPr>
            <w:tcW w:w="1627" w:type="pct"/>
            <w:shd w:val="clear" w:color="auto" w:fill="auto"/>
            <w:vAlign w:val="center"/>
          </w:tcPr>
          <w:p w14:paraId="7134BAEC" w14:textId="54DE779A" w:rsidR="001345D2" w:rsidRPr="00F26AE0" w:rsidRDefault="00E157FF" w:rsidP="008C1A27">
            <w:pPr>
              <w:pStyle w:val="Bezriadkovania"/>
              <w:rPr>
                <w:rFonts w:ascii="Century Gothic" w:eastAsia="Times New Roman" w:hAnsi="Century Gothic"/>
                <w:noProof/>
                <w:sz w:val="18"/>
                <w:szCs w:val="18"/>
              </w:rPr>
            </w:pPr>
            <w:r>
              <w:rPr>
                <w:rFonts w:ascii="Century Gothic" w:eastAsia="Times New Roman" w:hAnsi="Century Gothic"/>
                <w:noProof/>
                <w:sz w:val="18"/>
                <w:szCs w:val="18"/>
              </w:rPr>
              <w:t>Mestský</w:t>
            </w:r>
            <w:r w:rsidRPr="00F26AE0">
              <w:rPr>
                <w:rFonts w:ascii="Century Gothic" w:eastAsia="Times New Roman" w:hAnsi="Century Gothic"/>
                <w:noProof/>
                <w:sz w:val="18"/>
                <w:szCs w:val="18"/>
              </w:rPr>
              <w:t xml:space="preserve"> úrad</w:t>
            </w:r>
          </w:p>
        </w:tc>
        <w:tc>
          <w:tcPr>
            <w:tcW w:w="1867" w:type="pct"/>
            <w:shd w:val="clear" w:color="auto" w:fill="auto"/>
            <w:vAlign w:val="center"/>
          </w:tcPr>
          <w:p w14:paraId="0EF3EFB7" w14:textId="01B711C4" w:rsidR="001345D2" w:rsidRPr="00F26AE0" w:rsidRDefault="00E157FF"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w:t>
            </w:r>
            <w:r>
              <w:rPr>
                <w:rFonts w:ascii="Century Gothic" w:eastAsia="Times New Roman" w:hAnsi="Century Gothic"/>
                <w:noProof/>
                <w:sz w:val="18"/>
                <w:szCs w:val="18"/>
              </w:rPr>
              <w:t>piestany</w:t>
            </w:r>
            <w:r w:rsidRPr="00F26AE0">
              <w:rPr>
                <w:rFonts w:ascii="Century Gothic" w:eastAsia="Times New Roman" w:hAnsi="Century Gothic"/>
                <w:noProof/>
                <w:sz w:val="18"/>
                <w:szCs w:val="18"/>
              </w:rPr>
              <w:t>.sk</w:t>
            </w:r>
          </w:p>
        </w:tc>
      </w:tr>
      <w:tr w:rsidR="001345D2" w:rsidRPr="00F26AE0" w14:paraId="61CEE553" w14:textId="77777777" w:rsidTr="00A161A7">
        <w:trPr>
          <w:trHeight w:val="540"/>
        </w:trPr>
        <w:tc>
          <w:tcPr>
            <w:tcW w:w="1506" w:type="pct"/>
            <w:shd w:val="clear" w:color="auto" w:fill="auto"/>
            <w:vAlign w:val="center"/>
          </w:tcPr>
          <w:p w14:paraId="14BCE2A4"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Poloha</w:t>
            </w:r>
          </w:p>
        </w:tc>
        <w:tc>
          <w:tcPr>
            <w:tcW w:w="1627" w:type="pct"/>
            <w:shd w:val="clear" w:color="auto" w:fill="auto"/>
            <w:vAlign w:val="center"/>
          </w:tcPr>
          <w:p w14:paraId="2D4F7AAE"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Atlas krajiny SR</w:t>
            </w:r>
          </w:p>
          <w:p w14:paraId="5D223B87"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Google Earth</w:t>
            </w:r>
          </w:p>
        </w:tc>
        <w:tc>
          <w:tcPr>
            <w:tcW w:w="1867" w:type="pct"/>
            <w:shd w:val="clear" w:color="auto" w:fill="auto"/>
            <w:vAlign w:val="center"/>
          </w:tcPr>
          <w:p w14:paraId="05528D7A"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www.enviroportal.sk</w:t>
            </w:r>
          </w:p>
          <w:p w14:paraId="4B0A3638"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www.google.com/earth</w:t>
            </w:r>
          </w:p>
        </w:tc>
      </w:tr>
      <w:tr w:rsidR="001345D2" w:rsidRPr="00F26AE0" w14:paraId="548A4930" w14:textId="77777777" w:rsidTr="00A161A7">
        <w:trPr>
          <w:trHeight w:val="845"/>
        </w:trPr>
        <w:tc>
          <w:tcPr>
            <w:tcW w:w="1506" w:type="pct"/>
            <w:shd w:val="clear" w:color="auto" w:fill="auto"/>
            <w:vAlign w:val="center"/>
          </w:tcPr>
          <w:p w14:paraId="594078F8"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Doprava a dostupnosť územia</w:t>
            </w:r>
          </w:p>
        </w:tc>
        <w:tc>
          <w:tcPr>
            <w:tcW w:w="1627" w:type="pct"/>
            <w:shd w:val="clear" w:color="auto" w:fill="auto"/>
            <w:vAlign w:val="center"/>
          </w:tcPr>
          <w:p w14:paraId="196D9771"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Atlas krajiny SR</w:t>
            </w:r>
          </w:p>
          <w:p w14:paraId="1C577942"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Google Earth</w:t>
            </w:r>
          </w:p>
          <w:p w14:paraId="62D39D16"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Portál cestnej databanky</w:t>
            </w:r>
          </w:p>
        </w:tc>
        <w:tc>
          <w:tcPr>
            <w:tcW w:w="1867" w:type="pct"/>
            <w:shd w:val="clear" w:color="auto" w:fill="auto"/>
            <w:vAlign w:val="center"/>
          </w:tcPr>
          <w:p w14:paraId="6B3E331A"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www.enviroportal.sk</w:t>
            </w:r>
          </w:p>
          <w:p w14:paraId="4C3B4BAE"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www.google.com/earth</w:t>
            </w:r>
          </w:p>
          <w:p w14:paraId="19D326F5" w14:textId="77777777" w:rsidR="001345D2" w:rsidRPr="00F26AE0" w:rsidRDefault="00000000" w:rsidP="008C1A27">
            <w:pPr>
              <w:pStyle w:val="Bezriadkovania"/>
              <w:rPr>
                <w:rFonts w:ascii="Century Gothic" w:eastAsia="Times New Roman" w:hAnsi="Century Gothic" w:cs="Times New Roman"/>
                <w:noProof/>
                <w:color w:val="000000"/>
                <w:sz w:val="18"/>
                <w:szCs w:val="18"/>
              </w:rPr>
            </w:pPr>
            <w:hyperlink r:id="rId88" w:history="1">
              <w:r w:rsidR="001345D2" w:rsidRPr="00F26AE0">
                <w:rPr>
                  <w:rFonts w:ascii="Century Gothic" w:eastAsia="Times New Roman" w:hAnsi="Century Gothic" w:cs="Times New Roman"/>
                  <w:noProof/>
                  <w:color w:val="000000"/>
                  <w:sz w:val="18"/>
                  <w:szCs w:val="18"/>
                </w:rPr>
                <w:t>www.cdb.sk</w:t>
              </w:r>
            </w:hyperlink>
          </w:p>
        </w:tc>
      </w:tr>
      <w:tr w:rsidR="001345D2" w:rsidRPr="00F26AE0" w14:paraId="5CE18366" w14:textId="77777777" w:rsidTr="00A161A7">
        <w:trPr>
          <w:trHeight w:val="417"/>
        </w:trPr>
        <w:tc>
          <w:tcPr>
            <w:tcW w:w="1506" w:type="pct"/>
            <w:shd w:val="clear" w:color="auto" w:fill="auto"/>
            <w:vAlign w:val="center"/>
          </w:tcPr>
          <w:p w14:paraId="58269B84"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Prírodné podmienky</w:t>
            </w:r>
          </w:p>
        </w:tc>
        <w:tc>
          <w:tcPr>
            <w:tcW w:w="1627" w:type="pct"/>
            <w:shd w:val="clear" w:color="auto" w:fill="auto"/>
            <w:vAlign w:val="center"/>
          </w:tcPr>
          <w:p w14:paraId="5C28F211"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Atlas krajiny SR</w:t>
            </w:r>
          </w:p>
        </w:tc>
        <w:tc>
          <w:tcPr>
            <w:tcW w:w="1867" w:type="pct"/>
            <w:shd w:val="clear" w:color="auto" w:fill="auto"/>
            <w:vAlign w:val="center"/>
          </w:tcPr>
          <w:p w14:paraId="29DB4B39"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www.enviroportal.sk</w:t>
            </w:r>
          </w:p>
        </w:tc>
      </w:tr>
      <w:tr w:rsidR="001345D2" w:rsidRPr="00F26AE0" w14:paraId="794F3EB1" w14:textId="77777777" w:rsidTr="00A161A7">
        <w:trPr>
          <w:trHeight w:val="395"/>
        </w:trPr>
        <w:tc>
          <w:tcPr>
            <w:tcW w:w="1506" w:type="pct"/>
            <w:shd w:val="clear" w:color="auto" w:fill="auto"/>
            <w:vAlign w:val="center"/>
          </w:tcPr>
          <w:p w14:paraId="527ADB03"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Využitie zeme</w:t>
            </w:r>
          </w:p>
        </w:tc>
        <w:tc>
          <w:tcPr>
            <w:tcW w:w="1627" w:type="pct"/>
            <w:shd w:val="clear" w:color="auto" w:fill="auto"/>
            <w:vAlign w:val="center"/>
          </w:tcPr>
          <w:p w14:paraId="4E30DEB3"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Katastrálny portál SR</w:t>
            </w:r>
          </w:p>
        </w:tc>
        <w:tc>
          <w:tcPr>
            <w:tcW w:w="1867" w:type="pct"/>
            <w:shd w:val="clear" w:color="auto" w:fill="auto"/>
            <w:vAlign w:val="center"/>
          </w:tcPr>
          <w:p w14:paraId="43DC6659"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www.katasterportal.sk/kapor</w:t>
            </w:r>
          </w:p>
        </w:tc>
      </w:tr>
      <w:tr w:rsidR="001345D2" w:rsidRPr="00F26AE0" w14:paraId="2438F1F7" w14:textId="77777777" w:rsidTr="00A161A7">
        <w:trPr>
          <w:trHeight w:val="430"/>
        </w:trPr>
        <w:tc>
          <w:tcPr>
            <w:tcW w:w="1506" w:type="pct"/>
            <w:shd w:val="clear" w:color="auto" w:fill="auto"/>
            <w:vAlign w:val="center"/>
          </w:tcPr>
          <w:p w14:paraId="70250EC0"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Životné prostredie</w:t>
            </w:r>
          </w:p>
        </w:tc>
        <w:tc>
          <w:tcPr>
            <w:tcW w:w="1627" w:type="pct"/>
            <w:shd w:val="clear" w:color="auto" w:fill="auto"/>
            <w:vAlign w:val="center"/>
          </w:tcPr>
          <w:p w14:paraId="58B3BEBB"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Štátna ochrana prírody SR</w:t>
            </w:r>
          </w:p>
        </w:tc>
        <w:tc>
          <w:tcPr>
            <w:tcW w:w="1867" w:type="pct"/>
            <w:shd w:val="clear" w:color="auto" w:fill="auto"/>
            <w:vAlign w:val="center"/>
          </w:tcPr>
          <w:p w14:paraId="02A8E3D4"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www.sopsr.sk/web</w:t>
            </w:r>
          </w:p>
        </w:tc>
      </w:tr>
      <w:tr w:rsidR="001345D2" w:rsidRPr="00F26AE0" w14:paraId="3318462D" w14:textId="77777777" w:rsidTr="00CF0516">
        <w:trPr>
          <w:trHeight w:val="564"/>
        </w:trPr>
        <w:tc>
          <w:tcPr>
            <w:tcW w:w="1506" w:type="pct"/>
            <w:shd w:val="clear" w:color="auto" w:fill="auto"/>
            <w:vAlign w:val="center"/>
          </w:tcPr>
          <w:p w14:paraId="37A7622E" w14:textId="77777777"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Cestovný ruch</w:t>
            </w:r>
          </w:p>
        </w:tc>
        <w:tc>
          <w:tcPr>
            <w:tcW w:w="1627" w:type="pct"/>
            <w:shd w:val="clear" w:color="auto" w:fill="auto"/>
            <w:vAlign w:val="center"/>
          </w:tcPr>
          <w:p w14:paraId="2B6E5A33" w14:textId="2AEC62A2" w:rsidR="001345D2" w:rsidRPr="00F26AE0" w:rsidRDefault="001345D2"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Ministerstvo dopravy</w:t>
            </w:r>
            <w:r w:rsidR="003C725C">
              <w:rPr>
                <w:rFonts w:ascii="Century Gothic" w:eastAsia="Times New Roman" w:hAnsi="Century Gothic"/>
                <w:noProof/>
                <w:sz w:val="18"/>
                <w:szCs w:val="18"/>
              </w:rPr>
              <w:t xml:space="preserve"> Slovenskej republiky</w:t>
            </w:r>
          </w:p>
        </w:tc>
        <w:tc>
          <w:tcPr>
            <w:tcW w:w="1867" w:type="pct"/>
            <w:shd w:val="clear" w:color="auto" w:fill="auto"/>
            <w:vAlign w:val="center"/>
          </w:tcPr>
          <w:p w14:paraId="4387280D" w14:textId="77777777" w:rsidR="001345D2" w:rsidRPr="00F26AE0" w:rsidRDefault="00000000" w:rsidP="008C1A27">
            <w:pPr>
              <w:pStyle w:val="Bezriadkovania"/>
              <w:rPr>
                <w:rFonts w:ascii="Century Gothic" w:eastAsia="Times New Roman" w:hAnsi="Century Gothic" w:cs="Times New Roman"/>
                <w:noProof/>
                <w:color w:val="000000"/>
                <w:sz w:val="18"/>
                <w:szCs w:val="18"/>
              </w:rPr>
            </w:pPr>
            <w:hyperlink r:id="rId89" w:history="1">
              <w:r w:rsidR="001345D2" w:rsidRPr="00F26AE0">
                <w:rPr>
                  <w:rFonts w:ascii="Century Gothic" w:eastAsia="Times New Roman" w:hAnsi="Century Gothic" w:cs="Times New Roman"/>
                  <w:noProof/>
                  <w:color w:val="000000"/>
                  <w:sz w:val="18"/>
                  <w:szCs w:val="18"/>
                </w:rPr>
                <w:t>www.telecom.gov.sk</w:t>
              </w:r>
            </w:hyperlink>
          </w:p>
        </w:tc>
      </w:tr>
    </w:tbl>
    <w:p w14:paraId="49496C0E" w14:textId="71F963FC" w:rsidR="00A01AF3" w:rsidRPr="00F26AE0" w:rsidRDefault="00A01AF3" w:rsidP="00A8539F">
      <w:pPr>
        <w:pStyle w:val="Popis"/>
        <w:ind w:firstLine="0"/>
        <w:rPr>
          <w:noProof/>
          <w:color w:val="7F7F7F" w:themeColor="text1" w:themeTint="80"/>
        </w:rPr>
      </w:pPr>
      <w:r w:rsidRPr="00F26AE0">
        <w:rPr>
          <w:noProof/>
          <w:color w:val="7F7F7F" w:themeColor="text1" w:themeTint="80"/>
        </w:rPr>
        <w:lastRenderedPageBreak/>
        <w:t>Formulár A13: Kontrolný zoznam pre hodnotenie možných rizík</w:t>
      </w:r>
    </w:p>
    <w:tbl>
      <w:tblPr>
        <w:tblW w:w="50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880"/>
        <w:gridCol w:w="1798"/>
        <w:gridCol w:w="1906"/>
        <w:gridCol w:w="1919"/>
      </w:tblGrid>
      <w:tr w:rsidR="00A01AF3" w:rsidRPr="00F26AE0" w14:paraId="1B16D61B" w14:textId="77777777" w:rsidTr="00467B90">
        <w:trPr>
          <w:trHeight w:hRule="exact" w:val="631"/>
        </w:trPr>
        <w:tc>
          <w:tcPr>
            <w:tcW w:w="5000" w:type="pct"/>
            <w:gridSpan w:val="5"/>
            <w:shd w:val="clear" w:color="auto" w:fill="A6A6A6" w:themeFill="background1" w:themeFillShade="A6"/>
            <w:vAlign w:val="center"/>
          </w:tcPr>
          <w:p w14:paraId="66DBD8BE" w14:textId="77777777" w:rsidR="00A01AF3" w:rsidRPr="00F26AE0" w:rsidRDefault="00A01AF3" w:rsidP="008C1A27">
            <w:pPr>
              <w:pStyle w:val="Bezriadkovania"/>
              <w:rPr>
                <w:rFonts w:ascii="Century Gothic" w:eastAsia="Times New Roman" w:hAnsi="Century Gothic"/>
                <w:b/>
                <w:bCs/>
                <w:noProof/>
                <w:sz w:val="18"/>
                <w:szCs w:val="18"/>
              </w:rPr>
            </w:pPr>
            <w:r w:rsidRPr="00F26AE0">
              <w:rPr>
                <w:rFonts w:ascii="Century Gothic" w:eastAsia="Times New Roman" w:hAnsi="Century Gothic"/>
                <w:b/>
                <w:bCs/>
                <w:noProof/>
                <w:color w:val="FFFFFF" w:themeColor="background1"/>
                <w:sz w:val="18"/>
                <w:szCs w:val="18"/>
              </w:rPr>
              <w:t>Kontrolný zoznam hodnotenia možných rizík</w:t>
            </w:r>
          </w:p>
        </w:tc>
      </w:tr>
      <w:tr w:rsidR="00A01AF3" w:rsidRPr="00F26AE0" w14:paraId="74D9FEFE" w14:textId="77777777" w:rsidTr="00A161A7">
        <w:trPr>
          <w:trHeight w:val="496"/>
        </w:trPr>
        <w:tc>
          <w:tcPr>
            <w:tcW w:w="898" w:type="pct"/>
            <w:shd w:val="clear" w:color="auto" w:fill="F2F2F2" w:themeFill="background1" w:themeFillShade="F2"/>
            <w:vAlign w:val="center"/>
          </w:tcPr>
          <w:p w14:paraId="56207E8F"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Druh rizika</w:t>
            </w:r>
          </w:p>
        </w:tc>
        <w:tc>
          <w:tcPr>
            <w:tcW w:w="1028" w:type="pct"/>
            <w:shd w:val="clear" w:color="auto" w:fill="F2F2F2" w:themeFill="background1" w:themeFillShade="F2"/>
            <w:vAlign w:val="center"/>
          </w:tcPr>
          <w:p w14:paraId="37A408FE"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Objekt rizika</w:t>
            </w:r>
          </w:p>
        </w:tc>
        <w:tc>
          <w:tcPr>
            <w:tcW w:w="983" w:type="pct"/>
            <w:shd w:val="clear" w:color="auto" w:fill="F2F2F2" w:themeFill="background1" w:themeFillShade="F2"/>
            <w:vAlign w:val="center"/>
          </w:tcPr>
          <w:p w14:paraId="2AF9D855"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Zdroj rizika</w:t>
            </w:r>
          </w:p>
        </w:tc>
        <w:tc>
          <w:tcPr>
            <w:tcW w:w="1042" w:type="pct"/>
            <w:shd w:val="clear" w:color="auto" w:fill="F2F2F2" w:themeFill="background1" w:themeFillShade="F2"/>
            <w:vAlign w:val="center"/>
          </w:tcPr>
          <w:p w14:paraId="4DED0979"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Nežiaduce dôsledky</w:t>
            </w:r>
          </w:p>
        </w:tc>
        <w:tc>
          <w:tcPr>
            <w:tcW w:w="1047" w:type="pct"/>
            <w:shd w:val="clear" w:color="auto" w:fill="F2F2F2" w:themeFill="background1" w:themeFillShade="F2"/>
            <w:vAlign w:val="center"/>
          </w:tcPr>
          <w:p w14:paraId="19914392"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Pravdepodobnosť</w:t>
            </w:r>
          </w:p>
        </w:tc>
      </w:tr>
      <w:tr w:rsidR="00A01AF3" w:rsidRPr="00F26AE0" w14:paraId="3E5F1F09" w14:textId="77777777" w:rsidTr="00A161A7">
        <w:trPr>
          <w:trHeight w:val="989"/>
        </w:trPr>
        <w:tc>
          <w:tcPr>
            <w:tcW w:w="898" w:type="pct"/>
            <w:shd w:val="clear" w:color="auto" w:fill="FFFFFF" w:themeFill="background1"/>
            <w:vAlign w:val="center"/>
          </w:tcPr>
          <w:p w14:paraId="6A1856FF"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Individuálne</w:t>
            </w:r>
          </w:p>
        </w:tc>
        <w:tc>
          <w:tcPr>
            <w:tcW w:w="1028" w:type="pct"/>
            <w:shd w:val="clear" w:color="auto" w:fill="auto"/>
            <w:vAlign w:val="center"/>
          </w:tcPr>
          <w:p w14:paraId="42CE773D"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Nedostatočná odborná pripravenosť pracovného tímu</w:t>
            </w:r>
          </w:p>
        </w:tc>
        <w:tc>
          <w:tcPr>
            <w:tcW w:w="983" w:type="pct"/>
            <w:shd w:val="clear" w:color="auto" w:fill="auto"/>
            <w:vAlign w:val="center"/>
          </w:tcPr>
          <w:p w14:paraId="05C129A5"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Profily členov pracovného tímu</w:t>
            </w:r>
          </w:p>
        </w:tc>
        <w:tc>
          <w:tcPr>
            <w:tcW w:w="1042" w:type="pct"/>
            <w:shd w:val="clear" w:color="auto" w:fill="auto"/>
            <w:vAlign w:val="center"/>
          </w:tcPr>
          <w:p w14:paraId="5E67412F"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Neodborná, nedostatočná rozpracovanosť stratégie rozvoja</w:t>
            </w:r>
          </w:p>
        </w:tc>
        <w:tc>
          <w:tcPr>
            <w:tcW w:w="1047" w:type="pct"/>
            <w:shd w:val="clear" w:color="auto" w:fill="auto"/>
            <w:vAlign w:val="center"/>
          </w:tcPr>
          <w:p w14:paraId="3A3C824A"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Nízka</w:t>
            </w:r>
          </w:p>
        </w:tc>
      </w:tr>
      <w:tr w:rsidR="00A01AF3" w:rsidRPr="00F26AE0" w14:paraId="15E06595" w14:textId="77777777" w:rsidTr="00A161A7">
        <w:trPr>
          <w:trHeight w:val="1485"/>
        </w:trPr>
        <w:tc>
          <w:tcPr>
            <w:tcW w:w="898" w:type="pct"/>
            <w:shd w:val="clear" w:color="auto" w:fill="FFFFFF" w:themeFill="background1"/>
            <w:vAlign w:val="center"/>
          </w:tcPr>
          <w:p w14:paraId="6236610D"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Technické</w:t>
            </w:r>
          </w:p>
        </w:tc>
        <w:tc>
          <w:tcPr>
            <w:tcW w:w="1028" w:type="pct"/>
            <w:shd w:val="clear" w:color="auto" w:fill="auto"/>
            <w:vAlign w:val="center"/>
          </w:tcPr>
          <w:p w14:paraId="5B36262F"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Nevysporiadanie pozemkov, chybná projektová dokumentácia</w:t>
            </w:r>
          </w:p>
        </w:tc>
        <w:tc>
          <w:tcPr>
            <w:tcW w:w="983" w:type="pct"/>
            <w:shd w:val="clear" w:color="auto" w:fill="auto"/>
            <w:vAlign w:val="center"/>
          </w:tcPr>
          <w:p w14:paraId="4763B995"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Projektová dokumentácia,</w:t>
            </w:r>
          </w:p>
          <w:p w14:paraId="57D3612B"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stavebné povolenia</w:t>
            </w:r>
          </w:p>
        </w:tc>
        <w:tc>
          <w:tcPr>
            <w:tcW w:w="1042" w:type="pct"/>
            <w:shd w:val="clear" w:color="auto" w:fill="auto"/>
            <w:vAlign w:val="center"/>
          </w:tcPr>
          <w:p w14:paraId="634398DE"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Nemožnosť realizovať projekt, časové oneskorenie, predraženie projektu</w:t>
            </w:r>
          </w:p>
        </w:tc>
        <w:tc>
          <w:tcPr>
            <w:tcW w:w="1047" w:type="pct"/>
            <w:shd w:val="clear" w:color="auto" w:fill="auto"/>
            <w:vAlign w:val="center"/>
          </w:tcPr>
          <w:p w14:paraId="334C6C38"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Nízka</w:t>
            </w:r>
          </w:p>
        </w:tc>
      </w:tr>
      <w:tr w:rsidR="00A01AF3" w:rsidRPr="00F26AE0" w14:paraId="6925C7F9" w14:textId="77777777" w:rsidTr="00A161A7">
        <w:trPr>
          <w:trHeight w:val="1249"/>
        </w:trPr>
        <w:tc>
          <w:tcPr>
            <w:tcW w:w="898" w:type="pct"/>
            <w:shd w:val="clear" w:color="auto" w:fill="FFFFFF" w:themeFill="background1"/>
            <w:vAlign w:val="center"/>
          </w:tcPr>
          <w:p w14:paraId="5CA5B24F"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Ekologické</w:t>
            </w:r>
          </w:p>
        </w:tc>
        <w:tc>
          <w:tcPr>
            <w:tcW w:w="1028" w:type="pct"/>
            <w:shd w:val="clear" w:color="auto" w:fill="auto"/>
            <w:vAlign w:val="center"/>
          </w:tcPr>
          <w:p w14:paraId="5BB66ED8"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Poškodzovanie životného prostredia projektovými aktivitami</w:t>
            </w:r>
          </w:p>
        </w:tc>
        <w:tc>
          <w:tcPr>
            <w:tcW w:w="983" w:type="pct"/>
            <w:shd w:val="clear" w:color="auto" w:fill="auto"/>
            <w:vAlign w:val="center"/>
          </w:tcPr>
          <w:p w14:paraId="00C72EC3" w14:textId="0DF12154"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Interné dokumenty </w:t>
            </w:r>
            <w:r w:rsidR="00197BA6">
              <w:rPr>
                <w:rFonts w:ascii="Century Gothic" w:eastAsia="Times New Roman" w:hAnsi="Century Gothic"/>
                <w:noProof/>
                <w:sz w:val="18"/>
                <w:szCs w:val="18"/>
              </w:rPr>
              <w:t>mesta Piešťany</w:t>
            </w:r>
          </w:p>
        </w:tc>
        <w:tc>
          <w:tcPr>
            <w:tcW w:w="1042" w:type="pct"/>
            <w:shd w:val="clear" w:color="auto" w:fill="auto"/>
            <w:vAlign w:val="center"/>
          </w:tcPr>
          <w:p w14:paraId="74599D98"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Negatívny dopad až degradácia životného prostredia</w:t>
            </w:r>
          </w:p>
        </w:tc>
        <w:tc>
          <w:tcPr>
            <w:tcW w:w="1047" w:type="pct"/>
            <w:shd w:val="clear" w:color="auto" w:fill="auto"/>
            <w:vAlign w:val="center"/>
          </w:tcPr>
          <w:p w14:paraId="2CFFB73F"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Veľmi nízka</w:t>
            </w:r>
          </w:p>
        </w:tc>
      </w:tr>
      <w:tr w:rsidR="00A01AF3" w:rsidRPr="00F26AE0" w14:paraId="7F3DDBFC" w14:textId="77777777" w:rsidTr="00A161A7">
        <w:trPr>
          <w:trHeight w:val="1249"/>
        </w:trPr>
        <w:tc>
          <w:tcPr>
            <w:tcW w:w="898" w:type="pct"/>
            <w:shd w:val="clear" w:color="auto" w:fill="FFFFFF" w:themeFill="background1"/>
            <w:vAlign w:val="center"/>
          </w:tcPr>
          <w:p w14:paraId="69757E5C"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Sociálne</w:t>
            </w:r>
          </w:p>
        </w:tc>
        <w:tc>
          <w:tcPr>
            <w:tcW w:w="1028" w:type="pct"/>
            <w:shd w:val="clear" w:color="auto" w:fill="auto"/>
            <w:vAlign w:val="center"/>
          </w:tcPr>
          <w:p w14:paraId="5B7D86A2"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Vnímanie projektových investícií obyvateľmi</w:t>
            </w:r>
          </w:p>
        </w:tc>
        <w:tc>
          <w:tcPr>
            <w:tcW w:w="983" w:type="pct"/>
            <w:shd w:val="clear" w:color="auto" w:fill="auto"/>
            <w:vAlign w:val="center"/>
          </w:tcPr>
          <w:p w14:paraId="79A2CE50" w14:textId="55D18CDC"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Obyvateľstvo </w:t>
            </w:r>
            <w:r w:rsidR="00197BA6">
              <w:rPr>
                <w:rFonts w:ascii="Century Gothic" w:eastAsia="Times New Roman" w:hAnsi="Century Gothic"/>
                <w:noProof/>
                <w:sz w:val="18"/>
                <w:szCs w:val="18"/>
              </w:rPr>
              <w:t>mesta Piešťany</w:t>
            </w:r>
          </w:p>
        </w:tc>
        <w:tc>
          <w:tcPr>
            <w:tcW w:w="1042" w:type="pct"/>
            <w:shd w:val="clear" w:color="auto" w:fill="auto"/>
            <w:vAlign w:val="center"/>
          </w:tcPr>
          <w:p w14:paraId="75D1CE9E"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Obyvateľstvo nebude súčinné pri realizácii – napr. vysporiadavanie pozemkov</w:t>
            </w:r>
          </w:p>
        </w:tc>
        <w:tc>
          <w:tcPr>
            <w:tcW w:w="1047" w:type="pct"/>
            <w:shd w:val="clear" w:color="auto" w:fill="auto"/>
            <w:vAlign w:val="center"/>
          </w:tcPr>
          <w:p w14:paraId="0CF07179"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Nízka</w:t>
            </w:r>
          </w:p>
        </w:tc>
      </w:tr>
      <w:tr w:rsidR="00A01AF3" w:rsidRPr="00F26AE0" w14:paraId="4C422E20" w14:textId="77777777" w:rsidTr="00A161A7">
        <w:trPr>
          <w:trHeight w:val="989"/>
        </w:trPr>
        <w:tc>
          <w:tcPr>
            <w:tcW w:w="898" w:type="pct"/>
            <w:shd w:val="clear" w:color="auto" w:fill="FFFFFF" w:themeFill="background1"/>
            <w:vAlign w:val="center"/>
          </w:tcPr>
          <w:p w14:paraId="032D591F" w14:textId="77777777" w:rsidR="00A01AF3" w:rsidRPr="00F26AE0" w:rsidRDefault="00A01AF3" w:rsidP="008C1A27">
            <w:pPr>
              <w:pStyle w:val="Bezriadkovania"/>
              <w:rPr>
                <w:rFonts w:ascii="Century Gothic" w:eastAsia="Times New Roman" w:hAnsi="Century Gothic"/>
                <w:noProof/>
                <w:sz w:val="18"/>
                <w:szCs w:val="18"/>
                <w:highlight w:val="red"/>
              </w:rPr>
            </w:pPr>
            <w:r w:rsidRPr="00F26AE0">
              <w:rPr>
                <w:rFonts w:ascii="Century Gothic" w:eastAsia="Times New Roman" w:hAnsi="Century Gothic"/>
                <w:noProof/>
                <w:sz w:val="18"/>
                <w:szCs w:val="18"/>
              </w:rPr>
              <w:t>Ekonomické</w:t>
            </w:r>
          </w:p>
        </w:tc>
        <w:tc>
          <w:tcPr>
            <w:tcW w:w="1028" w:type="pct"/>
            <w:shd w:val="clear" w:color="auto" w:fill="auto"/>
            <w:vAlign w:val="center"/>
          </w:tcPr>
          <w:p w14:paraId="7DC0B66D"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Rizikové zaobchádzanie s rozpočtom samosprávy</w:t>
            </w:r>
          </w:p>
        </w:tc>
        <w:tc>
          <w:tcPr>
            <w:tcW w:w="983" w:type="pct"/>
            <w:shd w:val="clear" w:color="auto" w:fill="auto"/>
            <w:vAlign w:val="center"/>
          </w:tcPr>
          <w:p w14:paraId="65236E55" w14:textId="39A4203D"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Rozpočet </w:t>
            </w:r>
            <w:r w:rsidR="00197BA6">
              <w:rPr>
                <w:rFonts w:ascii="Century Gothic" w:eastAsia="Times New Roman" w:hAnsi="Century Gothic"/>
                <w:noProof/>
                <w:sz w:val="18"/>
                <w:szCs w:val="18"/>
              </w:rPr>
              <w:t>mesta Piešťany</w:t>
            </w:r>
          </w:p>
        </w:tc>
        <w:tc>
          <w:tcPr>
            <w:tcW w:w="1042" w:type="pct"/>
            <w:shd w:val="clear" w:color="auto" w:fill="auto"/>
            <w:vAlign w:val="center"/>
          </w:tcPr>
          <w:p w14:paraId="1B4C91AA" w14:textId="73548432"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Zad</w:t>
            </w:r>
            <w:r w:rsidR="006A50AF">
              <w:rPr>
                <w:rFonts w:ascii="Century Gothic" w:eastAsia="Times New Roman" w:hAnsi="Century Gothic"/>
                <w:noProof/>
                <w:sz w:val="18"/>
                <w:szCs w:val="18"/>
              </w:rPr>
              <w:t>ĺ</w:t>
            </w:r>
            <w:r w:rsidRPr="00F26AE0">
              <w:rPr>
                <w:rFonts w:ascii="Century Gothic" w:eastAsia="Times New Roman" w:hAnsi="Century Gothic"/>
                <w:noProof/>
                <w:sz w:val="18"/>
                <w:szCs w:val="18"/>
              </w:rPr>
              <w:t>ženie</w:t>
            </w:r>
            <w:r w:rsidR="00197BA6">
              <w:rPr>
                <w:rFonts w:ascii="Century Gothic" w:eastAsia="Times New Roman" w:hAnsi="Century Gothic"/>
                <w:noProof/>
                <w:sz w:val="18"/>
                <w:szCs w:val="18"/>
              </w:rPr>
              <w:t xml:space="preserve"> mesta Piešťany</w:t>
            </w:r>
          </w:p>
        </w:tc>
        <w:tc>
          <w:tcPr>
            <w:tcW w:w="1047" w:type="pct"/>
            <w:shd w:val="clear" w:color="auto" w:fill="auto"/>
            <w:vAlign w:val="center"/>
          </w:tcPr>
          <w:p w14:paraId="637CF7FA" w14:textId="77777777" w:rsidR="00A01AF3" w:rsidRPr="00F26AE0" w:rsidRDefault="00A01AF3" w:rsidP="008C1A27">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Veľmi nízka</w:t>
            </w:r>
          </w:p>
        </w:tc>
      </w:tr>
    </w:tbl>
    <w:p w14:paraId="332A3A23" w14:textId="77777777" w:rsidR="00A01AF3" w:rsidRPr="00F26AE0" w:rsidRDefault="00A01AF3" w:rsidP="00D10C3F">
      <w:pPr>
        <w:rPr>
          <w:noProof/>
        </w:rPr>
      </w:pPr>
    </w:p>
    <w:p w14:paraId="6004CE3B" w14:textId="77777777" w:rsidR="00A161A7" w:rsidRPr="00F26AE0" w:rsidRDefault="00A161A7" w:rsidP="00A8539F">
      <w:pPr>
        <w:pStyle w:val="Popis"/>
        <w:ind w:firstLine="0"/>
        <w:rPr>
          <w:noProof/>
          <w:color w:val="7F7F7F" w:themeColor="text1" w:themeTint="80"/>
        </w:rPr>
      </w:pPr>
    </w:p>
    <w:p w14:paraId="4D032FA0" w14:textId="77777777" w:rsidR="00A161A7" w:rsidRPr="00F26AE0" w:rsidRDefault="00A161A7" w:rsidP="00A8539F">
      <w:pPr>
        <w:pStyle w:val="Popis"/>
        <w:ind w:firstLine="0"/>
        <w:rPr>
          <w:noProof/>
          <w:color w:val="7F7F7F" w:themeColor="text1" w:themeTint="80"/>
        </w:rPr>
      </w:pPr>
    </w:p>
    <w:p w14:paraId="52BDF064" w14:textId="77777777" w:rsidR="00A161A7" w:rsidRPr="00F26AE0" w:rsidRDefault="00A161A7" w:rsidP="00A8539F">
      <w:pPr>
        <w:pStyle w:val="Popis"/>
        <w:ind w:firstLine="0"/>
        <w:rPr>
          <w:noProof/>
          <w:color w:val="7F7F7F" w:themeColor="text1" w:themeTint="80"/>
        </w:rPr>
      </w:pPr>
    </w:p>
    <w:p w14:paraId="5867C43B" w14:textId="77777777" w:rsidR="00A161A7" w:rsidRPr="00F26AE0" w:rsidRDefault="00A161A7" w:rsidP="00A8539F">
      <w:pPr>
        <w:pStyle w:val="Popis"/>
        <w:ind w:firstLine="0"/>
        <w:rPr>
          <w:noProof/>
          <w:color w:val="7F7F7F" w:themeColor="text1" w:themeTint="80"/>
        </w:rPr>
      </w:pPr>
    </w:p>
    <w:p w14:paraId="6C3796EB" w14:textId="77777777" w:rsidR="00A161A7" w:rsidRPr="00F26AE0" w:rsidRDefault="00A161A7" w:rsidP="00A8539F">
      <w:pPr>
        <w:pStyle w:val="Popis"/>
        <w:ind w:firstLine="0"/>
        <w:rPr>
          <w:noProof/>
          <w:color w:val="7F7F7F" w:themeColor="text1" w:themeTint="80"/>
        </w:rPr>
      </w:pPr>
    </w:p>
    <w:p w14:paraId="0B87A45E" w14:textId="77777777" w:rsidR="00A161A7" w:rsidRPr="00F26AE0" w:rsidRDefault="00A161A7" w:rsidP="00A8539F">
      <w:pPr>
        <w:pStyle w:val="Popis"/>
        <w:ind w:firstLine="0"/>
        <w:rPr>
          <w:noProof/>
          <w:color w:val="7F7F7F" w:themeColor="text1" w:themeTint="80"/>
        </w:rPr>
      </w:pPr>
    </w:p>
    <w:p w14:paraId="7BF32D2A" w14:textId="77777777" w:rsidR="00A161A7" w:rsidRPr="00F26AE0" w:rsidRDefault="00A161A7" w:rsidP="00A8539F">
      <w:pPr>
        <w:pStyle w:val="Popis"/>
        <w:ind w:firstLine="0"/>
        <w:rPr>
          <w:noProof/>
          <w:color w:val="7F7F7F" w:themeColor="text1" w:themeTint="80"/>
        </w:rPr>
      </w:pPr>
    </w:p>
    <w:p w14:paraId="396A6BA2" w14:textId="77777777" w:rsidR="00A161A7" w:rsidRPr="00F26AE0" w:rsidRDefault="00A161A7" w:rsidP="00A8539F">
      <w:pPr>
        <w:pStyle w:val="Popis"/>
        <w:ind w:firstLine="0"/>
        <w:rPr>
          <w:noProof/>
          <w:color w:val="7F7F7F" w:themeColor="text1" w:themeTint="80"/>
        </w:rPr>
      </w:pPr>
    </w:p>
    <w:p w14:paraId="769D47B3" w14:textId="77777777" w:rsidR="00A161A7" w:rsidRPr="00F26AE0" w:rsidRDefault="00A161A7" w:rsidP="00A8539F">
      <w:pPr>
        <w:pStyle w:val="Popis"/>
        <w:ind w:firstLine="0"/>
        <w:rPr>
          <w:noProof/>
          <w:color w:val="7F7F7F" w:themeColor="text1" w:themeTint="80"/>
        </w:rPr>
      </w:pPr>
    </w:p>
    <w:p w14:paraId="19AD306C" w14:textId="77777777" w:rsidR="00A161A7" w:rsidRPr="00F26AE0" w:rsidRDefault="00A161A7" w:rsidP="00A8539F">
      <w:pPr>
        <w:pStyle w:val="Popis"/>
        <w:ind w:firstLine="0"/>
        <w:rPr>
          <w:noProof/>
          <w:color w:val="7F7F7F" w:themeColor="text1" w:themeTint="80"/>
        </w:rPr>
      </w:pPr>
    </w:p>
    <w:p w14:paraId="15716CB6" w14:textId="77777777" w:rsidR="00A161A7" w:rsidRPr="00F26AE0" w:rsidRDefault="00A161A7" w:rsidP="00A8539F">
      <w:pPr>
        <w:pStyle w:val="Popis"/>
        <w:ind w:firstLine="0"/>
        <w:rPr>
          <w:noProof/>
          <w:color w:val="7F7F7F" w:themeColor="text1" w:themeTint="80"/>
        </w:rPr>
      </w:pPr>
    </w:p>
    <w:p w14:paraId="11291A35" w14:textId="77777777" w:rsidR="00A161A7" w:rsidRPr="00F26AE0" w:rsidRDefault="00A161A7" w:rsidP="00A8539F">
      <w:pPr>
        <w:pStyle w:val="Popis"/>
        <w:ind w:firstLine="0"/>
        <w:rPr>
          <w:noProof/>
          <w:color w:val="7F7F7F" w:themeColor="text1" w:themeTint="80"/>
        </w:rPr>
      </w:pPr>
    </w:p>
    <w:p w14:paraId="3D51C93F" w14:textId="77777777" w:rsidR="00A161A7" w:rsidRPr="00F26AE0" w:rsidRDefault="00A161A7" w:rsidP="00A8539F">
      <w:pPr>
        <w:pStyle w:val="Popis"/>
        <w:ind w:firstLine="0"/>
        <w:rPr>
          <w:noProof/>
          <w:color w:val="7F7F7F" w:themeColor="text1" w:themeTint="80"/>
        </w:rPr>
      </w:pPr>
    </w:p>
    <w:p w14:paraId="3FAE1AAC" w14:textId="77777777" w:rsidR="00A161A7" w:rsidRPr="00F26AE0" w:rsidRDefault="00A161A7" w:rsidP="00A8539F">
      <w:pPr>
        <w:pStyle w:val="Popis"/>
        <w:ind w:firstLine="0"/>
        <w:rPr>
          <w:noProof/>
          <w:color w:val="7F7F7F" w:themeColor="text1" w:themeTint="80"/>
        </w:rPr>
      </w:pPr>
    </w:p>
    <w:p w14:paraId="4F6D6B07" w14:textId="05A25546" w:rsidR="00A01AF3" w:rsidRPr="00F26AE0" w:rsidRDefault="00A01AF3" w:rsidP="00A8539F">
      <w:pPr>
        <w:pStyle w:val="Popis"/>
        <w:ind w:firstLine="0"/>
        <w:rPr>
          <w:noProof/>
          <w:color w:val="7F7F7F" w:themeColor="text1" w:themeTint="80"/>
        </w:rPr>
      </w:pPr>
      <w:r w:rsidRPr="00F26AE0">
        <w:rPr>
          <w:noProof/>
          <w:color w:val="7F7F7F" w:themeColor="text1" w:themeTint="80"/>
        </w:rPr>
        <w:lastRenderedPageBreak/>
        <w:t>Formulár Z1:  Schválenie PHRSR</w:t>
      </w:r>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7590"/>
      </w:tblGrid>
      <w:tr w:rsidR="00A01AF3" w:rsidRPr="00F26AE0" w14:paraId="770D1689" w14:textId="77777777" w:rsidTr="00467B90">
        <w:trPr>
          <w:trHeight w:val="759"/>
        </w:trPr>
        <w:tc>
          <w:tcPr>
            <w:tcW w:w="5000" w:type="pct"/>
            <w:gridSpan w:val="2"/>
            <w:shd w:val="clear" w:color="auto" w:fill="A6A6A6" w:themeFill="background1" w:themeFillShade="A6"/>
            <w:vAlign w:val="center"/>
          </w:tcPr>
          <w:p w14:paraId="0C5A1610" w14:textId="77777777" w:rsidR="00A01AF3" w:rsidRPr="00F26AE0" w:rsidRDefault="00A01AF3" w:rsidP="00494FCE">
            <w:pPr>
              <w:pStyle w:val="Bezriadkovania"/>
              <w:rPr>
                <w:rFonts w:ascii="Century Gothic" w:eastAsia="Times New Roman" w:hAnsi="Century Gothic"/>
                <w:b/>
                <w:bCs/>
                <w:noProof/>
                <w:sz w:val="18"/>
                <w:szCs w:val="18"/>
              </w:rPr>
            </w:pPr>
            <w:r w:rsidRPr="00F26AE0">
              <w:rPr>
                <w:rFonts w:ascii="Century Gothic" w:eastAsia="Times New Roman" w:hAnsi="Century Gothic"/>
                <w:b/>
                <w:bCs/>
                <w:noProof/>
                <w:color w:val="FFFFFF" w:themeColor="background1"/>
                <w:sz w:val="18"/>
                <w:szCs w:val="18"/>
              </w:rPr>
              <w:t>Schválenie PHRSR</w:t>
            </w:r>
          </w:p>
        </w:tc>
      </w:tr>
      <w:tr w:rsidR="00A01AF3" w:rsidRPr="00F26AE0" w14:paraId="1533FFC0" w14:textId="77777777" w:rsidTr="00A161A7">
        <w:trPr>
          <w:trHeight w:val="2696"/>
        </w:trPr>
        <w:tc>
          <w:tcPr>
            <w:tcW w:w="887" w:type="pct"/>
            <w:shd w:val="clear" w:color="auto" w:fill="auto"/>
            <w:vAlign w:val="center"/>
          </w:tcPr>
          <w:p w14:paraId="4C2684D9" w14:textId="77777777"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Dokument</w:t>
            </w:r>
          </w:p>
        </w:tc>
        <w:tc>
          <w:tcPr>
            <w:tcW w:w="4113" w:type="pct"/>
            <w:shd w:val="clear" w:color="auto" w:fill="auto"/>
          </w:tcPr>
          <w:p w14:paraId="4BA4B743" w14:textId="77777777" w:rsidR="00D80585" w:rsidRPr="00F26AE0" w:rsidRDefault="00D80585" w:rsidP="00494FCE">
            <w:pPr>
              <w:pStyle w:val="Bezriadkovania"/>
              <w:rPr>
                <w:rFonts w:ascii="Century Gothic" w:eastAsia="Times New Roman" w:hAnsi="Century Gothic"/>
                <w:b/>
                <w:noProof/>
                <w:sz w:val="18"/>
                <w:szCs w:val="18"/>
              </w:rPr>
            </w:pPr>
          </w:p>
          <w:p w14:paraId="7CC35511" w14:textId="06BE460A"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b/>
                <w:noProof/>
                <w:sz w:val="18"/>
                <w:szCs w:val="18"/>
              </w:rPr>
              <w:t>Názov:</w:t>
            </w:r>
            <w:r w:rsidRPr="00F26AE0">
              <w:rPr>
                <w:rFonts w:ascii="Century Gothic" w:eastAsia="Times New Roman" w:hAnsi="Century Gothic"/>
                <w:noProof/>
                <w:sz w:val="18"/>
                <w:szCs w:val="18"/>
              </w:rPr>
              <w:t xml:space="preserve"> </w:t>
            </w:r>
            <w:r w:rsidR="00197BA6">
              <w:rPr>
                <w:rFonts w:ascii="Century Gothic" w:eastAsia="Times New Roman" w:hAnsi="Century Gothic"/>
                <w:noProof/>
                <w:sz w:val="18"/>
                <w:szCs w:val="18"/>
              </w:rPr>
              <w:t xml:space="preserve">Aktualizácia </w:t>
            </w:r>
            <w:r w:rsidRPr="00F26AE0">
              <w:rPr>
                <w:rFonts w:ascii="Century Gothic" w:eastAsia="Times New Roman" w:hAnsi="Century Gothic"/>
                <w:noProof/>
                <w:sz w:val="18"/>
                <w:szCs w:val="18"/>
              </w:rPr>
              <w:t>Program</w:t>
            </w:r>
            <w:r w:rsidR="00197BA6">
              <w:rPr>
                <w:rFonts w:ascii="Century Gothic" w:eastAsia="Times New Roman" w:hAnsi="Century Gothic"/>
                <w:noProof/>
                <w:sz w:val="18"/>
                <w:szCs w:val="18"/>
              </w:rPr>
              <w:t>u</w:t>
            </w:r>
            <w:r w:rsidRPr="00F26AE0">
              <w:rPr>
                <w:rFonts w:ascii="Century Gothic" w:eastAsia="Times New Roman" w:hAnsi="Century Gothic"/>
                <w:noProof/>
                <w:sz w:val="18"/>
                <w:szCs w:val="18"/>
              </w:rPr>
              <w:t xml:space="preserve">  hospodárskeho rozvoja a sociálneho rozvoja </w:t>
            </w:r>
            <w:r w:rsidR="00197BA6">
              <w:rPr>
                <w:rFonts w:ascii="Century Gothic" w:eastAsia="Times New Roman" w:hAnsi="Century Gothic"/>
                <w:noProof/>
                <w:sz w:val="18"/>
                <w:szCs w:val="18"/>
              </w:rPr>
              <w:t>mesta Piešťany</w:t>
            </w:r>
            <w:r w:rsidRPr="00F26AE0">
              <w:rPr>
                <w:rFonts w:ascii="Century Gothic" w:eastAsia="Times New Roman" w:hAnsi="Century Gothic"/>
                <w:noProof/>
                <w:sz w:val="18"/>
                <w:szCs w:val="18"/>
              </w:rPr>
              <w:t xml:space="preserve"> na roky 202</w:t>
            </w:r>
            <w:r w:rsidR="00197BA6">
              <w:rPr>
                <w:rFonts w:ascii="Century Gothic" w:eastAsia="Times New Roman" w:hAnsi="Century Gothic"/>
                <w:noProof/>
                <w:sz w:val="18"/>
                <w:szCs w:val="18"/>
              </w:rPr>
              <w:t>6</w:t>
            </w:r>
            <w:r w:rsidRPr="00F26AE0">
              <w:rPr>
                <w:rFonts w:ascii="Century Gothic" w:eastAsia="Times New Roman" w:hAnsi="Century Gothic"/>
                <w:noProof/>
                <w:sz w:val="18"/>
                <w:szCs w:val="18"/>
              </w:rPr>
              <w:t xml:space="preserve"> – 20</w:t>
            </w:r>
            <w:r w:rsidR="00A161A7" w:rsidRPr="00F26AE0">
              <w:rPr>
                <w:rFonts w:ascii="Century Gothic" w:eastAsia="Times New Roman" w:hAnsi="Century Gothic"/>
                <w:noProof/>
                <w:sz w:val="18"/>
                <w:szCs w:val="18"/>
              </w:rPr>
              <w:t>3</w:t>
            </w:r>
            <w:r w:rsidR="00197BA6">
              <w:rPr>
                <w:rFonts w:ascii="Century Gothic" w:eastAsia="Times New Roman" w:hAnsi="Century Gothic"/>
                <w:noProof/>
                <w:sz w:val="18"/>
                <w:szCs w:val="18"/>
              </w:rPr>
              <w:t>2</w:t>
            </w:r>
          </w:p>
          <w:p w14:paraId="768FE323" w14:textId="77777777" w:rsidR="00A161A7" w:rsidRPr="00F26AE0" w:rsidRDefault="00A161A7" w:rsidP="00494FCE">
            <w:pPr>
              <w:pStyle w:val="Bezriadkovania"/>
              <w:rPr>
                <w:rFonts w:ascii="Century Gothic" w:eastAsia="Times New Roman" w:hAnsi="Century Gothic"/>
                <w:noProof/>
                <w:sz w:val="18"/>
                <w:szCs w:val="18"/>
              </w:rPr>
            </w:pPr>
          </w:p>
          <w:p w14:paraId="6CA35E04" w14:textId="2E405F2C"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Hlavné časti dokumentu:</w:t>
            </w:r>
          </w:p>
          <w:p w14:paraId="6ED12887" w14:textId="77777777" w:rsidR="00A161A7" w:rsidRPr="00F26AE0" w:rsidRDefault="00A161A7" w:rsidP="00494FCE">
            <w:pPr>
              <w:pStyle w:val="Bezriadkovania"/>
              <w:rPr>
                <w:rFonts w:ascii="Century Gothic" w:eastAsia="Times New Roman" w:hAnsi="Century Gothic"/>
                <w:noProof/>
                <w:sz w:val="18"/>
                <w:szCs w:val="18"/>
              </w:rPr>
            </w:pPr>
          </w:p>
          <w:p w14:paraId="525AAE92" w14:textId="49AFB1C4"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Analytická časť </w:t>
            </w:r>
          </w:p>
          <w:p w14:paraId="7BE7FF43" w14:textId="31D53D6B"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Strategická časť </w:t>
            </w:r>
          </w:p>
          <w:p w14:paraId="0E38A095" w14:textId="2145F4D4"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Programová časť </w:t>
            </w:r>
          </w:p>
          <w:p w14:paraId="2D7535B1" w14:textId="4A5350EC"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Realizačná časť </w:t>
            </w:r>
          </w:p>
          <w:p w14:paraId="63825CA8" w14:textId="20066D26" w:rsidR="00A161A7"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Finančná časť </w:t>
            </w:r>
          </w:p>
          <w:p w14:paraId="274F74CB" w14:textId="77777777"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Záver</w:t>
            </w:r>
          </w:p>
          <w:p w14:paraId="1468D805" w14:textId="690CB382" w:rsidR="00A161A7" w:rsidRPr="00F26AE0" w:rsidRDefault="00A161A7" w:rsidP="00494FCE">
            <w:pPr>
              <w:pStyle w:val="Bezriadkovania"/>
              <w:rPr>
                <w:rFonts w:ascii="Century Gothic" w:eastAsia="Times New Roman" w:hAnsi="Century Gothic"/>
                <w:noProof/>
                <w:sz w:val="18"/>
                <w:szCs w:val="18"/>
              </w:rPr>
            </w:pPr>
          </w:p>
        </w:tc>
      </w:tr>
      <w:tr w:rsidR="00A01AF3" w:rsidRPr="00F26AE0" w14:paraId="297110FE" w14:textId="77777777" w:rsidTr="00E157FF">
        <w:trPr>
          <w:trHeight w:val="2438"/>
        </w:trPr>
        <w:tc>
          <w:tcPr>
            <w:tcW w:w="887" w:type="pct"/>
            <w:shd w:val="clear" w:color="auto" w:fill="auto"/>
            <w:vAlign w:val="center"/>
          </w:tcPr>
          <w:p w14:paraId="06E72A9E" w14:textId="77777777"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Spracovanie</w:t>
            </w:r>
          </w:p>
        </w:tc>
        <w:tc>
          <w:tcPr>
            <w:tcW w:w="4113" w:type="pct"/>
            <w:shd w:val="clear" w:color="auto" w:fill="auto"/>
          </w:tcPr>
          <w:p w14:paraId="70220867" w14:textId="77777777" w:rsidR="00D80585" w:rsidRPr="00F26AE0" w:rsidRDefault="00D80585" w:rsidP="00494FCE">
            <w:pPr>
              <w:pStyle w:val="Bezriadkovania"/>
              <w:rPr>
                <w:rFonts w:ascii="Century Gothic" w:eastAsia="Times New Roman" w:hAnsi="Century Gothic"/>
                <w:b/>
                <w:noProof/>
                <w:sz w:val="18"/>
                <w:szCs w:val="18"/>
              </w:rPr>
            </w:pPr>
          </w:p>
          <w:p w14:paraId="6D5A95E9" w14:textId="08C985FB"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b/>
                <w:noProof/>
                <w:sz w:val="18"/>
                <w:szCs w:val="18"/>
              </w:rPr>
              <w:t>Forma spracovania:</w:t>
            </w:r>
            <w:r w:rsidRPr="00F26AE0">
              <w:rPr>
                <w:rFonts w:ascii="Century Gothic" w:eastAsia="Times New Roman" w:hAnsi="Century Gothic"/>
                <w:noProof/>
                <w:sz w:val="18"/>
                <w:szCs w:val="18"/>
              </w:rPr>
              <w:t xml:space="preserve"> PHRSR bolo vypracované externými odborníkmi v spolupráci so zamestnancami samosprávy, obyvateľmi </w:t>
            </w:r>
            <w:r w:rsidR="00197BA6">
              <w:rPr>
                <w:rFonts w:ascii="Century Gothic" w:eastAsia="Times New Roman" w:hAnsi="Century Gothic"/>
                <w:noProof/>
                <w:sz w:val="18"/>
                <w:szCs w:val="18"/>
              </w:rPr>
              <w:t>mesta</w:t>
            </w:r>
            <w:r w:rsidRPr="00F26AE0">
              <w:rPr>
                <w:rFonts w:ascii="Century Gothic" w:eastAsia="Times New Roman" w:hAnsi="Century Gothic"/>
                <w:noProof/>
                <w:sz w:val="18"/>
                <w:szCs w:val="18"/>
              </w:rPr>
              <w:t xml:space="preserve"> a organizáciami pôsobiacimi v</w:t>
            </w:r>
            <w:r w:rsidR="00B1182B" w:rsidRPr="00F26AE0">
              <w:rPr>
                <w:rFonts w:ascii="Century Gothic" w:eastAsia="Times New Roman" w:hAnsi="Century Gothic"/>
                <w:noProof/>
                <w:sz w:val="18"/>
                <w:szCs w:val="18"/>
              </w:rPr>
              <w:t> </w:t>
            </w:r>
            <w:r w:rsidR="00197BA6">
              <w:rPr>
                <w:rFonts w:ascii="Century Gothic" w:eastAsia="Times New Roman" w:hAnsi="Century Gothic"/>
                <w:noProof/>
                <w:sz w:val="18"/>
                <w:szCs w:val="18"/>
              </w:rPr>
              <w:t>meste</w:t>
            </w:r>
          </w:p>
          <w:p w14:paraId="4735F36C" w14:textId="4D837816"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b/>
                <w:noProof/>
                <w:sz w:val="18"/>
                <w:szCs w:val="18"/>
              </w:rPr>
              <w:t>Obdobie spracovania:</w:t>
            </w:r>
            <w:r w:rsidRPr="00F26AE0">
              <w:rPr>
                <w:rFonts w:ascii="Century Gothic" w:eastAsia="Times New Roman" w:hAnsi="Century Gothic"/>
                <w:noProof/>
                <w:sz w:val="18"/>
                <w:szCs w:val="18"/>
              </w:rPr>
              <w:t xml:space="preserve"> </w:t>
            </w:r>
            <w:r w:rsidR="00197BA6" w:rsidRPr="00467B90">
              <w:rPr>
                <w:rFonts w:ascii="Century Gothic" w:eastAsia="Times New Roman" w:hAnsi="Century Gothic"/>
                <w:noProof/>
                <w:sz w:val="18"/>
                <w:szCs w:val="18"/>
              </w:rPr>
              <w:t>marec</w:t>
            </w:r>
            <w:r w:rsidR="00A161A7" w:rsidRPr="00467B90">
              <w:rPr>
                <w:rFonts w:ascii="Century Gothic" w:eastAsia="Times New Roman" w:hAnsi="Century Gothic"/>
                <w:noProof/>
                <w:sz w:val="18"/>
                <w:szCs w:val="18"/>
              </w:rPr>
              <w:t xml:space="preserve"> </w:t>
            </w:r>
            <w:r w:rsidRPr="00467B90">
              <w:rPr>
                <w:rFonts w:ascii="Century Gothic" w:eastAsia="Times New Roman" w:hAnsi="Century Gothic"/>
                <w:noProof/>
                <w:sz w:val="18"/>
                <w:szCs w:val="18"/>
              </w:rPr>
              <w:t>202</w:t>
            </w:r>
            <w:r w:rsidR="00197BA6" w:rsidRPr="00467B90">
              <w:rPr>
                <w:rFonts w:ascii="Century Gothic" w:eastAsia="Times New Roman" w:hAnsi="Century Gothic"/>
                <w:noProof/>
                <w:sz w:val="18"/>
                <w:szCs w:val="18"/>
              </w:rPr>
              <w:t>5</w:t>
            </w:r>
            <w:r w:rsidRPr="00467B90">
              <w:rPr>
                <w:rFonts w:ascii="Century Gothic" w:eastAsia="Times New Roman" w:hAnsi="Century Gothic"/>
                <w:noProof/>
                <w:sz w:val="18"/>
                <w:szCs w:val="18"/>
              </w:rPr>
              <w:t xml:space="preserve"> – </w:t>
            </w:r>
            <w:r w:rsidR="00EE3890" w:rsidRPr="00467B90">
              <w:rPr>
                <w:rFonts w:ascii="Century Gothic" w:eastAsia="Times New Roman" w:hAnsi="Century Gothic"/>
                <w:noProof/>
                <w:sz w:val="18"/>
                <w:szCs w:val="18"/>
              </w:rPr>
              <w:t>september</w:t>
            </w:r>
            <w:r w:rsidRPr="00467B90">
              <w:rPr>
                <w:rFonts w:ascii="Century Gothic" w:eastAsia="Times New Roman" w:hAnsi="Century Gothic"/>
                <w:noProof/>
                <w:sz w:val="18"/>
                <w:szCs w:val="18"/>
              </w:rPr>
              <w:t xml:space="preserve"> 20</w:t>
            </w:r>
            <w:r w:rsidR="00A161A7" w:rsidRPr="00467B90">
              <w:rPr>
                <w:rFonts w:ascii="Century Gothic" w:eastAsia="Times New Roman" w:hAnsi="Century Gothic"/>
                <w:noProof/>
                <w:sz w:val="18"/>
                <w:szCs w:val="18"/>
              </w:rPr>
              <w:t>2</w:t>
            </w:r>
            <w:r w:rsidR="00197BA6" w:rsidRPr="00467B90">
              <w:rPr>
                <w:rFonts w:ascii="Century Gothic" w:eastAsia="Times New Roman" w:hAnsi="Century Gothic"/>
                <w:noProof/>
                <w:sz w:val="18"/>
                <w:szCs w:val="18"/>
              </w:rPr>
              <w:t>5</w:t>
            </w:r>
          </w:p>
          <w:p w14:paraId="7BC83FBC" w14:textId="72301CDF"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Riadiaci tím – počet členov: </w:t>
            </w:r>
          </w:p>
          <w:p w14:paraId="4C4216C4" w14:textId="201AD5B8"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b/>
                <w:noProof/>
                <w:sz w:val="18"/>
                <w:szCs w:val="18"/>
              </w:rPr>
              <w:t xml:space="preserve">Pracovné skupiny </w:t>
            </w:r>
            <w:r w:rsidR="00CF0516" w:rsidRPr="00F26AE0">
              <w:rPr>
                <w:rFonts w:ascii="Century Gothic" w:eastAsia="Times New Roman" w:hAnsi="Century Gothic"/>
                <w:noProof/>
                <w:sz w:val="18"/>
                <w:szCs w:val="18"/>
              </w:rPr>
              <w:tab/>
            </w:r>
            <w:r w:rsidR="00CF0516" w:rsidRPr="00F26AE0">
              <w:rPr>
                <w:rFonts w:ascii="Century Gothic" w:eastAsia="Times New Roman" w:hAnsi="Century Gothic"/>
                <w:noProof/>
                <w:sz w:val="18"/>
                <w:szCs w:val="18"/>
              </w:rPr>
              <w:tab/>
            </w:r>
          </w:p>
          <w:p w14:paraId="1E7046A1" w14:textId="0F44DEF9"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Externá odborná spolupráca: </w:t>
            </w:r>
            <w:r w:rsidR="00B1182B" w:rsidRPr="00F26AE0">
              <w:rPr>
                <w:rFonts w:ascii="Century Gothic" w:eastAsia="Times New Roman" w:hAnsi="Century Gothic"/>
                <w:bCs/>
                <w:noProof/>
                <w:sz w:val="18"/>
                <w:szCs w:val="18"/>
              </w:rPr>
              <w:t>Gemini Group s.r.o.</w:t>
            </w:r>
          </w:p>
          <w:p w14:paraId="545257C4" w14:textId="1746E421"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b/>
                <w:noProof/>
                <w:sz w:val="18"/>
                <w:szCs w:val="18"/>
              </w:rPr>
              <w:t>Účasť verejnosti a komunikácia s verejnosťou</w:t>
            </w:r>
            <w:r w:rsidRPr="00F26AE0">
              <w:rPr>
                <w:rFonts w:ascii="Century Gothic" w:eastAsia="Times New Roman" w:hAnsi="Century Gothic"/>
                <w:noProof/>
                <w:sz w:val="18"/>
                <w:szCs w:val="18"/>
              </w:rPr>
              <w:t xml:space="preserve">: prostredníctvom web stránky </w:t>
            </w:r>
            <w:r w:rsidR="00A161A7" w:rsidRPr="00F26AE0">
              <w:rPr>
                <w:rFonts w:ascii="Century Gothic" w:eastAsia="Times New Roman" w:hAnsi="Century Gothic"/>
                <w:noProof/>
                <w:sz w:val="18"/>
                <w:szCs w:val="18"/>
              </w:rPr>
              <w:t>m</w:t>
            </w:r>
            <w:r w:rsidR="00E157FF">
              <w:rPr>
                <w:rFonts w:ascii="Century Gothic" w:eastAsia="Times New Roman" w:hAnsi="Century Gothic"/>
                <w:noProof/>
                <w:sz w:val="18"/>
                <w:szCs w:val="18"/>
              </w:rPr>
              <w:t>esta</w:t>
            </w:r>
            <w:r w:rsidRPr="00F26AE0">
              <w:rPr>
                <w:rFonts w:ascii="Century Gothic" w:eastAsia="Times New Roman" w:hAnsi="Century Gothic"/>
                <w:noProof/>
                <w:sz w:val="18"/>
                <w:szCs w:val="18"/>
              </w:rPr>
              <w:t xml:space="preserve"> </w:t>
            </w:r>
            <w:r w:rsidR="00E157FF" w:rsidRPr="00F26AE0">
              <w:rPr>
                <w:rFonts w:ascii="Century Gothic" w:eastAsia="Times New Roman" w:hAnsi="Century Gothic"/>
                <w:noProof/>
                <w:sz w:val="18"/>
                <w:szCs w:val="18"/>
              </w:rPr>
              <w:t>www.</w:t>
            </w:r>
            <w:r w:rsidR="00E157FF">
              <w:rPr>
                <w:rFonts w:ascii="Century Gothic" w:eastAsia="Times New Roman" w:hAnsi="Century Gothic"/>
                <w:noProof/>
                <w:sz w:val="18"/>
                <w:szCs w:val="18"/>
              </w:rPr>
              <w:t>piestany</w:t>
            </w:r>
            <w:r w:rsidR="00E157FF" w:rsidRPr="00F26AE0">
              <w:rPr>
                <w:rFonts w:ascii="Century Gothic" w:eastAsia="Times New Roman" w:hAnsi="Century Gothic"/>
                <w:noProof/>
                <w:sz w:val="18"/>
                <w:szCs w:val="18"/>
              </w:rPr>
              <w:t xml:space="preserve">.sk </w:t>
            </w:r>
            <w:r w:rsidR="00E157FF">
              <w:rPr>
                <w:rFonts w:ascii="Century Gothic" w:eastAsia="Times New Roman" w:hAnsi="Century Gothic"/>
                <w:noProof/>
                <w:sz w:val="18"/>
                <w:szCs w:val="18"/>
              </w:rPr>
              <w:t xml:space="preserve">, </w:t>
            </w:r>
            <w:r w:rsidR="00A161A7" w:rsidRPr="00F26AE0">
              <w:rPr>
                <w:rFonts w:ascii="Century Gothic" w:eastAsia="Times New Roman" w:hAnsi="Century Gothic"/>
                <w:noProof/>
                <w:sz w:val="18"/>
                <w:szCs w:val="18"/>
              </w:rPr>
              <w:t>dotazníkový prieskum</w:t>
            </w:r>
          </w:p>
          <w:p w14:paraId="537875AC" w14:textId="77777777"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Náklady na spracovanie PHRSR: </w:t>
            </w:r>
            <w:r w:rsidR="00A161A7" w:rsidRPr="00F26AE0">
              <w:rPr>
                <w:rFonts w:ascii="Century Gothic" w:eastAsia="Times New Roman" w:hAnsi="Century Gothic"/>
                <w:noProof/>
                <w:sz w:val="18"/>
                <w:szCs w:val="18"/>
              </w:rPr>
              <w:t>BD</w:t>
            </w:r>
          </w:p>
          <w:p w14:paraId="75FDECC4" w14:textId="4F472392" w:rsidR="00CF0516" w:rsidRPr="00F26AE0" w:rsidRDefault="00CF0516" w:rsidP="00494FCE">
            <w:pPr>
              <w:pStyle w:val="Bezriadkovania"/>
              <w:rPr>
                <w:rFonts w:ascii="Century Gothic" w:eastAsia="Times New Roman" w:hAnsi="Century Gothic"/>
                <w:noProof/>
                <w:sz w:val="18"/>
                <w:szCs w:val="18"/>
              </w:rPr>
            </w:pPr>
          </w:p>
        </w:tc>
      </w:tr>
      <w:tr w:rsidR="00A01AF3" w:rsidRPr="00F26AE0" w14:paraId="60EC13F1" w14:textId="77777777" w:rsidTr="00A161A7">
        <w:trPr>
          <w:trHeight w:val="1497"/>
        </w:trPr>
        <w:tc>
          <w:tcPr>
            <w:tcW w:w="887" w:type="pct"/>
            <w:shd w:val="clear" w:color="auto" w:fill="auto"/>
            <w:vAlign w:val="center"/>
          </w:tcPr>
          <w:p w14:paraId="71A5A86D" w14:textId="77777777"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Prerokovanie</w:t>
            </w:r>
          </w:p>
        </w:tc>
        <w:tc>
          <w:tcPr>
            <w:tcW w:w="4113" w:type="pct"/>
            <w:shd w:val="clear" w:color="auto" w:fill="auto"/>
          </w:tcPr>
          <w:p w14:paraId="39F07B7F" w14:textId="77777777" w:rsidR="00A161A7" w:rsidRPr="00F26AE0" w:rsidRDefault="00A161A7" w:rsidP="00494FCE">
            <w:pPr>
              <w:pStyle w:val="Bezriadkovania"/>
              <w:rPr>
                <w:rFonts w:ascii="Century Gothic" w:eastAsia="Times New Roman" w:hAnsi="Century Gothic"/>
                <w:noProof/>
                <w:sz w:val="18"/>
                <w:szCs w:val="18"/>
              </w:rPr>
            </w:pPr>
          </w:p>
          <w:p w14:paraId="7B3B5ABA" w14:textId="26342808"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Prerokovanie v orgánoch samosprávy </w:t>
            </w:r>
          </w:p>
          <w:p w14:paraId="2F147899" w14:textId="4AAC9FA4"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Verejné pripomienkovanie: dokument bol k dispozícii na verejné pripomienkovanie na web stránke </w:t>
            </w:r>
            <w:r w:rsidR="00E157FF">
              <w:rPr>
                <w:rFonts w:ascii="Century Gothic" w:eastAsia="Times New Roman" w:hAnsi="Century Gothic"/>
                <w:noProof/>
                <w:sz w:val="18"/>
                <w:szCs w:val="18"/>
              </w:rPr>
              <w:t>mesta Piešťany</w:t>
            </w:r>
            <w:r w:rsidR="00A161A7" w:rsidRPr="00F26AE0">
              <w:rPr>
                <w:rFonts w:ascii="Century Gothic" w:eastAsia="Times New Roman" w:hAnsi="Century Gothic"/>
                <w:noProof/>
                <w:sz w:val="18"/>
                <w:szCs w:val="18"/>
              </w:rPr>
              <w:t xml:space="preserve">, </w:t>
            </w:r>
            <w:r w:rsidR="00E157FF" w:rsidRPr="00F26AE0">
              <w:rPr>
                <w:rFonts w:ascii="Century Gothic" w:eastAsia="Times New Roman" w:hAnsi="Century Gothic"/>
                <w:noProof/>
                <w:sz w:val="18"/>
                <w:szCs w:val="18"/>
              </w:rPr>
              <w:t>www.</w:t>
            </w:r>
            <w:r w:rsidR="00E157FF">
              <w:rPr>
                <w:rFonts w:ascii="Century Gothic" w:eastAsia="Times New Roman" w:hAnsi="Century Gothic"/>
                <w:noProof/>
                <w:sz w:val="18"/>
                <w:szCs w:val="18"/>
              </w:rPr>
              <w:t>piestany</w:t>
            </w:r>
            <w:r w:rsidR="00E157FF" w:rsidRPr="00F26AE0">
              <w:rPr>
                <w:rFonts w:ascii="Century Gothic" w:eastAsia="Times New Roman" w:hAnsi="Century Gothic"/>
                <w:noProof/>
                <w:sz w:val="18"/>
                <w:szCs w:val="18"/>
              </w:rPr>
              <w:t>.sk</w:t>
            </w:r>
          </w:p>
          <w:p w14:paraId="3F635621" w14:textId="77777777"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Pracovnú verziu dokumentu pripomienkovali zástupcovia samosprávy, odborníci na hospodársku, sociálnu a environmentálnu oblasť</w:t>
            </w:r>
          </w:p>
        </w:tc>
      </w:tr>
      <w:tr w:rsidR="00A01AF3" w:rsidRPr="00F26AE0" w14:paraId="6971581D" w14:textId="77777777" w:rsidTr="00A161A7">
        <w:trPr>
          <w:trHeight w:val="598"/>
        </w:trPr>
        <w:tc>
          <w:tcPr>
            <w:tcW w:w="887" w:type="pct"/>
            <w:shd w:val="clear" w:color="auto" w:fill="auto"/>
            <w:vAlign w:val="center"/>
          </w:tcPr>
          <w:p w14:paraId="5BC5EA3A" w14:textId="77777777"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Schválenie</w:t>
            </w:r>
          </w:p>
        </w:tc>
        <w:tc>
          <w:tcPr>
            <w:tcW w:w="4113" w:type="pct"/>
            <w:shd w:val="clear" w:color="auto" w:fill="auto"/>
          </w:tcPr>
          <w:p w14:paraId="72E84EC7" w14:textId="77777777" w:rsidR="00A161A7" w:rsidRPr="00F26AE0" w:rsidRDefault="00A161A7" w:rsidP="00494FCE">
            <w:pPr>
              <w:pStyle w:val="Bezriadkovania"/>
              <w:rPr>
                <w:rFonts w:ascii="Century Gothic" w:eastAsia="Times New Roman" w:hAnsi="Century Gothic"/>
                <w:noProof/>
                <w:sz w:val="18"/>
                <w:szCs w:val="18"/>
              </w:rPr>
            </w:pPr>
          </w:p>
          <w:p w14:paraId="41429CF8" w14:textId="67DAB2E8" w:rsidR="00A01AF3" w:rsidRPr="00F26AE0" w:rsidRDefault="00A01AF3" w:rsidP="00494FCE">
            <w:pPr>
              <w:pStyle w:val="Bezriadkovania"/>
              <w:rPr>
                <w:rFonts w:ascii="Century Gothic" w:eastAsia="Times New Roman" w:hAnsi="Century Gothic"/>
                <w:noProof/>
                <w:sz w:val="18"/>
                <w:szCs w:val="18"/>
              </w:rPr>
            </w:pPr>
            <w:r w:rsidRPr="00F26AE0">
              <w:rPr>
                <w:rFonts w:ascii="Century Gothic" w:eastAsia="Times New Roman" w:hAnsi="Century Gothic"/>
                <w:noProof/>
                <w:sz w:val="18"/>
                <w:szCs w:val="18"/>
              </w:rPr>
              <w:t xml:space="preserve">Dokument PHRSR </w:t>
            </w:r>
            <w:r w:rsidR="00E157FF">
              <w:rPr>
                <w:rFonts w:ascii="Century Gothic" w:eastAsia="Times New Roman" w:hAnsi="Century Gothic"/>
                <w:noProof/>
                <w:sz w:val="18"/>
                <w:szCs w:val="18"/>
              </w:rPr>
              <w:t>mesta Piešťany</w:t>
            </w:r>
            <w:r w:rsidR="00A161A7" w:rsidRPr="00F26AE0">
              <w:rPr>
                <w:rFonts w:ascii="Century Gothic" w:eastAsia="Times New Roman" w:hAnsi="Century Gothic"/>
                <w:noProof/>
                <w:sz w:val="18"/>
                <w:szCs w:val="18"/>
              </w:rPr>
              <w:t xml:space="preserve"> </w:t>
            </w:r>
            <w:r w:rsidRPr="00F26AE0">
              <w:rPr>
                <w:rFonts w:ascii="Century Gothic" w:eastAsia="Times New Roman" w:hAnsi="Century Gothic"/>
                <w:noProof/>
                <w:sz w:val="18"/>
                <w:szCs w:val="18"/>
              </w:rPr>
              <w:t>na roky 202</w:t>
            </w:r>
            <w:r w:rsidR="00E157FF">
              <w:rPr>
                <w:rFonts w:ascii="Century Gothic" w:eastAsia="Times New Roman" w:hAnsi="Century Gothic"/>
                <w:noProof/>
                <w:sz w:val="18"/>
                <w:szCs w:val="18"/>
              </w:rPr>
              <w:t xml:space="preserve">6 </w:t>
            </w:r>
            <w:r w:rsidRPr="00F26AE0">
              <w:rPr>
                <w:rFonts w:ascii="Century Gothic" w:eastAsia="Times New Roman" w:hAnsi="Century Gothic"/>
                <w:noProof/>
                <w:sz w:val="18"/>
                <w:szCs w:val="18"/>
              </w:rPr>
              <w:t>– 20</w:t>
            </w:r>
            <w:r w:rsidR="00A161A7" w:rsidRPr="00F26AE0">
              <w:rPr>
                <w:rFonts w:ascii="Century Gothic" w:eastAsia="Times New Roman" w:hAnsi="Century Gothic"/>
                <w:noProof/>
                <w:sz w:val="18"/>
                <w:szCs w:val="18"/>
              </w:rPr>
              <w:t>3</w:t>
            </w:r>
            <w:r w:rsidR="00E157FF">
              <w:rPr>
                <w:rFonts w:ascii="Century Gothic" w:eastAsia="Times New Roman" w:hAnsi="Century Gothic"/>
                <w:noProof/>
                <w:sz w:val="18"/>
                <w:szCs w:val="18"/>
              </w:rPr>
              <w:t>2</w:t>
            </w:r>
            <w:r w:rsidRPr="00F26AE0">
              <w:rPr>
                <w:rFonts w:ascii="Century Gothic" w:eastAsia="Times New Roman" w:hAnsi="Century Gothic"/>
                <w:noProof/>
                <w:sz w:val="18"/>
                <w:szCs w:val="18"/>
              </w:rPr>
              <w:t xml:space="preserve"> bol schválený: Uznesením </w:t>
            </w:r>
            <w:r w:rsidR="00B1182B" w:rsidRPr="00F26AE0">
              <w:rPr>
                <w:rFonts w:ascii="Century Gothic" w:eastAsia="Times New Roman" w:hAnsi="Century Gothic"/>
                <w:noProof/>
                <w:sz w:val="18"/>
                <w:szCs w:val="18"/>
              </w:rPr>
              <w:t>... BD</w:t>
            </w:r>
          </w:p>
          <w:p w14:paraId="52B79F91" w14:textId="55232B57" w:rsidR="00A161A7" w:rsidRPr="00F26AE0" w:rsidRDefault="00A161A7" w:rsidP="00494FCE">
            <w:pPr>
              <w:pStyle w:val="Bezriadkovania"/>
              <w:rPr>
                <w:rFonts w:ascii="Century Gothic" w:eastAsia="Times New Roman" w:hAnsi="Century Gothic"/>
                <w:noProof/>
                <w:sz w:val="18"/>
                <w:szCs w:val="18"/>
              </w:rPr>
            </w:pPr>
          </w:p>
        </w:tc>
      </w:tr>
    </w:tbl>
    <w:p w14:paraId="22FF493D" w14:textId="77777777" w:rsidR="00A161A7" w:rsidRPr="00F26AE0" w:rsidRDefault="00A161A7" w:rsidP="00D80585">
      <w:pPr>
        <w:ind w:firstLine="0"/>
        <w:rPr>
          <w:b/>
          <w:bCs/>
          <w:noProof/>
          <w:sz w:val="20"/>
          <w:szCs w:val="20"/>
        </w:rPr>
      </w:pPr>
    </w:p>
    <w:p w14:paraId="0A0E17F4" w14:textId="6AD907A4" w:rsidR="00A8539F" w:rsidRPr="00197BA6" w:rsidRDefault="00A8539F" w:rsidP="00197BA6">
      <w:pPr>
        <w:ind w:firstLine="0"/>
        <w:jc w:val="left"/>
        <w:rPr>
          <w:b/>
          <w:bCs/>
          <w:noProof/>
          <w:sz w:val="20"/>
          <w:szCs w:val="20"/>
        </w:rPr>
      </w:pPr>
    </w:p>
    <w:sectPr w:rsidR="00A8539F" w:rsidRPr="00197BA6" w:rsidSect="000A3836">
      <w:headerReference w:type="default" r:id="rId90"/>
      <w:footerReference w:type="even" r:id="rId91"/>
      <w:footerReference w:type="default" r:id="rId92"/>
      <w:pgSz w:w="11906" w:h="16838"/>
      <w:pgMar w:top="1417" w:right="1417" w:bottom="1417" w:left="1417" w:header="737" w:footer="340"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A24364" w14:textId="77777777" w:rsidR="001C31BB" w:rsidRDefault="001C31BB" w:rsidP="00D10C3F">
      <w:r>
        <w:separator/>
      </w:r>
    </w:p>
  </w:endnote>
  <w:endnote w:type="continuationSeparator" w:id="0">
    <w:p w14:paraId="06FF4348" w14:textId="77777777" w:rsidR="001C31BB" w:rsidRDefault="001C31BB" w:rsidP="00D10C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694435227"/>
      <w:docPartObj>
        <w:docPartGallery w:val="Page Numbers (Bottom of Page)"/>
        <w:docPartUnique/>
      </w:docPartObj>
    </w:sdtPr>
    <w:sdtContent>
      <w:p w14:paraId="1F04D9F2" w14:textId="325AE57D" w:rsidR="00EC552D" w:rsidRDefault="00EC552D" w:rsidP="00EC552D">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6</w:t>
        </w:r>
        <w:r>
          <w:rPr>
            <w:rStyle w:val="slostrany"/>
          </w:rPr>
          <w:fldChar w:fldCharType="end"/>
        </w:r>
      </w:p>
    </w:sdtContent>
  </w:sdt>
  <w:p w14:paraId="5E3AD1AB" w14:textId="77777777" w:rsidR="00EC552D" w:rsidRDefault="00EC552D" w:rsidP="00EC552D">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95609230"/>
      <w:docPartObj>
        <w:docPartGallery w:val="Page Numbers (Bottom of Page)"/>
        <w:docPartUnique/>
      </w:docPartObj>
    </w:sdtPr>
    <w:sdtContent>
      <w:p w14:paraId="698C2CC3" w14:textId="5ECEF882" w:rsidR="00EC552D" w:rsidRDefault="00EC552D" w:rsidP="00EC552D">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4</w:t>
        </w:r>
        <w:r>
          <w:rPr>
            <w:rStyle w:val="slostrany"/>
          </w:rPr>
          <w:fldChar w:fldCharType="end"/>
        </w:r>
      </w:p>
    </w:sdtContent>
  </w:sdt>
  <w:p w14:paraId="079AA3DD" w14:textId="77777777" w:rsidR="00B2713D" w:rsidRDefault="00B2713D" w:rsidP="00D10C3F">
    <w:pPr>
      <w:pStyle w:val="Pta"/>
    </w:pPr>
  </w:p>
  <w:p w14:paraId="630C9131" w14:textId="77777777" w:rsidR="00B2713D" w:rsidRDefault="00B2713D" w:rsidP="00D10C3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AACB7B" w14:textId="77777777" w:rsidR="001C31BB" w:rsidRDefault="001C31BB" w:rsidP="00D10C3F">
      <w:r>
        <w:separator/>
      </w:r>
    </w:p>
  </w:footnote>
  <w:footnote w:type="continuationSeparator" w:id="0">
    <w:p w14:paraId="3B9CCE94" w14:textId="77777777" w:rsidR="001C31BB" w:rsidRDefault="001C31BB" w:rsidP="00D10C3F">
      <w:r>
        <w:continuationSeparator/>
      </w:r>
    </w:p>
  </w:footnote>
  <w:footnote w:id="1">
    <w:p w14:paraId="3493340E" w14:textId="32E1E7D7" w:rsidR="006E5E5C" w:rsidRPr="0015200B" w:rsidRDefault="006E5E5C" w:rsidP="0015200B">
      <w:pPr>
        <w:pStyle w:val="Textpoznmkypodiarou"/>
        <w:ind w:firstLine="0"/>
        <w:rPr>
          <w:sz w:val="18"/>
          <w:szCs w:val="18"/>
        </w:rPr>
      </w:pPr>
      <w:r w:rsidRPr="00CD5844">
        <w:rPr>
          <w:rStyle w:val="Odkaznapoznmkupodiarou"/>
          <w:color w:val="7F7F7F" w:themeColor="text1" w:themeTint="80"/>
          <w:sz w:val="16"/>
          <w:szCs w:val="16"/>
        </w:rPr>
        <w:footnoteRef/>
      </w:r>
      <w:r>
        <w:t xml:space="preserve"> </w:t>
      </w:r>
      <w:r w:rsidRPr="00CD5844">
        <w:rPr>
          <w:color w:val="7F7F7F" w:themeColor="text1" w:themeTint="80"/>
          <w:sz w:val="13"/>
          <w:szCs w:val="13"/>
        </w:rPr>
        <w:t>Koncepcia územného rozvoja Slovenska</w:t>
      </w:r>
    </w:p>
  </w:footnote>
  <w:footnote w:id="2">
    <w:p w14:paraId="28A254DE" w14:textId="64714F58" w:rsidR="00471A6D" w:rsidRDefault="00471A6D" w:rsidP="00FF4627">
      <w:pPr>
        <w:pStyle w:val="Textpoznmkypodiarou"/>
        <w:ind w:firstLine="0"/>
      </w:pPr>
      <w:r w:rsidRPr="00CB7BA7">
        <w:rPr>
          <w:rStyle w:val="Odkaznapoznmkupodiarou"/>
          <w:color w:val="7F7F7F" w:themeColor="text1" w:themeTint="80"/>
          <w:sz w:val="16"/>
          <w:szCs w:val="16"/>
        </w:rPr>
        <w:footnoteRef/>
      </w:r>
      <w:r w:rsidRPr="00CB7BA7">
        <w:rPr>
          <w:color w:val="7F7F7F" w:themeColor="text1" w:themeTint="80"/>
          <w:sz w:val="16"/>
          <w:szCs w:val="16"/>
        </w:rPr>
        <w:t xml:space="preserve"> </w:t>
      </w:r>
      <w:r w:rsidRPr="00CB7BA7">
        <w:rPr>
          <w:color w:val="7F7F7F" w:themeColor="text1" w:themeTint="80"/>
          <w:sz w:val="13"/>
          <w:szCs w:val="13"/>
        </w:rPr>
        <w:t>Pozn.: fyzické osoby – podnikatelia, ktorí nie sú živnostníkmi, podnikajú podľa osobitných predpisov a nie živnostenského zákona (môže ísť napr. o výkon povolania psychológov, veterinárnych lekárov, činnosť advokátov, notárov, patentových zástupcov a súdnych exekútorov, znalcov a tlmočníkov, overovateľov (audítorov) a daňových poradcov, burzových dohodcov, sprostredkovateľov poistenia, sprostredkovateľov zaistenia a iných fyzických osôb oprávnených poskytovať poradenstvo, sprostredkovanie alebo finančné služby na kapitálovom trhu, sprostredkovateľov a rozhodcov kolektívnych sporov, mediátorov, sprostredkovateľov starobného dôchodkového sporenia a sprostredkovateľov doplnkového dôchodkového sporenia, autorizovaných architektov, autorizovaných krajinných architektov a autorizovaných stavebných</w:t>
      </w:r>
      <w:r w:rsidRPr="00CB7BA7">
        <w:rPr>
          <w:color w:val="7F7F7F" w:themeColor="text1" w:themeTint="80"/>
          <w:sz w:val="15"/>
          <w:szCs w:val="15"/>
        </w:rPr>
        <w:t xml:space="preserve"> </w:t>
      </w:r>
      <w:r w:rsidRPr="00CB7BA7">
        <w:rPr>
          <w:color w:val="7F7F7F" w:themeColor="text1" w:themeTint="80"/>
          <w:sz w:val="13"/>
          <w:szCs w:val="13"/>
        </w:rPr>
        <w:t>inžinierov, autorizovaných geodetov a kartografov, reštaurátorov kultúrnych pamiatok a zbierkových predmetov, ktoré sú dielami výtvarného umenia)</w:t>
      </w:r>
    </w:p>
  </w:footnote>
  <w:footnote w:id="3">
    <w:p w14:paraId="28FEACF3" w14:textId="61849D69" w:rsidR="00F00CD1" w:rsidRPr="00CB7BA7" w:rsidRDefault="00F00CD1" w:rsidP="000048DD">
      <w:pPr>
        <w:pStyle w:val="Textpoznmkypodiarou"/>
        <w:ind w:firstLine="0"/>
        <w:rPr>
          <w:color w:val="7F7F7F" w:themeColor="text1" w:themeTint="80"/>
        </w:rPr>
      </w:pPr>
      <w:r w:rsidRPr="00E57EBD">
        <w:rPr>
          <w:rStyle w:val="Odkaznapoznmkupodiarou"/>
          <w:color w:val="7F7F7F" w:themeColor="text1" w:themeTint="80"/>
          <w:sz w:val="18"/>
          <w:szCs w:val="18"/>
        </w:rPr>
        <w:footnoteRef/>
      </w:r>
      <w:r w:rsidRPr="001C07E5">
        <w:rPr>
          <w:color w:val="7F7F7F" w:themeColor="text1" w:themeTint="80"/>
        </w:rPr>
        <w:t xml:space="preserve"> </w:t>
      </w:r>
      <w:r w:rsidRPr="00CB7BA7">
        <w:rPr>
          <w:color w:val="7F7F7F" w:themeColor="text1" w:themeTint="80"/>
          <w:sz w:val="13"/>
          <w:szCs w:val="13"/>
        </w:rPr>
        <w:t>Medzi „ostatné“ sú zaradené prevádzková budova s bytmi, núdzové ubytovanie na pracovisku, rekreačný objekt, mobilné obydlie obecný / mestský úrad.</w:t>
      </w:r>
    </w:p>
  </w:footnote>
  <w:footnote w:id="4">
    <w:p w14:paraId="2C44EBBD" w14:textId="6B1CC65F" w:rsidR="00240C38" w:rsidRDefault="00240C38" w:rsidP="000048DD">
      <w:pPr>
        <w:pStyle w:val="Textpoznmkypodiarou"/>
        <w:ind w:firstLine="0"/>
      </w:pPr>
      <w:r w:rsidRPr="00E57EBD">
        <w:rPr>
          <w:rStyle w:val="Odkaznapoznmkupodiarou"/>
          <w:color w:val="7F7F7F" w:themeColor="text1" w:themeTint="80"/>
          <w:sz w:val="18"/>
          <w:szCs w:val="18"/>
        </w:rPr>
        <w:footnoteRef/>
      </w:r>
      <w:r w:rsidRPr="00E57EBD">
        <w:rPr>
          <w:color w:val="7F7F7F" w:themeColor="text1" w:themeTint="80"/>
          <w:sz w:val="18"/>
          <w:szCs w:val="18"/>
        </w:rPr>
        <w:t xml:space="preserve"> </w:t>
      </w:r>
      <w:r w:rsidRPr="00CB7BA7">
        <w:rPr>
          <w:color w:val="7F7F7F" w:themeColor="text1" w:themeTint="80"/>
          <w:sz w:val="13"/>
          <w:szCs w:val="13"/>
        </w:rPr>
        <w:t>Medzi „inštitucionálne alebo kolektívne zariadenie“ sú zaradené domov sociálnych služieb, zariadenie pre seniorov, útulok, domov na polceste, zariadenie núdzového bývania, zariadenie podporovaného bývania, zariadenie opatrovateľskej služby, špecializované zariadenie, centrum pre deti a rodiny, diagnostické centrum, liečebno-výchovné sanatórium, reedukačné centrum, všeobecná nemocnica, špecializovaná nemocnica, liečebňa, hospic, dom ošetrovateľskej starostlivosti, prírodné liečivé kúpele, kúpeľná liečebňa, zariadenie biomedicínskeho výskumu, internát, študentský domov, náboženská alebo cirkevná inštitúcia, ústav na výkon väzby alebo ústav na výkon trestu odňatia slobody, ubytovňa, ubytovacie zariadenie hotelového typu a slobodáreň.</w:t>
      </w:r>
    </w:p>
  </w:footnote>
  <w:footnote w:id="5">
    <w:p w14:paraId="4E3CB3EE" w14:textId="70C72114" w:rsidR="001C07E5" w:rsidRDefault="001C07E5" w:rsidP="001C07E5">
      <w:pPr>
        <w:pStyle w:val="Textpoznmkypodiarou"/>
        <w:ind w:firstLine="0"/>
      </w:pPr>
      <w:r w:rsidRPr="00E57EBD">
        <w:rPr>
          <w:rStyle w:val="Odkaznapoznmkupodiarou"/>
          <w:color w:val="808080" w:themeColor="background1" w:themeShade="80"/>
          <w:sz w:val="18"/>
          <w:szCs w:val="18"/>
        </w:rPr>
        <w:footnoteRef/>
      </w:r>
      <w:r w:rsidRPr="00E57EBD">
        <w:rPr>
          <w:color w:val="808080" w:themeColor="background1" w:themeShade="80"/>
          <w:sz w:val="18"/>
          <w:szCs w:val="18"/>
        </w:rPr>
        <w:t xml:space="preserve"> </w:t>
      </w:r>
      <w:r w:rsidRPr="001C07E5">
        <w:rPr>
          <w:color w:val="808080" w:themeColor="background1" w:themeShade="80"/>
          <w:sz w:val="13"/>
          <w:szCs w:val="13"/>
        </w:rPr>
        <w:t>Komunitný plán  sociálnych služieb mesta Piešťany na roky 2021 - 2027</w:t>
      </w:r>
    </w:p>
  </w:footnote>
  <w:footnote w:id="6">
    <w:p w14:paraId="70BD9968" w14:textId="39B5157F" w:rsidR="00E57EBD" w:rsidRPr="00E57EBD" w:rsidRDefault="00E57EBD" w:rsidP="00E57EBD">
      <w:pPr>
        <w:pStyle w:val="Textpoznmkypodiarou"/>
        <w:ind w:firstLine="0"/>
        <w:rPr>
          <w:color w:val="7F7F7F" w:themeColor="text1" w:themeTint="80"/>
          <w:sz w:val="13"/>
          <w:szCs w:val="13"/>
        </w:rPr>
      </w:pPr>
      <w:r w:rsidRPr="00E57EBD">
        <w:rPr>
          <w:rStyle w:val="Odkaznapoznmkupodiarou"/>
          <w:color w:val="7F7F7F" w:themeColor="text1" w:themeTint="80"/>
          <w:sz w:val="18"/>
          <w:szCs w:val="18"/>
        </w:rPr>
        <w:footnoteRef/>
      </w:r>
      <w:r w:rsidRPr="00E57EBD">
        <w:rPr>
          <w:color w:val="7F7F7F" w:themeColor="text1" w:themeTint="80"/>
          <w:sz w:val="13"/>
          <w:szCs w:val="13"/>
        </w:rPr>
        <w:t xml:space="preserve"> Územný generel dopravy mesta Piešťany</w:t>
      </w:r>
    </w:p>
  </w:footnote>
  <w:footnote w:id="7">
    <w:p w14:paraId="062DFC7B" w14:textId="11B3EF37" w:rsidR="00DD1450" w:rsidRDefault="00DD1450" w:rsidP="00DD1450">
      <w:pPr>
        <w:pStyle w:val="Textpoznmkypodiarou"/>
        <w:ind w:firstLine="0"/>
      </w:pPr>
      <w:r w:rsidRPr="00CA753B">
        <w:rPr>
          <w:rStyle w:val="Odkaznapoznmkupodiarou"/>
          <w:color w:val="7F7F7F" w:themeColor="text1" w:themeTint="80"/>
          <w:sz w:val="16"/>
          <w:szCs w:val="16"/>
        </w:rPr>
        <w:footnoteRef/>
      </w:r>
      <w:r w:rsidRPr="00CA753B">
        <w:rPr>
          <w:color w:val="7F7F7F" w:themeColor="text1" w:themeTint="80"/>
          <w:sz w:val="16"/>
          <w:szCs w:val="16"/>
        </w:rPr>
        <w:t xml:space="preserve"> </w:t>
      </w:r>
      <w:r w:rsidRPr="00CA753B">
        <w:rPr>
          <w:color w:val="7F7F7F" w:themeColor="text1" w:themeTint="80"/>
          <w:sz w:val="13"/>
          <w:szCs w:val="13"/>
        </w:rPr>
        <w:t>Správa o stave životného prostredia Slovenskej republiky v roku 2022</w:t>
      </w:r>
    </w:p>
  </w:footnote>
  <w:footnote w:id="8">
    <w:p w14:paraId="04BA0CFA" w14:textId="16F88868" w:rsidR="00E57EBD" w:rsidRPr="00E57EBD" w:rsidRDefault="00E57EBD" w:rsidP="00E57EBD">
      <w:pPr>
        <w:pStyle w:val="Textpoznmkypodiarou"/>
        <w:ind w:firstLine="0"/>
        <w:rPr>
          <w:color w:val="7F7F7F" w:themeColor="text1" w:themeTint="80"/>
          <w:sz w:val="13"/>
          <w:szCs w:val="13"/>
        </w:rPr>
      </w:pPr>
      <w:r w:rsidRPr="00E57EBD">
        <w:rPr>
          <w:rStyle w:val="Odkaznapoznmkupodiarou"/>
          <w:color w:val="7F7F7F" w:themeColor="text1" w:themeTint="80"/>
          <w:sz w:val="16"/>
          <w:szCs w:val="16"/>
        </w:rPr>
        <w:footnoteRef/>
      </w:r>
      <w:r w:rsidRPr="00E57EBD">
        <w:rPr>
          <w:color w:val="7F7F7F" w:themeColor="text1" w:themeTint="80"/>
          <w:sz w:val="16"/>
          <w:szCs w:val="16"/>
        </w:rPr>
        <w:t xml:space="preserve"> </w:t>
      </w:r>
      <w:r w:rsidRPr="00E57EBD">
        <w:rPr>
          <w:color w:val="7F7F7F" w:themeColor="text1" w:themeTint="80"/>
          <w:sz w:val="13"/>
          <w:szCs w:val="13"/>
        </w:rPr>
        <w:t>Projektová dokumentácia generelu zelene mesta Piešťany</w:t>
      </w:r>
    </w:p>
  </w:footnote>
  <w:footnote w:id="9">
    <w:p w14:paraId="48C4D4DC" w14:textId="279C8751" w:rsidR="00E57EBD" w:rsidRPr="00E57EBD" w:rsidRDefault="00E57EBD" w:rsidP="00E57EBD">
      <w:pPr>
        <w:pStyle w:val="Textpoznmkypodiarou"/>
        <w:ind w:firstLine="0"/>
        <w:rPr>
          <w:sz w:val="13"/>
          <w:szCs w:val="13"/>
        </w:rPr>
      </w:pPr>
      <w:r w:rsidRPr="00E57EBD">
        <w:rPr>
          <w:rStyle w:val="Odkaznapoznmkupodiarou"/>
          <w:color w:val="7F7F7F" w:themeColor="text1" w:themeTint="80"/>
          <w:sz w:val="16"/>
          <w:szCs w:val="16"/>
        </w:rPr>
        <w:footnoteRef/>
      </w:r>
      <w:r w:rsidRPr="00E57EBD">
        <w:rPr>
          <w:color w:val="7F7F7F" w:themeColor="text1" w:themeTint="80"/>
          <w:sz w:val="16"/>
          <w:szCs w:val="16"/>
        </w:rPr>
        <w:t xml:space="preserve"> </w:t>
      </w:r>
      <w:r w:rsidRPr="00E57EBD">
        <w:rPr>
          <w:color w:val="7F7F7F" w:themeColor="text1" w:themeTint="80"/>
          <w:sz w:val="13"/>
          <w:szCs w:val="13"/>
        </w:rPr>
        <w:t>Uznané prírodné liečivé zdroje a prírodné minerálne zdroje na Slovensku</w:t>
      </w:r>
    </w:p>
  </w:footnote>
  <w:footnote w:id="10">
    <w:p w14:paraId="22475314" w14:textId="7D25F0E3" w:rsidR="00E57EBD" w:rsidRPr="00E57EBD" w:rsidRDefault="00E57EBD" w:rsidP="00E57EBD">
      <w:pPr>
        <w:pStyle w:val="Textpoznmkypodiarou"/>
        <w:ind w:firstLine="0"/>
        <w:rPr>
          <w:color w:val="7F7F7F" w:themeColor="text1" w:themeTint="80"/>
          <w:sz w:val="18"/>
          <w:szCs w:val="18"/>
        </w:rPr>
      </w:pPr>
      <w:r w:rsidRPr="00E57EBD">
        <w:rPr>
          <w:rStyle w:val="Odkaznapoznmkupodiarou"/>
          <w:color w:val="7F7F7F" w:themeColor="text1" w:themeTint="80"/>
          <w:sz w:val="16"/>
          <w:szCs w:val="16"/>
        </w:rPr>
        <w:footnoteRef/>
      </w:r>
      <w:r w:rsidRPr="00E57EBD">
        <w:rPr>
          <w:color w:val="7F7F7F" w:themeColor="text1" w:themeTint="80"/>
          <w:sz w:val="16"/>
          <w:szCs w:val="16"/>
        </w:rPr>
        <w:t xml:space="preserve"> </w:t>
      </w:r>
      <w:r w:rsidRPr="00E57EBD">
        <w:rPr>
          <w:color w:val="7F7F7F" w:themeColor="text1" w:themeTint="80"/>
          <w:sz w:val="13"/>
          <w:szCs w:val="13"/>
        </w:rPr>
        <w:t>Ochranné pásma - Inšpektorát kúpeľov a žriediel, MZ SR</w:t>
      </w:r>
    </w:p>
  </w:footnote>
  <w:footnote w:id="11">
    <w:p w14:paraId="7F39C221" w14:textId="33973951" w:rsidR="00E57EBD" w:rsidRPr="00E57EBD" w:rsidRDefault="00E57EBD" w:rsidP="00E57EBD">
      <w:pPr>
        <w:pStyle w:val="Textpoznmkypodiarou"/>
        <w:ind w:firstLine="0"/>
        <w:rPr>
          <w:color w:val="7F7F7F" w:themeColor="text1" w:themeTint="80"/>
          <w:sz w:val="18"/>
          <w:szCs w:val="18"/>
        </w:rPr>
      </w:pPr>
      <w:r w:rsidRPr="00E57EBD">
        <w:rPr>
          <w:rStyle w:val="Odkaznapoznmkupodiarou"/>
          <w:color w:val="7F7F7F" w:themeColor="text1" w:themeTint="80"/>
          <w:sz w:val="16"/>
          <w:szCs w:val="16"/>
        </w:rPr>
        <w:footnoteRef/>
      </w:r>
      <w:r w:rsidRPr="00E57EBD">
        <w:rPr>
          <w:color w:val="7F7F7F" w:themeColor="text1" w:themeTint="80"/>
          <w:sz w:val="16"/>
          <w:szCs w:val="16"/>
        </w:rPr>
        <w:t xml:space="preserve"> </w:t>
      </w:r>
      <w:r w:rsidRPr="00E57EBD">
        <w:rPr>
          <w:color w:val="7F7F7F" w:themeColor="text1" w:themeTint="80"/>
          <w:sz w:val="13"/>
          <w:szCs w:val="13"/>
        </w:rPr>
        <w:t>Projektová dokumentácia generelu zelene mesta Piešťany</w:t>
      </w:r>
    </w:p>
  </w:footnote>
  <w:footnote w:id="12">
    <w:p w14:paraId="62D99339" w14:textId="4B7E9963" w:rsidR="00E57EBD" w:rsidRPr="00E57EBD" w:rsidRDefault="00E57EBD" w:rsidP="00E57EBD">
      <w:pPr>
        <w:pStyle w:val="Textpoznmkypodiarou"/>
        <w:ind w:firstLine="0"/>
        <w:rPr>
          <w:color w:val="7F7F7F" w:themeColor="text1" w:themeTint="80"/>
          <w:sz w:val="13"/>
          <w:szCs w:val="13"/>
        </w:rPr>
      </w:pPr>
      <w:r w:rsidRPr="00E57EBD">
        <w:rPr>
          <w:rStyle w:val="Odkaznapoznmkupodiarou"/>
          <w:color w:val="7F7F7F" w:themeColor="text1" w:themeTint="80"/>
          <w:sz w:val="16"/>
          <w:szCs w:val="16"/>
        </w:rPr>
        <w:footnoteRef/>
      </w:r>
      <w:r w:rsidRPr="00E57EBD">
        <w:rPr>
          <w:color w:val="7F7F7F" w:themeColor="text1" w:themeTint="80"/>
          <w:sz w:val="16"/>
          <w:szCs w:val="16"/>
        </w:rPr>
        <w:t xml:space="preserve"> </w:t>
      </w:r>
      <w:r w:rsidRPr="00E57EBD">
        <w:rPr>
          <w:color w:val="7F7F7F" w:themeColor="text1" w:themeTint="80"/>
          <w:sz w:val="13"/>
          <w:szCs w:val="13"/>
        </w:rPr>
        <w:t>Zbierka zákonov č. 538/2005</w:t>
      </w:r>
    </w:p>
  </w:footnote>
  <w:footnote w:id="13">
    <w:p w14:paraId="777A2B1D" w14:textId="77777777" w:rsidR="00E57EBD" w:rsidRPr="00E57EBD" w:rsidRDefault="00E57EBD" w:rsidP="00E57EBD">
      <w:pPr>
        <w:pStyle w:val="Textpoznmkypodiarou"/>
        <w:ind w:firstLine="0"/>
        <w:rPr>
          <w:color w:val="7F7F7F" w:themeColor="text1" w:themeTint="80"/>
          <w:sz w:val="18"/>
          <w:szCs w:val="18"/>
        </w:rPr>
      </w:pPr>
      <w:r w:rsidRPr="00E57EBD">
        <w:rPr>
          <w:rStyle w:val="Odkaznapoznmkupodiarou"/>
          <w:color w:val="7F7F7F" w:themeColor="text1" w:themeTint="80"/>
          <w:sz w:val="16"/>
          <w:szCs w:val="16"/>
        </w:rPr>
        <w:footnoteRef/>
      </w:r>
      <w:r w:rsidRPr="00E57EBD">
        <w:rPr>
          <w:color w:val="7F7F7F" w:themeColor="text1" w:themeTint="80"/>
        </w:rPr>
        <w:t xml:space="preserve"> </w:t>
      </w:r>
      <w:r w:rsidRPr="00E57EBD">
        <w:rPr>
          <w:color w:val="7F7F7F" w:themeColor="text1" w:themeTint="80"/>
          <w:sz w:val="13"/>
          <w:szCs w:val="13"/>
        </w:rPr>
        <w:t>http://www.enviromagazin.sk/enviro2009/enviromc2/12_odstranenie.pdf</w:t>
      </w:r>
    </w:p>
    <w:p w14:paraId="6C5F596D" w14:textId="24D4E083" w:rsidR="00E57EBD" w:rsidRDefault="00E57EBD" w:rsidP="00E57EBD">
      <w:pPr>
        <w:pStyle w:val="Textpoznmkypodiarou"/>
        <w:ind w:firstLine="0"/>
      </w:pPr>
    </w:p>
  </w:footnote>
  <w:footnote w:id="14">
    <w:p w14:paraId="462114EF" w14:textId="23ED3C37" w:rsidR="0015200B" w:rsidRPr="0015200B" w:rsidRDefault="0015200B" w:rsidP="0015200B">
      <w:pPr>
        <w:spacing w:after="0"/>
        <w:ind w:firstLine="0"/>
        <w:rPr>
          <w:color w:val="7F7F7F" w:themeColor="text1" w:themeTint="80"/>
          <w:sz w:val="18"/>
          <w:szCs w:val="18"/>
        </w:rPr>
      </w:pPr>
      <w:r w:rsidRPr="0015200B">
        <w:rPr>
          <w:rStyle w:val="Odkaznapoznmkupodiarou"/>
          <w:sz w:val="16"/>
          <w:szCs w:val="16"/>
        </w:rPr>
        <w:footnoteRef/>
      </w:r>
      <w:r w:rsidRPr="005D65C8">
        <w:rPr>
          <w:sz w:val="18"/>
          <w:szCs w:val="18"/>
        </w:rPr>
        <w:t xml:space="preserve"> </w:t>
      </w:r>
      <w:r w:rsidRPr="0015200B">
        <w:rPr>
          <w:color w:val="7F7F7F" w:themeColor="text1" w:themeTint="80"/>
          <w:sz w:val="13"/>
          <w:szCs w:val="13"/>
          <w:lang w:eastAsia="sk-SK"/>
        </w:rPr>
        <w:t>Program odpadového hospodárstva mesta Piešťany na roky 2016 - 2020</w:t>
      </w:r>
    </w:p>
  </w:footnote>
  <w:footnote w:id="15">
    <w:p w14:paraId="5CE79054" w14:textId="07E8E90C" w:rsidR="0015200B" w:rsidRDefault="0015200B" w:rsidP="0015200B">
      <w:pPr>
        <w:pStyle w:val="Textpoznmkypodiarou"/>
        <w:ind w:firstLine="0"/>
      </w:pPr>
      <w:r w:rsidRPr="0015200B">
        <w:rPr>
          <w:rStyle w:val="Odkaznapoznmkupodiarou"/>
          <w:color w:val="7F7F7F" w:themeColor="text1" w:themeTint="80"/>
          <w:sz w:val="16"/>
          <w:szCs w:val="16"/>
        </w:rPr>
        <w:footnoteRef/>
      </w:r>
      <w:r>
        <w:t xml:space="preserve"> </w:t>
      </w:r>
      <w:r w:rsidRPr="0015200B">
        <w:rPr>
          <w:color w:val="7F7F7F" w:themeColor="text1" w:themeTint="80"/>
          <w:sz w:val="13"/>
          <w:szCs w:val="13"/>
        </w:rPr>
        <w:t>Atlas krajiny SR</w:t>
      </w:r>
    </w:p>
  </w:footnote>
  <w:footnote w:id="16">
    <w:p w14:paraId="775456EF" w14:textId="7618CD5D" w:rsidR="00E734E1" w:rsidRPr="00E734E1" w:rsidRDefault="00E734E1" w:rsidP="00E734E1">
      <w:pPr>
        <w:pStyle w:val="Textpoznmkypodiarou"/>
        <w:ind w:firstLine="0"/>
        <w:rPr>
          <w:color w:val="7F7F7F" w:themeColor="text1" w:themeTint="80"/>
          <w:sz w:val="13"/>
          <w:szCs w:val="13"/>
        </w:rPr>
      </w:pPr>
      <w:r w:rsidRPr="00910FEB">
        <w:rPr>
          <w:rStyle w:val="Odkaznapoznmkupodiarou"/>
          <w:color w:val="7F7F7F" w:themeColor="text1" w:themeTint="80"/>
          <w:sz w:val="15"/>
          <w:szCs w:val="15"/>
        </w:rPr>
        <w:footnoteRef/>
      </w:r>
      <w:r w:rsidRPr="00E734E1">
        <w:rPr>
          <w:color w:val="7F7F7F" w:themeColor="text1" w:themeTint="80"/>
          <w:sz w:val="13"/>
          <w:szCs w:val="13"/>
        </w:rPr>
        <w:t xml:space="preserve"> https://www.minzp.sk/files/odbor-politiky-zmeny-klimy/strategia-adaptacie-sr-zmenu-klimy-aktualizacia.pdf</w:t>
      </w:r>
    </w:p>
  </w:footnote>
  <w:footnote w:id="17">
    <w:p w14:paraId="3390B6E6" w14:textId="1DC53F58" w:rsidR="0015200B" w:rsidRPr="0015200B" w:rsidRDefault="0015200B" w:rsidP="0015200B">
      <w:pPr>
        <w:pStyle w:val="Textpoznmkypodiarou"/>
        <w:ind w:firstLine="0"/>
        <w:rPr>
          <w:sz w:val="16"/>
          <w:szCs w:val="16"/>
        </w:rPr>
      </w:pPr>
      <w:r w:rsidRPr="0015200B">
        <w:rPr>
          <w:rStyle w:val="Odkaznapoznmkupodiarou"/>
          <w:color w:val="7F7F7F" w:themeColor="text1" w:themeTint="80"/>
          <w:sz w:val="16"/>
          <w:szCs w:val="16"/>
        </w:rPr>
        <w:footnoteRef/>
      </w:r>
      <w:r w:rsidRPr="0015200B">
        <w:rPr>
          <w:color w:val="7F7F7F" w:themeColor="text1" w:themeTint="80"/>
          <w:sz w:val="16"/>
          <w:szCs w:val="16"/>
        </w:rPr>
        <w:t xml:space="preserve"> </w:t>
      </w:r>
      <w:r w:rsidRPr="0015200B">
        <w:rPr>
          <w:color w:val="7F7F7F" w:themeColor="text1" w:themeTint="80"/>
          <w:sz w:val="13"/>
          <w:szCs w:val="13"/>
        </w:rPr>
        <w:t>Program hospodárskeho a sociálneho rozvoja mesta Piešťany na roky 2015 - 2025</w:t>
      </w:r>
    </w:p>
  </w:footnote>
  <w:footnote w:id="18">
    <w:p w14:paraId="28232516" w14:textId="16DBA7C9" w:rsidR="0015200B" w:rsidRDefault="0015200B" w:rsidP="0015200B">
      <w:pPr>
        <w:pStyle w:val="Textpoznmkypodiarou"/>
        <w:ind w:firstLine="0"/>
      </w:pPr>
      <w:r w:rsidRPr="0015200B">
        <w:rPr>
          <w:rStyle w:val="Odkaznapoznmkupodiarou"/>
          <w:color w:val="7F7F7F" w:themeColor="text1" w:themeTint="80"/>
          <w:sz w:val="16"/>
          <w:szCs w:val="16"/>
        </w:rPr>
        <w:footnoteRef/>
      </w:r>
      <w:r>
        <w:rPr>
          <w:color w:val="7F7F7F" w:themeColor="text1" w:themeTint="80"/>
          <w:sz w:val="16"/>
          <w:szCs w:val="16"/>
        </w:rPr>
        <w:t xml:space="preserve"> </w:t>
      </w:r>
      <w:r w:rsidRPr="0015200B">
        <w:rPr>
          <w:color w:val="7F7F7F" w:themeColor="text1" w:themeTint="80"/>
          <w:sz w:val="13"/>
          <w:szCs w:val="13"/>
        </w:rPr>
        <w:t>Program hospodárskeho a sociálneho rozvoja mesta Piešťany na roky 2015 - 2025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C7DF2" w14:textId="322D3543" w:rsidR="00B2713D" w:rsidRPr="00937EAA" w:rsidRDefault="00BD300D" w:rsidP="00BD300D">
    <w:pPr>
      <w:pStyle w:val="Hlavika"/>
      <w:ind w:firstLine="0"/>
      <w:jc w:val="right"/>
      <w:rPr>
        <w:color w:val="A5A5A5" w:themeColor="accent1" w:themeShade="BF"/>
        <w:sz w:val="13"/>
        <w:szCs w:val="13"/>
      </w:rPr>
    </w:pPr>
    <w:r>
      <w:rPr>
        <w:noProof/>
        <w:color w:val="A5A5A5" w:themeColor="accent1" w:themeShade="BF"/>
        <w:sz w:val="13"/>
        <w:szCs w:val="13"/>
      </w:rPr>
      <w:drawing>
        <wp:anchor distT="0" distB="0" distL="114300" distR="114300" simplePos="0" relativeHeight="251658240" behindDoc="0" locked="0" layoutInCell="1" allowOverlap="1" wp14:anchorId="5414A352" wp14:editId="419C6DAF">
          <wp:simplePos x="0" y="0"/>
          <wp:positionH relativeFrom="column">
            <wp:posOffset>3030</wp:posOffset>
          </wp:positionH>
          <wp:positionV relativeFrom="paragraph">
            <wp:posOffset>-74456</wp:posOffset>
          </wp:positionV>
          <wp:extent cx="277793" cy="322239"/>
          <wp:effectExtent l="0" t="0" r="1905" b="0"/>
          <wp:wrapNone/>
          <wp:docPr id="2" name="Grafický 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cký objekt 2"/>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83024" cy="328306"/>
                  </a:xfrm>
                  <a:prstGeom prst="rect">
                    <a:avLst/>
                  </a:prstGeom>
                </pic:spPr>
              </pic:pic>
            </a:graphicData>
          </a:graphic>
          <wp14:sizeRelH relativeFrom="page">
            <wp14:pctWidth>0</wp14:pctWidth>
          </wp14:sizeRelH>
          <wp14:sizeRelV relativeFrom="page">
            <wp14:pctHeight>0</wp14:pctHeight>
          </wp14:sizeRelV>
        </wp:anchor>
      </w:drawing>
    </w:r>
    <w:r w:rsidR="00D77A1E">
      <w:rPr>
        <w:color w:val="A5A5A5" w:themeColor="accent1" w:themeShade="BF"/>
        <w:sz w:val="13"/>
        <w:szCs w:val="13"/>
      </w:rPr>
      <w:t xml:space="preserve">AKTUALIZÁCIA </w:t>
    </w:r>
    <w:sdt>
      <w:sdtPr>
        <w:rPr>
          <w:color w:val="A5A5A5" w:themeColor="accent1" w:themeShade="BF"/>
          <w:sz w:val="13"/>
          <w:szCs w:val="13"/>
        </w:rPr>
        <w:alias w:val="Názov"/>
        <w:tag w:val=""/>
        <w:id w:val="1116400235"/>
        <w:dataBinding w:prefixMappings="xmlns:ns0='http://purl.org/dc/elements/1.1/' xmlns:ns1='http://schemas.openxmlformats.org/package/2006/metadata/core-properties' " w:xpath="/ns1:coreProperties[1]/ns0:title[1]" w:storeItemID="{6C3C8BC8-F283-45AE-878A-BAB7291924A1}"/>
        <w:text/>
      </w:sdtPr>
      <w:sdtContent>
        <w:r w:rsidR="00B2713D" w:rsidRPr="00937EAA">
          <w:rPr>
            <w:color w:val="A5A5A5" w:themeColor="accent1" w:themeShade="BF"/>
            <w:sz w:val="13"/>
            <w:szCs w:val="13"/>
          </w:rPr>
          <w:t>PROGRAM</w:t>
        </w:r>
        <w:r w:rsidR="00D77A1E">
          <w:rPr>
            <w:color w:val="A5A5A5" w:themeColor="accent1" w:themeShade="BF"/>
            <w:sz w:val="13"/>
            <w:szCs w:val="13"/>
          </w:rPr>
          <w:t xml:space="preserve">U </w:t>
        </w:r>
        <w:r w:rsidR="00B2713D" w:rsidRPr="00937EAA">
          <w:rPr>
            <w:color w:val="A5A5A5" w:themeColor="accent1" w:themeShade="BF"/>
            <w:sz w:val="13"/>
            <w:szCs w:val="13"/>
          </w:rPr>
          <w:t xml:space="preserve">HOSPODÁRSKEHO </w:t>
        </w:r>
        <w:r w:rsidR="00EC552D" w:rsidRPr="00937EAA">
          <w:rPr>
            <w:color w:val="A5A5A5" w:themeColor="accent1" w:themeShade="BF"/>
            <w:sz w:val="13"/>
            <w:szCs w:val="13"/>
          </w:rPr>
          <w:t xml:space="preserve">ROZVOJA </w:t>
        </w:r>
        <w:r w:rsidR="00B2713D" w:rsidRPr="00937EAA">
          <w:rPr>
            <w:color w:val="A5A5A5" w:themeColor="accent1" w:themeShade="BF"/>
            <w:sz w:val="13"/>
            <w:szCs w:val="13"/>
          </w:rPr>
          <w:t>A</w:t>
        </w:r>
        <w:r>
          <w:rPr>
            <w:color w:val="A5A5A5" w:themeColor="accent1" w:themeShade="BF"/>
            <w:sz w:val="13"/>
            <w:szCs w:val="13"/>
          </w:rPr>
          <w:t> </w:t>
        </w:r>
        <w:r w:rsidR="00B2713D" w:rsidRPr="00937EAA">
          <w:rPr>
            <w:color w:val="A5A5A5" w:themeColor="accent1" w:themeShade="BF"/>
            <w:sz w:val="13"/>
            <w:szCs w:val="13"/>
          </w:rPr>
          <w:t>SOCIÁLNEHO</w:t>
        </w:r>
        <w:r>
          <w:rPr>
            <w:color w:val="A5A5A5" w:themeColor="accent1" w:themeShade="BF"/>
            <w:sz w:val="13"/>
            <w:szCs w:val="13"/>
          </w:rPr>
          <w:t xml:space="preserve"> </w:t>
        </w:r>
        <w:r w:rsidR="00B2713D" w:rsidRPr="00937EAA">
          <w:rPr>
            <w:color w:val="A5A5A5" w:themeColor="accent1" w:themeShade="BF"/>
            <w:sz w:val="13"/>
            <w:szCs w:val="13"/>
          </w:rPr>
          <w:t>RO</w:t>
        </w:r>
        <w:r w:rsidR="00E3046F" w:rsidRPr="00937EAA">
          <w:rPr>
            <w:color w:val="A5A5A5" w:themeColor="accent1" w:themeShade="BF"/>
            <w:sz w:val="13"/>
            <w:szCs w:val="13"/>
          </w:rPr>
          <w:t>Z</w:t>
        </w:r>
        <w:r w:rsidR="00B2713D" w:rsidRPr="00937EAA">
          <w:rPr>
            <w:color w:val="A5A5A5" w:themeColor="accent1" w:themeShade="BF"/>
            <w:sz w:val="13"/>
            <w:szCs w:val="13"/>
          </w:rPr>
          <w:t>VOJA</w:t>
        </w:r>
        <w:r>
          <w:rPr>
            <w:color w:val="A5A5A5" w:themeColor="accent1" w:themeShade="BF"/>
            <w:sz w:val="13"/>
            <w:szCs w:val="13"/>
          </w:rPr>
          <w:t xml:space="preserve"> </w:t>
        </w:r>
        <w:r w:rsidR="00B2713D" w:rsidRPr="00937EAA">
          <w:rPr>
            <w:color w:val="A5A5A5" w:themeColor="accent1" w:themeShade="BF"/>
            <w:sz w:val="13"/>
            <w:szCs w:val="13"/>
          </w:rPr>
          <w:t>MEST</w:t>
        </w:r>
        <w:r>
          <w:rPr>
            <w:color w:val="A5A5A5" w:themeColor="accent1" w:themeShade="BF"/>
            <w:sz w:val="13"/>
            <w:szCs w:val="13"/>
          </w:rPr>
          <w:t>A PIEŠŤANY</w:t>
        </w:r>
        <w:r w:rsidR="00B2713D" w:rsidRPr="00937EAA">
          <w:rPr>
            <w:color w:val="A5A5A5" w:themeColor="accent1" w:themeShade="BF"/>
            <w:sz w:val="13"/>
            <w:szCs w:val="13"/>
          </w:rPr>
          <w:t xml:space="preserve"> </w:t>
        </w:r>
        <w:r w:rsidR="00570875" w:rsidRPr="00937EAA">
          <w:rPr>
            <w:color w:val="A5A5A5" w:themeColor="accent1" w:themeShade="BF"/>
            <w:sz w:val="13"/>
            <w:szCs w:val="13"/>
          </w:rPr>
          <w:t xml:space="preserve">NA ROKY </w:t>
        </w:r>
        <w:r w:rsidR="00B2713D" w:rsidRPr="00937EAA">
          <w:rPr>
            <w:color w:val="A5A5A5" w:themeColor="accent1" w:themeShade="BF"/>
            <w:sz w:val="13"/>
            <w:szCs w:val="13"/>
          </w:rPr>
          <w:t>202</w:t>
        </w:r>
        <w:r>
          <w:rPr>
            <w:color w:val="A5A5A5" w:themeColor="accent1" w:themeShade="BF"/>
            <w:sz w:val="13"/>
            <w:szCs w:val="13"/>
          </w:rPr>
          <w:t>6</w:t>
        </w:r>
        <w:r w:rsidR="00EC552D" w:rsidRPr="00937EAA">
          <w:rPr>
            <w:color w:val="A5A5A5" w:themeColor="accent1" w:themeShade="BF"/>
            <w:sz w:val="13"/>
            <w:szCs w:val="13"/>
          </w:rPr>
          <w:t xml:space="preserve"> – </w:t>
        </w:r>
        <w:r w:rsidR="00B2713D" w:rsidRPr="00937EAA">
          <w:rPr>
            <w:color w:val="A5A5A5" w:themeColor="accent1" w:themeShade="BF"/>
            <w:sz w:val="13"/>
            <w:szCs w:val="13"/>
          </w:rPr>
          <w:t>20</w:t>
        </w:r>
        <w:r w:rsidR="00EC552D" w:rsidRPr="00937EAA">
          <w:rPr>
            <w:color w:val="A5A5A5" w:themeColor="accent1" w:themeShade="BF"/>
            <w:sz w:val="13"/>
            <w:szCs w:val="13"/>
          </w:rPr>
          <w:t>3</w:t>
        </w:r>
        <w:r>
          <w:rPr>
            <w:color w:val="A5A5A5" w:themeColor="accent1" w:themeShade="BF"/>
            <w:sz w:val="13"/>
            <w:szCs w:val="13"/>
          </w:rPr>
          <w:t>2</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33179"/>
    <w:multiLevelType w:val="hybridMultilevel"/>
    <w:tmpl w:val="DBAE385C"/>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0C25163"/>
    <w:multiLevelType w:val="hybridMultilevel"/>
    <w:tmpl w:val="F92E0A94"/>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0D643DF"/>
    <w:multiLevelType w:val="hybridMultilevel"/>
    <w:tmpl w:val="259E858C"/>
    <w:lvl w:ilvl="0" w:tplc="8C762FAA">
      <w:numFmt w:val="bullet"/>
      <w:lvlText w:val=""/>
      <w:lvlJc w:val="left"/>
      <w:pPr>
        <w:ind w:left="1713" w:hanging="360"/>
      </w:pPr>
      <w:rPr>
        <w:rFonts w:ascii="Symbol" w:eastAsiaTheme="minorHAnsi" w:hAnsi="Symbol" w:cstheme="minorBidi" w:hint="default"/>
      </w:rPr>
    </w:lvl>
    <w:lvl w:ilvl="1" w:tplc="041B0003" w:tentative="1">
      <w:start w:val="1"/>
      <w:numFmt w:val="bullet"/>
      <w:lvlText w:val="o"/>
      <w:lvlJc w:val="left"/>
      <w:pPr>
        <w:ind w:left="2433" w:hanging="360"/>
      </w:pPr>
      <w:rPr>
        <w:rFonts w:ascii="Courier New" w:hAnsi="Courier New" w:hint="default"/>
      </w:rPr>
    </w:lvl>
    <w:lvl w:ilvl="2" w:tplc="041B0005" w:tentative="1">
      <w:start w:val="1"/>
      <w:numFmt w:val="bullet"/>
      <w:lvlText w:val=""/>
      <w:lvlJc w:val="left"/>
      <w:pPr>
        <w:ind w:left="3153" w:hanging="360"/>
      </w:pPr>
      <w:rPr>
        <w:rFonts w:ascii="Wingdings" w:hAnsi="Wingdings" w:hint="default"/>
      </w:rPr>
    </w:lvl>
    <w:lvl w:ilvl="3" w:tplc="041B0001" w:tentative="1">
      <w:start w:val="1"/>
      <w:numFmt w:val="bullet"/>
      <w:lvlText w:val=""/>
      <w:lvlJc w:val="left"/>
      <w:pPr>
        <w:ind w:left="3873" w:hanging="360"/>
      </w:pPr>
      <w:rPr>
        <w:rFonts w:ascii="Symbol" w:hAnsi="Symbol" w:hint="default"/>
      </w:rPr>
    </w:lvl>
    <w:lvl w:ilvl="4" w:tplc="041B0003" w:tentative="1">
      <w:start w:val="1"/>
      <w:numFmt w:val="bullet"/>
      <w:lvlText w:val="o"/>
      <w:lvlJc w:val="left"/>
      <w:pPr>
        <w:ind w:left="4593" w:hanging="360"/>
      </w:pPr>
      <w:rPr>
        <w:rFonts w:ascii="Courier New" w:hAnsi="Courier New" w:hint="default"/>
      </w:rPr>
    </w:lvl>
    <w:lvl w:ilvl="5" w:tplc="041B0005" w:tentative="1">
      <w:start w:val="1"/>
      <w:numFmt w:val="bullet"/>
      <w:lvlText w:val=""/>
      <w:lvlJc w:val="left"/>
      <w:pPr>
        <w:ind w:left="5313" w:hanging="360"/>
      </w:pPr>
      <w:rPr>
        <w:rFonts w:ascii="Wingdings" w:hAnsi="Wingdings" w:hint="default"/>
      </w:rPr>
    </w:lvl>
    <w:lvl w:ilvl="6" w:tplc="041B0001" w:tentative="1">
      <w:start w:val="1"/>
      <w:numFmt w:val="bullet"/>
      <w:lvlText w:val=""/>
      <w:lvlJc w:val="left"/>
      <w:pPr>
        <w:ind w:left="6033" w:hanging="360"/>
      </w:pPr>
      <w:rPr>
        <w:rFonts w:ascii="Symbol" w:hAnsi="Symbol" w:hint="default"/>
      </w:rPr>
    </w:lvl>
    <w:lvl w:ilvl="7" w:tplc="041B0003" w:tentative="1">
      <w:start w:val="1"/>
      <w:numFmt w:val="bullet"/>
      <w:lvlText w:val="o"/>
      <w:lvlJc w:val="left"/>
      <w:pPr>
        <w:ind w:left="6753" w:hanging="360"/>
      </w:pPr>
      <w:rPr>
        <w:rFonts w:ascii="Courier New" w:hAnsi="Courier New" w:hint="default"/>
      </w:rPr>
    </w:lvl>
    <w:lvl w:ilvl="8" w:tplc="041B0005" w:tentative="1">
      <w:start w:val="1"/>
      <w:numFmt w:val="bullet"/>
      <w:lvlText w:val=""/>
      <w:lvlJc w:val="left"/>
      <w:pPr>
        <w:ind w:left="7473" w:hanging="360"/>
      </w:pPr>
      <w:rPr>
        <w:rFonts w:ascii="Wingdings" w:hAnsi="Wingdings" w:hint="default"/>
      </w:rPr>
    </w:lvl>
  </w:abstractNum>
  <w:abstractNum w:abstractNumId="3" w15:restartNumberingAfterBreak="0">
    <w:nsid w:val="00E1639B"/>
    <w:multiLevelType w:val="hybridMultilevel"/>
    <w:tmpl w:val="774AEB7E"/>
    <w:lvl w:ilvl="0" w:tplc="8C762FAA">
      <w:numFmt w:val="bullet"/>
      <w:lvlText w:val=""/>
      <w:lvlJc w:val="left"/>
      <w:pPr>
        <w:ind w:left="720" w:hanging="360"/>
      </w:pPr>
      <w:rPr>
        <w:rFonts w:ascii="Symbol" w:eastAsiaTheme="minorHAnsi" w:hAnsi="Symbol"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367461D"/>
    <w:multiLevelType w:val="hybridMultilevel"/>
    <w:tmpl w:val="097AE76A"/>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037A1945"/>
    <w:multiLevelType w:val="hybridMultilevel"/>
    <w:tmpl w:val="23BE8CF2"/>
    <w:lvl w:ilvl="0" w:tplc="041B0001">
      <w:start w:val="1"/>
      <w:numFmt w:val="bullet"/>
      <w:lvlText w:val=""/>
      <w:lvlJc w:val="left"/>
      <w:pPr>
        <w:ind w:left="1288"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6" w15:restartNumberingAfterBreak="0">
    <w:nsid w:val="05DE4019"/>
    <w:multiLevelType w:val="hybridMultilevel"/>
    <w:tmpl w:val="5A141EE4"/>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06D97622"/>
    <w:multiLevelType w:val="hybridMultilevel"/>
    <w:tmpl w:val="EEF48CAA"/>
    <w:lvl w:ilvl="0" w:tplc="FB0E08A6">
      <w:start w:val="1"/>
      <w:numFmt w:val="upperLetter"/>
      <w:lvlText w:val="%1."/>
      <w:lvlJc w:val="left"/>
      <w:pPr>
        <w:ind w:left="720" w:hanging="360"/>
      </w:pPr>
      <w:rPr>
        <w:rFonts w:ascii="Century Gothic" w:eastAsiaTheme="minorEastAsia" w:hAnsi="Century Gothic" w:cs="Times New Roman"/>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075E4859"/>
    <w:multiLevelType w:val="hybridMultilevel"/>
    <w:tmpl w:val="73CE3668"/>
    <w:lvl w:ilvl="0" w:tplc="A8FE8902">
      <w:start w:val="509"/>
      <w:numFmt w:val="bullet"/>
      <w:lvlText w:val=""/>
      <w:lvlJc w:val="left"/>
      <w:pPr>
        <w:ind w:left="720" w:hanging="360"/>
      </w:pPr>
      <w:rPr>
        <w:rFonts w:ascii="Symbol" w:eastAsiaTheme="minorEastAsia" w:hAnsi="Symbol" w:cs="Times New Roman" w:hint="default"/>
        <w:color w:val="auto"/>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081405F5"/>
    <w:multiLevelType w:val="hybridMultilevel"/>
    <w:tmpl w:val="822E8570"/>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08A43859"/>
    <w:multiLevelType w:val="hybridMultilevel"/>
    <w:tmpl w:val="F35A6EAC"/>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15:restartNumberingAfterBreak="0">
    <w:nsid w:val="096F1311"/>
    <w:multiLevelType w:val="multilevel"/>
    <w:tmpl w:val="34760D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9984525"/>
    <w:multiLevelType w:val="hybridMultilevel"/>
    <w:tmpl w:val="6C766D0C"/>
    <w:lvl w:ilvl="0" w:tplc="8C762FAA">
      <w:numFmt w:val="bullet"/>
      <w:lvlText w:val=""/>
      <w:lvlJc w:val="left"/>
      <w:pPr>
        <w:ind w:left="720" w:hanging="360"/>
      </w:pPr>
      <w:rPr>
        <w:rFonts w:ascii="Symbol" w:eastAsiaTheme="minorHAnsi" w:hAnsi="Symbol" w:cstheme="minorBid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B2654E3"/>
    <w:multiLevelType w:val="hybridMultilevel"/>
    <w:tmpl w:val="94283BE2"/>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0C066F2D"/>
    <w:multiLevelType w:val="hybridMultilevel"/>
    <w:tmpl w:val="AAA2B5D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0C925E48"/>
    <w:multiLevelType w:val="hybridMultilevel"/>
    <w:tmpl w:val="5CE2A2B8"/>
    <w:lvl w:ilvl="0" w:tplc="FFFFFFFF">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0CB072EB"/>
    <w:multiLevelType w:val="hybridMultilevel"/>
    <w:tmpl w:val="01FED72C"/>
    <w:lvl w:ilvl="0" w:tplc="5D6449E0">
      <w:start w:val="1"/>
      <w:numFmt w:val="bullet"/>
      <w:lvlText w:val=""/>
      <w:lvlJc w:val="left"/>
      <w:pPr>
        <w:ind w:left="784" w:hanging="360"/>
      </w:pPr>
      <w:rPr>
        <w:rFonts w:ascii="Wingdings" w:hAnsi="Wingdings" w:hint="default"/>
        <w:b/>
        <w:bCs/>
        <w:i/>
        <w:iCs/>
        <w:color w:val="auto"/>
      </w:rPr>
    </w:lvl>
    <w:lvl w:ilvl="1" w:tplc="041B0019" w:tentative="1">
      <w:start w:val="1"/>
      <w:numFmt w:val="lowerLetter"/>
      <w:lvlText w:val="%2."/>
      <w:lvlJc w:val="left"/>
      <w:pPr>
        <w:ind w:left="1504" w:hanging="360"/>
      </w:pPr>
    </w:lvl>
    <w:lvl w:ilvl="2" w:tplc="041B001B" w:tentative="1">
      <w:start w:val="1"/>
      <w:numFmt w:val="lowerRoman"/>
      <w:lvlText w:val="%3."/>
      <w:lvlJc w:val="right"/>
      <w:pPr>
        <w:ind w:left="2224" w:hanging="180"/>
      </w:pPr>
    </w:lvl>
    <w:lvl w:ilvl="3" w:tplc="041B000F" w:tentative="1">
      <w:start w:val="1"/>
      <w:numFmt w:val="decimal"/>
      <w:lvlText w:val="%4."/>
      <w:lvlJc w:val="left"/>
      <w:pPr>
        <w:ind w:left="2944" w:hanging="360"/>
      </w:pPr>
    </w:lvl>
    <w:lvl w:ilvl="4" w:tplc="041B0019" w:tentative="1">
      <w:start w:val="1"/>
      <w:numFmt w:val="lowerLetter"/>
      <w:lvlText w:val="%5."/>
      <w:lvlJc w:val="left"/>
      <w:pPr>
        <w:ind w:left="3664" w:hanging="360"/>
      </w:pPr>
    </w:lvl>
    <w:lvl w:ilvl="5" w:tplc="041B001B" w:tentative="1">
      <w:start w:val="1"/>
      <w:numFmt w:val="lowerRoman"/>
      <w:lvlText w:val="%6."/>
      <w:lvlJc w:val="right"/>
      <w:pPr>
        <w:ind w:left="4384" w:hanging="180"/>
      </w:pPr>
    </w:lvl>
    <w:lvl w:ilvl="6" w:tplc="041B000F" w:tentative="1">
      <w:start w:val="1"/>
      <w:numFmt w:val="decimal"/>
      <w:lvlText w:val="%7."/>
      <w:lvlJc w:val="left"/>
      <w:pPr>
        <w:ind w:left="5104" w:hanging="360"/>
      </w:pPr>
    </w:lvl>
    <w:lvl w:ilvl="7" w:tplc="041B0019" w:tentative="1">
      <w:start w:val="1"/>
      <w:numFmt w:val="lowerLetter"/>
      <w:lvlText w:val="%8."/>
      <w:lvlJc w:val="left"/>
      <w:pPr>
        <w:ind w:left="5824" w:hanging="360"/>
      </w:pPr>
    </w:lvl>
    <w:lvl w:ilvl="8" w:tplc="041B001B" w:tentative="1">
      <w:start w:val="1"/>
      <w:numFmt w:val="lowerRoman"/>
      <w:lvlText w:val="%9."/>
      <w:lvlJc w:val="right"/>
      <w:pPr>
        <w:ind w:left="6544" w:hanging="180"/>
      </w:pPr>
    </w:lvl>
  </w:abstractNum>
  <w:abstractNum w:abstractNumId="17" w15:restartNumberingAfterBreak="0">
    <w:nsid w:val="0E063793"/>
    <w:multiLevelType w:val="hybridMultilevel"/>
    <w:tmpl w:val="620A7F02"/>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15:restartNumberingAfterBreak="0">
    <w:nsid w:val="1008411D"/>
    <w:multiLevelType w:val="hybridMultilevel"/>
    <w:tmpl w:val="96FCBC54"/>
    <w:lvl w:ilvl="0" w:tplc="041B000D">
      <w:start w:val="1"/>
      <w:numFmt w:val="bullet"/>
      <w:lvlText w:val=""/>
      <w:lvlJc w:val="left"/>
      <w:pPr>
        <w:ind w:left="1353" w:hanging="360"/>
      </w:pPr>
      <w:rPr>
        <w:rFonts w:ascii="Wingdings" w:hAnsi="Wingdings"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19" w15:restartNumberingAfterBreak="0">
    <w:nsid w:val="12737739"/>
    <w:multiLevelType w:val="hybridMultilevel"/>
    <w:tmpl w:val="4CF60D0C"/>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15:restartNumberingAfterBreak="0">
    <w:nsid w:val="13D92359"/>
    <w:multiLevelType w:val="hybridMultilevel"/>
    <w:tmpl w:val="8B70BE3C"/>
    <w:lvl w:ilvl="0" w:tplc="8C762FAA">
      <w:numFmt w:val="bullet"/>
      <w:lvlText w:val=""/>
      <w:lvlJc w:val="left"/>
      <w:pPr>
        <w:ind w:left="720" w:hanging="360"/>
      </w:pPr>
      <w:rPr>
        <w:rFonts w:ascii="Symbol" w:eastAsiaTheme="minorHAnsi" w:hAnsi="Symbol"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14C6202E"/>
    <w:multiLevelType w:val="hybridMultilevel"/>
    <w:tmpl w:val="9A125554"/>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157A1829"/>
    <w:multiLevelType w:val="hybridMultilevel"/>
    <w:tmpl w:val="0F3E24BE"/>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1605622D"/>
    <w:multiLevelType w:val="hybridMultilevel"/>
    <w:tmpl w:val="150267E4"/>
    <w:lvl w:ilvl="0" w:tplc="8C762FAA">
      <w:numFmt w:val="bullet"/>
      <w:lvlText w:val=""/>
      <w:lvlJc w:val="left"/>
      <w:pPr>
        <w:ind w:left="720" w:hanging="360"/>
      </w:pPr>
      <w:rPr>
        <w:rFonts w:ascii="Symbol" w:eastAsiaTheme="minorHAnsi" w:hAnsi="Symbol"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16711EC2"/>
    <w:multiLevelType w:val="hybridMultilevel"/>
    <w:tmpl w:val="84761B3C"/>
    <w:lvl w:ilvl="0" w:tplc="7DACBB90">
      <w:numFmt w:val="bullet"/>
      <w:lvlText w:val="-"/>
      <w:lvlJc w:val="left"/>
      <w:pPr>
        <w:ind w:left="1428" w:hanging="360"/>
      </w:pPr>
      <w:rPr>
        <w:rFonts w:ascii="Century Gothic" w:eastAsiaTheme="minorHAnsi" w:hAnsi="Century Gothic" w:cstheme="minorBidi" w:hint="default"/>
      </w:rPr>
    </w:lvl>
    <w:lvl w:ilvl="1" w:tplc="041B0003" w:tentative="1">
      <w:start w:val="1"/>
      <w:numFmt w:val="bullet"/>
      <w:lvlText w:val="o"/>
      <w:lvlJc w:val="left"/>
      <w:pPr>
        <w:ind w:left="2148" w:hanging="360"/>
      </w:pPr>
      <w:rPr>
        <w:rFonts w:ascii="Courier New" w:hAnsi="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25" w15:restartNumberingAfterBreak="0">
    <w:nsid w:val="16AC6F24"/>
    <w:multiLevelType w:val="hybridMultilevel"/>
    <w:tmpl w:val="3DF66514"/>
    <w:lvl w:ilvl="0" w:tplc="4FE4591E">
      <w:numFmt w:val="bullet"/>
      <w:lvlText w:val="-"/>
      <w:lvlJc w:val="left"/>
      <w:pPr>
        <w:ind w:left="720" w:hanging="360"/>
      </w:pPr>
      <w:rPr>
        <w:rFonts w:ascii="Century Gothic" w:eastAsiaTheme="minorEastAsia" w:hAnsi="Century Gothic"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6" w15:restartNumberingAfterBreak="0">
    <w:nsid w:val="17BF2CEC"/>
    <w:multiLevelType w:val="hybridMultilevel"/>
    <w:tmpl w:val="04E2A9EC"/>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7" w15:restartNumberingAfterBreak="0">
    <w:nsid w:val="1A0A2A91"/>
    <w:multiLevelType w:val="hybridMultilevel"/>
    <w:tmpl w:val="507042B2"/>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8" w15:restartNumberingAfterBreak="0">
    <w:nsid w:val="1A281EC5"/>
    <w:multiLevelType w:val="hybridMultilevel"/>
    <w:tmpl w:val="0F08F2C4"/>
    <w:lvl w:ilvl="0" w:tplc="FFFFFFFF">
      <w:numFmt w:val="bullet"/>
      <w:lvlText w:val="•"/>
      <w:lvlJc w:val="left"/>
      <w:pPr>
        <w:ind w:left="1428" w:hanging="360"/>
      </w:pPr>
      <w:rPr>
        <w:rFonts w:ascii="Century Gothic" w:eastAsiaTheme="minorHAnsi" w:hAnsi="Century Gothic" w:cstheme="minorBidi" w:hint="default"/>
      </w:rPr>
    </w:lvl>
    <w:lvl w:ilvl="1" w:tplc="A5BA4988">
      <w:numFmt w:val="bullet"/>
      <w:lvlText w:val="•"/>
      <w:lvlJc w:val="left"/>
      <w:pPr>
        <w:ind w:left="2149" w:hanging="360"/>
      </w:pPr>
      <w:rPr>
        <w:rFonts w:ascii="Century Gothic" w:eastAsiaTheme="minorHAnsi" w:hAnsi="Century Gothic" w:cstheme="minorBidi"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9" w15:restartNumberingAfterBreak="0">
    <w:nsid w:val="1A2B110C"/>
    <w:multiLevelType w:val="hybridMultilevel"/>
    <w:tmpl w:val="73305912"/>
    <w:lvl w:ilvl="0" w:tplc="041B0001">
      <w:start w:val="1"/>
      <w:numFmt w:val="bullet"/>
      <w:lvlText w:val=""/>
      <w:lvlJc w:val="left"/>
      <w:pPr>
        <w:ind w:left="786" w:hanging="360"/>
      </w:pPr>
      <w:rPr>
        <w:rFonts w:ascii="Symbol" w:hAnsi="Symbol" w:hint="default"/>
      </w:rPr>
    </w:lvl>
    <w:lvl w:ilvl="1" w:tplc="041B0003" w:tentative="1">
      <w:start w:val="1"/>
      <w:numFmt w:val="bullet"/>
      <w:lvlText w:val="o"/>
      <w:lvlJc w:val="left"/>
      <w:pPr>
        <w:ind w:left="1506" w:hanging="360"/>
      </w:pPr>
      <w:rPr>
        <w:rFonts w:ascii="Courier New" w:hAnsi="Courier New" w:cs="Courier New" w:hint="default"/>
      </w:rPr>
    </w:lvl>
    <w:lvl w:ilvl="2" w:tplc="041B0005" w:tentative="1">
      <w:start w:val="1"/>
      <w:numFmt w:val="bullet"/>
      <w:lvlText w:val=""/>
      <w:lvlJc w:val="left"/>
      <w:pPr>
        <w:ind w:left="2226" w:hanging="360"/>
      </w:pPr>
      <w:rPr>
        <w:rFonts w:ascii="Wingdings" w:hAnsi="Wingdings" w:hint="default"/>
      </w:rPr>
    </w:lvl>
    <w:lvl w:ilvl="3" w:tplc="041B0001" w:tentative="1">
      <w:start w:val="1"/>
      <w:numFmt w:val="bullet"/>
      <w:lvlText w:val=""/>
      <w:lvlJc w:val="left"/>
      <w:pPr>
        <w:ind w:left="2946" w:hanging="360"/>
      </w:pPr>
      <w:rPr>
        <w:rFonts w:ascii="Symbol" w:hAnsi="Symbol" w:hint="default"/>
      </w:rPr>
    </w:lvl>
    <w:lvl w:ilvl="4" w:tplc="041B0003" w:tentative="1">
      <w:start w:val="1"/>
      <w:numFmt w:val="bullet"/>
      <w:lvlText w:val="o"/>
      <w:lvlJc w:val="left"/>
      <w:pPr>
        <w:ind w:left="3666" w:hanging="360"/>
      </w:pPr>
      <w:rPr>
        <w:rFonts w:ascii="Courier New" w:hAnsi="Courier New" w:cs="Courier New" w:hint="default"/>
      </w:rPr>
    </w:lvl>
    <w:lvl w:ilvl="5" w:tplc="041B0005" w:tentative="1">
      <w:start w:val="1"/>
      <w:numFmt w:val="bullet"/>
      <w:lvlText w:val=""/>
      <w:lvlJc w:val="left"/>
      <w:pPr>
        <w:ind w:left="4386" w:hanging="360"/>
      </w:pPr>
      <w:rPr>
        <w:rFonts w:ascii="Wingdings" w:hAnsi="Wingdings" w:hint="default"/>
      </w:rPr>
    </w:lvl>
    <w:lvl w:ilvl="6" w:tplc="041B0001" w:tentative="1">
      <w:start w:val="1"/>
      <w:numFmt w:val="bullet"/>
      <w:lvlText w:val=""/>
      <w:lvlJc w:val="left"/>
      <w:pPr>
        <w:ind w:left="5106" w:hanging="360"/>
      </w:pPr>
      <w:rPr>
        <w:rFonts w:ascii="Symbol" w:hAnsi="Symbol" w:hint="default"/>
      </w:rPr>
    </w:lvl>
    <w:lvl w:ilvl="7" w:tplc="041B0003" w:tentative="1">
      <w:start w:val="1"/>
      <w:numFmt w:val="bullet"/>
      <w:lvlText w:val="o"/>
      <w:lvlJc w:val="left"/>
      <w:pPr>
        <w:ind w:left="5826" w:hanging="360"/>
      </w:pPr>
      <w:rPr>
        <w:rFonts w:ascii="Courier New" w:hAnsi="Courier New" w:cs="Courier New" w:hint="default"/>
      </w:rPr>
    </w:lvl>
    <w:lvl w:ilvl="8" w:tplc="041B0005" w:tentative="1">
      <w:start w:val="1"/>
      <w:numFmt w:val="bullet"/>
      <w:lvlText w:val=""/>
      <w:lvlJc w:val="left"/>
      <w:pPr>
        <w:ind w:left="6546" w:hanging="360"/>
      </w:pPr>
      <w:rPr>
        <w:rFonts w:ascii="Wingdings" w:hAnsi="Wingdings" w:hint="default"/>
      </w:rPr>
    </w:lvl>
  </w:abstractNum>
  <w:abstractNum w:abstractNumId="30" w15:restartNumberingAfterBreak="0">
    <w:nsid w:val="1A58545E"/>
    <w:multiLevelType w:val="hybridMultilevel"/>
    <w:tmpl w:val="C5A4AD6E"/>
    <w:lvl w:ilvl="0" w:tplc="A5BA4988">
      <w:numFmt w:val="bullet"/>
      <w:lvlText w:val="•"/>
      <w:lvlJc w:val="left"/>
      <w:pPr>
        <w:ind w:left="720" w:hanging="360"/>
      </w:pPr>
      <w:rPr>
        <w:rFonts w:ascii="Century Gothic" w:eastAsiaTheme="minorHAnsi" w:hAnsi="Century Gothic" w:cstheme="minorBid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1A934061"/>
    <w:multiLevelType w:val="hybridMultilevel"/>
    <w:tmpl w:val="24F8BAA2"/>
    <w:lvl w:ilvl="0" w:tplc="7DACBB90">
      <w:numFmt w:val="bullet"/>
      <w:lvlText w:val="-"/>
      <w:lvlJc w:val="left"/>
      <w:pPr>
        <w:ind w:left="720" w:hanging="360"/>
      </w:pPr>
      <w:rPr>
        <w:rFonts w:ascii="Century Gothic" w:eastAsiaTheme="minorHAnsi" w:hAnsi="Century Gothic"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BC87C8F"/>
    <w:multiLevelType w:val="hybridMultilevel"/>
    <w:tmpl w:val="6B286E76"/>
    <w:lvl w:ilvl="0" w:tplc="64B26BB4">
      <w:start w:val="1"/>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15:restartNumberingAfterBreak="0">
    <w:nsid w:val="1D3A7A26"/>
    <w:multiLevelType w:val="hybridMultilevel"/>
    <w:tmpl w:val="BC442A32"/>
    <w:lvl w:ilvl="0" w:tplc="7DACBB90">
      <w:numFmt w:val="bullet"/>
      <w:lvlText w:val="-"/>
      <w:lvlJc w:val="left"/>
      <w:pPr>
        <w:ind w:left="1440" w:hanging="360"/>
      </w:pPr>
      <w:rPr>
        <w:rFonts w:ascii="Century Gothic" w:eastAsiaTheme="minorHAnsi" w:hAnsi="Century Gothic" w:cstheme="minorBidi" w:hint="default"/>
      </w:rPr>
    </w:lvl>
    <w:lvl w:ilvl="1" w:tplc="041B0003" w:tentative="1">
      <w:start w:val="1"/>
      <w:numFmt w:val="bullet"/>
      <w:lvlText w:val="o"/>
      <w:lvlJc w:val="left"/>
      <w:pPr>
        <w:ind w:left="2160" w:hanging="360"/>
      </w:pPr>
      <w:rPr>
        <w:rFonts w:ascii="Courier New" w:hAnsi="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34" w15:restartNumberingAfterBreak="0">
    <w:nsid w:val="1D6D1EBC"/>
    <w:multiLevelType w:val="hybridMultilevel"/>
    <w:tmpl w:val="C2862870"/>
    <w:lvl w:ilvl="0" w:tplc="FFFFFFFF">
      <w:numFmt w:val="bullet"/>
      <w:lvlText w:val="•"/>
      <w:lvlJc w:val="left"/>
      <w:pPr>
        <w:ind w:left="1429" w:hanging="360"/>
      </w:pPr>
      <w:rPr>
        <w:rFonts w:ascii="Century Gothic" w:eastAsiaTheme="minorHAnsi" w:hAnsi="Century Gothic" w:cstheme="minorBidi" w:hint="default"/>
      </w:rPr>
    </w:lvl>
    <w:lvl w:ilvl="1" w:tplc="A5BA4988">
      <w:numFmt w:val="bullet"/>
      <w:lvlText w:val="•"/>
      <w:lvlJc w:val="left"/>
      <w:pPr>
        <w:ind w:left="2149" w:hanging="360"/>
      </w:pPr>
      <w:rPr>
        <w:rFonts w:ascii="Century Gothic" w:eastAsiaTheme="minorHAnsi" w:hAnsi="Century Gothic" w:cstheme="minorBidi"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5" w15:restartNumberingAfterBreak="0">
    <w:nsid w:val="1E7F2B9E"/>
    <w:multiLevelType w:val="hybridMultilevel"/>
    <w:tmpl w:val="EF52B95C"/>
    <w:lvl w:ilvl="0" w:tplc="8C762FAA">
      <w:numFmt w:val="bullet"/>
      <w:lvlText w:val=""/>
      <w:lvlJc w:val="left"/>
      <w:pPr>
        <w:ind w:left="720" w:hanging="360"/>
      </w:pPr>
      <w:rPr>
        <w:rFonts w:ascii="Symbol" w:eastAsiaTheme="minorHAnsi" w:hAnsi="Symbol"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221C3DEB"/>
    <w:multiLevelType w:val="hybridMultilevel"/>
    <w:tmpl w:val="579ECD5C"/>
    <w:lvl w:ilvl="0" w:tplc="041B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3704685"/>
    <w:multiLevelType w:val="hybridMultilevel"/>
    <w:tmpl w:val="224AE054"/>
    <w:lvl w:ilvl="0" w:tplc="7DACBB90">
      <w:numFmt w:val="bullet"/>
      <w:lvlText w:val="-"/>
      <w:lvlJc w:val="left"/>
      <w:pPr>
        <w:ind w:left="1428" w:hanging="360"/>
      </w:pPr>
      <w:rPr>
        <w:rFonts w:ascii="Century Gothic" w:eastAsiaTheme="minorHAnsi" w:hAnsi="Century Gothic" w:cstheme="minorBidi" w:hint="default"/>
      </w:rPr>
    </w:lvl>
    <w:lvl w:ilvl="1" w:tplc="041B0003" w:tentative="1">
      <w:start w:val="1"/>
      <w:numFmt w:val="bullet"/>
      <w:lvlText w:val="o"/>
      <w:lvlJc w:val="left"/>
      <w:pPr>
        <w:ind w:left="2148" w:hanging="360"/>
      </w:pPr>
      <w:rPr>
        <w:rFonts w:ascii="Courier New" w:hAnsi="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38" w15:restartNumberingAfterBreak="0">
    <w:nsid w:val="23FE7B06"/>
    <w:multiLevelType w:val="hybridMultilevel"/>
    <w:tmpl w:val="BF384B22"/>
    <w:lvl w:ilvl="0" w:tplc="04090001">
      <w:start w:val="1"/>
      <w:numFmt w:val="bullet"/>
      <w:lvlText w:val=""/>
      <w:lvlJc w:val="left"/>
      <w:pPr>
        <w:ind w:left="720" w:hanging="360"/>
      </w:pPr>
      <w:rPr>
        <w:rFonts w:ascii="Symbol" w:hAnsi="Symbol" w:hint="default"/>
      </w:rPr>
    </w:lvl>
    <w:lvl w:ilvl="1" w:tplc="BE94A9F2">
      <w:numFmt w:val="bullet"/>
      <w:lvlText w:val="•"/>
      <w:lvlJc w:val="left"/>
      <w:pPr>
        <w:ind w:left="1440" w:hanging="360"/>
      </w:pPr>
      <w:rPr>
        <w:rFonts w:ascii="Arial" w:eastAsia="Arial"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61247A6"/>
    <w:multiLevelType w:val="hybridMultilevel"/>
    <w:tmpl w:val="F738D90E"/>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0" w15:restartNumberingAfterBreak="0">
    <w:nsid w:val="27534FA1"/>
    <w:multiLevelType w:val="hybridMultilevel"/>
    <w:tmpl w:val="5760590A"/>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1" w15:restartNumberingAfterBreak="0">
    <w:nsid w:val="280A40F8"/>
    <w:multiLevelType w:val="hybridMultilevel"/>
    <w:tmpl w:val="5E30BA52"/>
    <w:lvl w:ilvl="0" w:tplc="FFFFFFFF">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87711AE"/>
    <w:multiLevelType w:val="hybridMultilevel"/>
    <w:tmpl w:val="D576C244"/>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3" w15:restartNumberingAfterBreak="0">
    <w:nsid w:val="298457F9"/>
    <w:multiLevelType w:val="hybridMultilevel"/>
    <w:tmpl w:val="71ECE510"/>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2C5323BD"/>
    <w:multiLevelType w:val="hybridMultilevel"/>
    <w:tmpl w:val="A636D59C"/>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5" w15:restartNumberingAfterBreak="0">
    <w:nsid w:val="2DF71F49"/>
    <w:multiLevelType w:val="hybridMultilevel"/>
    <w:tmpl w:val="D2FEDFD4"/>
    <w:lvl w:ilvl="0" w:tplc="8C762FAA">
      <w:numFmt w:val="bullet"/>
      <w:lvlText w:val=""/>
      <w:lvlJc w:val="left"/>
      <w:pPr>
        <w:ind w:left="1428" w:hanging="360"/>
      </w:pPr>
      <w:rPr>
        <w:rFonts w:ascii="Symbol" w:eastAsiaTheme="minorHAnsi" w:hAnsi="Symbol" w:cstheme="minorBidi" w:hint="default"/>
      </w:rPr>
    </w:lvl>
    <w:lvl w:ilvl="1" w:tplc="041B0003" w:tentative="1">
      <w:start w:val="1"/>
      <w:numFmt w:val="bullet"/>
      <w:lvlText w:val="o"/>
      <w:lvlJc w:val="left"/>
      <w:pPr>
        <w:ind w:left="2148" w:hanging="360"/>
      </w:pPr>
      <w:rPr>
        <w:rFonts w:ascii="Courier New" w:hAnsi="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46" w15:restartNumberingAfterBreak="0">
    <w:nsid w:val="30281EAF"/>
    <w:multiLevelType w:val="hybridMultilevel"/>
    <w:tmpl w:val="32CE57CC"/>
    <w:lvl w:ilvl="0" w:tplc="A5BA4988">
      <w:numFmt w:val="bullet"/>
      <w:lvlText w:val="•"/>
      <w:lvlJc w:val="left"/>
      <w:pPr>
        <w:ind w:left="1080" w:hanging="360"/>
      </w:pPr>
      <w:rPr>
        <w:rFonts w:ascii="Century Gothic" w:eastAsiaTheme="minorHAnsi" w:hAnsi="Century Gothic" w:cstheme="minorBid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0DA6626"/>
    <w:multiLevelType w:val="hybridMultilevel"/>
    <w:tmpl w:val="F40E5934"/>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8" w15:restartNumberingAfterBreak="0">
    <w:nsid w:val="329F3A03"/>
    <w:multiLevelType w:val="hybridMultilevel"/>
    <w:tmpl w:val="19624EE2"/>
    <w:lvl w:ilvl="0" w:tplc="8C762FAA">
      <w:numFmt w:val="bullet"/>
      <w:lvlText w:val=""/>
      <w:lvlJc w:val="left"/>
      <w:pPr>
        <w:ind w:left="720" w:hanging="360"/>
      </w:pPr>
      <w:rPr>
        <w:rFonts w:ascii="Symbol" w:eastAsiaTheme="minorHAnsi" w:hAnsi="Symbol" w:cstheme="minorBidi" w:hint="default"/>
      </w:rPr>
    </w:lvl>
    <w:lvl w:ilvl="1" w:tplc="BB428AB8">
      <w:numFmt w:val="bullet"/>
      <w:lvlText w:val="-"/>
      <w:lvlJc w:val="left"/>
      <w:pPr>
        <w:ind w:left="1440" w:hanging="360"/>
      </w:pPr>
      <w:rPr>
        <w:rFonts w:ascii="Century Gothic" w:eastAsiaTheme="minorHAnsi" w:hAnsi="Century Gothic" w:cstheme="minorBidi"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9" w15:restartNumberingAfterBreak="0">
    <w:nsid w:val="33311ECD"/>
    <w:multiLevelType w:val="hybridMultilevel"/>
    <w:tmpl w:val="882C7536"/>
    <w:lvl w:ilvl="0" w:tplc="041B0001">
      <w:start w:val="1"/>
      <w:numFmt w:val="bullet"/>
      <w:lvlText w:val=""/>
      <w:lvlJc w:val="left"/>
      <w:pPr>
        <w:ind w:left="1288"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50" w15:restartNumberingAfterBreak="0">
    <w:nsid w:val="34586135"/>
    <w:multiLevelType w:val="hybridMultilevel"/>
    <w:tmpl w:val="579EA7F0"/>
    <w:lvl w:ilvl="0" w:tplc="A8FE8902">
      <w:start w:val="509"/>
      <w:numFmt w:val="bullet"/>
      <w:lvlText w:val=""/>
      <w:lvlJc w:val="left"/>
      <w:pPr>
        <w:ind w:left="720" w:hanging="360"/>
      </w:pPr>
      <w:rPr>
        <w:rFonts w:ascii="Symbol" w:eastAsiaTheme="minorEastAsia" w:hAnsi="Symbol" w:cs="Times New Roman" w:hint="default"/>
        <w:color w:val="auto"/>
      </w:rPr>
    </w:lvl>
    <w:lvl w:ilvl="1" w:tplc="BB94D6A6">
      <w:start w:val="11"/>
      <w:numFmt w:val="bullet"/>
      <w:lvlText w:val="–"/>
      <w:lvlJc w:val="left"/>
      <w:pPr>
        <w:ind w:left="2149" w:hanging="360"/>
      </w:pPr>
      <w:rPr>
        <w:rFonts w:ascii="Century Gothic" w:eastAsiaTheme="minorHAnsi" w:hAnsi="Century Gothic" w:cstheme="minorBidi" w:hint="default"/>
      </w:rPr>
    </w:lvl>
    <w:lvl w:ilvl="2" w:tplc="041B0005" w:tentative="1">
      <w:start w:val="1"/>
      <w:numFmt w:val="bullet"/>
      <w:lvlText w:val=""/>
      <w:lvlJc w:val="left"/>
      <w:pPr>
        <w:ind w:left="2869" w:hanging="360"/>
      </w:pPr>
      <w:rPr>
        <w:rFonts w:ascii="Wingdings" w:hAnsi="Wingdings" w:hint="default"/>
      </w:rPr>
    </w:lvl>
    <w:lvl w:ilvl="3" w:tplc="041B0001" w:tentative="1">
      <w:start w:val="1"/>
      <w:numFmt w:val="bullet"/>
      <w:lvlText w:val=""/>
      <w:lvlJc w:val="left"/>
      <w:pPr>
        <w:ind w:left="3589" w:hanging="360"/>
      </w:pPr>
      <w:rPr>
        <w:rFonts w:ascii="Symbol" w:hAnsi="Symbol" w:hint="default"/>
      </w:rPr>
    </w:lvl>
    <w:lvl w:ilvl="4" w:tplc="041B0003" w:tentative="1">
      <w:start w:val="1"/>
      <w:numFmt w:val="bullet"/>
      <w:lvlText w:val="o"/>
      <w:lvlJc w:val="left"/>
      <w:pPr>
        <w:ind w:left="4309" w:hanging="360"/>
      </w:pPr>
      <w:rPr>
        <w:rFonts w:ascii="Courier New" w:hAnsi="Courier New" w:hint="default"/>
      </w:rPr>
    </w:lvl>
    <w:lvl w:ilvl="5" w:tplc="041B0005" w:tentative="1">
      <w:start w:val="1"/>
      <w:numFmt w:val="bullet"/>
      <w:lvlText w:val=""/>
      <w:lvlJc w:val="left"/>
      <w:pPr>
        <w:ind w:left="5029" w:hanging="360"/>
      </w:pPr>
      <w:rPr>
        <w:rFonts w:ascii="Wingdings" w:hAnsi="Wingdings" w:hint="default"/>
      </w:rPr>
    </w:lvl>
    <w:lvl w:ilvl="6" w:tplc="041B0001" w:tentative="1">
      <w:start w:val="1"/>
      <w:numFmt w:val="bullet"/>
      <w:lvlText w:val=""/>
      <w:lvlJc w:val="left"/>
      <w:pPr>
        <w:ind w:left="5749" w:hanging="360"/>
      </w:pPr>
      <w:rPr>
        <w:rFonts w:ascii="Symbol" w:hAnsi="Symbol" w:hint="default"/>
      </w:rPr>
    </w:lvl>
    <w:lvl w:ilvl="7" w:tplc="041B0003" w:tentative="1">
      <w:start w:val="1"/>
      <w:numFmt w:val="bullet"/>
      <w:lvlText w:val="o"/>
      <w:lvlJc w:val="left"/>
      <w:pPr>
        <w:ind w:left="6469" w:hanging="360"/>
      </w:pPr>
      <w:rPr>
        <w:rFonts w:ascii="Courier New" w:hAnsi="Courier New" w:hint="default"/>
      </w:rPr>
    </w:lvl>
    <w:lvl w:ilvl="8" w:tplc="041B0005" w:tentative="1">
      <w:start w:val="1"/>
      <w:numFmt w:val="bullet"/>
      <w:lvlText w:val=""/>
      <w:lvlJc w:val="left"/>
      <w:pPr>
        <w:ind w:left="7189" w:hanging="360"/>
      </w:pPr>
      <w:rPr>
        <w:rFonts w:ascii="Wingdings" w:hAnsi="Wingdings" w:hint="default"/>
      </w:rPr>
    </w:lvl>
  </w:abstractNum>
  <w:abstractNum w:abstractNumId="51" w15:restartNumberingAfterBreak="0">
    <w:nsid w:val="37C00922"/>
    <w:multiLevelType w:val="hybridMultilevel"/>
    <w:tmpl w:val="CD2A6C44"/>
    <w:lvl w:ilvl="0" w:tplc="FFFFFFFF">
      <w:numFmt w:val="bullet"/>
      <w:lvlText w:val="•"/>
      <w:lvlJc w:val="left"/>
      <w:pPr>
        <w:ind w:left="1428" w:hanging="360"/>
      </w:pPr>
      <w:rPr>
        <w:rFonts w:ascii="Century Gothic" w:eastAsiaTheme="minorHAnsi" w:hAnsi="Century Gothic" w:cstheme="minorBidi" w:hint="default"/>
      </w:rPr>
    </w:lvl>
    <w:lvl w:ilvl="1" w:tplc="A5BA4988">
      <w:numFmt w:val="bullet"/>
      <w:lvlText w:val="•"/>
      <w:lvlJc w:val="left"/>
      <w:pPr>
        <w:ind w:left="720" w:hanging="360"/>
      </w:pPr>
      <w:rPr>
        <w:rFonts w:ascii="Century Gothic" w:eastAsiaTheme="minorHAnsi" w:hAnsi="Century Gothic" w:cstheme="minorBidi"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52" w15:restartNumberingAfterBreak="0">
    <w:nsid w:val="39250CCD"/>
    <w:multiLevelType w:val="multilevel"/>
    <w:tmpl w:val="2AF8F1F6"/>
    <w:lvl w:ilvl="0">
      <w:start w:val="1"/>
      <w:numFmt w:val="decimal"/>
      <w:pStyle w:val="Nadpis2"/>
      <w:suff w:val="space"/>
      <w:lvlText w:val="%1."/>
      <w:lvlJc w:val="left"/>
      <w:pPr>
        <w:ind w:left="227" w:hanging="57"/>
      </w:pPr>
      <w:rPr>
        <w:rFonts w:hint="default"/>
      </w:rPr>
    </w:lvl>
    <w:lvl w:ilvl="1">
      <w:start w:val="1"/>
      <w:numFmt w:val="decimal"/>
      <w:pStyle w:val="Nadpis3"/>
      <w:suff w:val="space"/>
      <w:lvlText w:val="%1.%2."/>
      <w:lvlJc w:val="left"/>
      <w:pPr>
        <w:ind w:left="792" w:hanging="432"/>
      </w:pPr>
      <w:rPr>
        <w:rFonts w:hint="default"/>
      </w:rPr>
    </w:lvl>
    <w:lvl w:ilvl="2">
      <w:start w:val="1"/>
      <w:numFmt w:val="decimal"/>
      <w:pStyle w:val="Nadpis4"/>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39FF1A80"/>
    <w:multiLevelType w:val="hybridMultilevel"/>
    <w:tmpl w:val="07AE119E"/>
    <w:lvl w:ilvl="0" w:tplc="A8FE8902">
      <w:start w:val="509"/>
      <w:numFmt w:val="bullet"/>
      <w:lvlText w:val=""/>
      <w:lvlJc w:val="left"/>
      <w:pPr>
        <w:ind w:left="720" w:hanging="360"/>
      </w:pPr>
      <w:rPr>
        <w:rFonts w:ascii="Symbol" w:eastAsiaTheme="minorEastAsia" w:hAnsi="Symbol" w:cs="Times New Roman"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3A271ED8"/>
    <w:multiLevelType w:val="hybridMultilevel"/>
    <w:tmpl w:val="DE806A8E"/>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5" w15:restartNumberingAfterBreak="0">
    <w:nsid w:val="3B5C0853"/>
    <w:multiLevelType w:val="hybridMultilevel"/>
    <w:tmpl w:val="1652CFD8"/>
    <w:lvl w:ilvl="0" w:tplc="A8FE8902">
      <w:start w:val="509"/>
      <w:numFmt w:val="bullet"/>
      <w:lvlText w:val=""/>
      <w:lvlJc w:val="left"/>
      <w:pPr>
        <w:ind w:left="720" w:hanging="360"/>
      </w:pPr>
      <w:rPr>
        <w:rFonts w:ascii="Symbol" w:eastAsiaTheme="minorEastAsia" w:hAnsi="Symbol" w:cs="Times New Roman" w:hint="default"/>
        <w:color w:val="auto"/>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6" w15:restartNumberingAfterBreak="0">
    <w:nsid w:val="3DDA157D"/>
    <w:multiLevelType w:val="hybridMultilevel"/>
    <w:tmpl w:val="35CC3B06"/>
    <w:lvl w:ilvl="0" w:tplc="A5BA4988">
      <w:numFmt w:val="bullet"/>
      <w:lvlText w:val="•"/>
      <w:lvlJc w:val="left"/>
      <w:pPr>
        <w:ind w:left="720" w:hanging="360"/>
      </w:pPr>
      <w:rPr>
        <w:rFonts w:ascii="Century Gothic" w:eastAsiaTheme="minorHAnsi" w:hAnsi="Century Gothic" w:cstheme="minorBidi" w:hint="default"/>
      </w:rPr>
    </w:lvl>
    <w:lvl w:ilvl="1" w:tplc="041B0003">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7" w15:restartNumberingAfterBreak="0">
    <w:nsid w:val="3E0A43BB"/>
    <w:multiLevelType w:val="hybridMultilevel"/>
    <w:tmpl w:val="4566BB32"/>
    <w:lvl w:ilvl="0" w:tplc="A8FE8902">
      <w:start w:val="509"/>
      <w:numFmt w:val="bullet"/>
      <w:lvlText w:val=""/>
      <w:lvlJc w:val="left"/>
      <w:pPr>
        <w:ind w:left="720" w:hanging="360"/>
      </w:pPr>
      <w:rPr>
        <w:rFonts w:ascii="Symbol" w:eastAsiaTheme="minorEastAsia" w:hAnsi="Symbol" w:cs="Times New Roman" w:hint="default"/>
        <w:color w:val="auto"/>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8" w15:restartNumberingAfterBreak="0">
    <w:nsid w:val="40FA6823"/>
    <w:multiLevelType w:val="hybridMultilevel"/>
    <w:tmpl w:val="8B1C307C"/>
    <w:lvl w:ilvl="0" w:tplc="A5BA4988">
      <w:numFmt w:val="bullet"/>
      <w:lvlText w:val="•"/>
      <w:lvlJc w:val="left"/>
      <w:pPr>
        <w:ind w:left="1440" w:hanging="360"/>
      </w:pPr>
      <w:rPr>
        <w:rFonts w:ascii="Century Gothic" w:eastAsiaTheme="minorHAnsi" w:hAnsi="Century Gothic" w:cstheme="minorBidi" w:hint="default"/>
      </w:rPr>
    </w:lvl>
    <w:lvl w:ilvl="1" w:tplc="041B0003" w:tentative="1">
      <w:start w:val="1"/>
      <w:numFmt w:val="bullet"/>
      <w:lvlText w:val="o"/>
      <w:lvlJc w:val="left"/>
      <w:pPr>
        <w:ind w:left="2160" w:hanging="360"/>
      </w:pPr>
      <w:rPr>
        <w:rFonts w:ascii="Courier New" w:hAnsi="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59" w15:restartNumberingAfterBreak="0">
    <w:nsid w:val="42951E35"/>
    <w:multiLevelType w:val="hybridMultilevel"/>
    <w:tmpl w:val="FB80207C"/>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0" w15:restartNumberingAfterBreak="0">
    <w:nsid w:val="46B24D78"/>
    <w:multiLevelType w:val="hybridMultilevel"/>
    <w:tmpl w:val="B1F22574"/>
    <w:lvl w:ilvl="0" w:tplc="A8FE8902">
      <w:start w:val="509"/>
      <w:numFmt w:val="bullet"/>
      <w:lvlText w:val=""/>
      <w:lvlJc w:val="left"/>
      <w:pPr>
        <w:ind w:left="720" w:hanging="360"/>
      </w:pPr>
      <w:rPr>
        <w:rFonts w:ascii="Symbol" w:eastAsiaTheme="minorEastAsia" w:hAnsi="Symbol" w:cs="Times New Roman" w:hint="default"/>
        <w:color w:val="auto"/>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46BC5607"/>
    <w:multiLevelType w:val="hybridMultilevel"/>
    <w:tmpl w:val="0936CF60"/>
    <w:lvl w:ilvl="0" w:tplc="8C762FAA">
      <w:numFmt w:val="bullet"/>
      <w:lvlText w:val=""/>
      <w:lvlJc w:val="left"/>
      <w:pPr>
        <w:ind w:left="1428" w:hanging="360"/>
      </w:pPr>
      <w:rPr>
        <w:rFonts w:ascii="Symbol" w:eastAsiaTheme="minorHAnsi" w:hAnsi="Symbol" w:cstheme="minorBidi" w:hint="default"/>
      </w:rPr>
    </w:lvl>
    <w:lvl w:ilvl="1" w:tplc="041B0003" w:tentative="1">
      <w:start w:val="1"/>
      <w:numFmt w:val="bullet"/>
      <w:lvlText w:val="o"/>
      <w:lvlJc w:val="left"/>
      <w:pPr>
        <w:ind w:left="2148" w:hanging="360"/>
      </w:pPr>
      <w:rPr>
        <w:rFonts w:ascii="Courier New" w:hAnsi="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62" w15:restartNumberingAfterBreak="0">
    <w:nsid w:val="475E1976"/>
    <w:multiLevelType w:val="hybridMultilevel"/>
    <w:tmpl w:val="F822D92C"/>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3" w15:restartNumberingAfterBreak="0">
    <w:nsid w:val="4D0F6EBE"/>
    <w:multiLevelType w:val="hybridMultilevel"/>
    <w:tmpl w:val="7D20A6F2"/>
    <w:lvl w:ilvl="0" w:tplc="041B0001">
      <w:start w:val="1"/>
      <w:numFmt w:val="bullet"/>
      <w:lvlText w:val=""/>
      <w:lvlJc w:val="left"/>
      <w:pPr>
        <w:ind w:left="1288"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64" w15:restartNumberingAfterBreak="0">
    <w:nsid w:val="4D4D4C59"/>
    <w:multiLevelType w:val="hybridMultilevel"/>
    <w:tmpl w:val="7942718E"/>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5" w15:restartNumberingAfterBreak="0">
    <w:nsid w:val="4FC33019"/>
    <w:multiLevelType w:val="hybridMultilevel"/>
    <w:tmpl w:val="2F4AA5FC"/>
    <w:lvl w:ilvl="0" w:tplc="3EB63FE0">
      <w:start w:val="1"/>
      <w:numFmt w:val="bullet"/>
      <w:lvlText w:val=""/>
      <w:lvlJc w:val="left"/>
      <w:pPr>
        <w:ind w:left="720" w:hanging="360"/>
      </w:pPr>
      <w:rPr>
        <w:rFonts w:ascii="Symbol" w:hAnsi="Symbol" w:hint="default"/>
        <w:color w:val="auto"/>
      </w:rPr>
    </w:lvl>
    <w:lvl w:ilvl="1" w:tplc="041B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FC86804"/>
    <w:multiLevelType w:val="hybridMultilevel"/>
    <w:tmpl w:val="1862E9F4"/>
    <w:lvl w:ilvl="0" w:tplc="C8D29D90">
      <w:start w:val="7"/>
      <w:numFmt w:val="bullet"/>
      <w:lvlText w:val="-"/>
      <w:lvlJc w:val="left"/>
      <w:pPr>
        <w:ind w:left="720" w:hanging="360"/>
      </w:pPr>
      <w:rPr>
        <w:rFonts w:ascii="Century Gothic" w:eastAsiaTheme="minorEastAsia"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7" w15:restartNumberingAfterBreak="0">
    <w:nsid w:val="4FEF3FE1"/>
    <w:multiLevelType w:val="hybridMultilevel"/>
    <w:tmpl w:val="10609CB4"/>
    <w:lvl w:ilvl="0" w:tplc="8C762FAA">
      <w:numFmt w:val="bullet"/>
      <w:lvlText w:val=""/>
      <w:lvlJc w:val="left"/>
      <w:pPr>
        <w:ind w:left="720" w:hanging="360"/>
      </w:pPr>
      <w:rPr>
        <w:rFonts w:ascii="Symbol" w:eastAsiaTheme="minorHAnsi" w:hAnsi="Symbol" w:cstheme="minorBid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01D301B"/>
    <w:multiLevelType w:val="hybridMultilevel"/>
    <w:tmpl w:val="7DF0EDB6"/>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50367C2F"/>
    <w:multiLevelType w:val="hybridMultilevel"/>
    <w:tmpl w:val="D18A4BEC"/>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0" w15:restartNumberingAfterBreak="0">
    <w:nsid w:val="525E33C3"/>
    <w:multiLevelType w:val="hybridMultilevel"/>
    <w:tmpl w:val="122EE2A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1" w15:restartNumberingAfterBreak="0">
    <w:nsid w:val="53EC3BF5"/>
    <w:multiLevelType w:val="hybridMultilevel"/>
    <w:tmpl w:val="F0741EBA"/>
    <w:lvl w:ilvl="0" w:tplc="041B0001">
      <w:start w:val="1"/>
      <w:numFmt w:val="bullet"/>
      <w:lvlText w:val=""/>
      <w:lvlJc w:val="left"/>
      <w:pPr>
        <w:ind w:left="1288"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72" w15:restartNumberingAfterBreak="0">
    <w:nsid w:val="56AA1298"/>
    <w:multiLevelType w:val="hybridMultilevel"/>
    <w:tmpl w:val="E6B67E8E"/>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3" w15:restartNumberingAfterBreak="0">
    <w:nsid w:val="579C5223"/>
    <w:multiLevelType w:val="hybridMultilevel"/>
    <w:tmpl w:val="8298820E"/>
    <w:lvl w:ilvl="0" w:tplc="9344198C">
      <w:start w:val="4"/>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74" w15:restartNumberingAfterBreak="0">
    <w:nsid w:val="58546564"/>
    <w:multiLevelType w:val="hybridMultilevel"/>
    <w:tmpl w:val="8DC89AA0"/>
    <w:lvl w:ilvl="0" w:tplc="FFFFFFFF">
      <w:numFmt w:val="bullet"/>
      <w:lvlText w:val="•"/>
      <w:lvlJc w:val="left"/>
      <w:pPr>
        <w:ind w:left="1428" w:hanging="360"/>
      </w:pPr>
      <w:rPr>
        <w:rFonts w:ascii="Century Gothic" w:eastAsiaTheme="minorHAnsi" w:hAnsi="Century Gothic" w:cstheme="minorBidi" w:hint="default"/>
      </w:rPr>
    </w:lvl>
    <w:lvl w:ilvl="1" w:tplc="041B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5" w15:restartNumberingAfterBreak="0">
    <w:nsid w:val="587425AF"/>
    <w:multiLevelType w:val="hybridMultilevel"/>
    <w:tmpl w:val="4A04F93E"/>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6" w15:restartNumberingAfterBreak="0">
    <w:nsid w:val="59206576"/>
    <w:multiLevelType w:val="hybridMultilevel"/>
    <w:tmpl w:val="5A3036F4"/>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7" w15:restartNumberingAfterBreak="0">
    <w:nsid w:val="5D891D1A"/>
    <w:multiLevelType w:val="hybridMultilevel"/>
    <w:tmpl w:val="DFD20D62"/>
    <w:lvl w:ilvl="0" w:tplc="64B26BB4">
      <w:start w:val="1"/>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8" w15:restartNumberingAfterBreak="0">
    <w:nsid w:val="5F156AC0"/>
    <w:multiLevelType w:val="hybridMultilevel"/>
    <w:tmpl w:val="572EE89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60BA7D73"/>
    <w:multiLevelType w:val="hybridMultilevel"/>
    <w:tmpl w:val="E87EF20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0" w15:restartNumberingAfterBreak="0">
    <w:nsid w:val="60C6643C"/>
    <w:multiLevelType w:val="hybridMultilevel"/>
    <w:tmpl w:val="38C414F0"/>
    <w:lvl w:ilvl="0" w:tplc="A5BA4988">
      <w:numFmt w:val="bullet"/>
      <w:lvlText w:val="•"/>
      <w:lvlJc w:val="left"/>
      <w:pPr>
        <w:ind w:left="1080" w:hanging="360"/>
      </w:pPr>
      <w:rPr>
        <w:rFonts w:ascii="Century Gothic" w:eastAsiaTheme="minorHAnsi" w:hAnsi="Century Gothic" w:cstheme="minorBidi" w:hint="default"/>
      </w:rPr>
    </w:lvl>
    <w:lvl w:ilvl="1" w:tplc="041B0003" w:tentative="1">
      <w:start w:val="1"/>
      <w:numFmt w:val="bullet"/>
      <w:lvlText w:val="o"/>
      <w:lvlJc w:val="left"/>
      <w:pPr>
        <w:ind w:left="1800" w:hanging="360"/>
      </w:pPr>
      <w:rPr>
        <w:rFonts w:ascii="Courier New" w:hAnsi="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81" w15:restartNumberingAfterBreak="0">
    <w:nsid w:val="616F399F"/>
    <w:multiLevelType w:val="hybridMultilevel"/>
    <w:tmpl w:val="9042D022"/>
    <w:lvl w:ilvl="0" w:tplc="A5BA4988">
      <w:numFmt w:val="bullet"/>
      <w:lvlText w:val="•"/>
      <w:lvlJc w:val="left"/>
      <w:pPr>
        <w:ind w:left="720" w:hanging="360"/>
      </w:pPr>
      <w:rPr>
        <w:rFonts w:ascii="Century Gothic" w:eastAsiaTheme="minorHAnsi" w:hAnsi="Century Gothic" w:cstheme="minorBid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630F744A"/>
    <w:multiLevelType w:val="hybridMultilevel"/>
    <w:tmpl w:val="862E32A0"/>
    <w:lvl w:ilvl="0" w:tplc="6028425E">
      <w:numFmt w:val="bullet"/>
      <w:lvlText w:val="-"/>
      <w:lvlJc w:val="left"/>
      <w:pPr>
        <w:ind w:left="720" w:hanging="360"/>
      </w:pPr>
      <w:rPr>
        <w:rFonts w:ascii="Century Gothic" w:eastAsiaTheme="minorEastAsia" w:hAnsi="Century Gothic"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3" w15:restartNumberingAfterBreak="0">
    <w:nsid w:val="659715E8"/>
    <w:multiLevelType w:val="hybridMultilevel"/>
    <w:tmpl w:val="42263F56"/>
    <w:lvl w:ilvl="0" w:tplc="8C762FAA">
      <w:numFmt w:val="bullet"/>
      <w:lvlText w:val=""/>
      <w:lvlJc w:val="left"/>
      <w:pPr>
        <w:ind w:left="720" w:hanging="360"/>
      </w:pPr>
      <w:rPr>
        <w:rFonts w:ascii="Symbol" w:eastAsiaTheme="minorHAnsi" w:hAnsi="Symbol"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4" w15:restartNumberingAfterBreak="0">
    <w:nsid w:val="67EE6AF4"/>
    <w:multiLevelType w:val="hybridMultilevel"/>
    <w:tmpl w:val="48CAC83A"/>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5" w15:restartNumberingAfterBreak="0">
    <w:nsid w:val="69EE1D23"/>
    <w:multiLevelType w:val="hybridMultilevel"/>
    <w:tmpl w:val="FFAE3BEC"/>
    <w:lvl w:ilvl="0" w:tplc="7DACBB90">
      <w:numFmt w:val="bullet"/>
      <w:lvlText w:val="-"/>
      <w:lvlJc w:val="left"/>
      <w:pPr>
        <w:ind w:left="1352" w:hanging="360"/>
      </w:pPr>
      <w:rPr>
        <w:rFonts w:ascii="Century Gothic" w:eastAsiaTheme="minorHAnsi" w:hAnsi="Century Gothic" w:cstheme="minorBidi" w:hint="default"/>
      </w:rPr>
    </w:lvl>
    <w:lvl w:ilvl="1" w:tplc="041B0003" w:tentative="1">
      <w:start w:val="1"/>
      <w:numFmt w:val="bullet"/>
      <w:lvlText w:val="o"/>
      <w:lvlJc w:val="left"/>
      <w:pPr>
        <w:ind w:left="1325" w:hanging="360"/>
      </w:pPr>
      <w:rPr>
        <w:rFonts w:ascii="Courier New" w:hAnsi="Courier New" w:hint="default"/>
      </w:rPr>
    </w:lvl>
    <w:lvl w:ilvl="2" w:tplc="041B0005" w:tentative="1">
      <w:start w:val="1"/>
      <w:numFmt w:val="bullet"/>
      <w:lvlText w:val=""/>
      <w:lvlJc w:val="left"/>
      <w:pPr>
        <w:ind w:left="2045" w:hanging="360"/>
      </w:pPr>
      <w:rPr>
        <w:rFonts w:ascii="Wingdings" w:hAnsi="Wingdings" w:hint="default"/>
      </w:rPr>
    </w:lvl>
    <w:lvl w:ilvl="3" w:tplc="041B0001" w:tentative="1">
      <w:start w:val="1"/>
      <w:numFmt w:val="bullet"/>
      <w:lvlText w:val=""/>
      <w:lvlJc w:val="left"/>
      <w:pPr>
        <w:ind w:left="2765" w:hanging="360"/>
      </w:pPr>
      <w:rPr>
        <w:rFonts w:ascii="Symbol" w:hAnsi="Symbol" w:hint="default"/>
      </w:rPr>
    </w:lvl>
    <w:lvl w:ilvl="4" w:tplc="041B0003" w:tentative="1">
      <w:start w:val="1"/>
      <w:numFmt w:val="bullet"/>
      <w:lvlText w:val="o"/>
      <w:lvlJc w:val="left"/>
      <w:pPr>
        <w:ind w:left="3485" w:hanging="360"/>
      </w:pPr>
      <w:rPr>
        <w:rFonts w:ascii="Courier New" w:hAnsi="Courier New" w:hint="default"/>
      </w:rPr>
    </w:lvl>
    <w:lvl w:ilvl="5" w:tplc="041B0005" w:tentative="1">
      <w:start w:val="1"/>
      <w:numFmt w:val="bullet"/>
      <w:lvlText w:val=""/>
      <w:lvlJc w:val="left"/>
      <w:pPr>
        <w:ind w:left="4205" w:hanging="360"/>
      </w:pPr>
      <w:rPr>
        <w:rFonts w:ascii="Wingdings" w:hAnsi="Wingdings" w:hint="default"/>
      </w:rPr>
    </w:lvl>
    <w:lvl w:ilvl="6" w:tplc="041B0001" w:tentative="1">
      <w:start w:val="1"/>
      <w:numFmt w:val="bullet"/>
      <w:lvlText w:val=""/>
      <w:lvlJc w:val="left"/>
      <w:pPr>
        <w:ind w:left="4925" w:hanging="360"/>
      </w:pPr>
      <w:rPr>
        <w:rFonts w:ascii="Symbol" w:hAnsi="Symbol" w:hint="default"/>
      </w:rPr>
    </w:lvl>
    <w:lvl w:ilvl="7" w:tplc="041B0003" w:tentative="1">
      <w:start w:val="1"/>
      <w:numFmt w:val="bullet"/>
      <w:lvlText w:val="o"/>
      <w:lvlJc w:val="left"/>
      <w:pPr>
        <w:ind w:left="5645" w:hanging="360"/>
      </w:pPr>
      <w:rPr>
        <w:rFonts w:ascii="Courier New" w:hAnsi="Courier New" w:hint="default"/>
      </w:rPr>
    </w:lvl>
    <w:lvl w:ilvl="8" w:tplc="041B0005" w:tentative="1">
      <w:start w:val="1"/>
      <w:numFmt w:val="bullet"/>
      <w:lvlText w:val=""/>
      <w:lvlJc w:val="left"/>
      <w:pPr>
        <w:ind w:left="6365" w:hanging="360"/>
      </w:pPr>
      <w:rPr>
        <w:rFonts w:ascii="Wingdings" w:hAnsi="Wingdings" w:hint="default"/>
      </w:rPr>
    </w:lvl>
  </w:abstractNum>
  <w:abstractNum w:abstractNumId="86" w15:restartNumberingAfterBreak="0">
    <w:nsid w:val="6BB95454"/>
    <w:multiLevelType w:val="hybridMultilevel"/>
    <w:tmpl w:val="C340E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C6D6853"/>
    <w:multiLevelType w:val="hybridMultilevel"/>
    <w:tmpl w:val="02769FE0"/>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8" w15:restartNumberingAfterBreak="0">
    <w:nsid w:val="6D0357BA"/>
    <w:multiLevelType w:val="hybridMultilevel"/>
    <w:tmpl w:val="742AF55C"/>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9" w15:restartNumberingAfterBreak="0">
    <w:nsid w:val="705534FC"/>
    <w:multiLevelType w:val="hybridMultilevel"/>
    <w:tmpl w:val="33A6D482"/>
    <w:lvl w:ilvl="0" w:tplc="26947E34">
      <w:start w:val="1"/>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90" w15:restartNumberingAfterBreak="0">
    <w:nsid w:val="70D26816"/>
    <w:multiLevelType w:val="hybridMultilevel"/>
    <w:tmpl w:val="A2DEAB46"/>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1" w15:restartNumberingAfterBreak="0">
    <w:nsid w:val="718C512F"/>
    <w:multiLevelType w:val="hybridMultilevel"/>
    <w:tmpl w:val="ABBCC30A"/>
    <w:lvl w:ilvl="0" w:tplc="7DACBB90">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2" w15:restartNumberingAfterBreak="0">
    <w:nsid w:val="72E0461C"/>
    <w:multiLevelType w:val="hybridMultilevel"/>
    <w:tmpl w:val="A23676A8"/>
    <w:lvl w:ilvl="0" w:tplc="7DACBB90">
      <w:numFmt w:val="bullet"/>
      <w:lvlText w:val="-"/>
      <w:lvlJc w:val="left"/>
      <w:pPr>
        <w:ind w:left="720" w:hanging="360"/>
      </w:pPr>
      <w:rPr>
        <w:rFonts w:ascii="Century Gothic" w:eastAsiaTheme="minorHAnsi" w:hAnsi="Century Gothic" w:cstheme="minorBidi" w:hint="default"/>
      </w:rPr>
    </w:lvl>
    <w:lvl w:ilvl="1" w:tplc="041B0003">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3" w15:restartNumberingAfterBreak="0">
    <w:nsid w:val="77E72D98"/>
    <w:multiLevelType w:val="hybridMultilevel"/>
    <w:tmpl w:val="B78C29F8"/>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4" w15:restartNumberingAfterBreak="0">
    <w:nsid w:val="79D773DA"/>
    <w:multiLevelType w:val="hybridMultilevel"/>
    <w:tmpl w:val="DF3467B6"/>
    <w:lvl w:ilvl="0" w:tplc="4D6E07DC">
      <w:start w:val="8"/>
      <w:numFmt w:val="bullet"/>
      <w:lvlText w:val="-"/>
      <w:lvlJc w:val="left"/>
      <w:pPr>
        <w:ind w:left="1080" w:hanging="360"/>
      </w:pPr>
      <w:rPr>
        <w:rFonts w:ascii="Calibri" w:eastAsia="Arial" w:hAnsi="Calibri" w:cs="Calibri" w:hint="default"/>
        <w:b/>
        <w:color w:val="00B050"/>
      </w:rPr>
    </w:lvl>
    <w:lvl w:ilvl="1" w:tplc="041B0003">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95" w15:restartNumberingAfterBreak="0">
    <w:nsid w:val="7B4A1996"/>
    <w:multiLevelType w:val="hybridMultilevel"/>
    <w:tmpl w:val="F6AE340A"/>
    <w:lvl w:ilvl="0" w:tplc="FFFFFFFF">
      <w:numFmt w:val="bullet"/>
      <w:lvlText w:val="•"/>
      <w:lvlJc w:val="left"/>
      <w:pPr>
        <w:ind w:left="1428" w:hanging="360"/>
      </w:pPr>
      <w:rPr>
        <w:rFonts w:ascii="Century Gothic" w:eastAsiaTheme="minorHAnsi" w:hAnsi="Century Gothic" w:cstheme="minorBidi" w:hint="default"/>
      </w:rPr>
    </w:lvl>
    <w:lvl w:ilvl="1" w:tplc="041B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96" w15:restartNumberingAfterBreak="0">
    <w:nsid w:val="7BA37A5C"/>
    <w:multiLevelType w:val="hybridMultilevel"/>
    <w:tmpl w:val="E1447DFC"/>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7" w15:restartNumberingAfterBreak="0">
    <w:nsid w:val="7C07734D"/>
    <w:multiLevelType w:val="hybridMultilevel"/>
    <w:tmpl w:val="2050F7DC"/>
    <w:lvl w:ilvl="0" w:tplc="7DACBB90">
      <w:numFmt w:val="bullet"/>
      <w:lvlText w:val="-"/>
      <w:lvlJc w:val="left"/>
      <w:pPr>
        <w:ind w:left="1440" w:hanging="360"/>
      </w:pPr>
      <w:rPr>
        <w:rFonts w:ascii="Century Gothic" w:eastAsiaTheme="minorHAnsi" w:hAnsi="Century Gothic" w:cstheme="minorBidi" w:hint="default"/>
      </w:rPr>
    </w:lvl>
    <w:lvl w:ilvl="1" w:tplc="041B0003" w:tentative="1">
      <w:start w:val="1"/>
      <w:numFmt w:val="bullet"/>
      <w:lvlText w:val="o"/>
      <w:lvlJc w:val="left"/>
      <w:pPr>
        <w:ind w:left="2160" w:hanging="360"/>
      </w:pPr>
      <w:rPr>
        <w:rFonts w:ascii="Courier New" w:hAnsi="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98" w15:restartNumberingAfterBreak="0">
    <w:nsid w:val="7CA75EA0"/>
    <w:multiLevelType w:val="hybridMultilevel"/>
    <w:tmpl w:val="6332D318"/>
    <w:lvl w:ilvl="0" w:tplc="4074179E">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9" w15:restartNumberingAfterBreak="0">
    <w:nsid w:val="7CFC297C"/>
    <w:multiLevelType w:val="hybridMultilevel"/>
    <w:tmpl w:val="6EB230D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0" w15:restartNumberingAfterBreak="0">
    <w:nsid w:val="7EBF2ACE"/>
    <w:multiLevelType w:val="hybridMultilevel"/>
    <w:tmpl w:val="A3ACA526"/>
    <w:lvl w:ilvl="0" w:tplc="A5BA4988">
      <w:numFmt w:val="bullet"/>
      <w:lvlText w:val="•"/>
      <w:lvlJc w:val="left"/>
      <w:pPr>
        <w:ind w:left="720" w:hanging="360"/>
      </w:pPr>
      <w:rPr>
        <w:rFonts w:ascii="Century Gothic" w:eastAsiaTheme="minorHAnsi" w:hAnsi="Century Gothic" w:cstheme="minorBid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1" w15:restartNumberingAfterBreak="0">
    <w:nsid w:val="7FAE7BCA"/>
    <w:multiLevelType w:val="hybridMultilevel"/>
    <w:tmpl w:val="81CE63EC"/>
    <w:lvl w:ilvl="0" w:tplc="BB2610C6">
      <w:start w:val="1"/>
      <w:numFmt w:val="decimal"/>
      <w:lvlText w:val="%1)"/>
      <w:lvlJc w:val="left"/>
      <w:pPr>
        <w:ind w:left="720" w:hanging="360"/>
      </w:pPr>
      <w:rPr>
        <w:rFonts w:asciiTheme="minorHAnsi" w:eastAsia="Arial" w:hAnsiTheme="minorHAnsi" w:cstheme="minorHAnsi"/>
        <w:color w:val="00B050"/>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16cid:durableId="953557297">
    <w:abstractNumId w:val="29"/>
  </w:num>
  <w:num w:numId="2" w16cid:durableId="153299611">
    <w:abstractNumId w:val="0"/>
  </w:num>
  <w:num w:numId="3" w16cid:durableId="486365112">
    <w:abstractNumId w:val="41"/>
  </w:num>
  <w:num w:numId="4" w16cid:durableId="22368099">
    <w:abstractNumId w:val="36"/>
  </w:num>
  <w:num w:numId="5" w16cid:durableId="214393015">
    <w:abstractNumId w:val="52"/>
  </w:num>
  <w:num w:numId="6" w16cid:durableId="100684987">
    <w:abstractNumId w:val="52"/>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84506726">
    <w:abstractNumId w:val="60"/>
  </w:num>
  <w:num w:numId="8" w16cid:durableId="1528981157">
    <w:abstractNumId w:val="8"/>
  </w:num>
  <w:num w:numId="9" w16cid:durableId="1182889411">
    <w:abstractNumId w:val="53"/>
  </w:num>
  <w:num w:numId="10" w16cid:durableId="544024913">
    <w:abstractNumId w:val="55"/>
  </w:num>
  <w:num w:numId="11" w16cid:durableId="1761485974">
    <w:abstractNumId w:val="57"/>
  </w:num>
  <w:num w:numId="12" w16cid:durableId="2113816935">
    <w:abstractNumId w:val="56"/>
  </w:num>
  <w:num w:numId="13" w16cid:durableId="1503667410">
    <w:abstractNumId w:val="68"/>
  </w:num>
  <w:num w:numId="14" w16cid:durableId="1961717478">
    <w:abstractNumId w:val="23"/>
  </w:num>
  <w:num w:numId="15" w16cid:durableId="1305311855">
    <w:abstractNumId w:val="12"/>
  </w:num>
  <w:num w:numId="16" w16cid:durableId="1678574148">
    <w:abstractNumId w:val="67"/>
  </w:num>
  <w:num w:numId="17" w16cid:durableId="1843203803">
    <w:abstractNumId w:val="20"/>
  </w:num>
  <w:num w:numId="18" w16cid:durableId="26033998">
    <w:abstractNumId w:val="61"/>
  </w:num>
  <w:num w:numId="19" w16cid:durableId="231694375">
    <w:abstractNumId w:val="2"/>
  </w:num>
  <w:num w:numId="20" w16cid:durableId="1085761894">
    <w:abstractNumId w:val="48"/>
  </w:num>
  <w:num w:numId="21" w16cid:durableId="457648390">
    <w:abstractNumId w:val="3"/>
  </w:num>
  <w:num w:numId="22" w16cid:durableId="1801069501">
    <w:abstractNumId w:val="98"/>
  </w:num>
  <w:num w:numId="23" w16cid:durableId="53354451">
    <w:abstractNumId w:val="33"/>
  </w:num>
  <w:num w:numId="24" w16cid:durableId="1246912377">
    <w:abstractNumId w:val="97"/>
  </w:num>
  <w:num w:numId="25" w16cid:durableId="1276865679">
    <w:abstractNumId w:val="9"/>
  </w:num>
  <w:num w:numId="26" w16cid:durableId="430204238">
    <w:abstractNumId w:val="35"/>
  </w:num>
  <w:num w:numId="27" w16cid:durableId="1376926429">
    <w:abstractNumId w:val="83"/>
  </w:num>
  <w:num w:numId="28" w16cid:durableId="1207329535">
    <w:abstractNumId w:val="4"/>
  </w:num>
  <w:num w:numId="29" w16cid:durableId="601568062">
    <w:abstractNumId w:val="26"/>
  </w:num>
  <w:num w:numId="30" w16cid:durableId="1382366645">
    <w:abstractNumId w:val="1"/>
  </w:num>
  <w:num w:numId="31" w16cid:durableId="1555702880">
    <w:abstractNumId w:val="54"/>
  </w:num>
  <w:num w:numId="32" w16cid:durableId="1401293920">
    <w:abstractNumId w:val="91"/>
  </w:num>
  <w:num w:numId="33" w16cid:durableId="1329484975">
    <w:abstractNumId w:val="24"/>
  </w:num>
  <w:num w:numId="34" w16cid:durableId="1456408133">
    <w:abstractNumId w:val="37"/>
  </w:num>
  <w:num w:numId="35" w16cid:durableId="1115829148">
    <w:abstractNumId w:val="42"/>
  </w:num>
  <w:num w:numId="36" w16cid:durableId="1800297858">
    <w:abstractNumId w:val="6"/>
  </w:num>
  <w:num w:numId="37" w16cid:durableId="1573392680">
    <w:abstractNumId w:val="76"/>
  </w:num>
  <w:num w:numId="38" w16cid:durableId="1454785333">
    <w:abstractNumId w:val="19"/>
  </w:num>
  <w:num w:numId="39" w16cid:durableId="1653870224">
    <w:abstractNumId w:val="72"/>
  </w:num>
  <w:num w:numId="40" w16cid:durableId="250939404">
    <w:abstractNumId w:val="90"/>
  </w:num>
  <w:num w:numId="41" w16cid:durableId="1221401716">
    <w:abstractNumId w:val="81"/>
  </w:num>
  <w:num w:numId="42" w16cid:durableId="723405967">
    <w:abstractNumId w:val="80"/>
  </w:num>
  <w:num w:numId="43" w16cid:durableId="1271086751">
    <w:abstractNumId w:val="46"/>
  </w:num>
  <w:num w:numId="44" w16cid:durableId="879320576">
    <w:abstractNumId w:val="88"/>
  </w:num>
  <w:num w:numId="45" w16cid:durableId="1579948603">
    <w:abstractNumId w:val="93"/>
  </w:num>
  <w:num w:numId="46" w16cid:durableId="1382898317">
    <w:abstractNumId w:val="39"/>
  </w:num>
  <w:num w:numId="47" w16cid:durableId="459422628">
    <w:abstractNumId w:val="64"/>
  </w:num>
  <w:num w:numId="48" w16cid:durableId="114720265">
    <w:abstractNumId w:val="100"/>
  </w:num>
  <w:num w:numId="49" w16cid:durableId="867766436">
    <w:abstractNumId w:val="17"/>
  </w:num>
  <w:num w:numId="50" w16cid:durableId="850531981">
    <w:abstractNumId w:val="62"/>
  </w:num>
  <w:num w:numId="51" w16cid:durableId="510409600">
    <w:abstractNumId w:val="84"/>
  </w:num>
  <w:num w:numId="52" w16cid:durableId="1921525441">
    <w:abstractNumId w:val="96"/>
  </w:num>
  <w:num w:numId="53" w16cid:durableId="1897430428">
    <w:abstractNumId w:val="14"/>
  </w:num>
  <w:num w:numId="54" w16cid:durableId="1426653384">
    <w:abstractNumId w:val="27"/>
  </w:num>
  <w:num w:numId="55" w16cid:durableId="1729914611">
    <w:abstractNumId w:val="30"/>
  </w:num>
  <w:num w:numId="56" w16cid:durableId="1620258049">
    <w:abstractNumId w:val="43"/>
  </w:num>
  <w:num w:numId="57" w16cid:durableId="1239367969">
    <w:abstractNumId w:val="59"/>
  </w:num>
  <w:num w:numId="58" w16cid:durableId="1142313275">
    <w:abstractNumId w:val="10"/>
  </w:num>
  <w:num w:numId="59" w16cid:durableId="118455488">
    <w:abstractNumId w:val="31"/>
  </w:num>
  <w:num w:numId="60" w16cid:durableId="703483972">
    <w:abstractNumId w:val="21"/>
  </w:num>
  <w:num w:numId="61" w16cid:durableId="292255215">
    <w:abstractNumId w:val="47"/>
  </w:num>
  <w:num w:numId="62" w16cid:durableId="1636444525">
    <w:abstractNumId w:val="92"/>
  </w:num>
  <w:num w:numId="63" w16cid:durableId="1988124675">
    <w:abstractNumId w:val="44"/>
  </w:num>
  <w:num w:numId="64" w16cid:durableId="822354521">
    <w:abstractNumId w:val="85"/>
  </w:num>
  <w:num w:numId="65" w16cid:durableId="287976265">
    <w:abstractNumId w:val="75"/>
  </w:num>
  <w:num w:numId="66" w16cid:durableId="181821657">
    <w:abstractNumId w:val="40"/>
  </w:num>
  <w:num w:numId="67" w16cid:durableId="866680201">
    <w:abstractNumId w:val="69"/>
  </w:num>
  <w:num w:numId="68" w16cid:durableId="2084373424">
    <w:abstractNumId w:val="22"/>
  </w:num>
  <w:num w:numId="69" w16cid:durableId="990131705">
    <w:abstractNumId w:val="25"/>
  </w:num>
  <w:num w:numId="70" w16cid:durableId="833423677">
    <w:abstractNumId w:val="70"/>
  </w:num>
  <w:num w:numId="71" w16cid:durableId="1103376276">
    <w:abstractNumId w:val="7"/>
  </w:num>
  <w:num w:numId="72" w16cid:durableId="2093503424">
    <w:abstractNumId w:val="101"/>
  </w:num>
  <w:num w:numId="73" w16cid:durableId="917207189">
    <w:abstractNumId w:val="73"/>
  </w:num>
  <w:num w:numId="74" w16cid:durableId="736828382">
    <w:abstractNumId w:val="65"/>
  </w:num>
  <w:num w:numId="75" w16cid:durableId="1245188042">
    <w:abstractNumId w:val="18"/>
  </w:num>
  <w:num w:numId="76" w16cid:durableId="2051954093">
    <w:abstractNumId w:val="94"/>
  </w:num>
  <w:num w:numId="77" w16cid:durableId="626617836">
    <w:abstractNumId w:val="89"/>
  </w:num>
  <w:num w:numId="78" w16cid:durableId="1467118167">
    <w:abstractNumId w:val="38"/>
  </w:num>
  <w:num w:numId="79" w16cid:durableId="1172331284">
    <w:abstractNumId w:val="86"/>
  </w:num>
  <w:num w:numId="80" w16cid:durableId="2055352586">
    <w:abstractNumId w:val="11"/>
  </w:num>
  <w:num w:numId="81" w16cid:durableId="67117375">
    <w:abstractNumId w:val="99"/>
  </w:num>
  <w:num w:numId="82" w16cid:durableId="1449162606">
    <w:abstractNumId w:val="16"/>
  </w:num>
  <w:num w:numId="83" w16cid:durableId="1083264328">
    <w:abstractNumId w:val="13"/>
  </w:num>
  <w:num w:numId="84" w16cid:durableId="1900358508">
    <w:abstractNumId w:val="15"/>
  </w:num>
  <w:num w:numId="85" w16cid:durableId="2083672194">
    <w:abstractNumId w:val="58"/>
  </w:num>
  <w:num w:numId="86" w16cid:durableId="146827418">
    <w:abstractNumId w:val="82"/>
  </w:num>
  <w:num w:numId="87" w16cid:durableId="2004510277">
    <w:abstractNumId w:val="50"/>
  </w:num>
  <w:num w:numId="88" w16cid:durableId="951207469">
    <w:abstractNumId w:val="34"/>
  </w:num>
  <w:num w:numId="89" w16cid:durableId="750855924">
    <w:abstractNumId w:val="28"/>
  </w:num>
  <w:num w:numId="90" w16cid:durableId="475689103">
    <w:abstractNumId w:val="87"/>
  </w:num>
  <w:num w:numId="91" w16cid:durableId="23101083">
    <w:abstractNumId w:val="74"/>
  </w:num>
  <w:num w:numId="92" w16cid:durableId="168984226">
    <w:abstractNumId w:val="51"/>
  </w:num>
  <w:num w:numId="93" w16cid:durableId="1442144288">
    <w:abstractNumId w:val="95"/>
  </w:num>
  <w:num w:numId="94" w16cid:durableId="1985699176">
    <w:abstractNumId w:val="45"/>
  </w:num>
  <w:num w:numId="95" w16cid:durableId="2069913322">
    <w:abstractNumId w:val="5"/>
  </w:num>
  <w:num w:numId="96" w16cid:durableId="320155981">
    <w:abstractNumId w:val="49"/>
  </w:num>
  <w:num w:numId="97" w16cid:durableId="694576814">
    <w:abstractNumId w:val="63"/>
  </w:num>
  <w:num w:numId="98" w16cid:durableId="1142767741">
    <w:abstractNumId w:val="71"/>
  </w:num>
  <w:num w:numId="99" w16cid:durableId="1096445242">
    <w:abstractNumId w:val="79"/>
  </w:num>
  <w:num w:numId="100" w16cid:durableId="1214200004">
    <w:abstractNumId w:val="78"/>
  </w:num>
  <w:num w:numId="101" w16cid:durableId="437023702">
    <w:abstractNumId w:val="32"/>
  </w:num>
  <w:num w:numId="102" w16cid:durableId="990795984">
    <w:abstractNumId w:val="77"/>
  </w:num>
  <w:num w:numId="103" w16cid:durableId="1141077570">
    <w:abstractNumId w:val="66"/>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6CB"/>
    <w:rsid w:val="0000158E"/>
    <w:rsid w:val="00003867"/>
    <w:rsid w:val="000039AD"/>
    <w:rsid w:val="00003C3A"/>
    <w:rsid w:val="000048DD"/>
    <w:rsid w:val="000076B5"/>
    <w:rsid w:val="000123B3"/>
    <w:rsid w:val="00013687"/>
    <w:rsid w:val="00014437"/>
    <w:rsid w:val="0002150B"/>
    <w:rsid w:val="00024B8C"/>
    <w:rsid w:val="00024C61"/>
    <w:rsid w:val="00026FA7"/>
    <w:rsid w:val="00027B5B"/>
    <w:rsid w:val="00044B39"/>
    <w:rsid w:val="000464D9"/>
    <w:rsid w:val="00046CBC"/>
    <w:rsid w:val="00053A1C"/>
    <w:rsid w:val="00056AD8"/>
    <w:rsid w:val="00057A60"/>
    <w:rsid w:val="00061349"/>
    <w:rsid w:val="000635B3"/>
    <w:rsid w:val="0006454A"/>
    <w:rsid w:val="00072877"/>
    <w:rsid w:val="000735D0"/>
    <w:rsid w:val="00080948"/>
    <w:rsid w:val="0008095E"/>
    <w:rsid w:val="00081212"/>
    <w:rsid w:val="000840BB"/>
    <w:rsid w:val="000856C8"/>
    <w:rsid w:val="0008785D"/>
    <w:rsid w:val="000918BB"/>
    <w:rsid w:val="000A092A"/>
    <w:rsid w:val="000A3836"/>
    <w:rsid w:val="000A411A"/>
    <w:rsid w:val="000A45C3"/>
    <w:rsid w:val="000A4AEA"/>
    <w:rsid w:val="000B02AD"/>
    <w:rsid w:val="000B1B93"/>
    <w:rsid w:val="000B2095"/>
    <w:rsid w:val="000B3FD4"/>
    <w:rsid w:val="000B65A2"/>
    <w:rsid w:val="000C12F3"/>
    <w:rsid w:val="000C40DB"/>
    <w:rsid w:val="000D1FD9"/>
    <w:rsid w:val="000D3720"/>
    <w:rsid w:val="000D7907"/>
    <w:rsid w:val="000E23D7"/>
    <w:rsid w:val="000E3FE6"/>
    <w:rsid w:val="000F245C"/>
    <w:rsid w:val="00106664"/>
    <w:rsid w:val="00107CCD"/>
    <w:rsid w:val="00107E04"/>
    <w:rsid w:val="00110A0C"/>
    <w:rsid w:val="00117355"/>
    <w:rsid w:val="0012183F"/>
    <w:rsid w:val="00123B51"/>
    <w:rsid w:val="00124B60"/>
    <w:rsid w:val="00126541"/>
    <w:rsid w:val="001345D2"/>
    <w:rsid w:val="00140190"/>
    <w:rsid w:val="00140EC9"/>
    <w:rsid w:val="00144DA9"/>
    <w:rsid w:val="0014693F"/>
    <w:rsid w:val="00147C13"/>
    <w:rsid w:val="00147EB2"/>
    <w:rsid w:val="00150DFD"/>
    <w:rsid w:val="0015200B"/>
    <w:rsid w:val="001540EB"/>
    <w:rsid w:val="001556AF"/>
    <w:rsid w:val="0016121A"/>
    <w:rsid w:val="00161F0D"/>
    <w:rsid w:val="001656E6"/>
    <w:rsid w:val="001703F6"/>
    <w:rsid w:val="00171E62"/>
    <w:rsid w:val="001740C8"/>
    <w:rsid w:val="00175634"/>
    <w:rsid w:val="00176D48"/>
    <w:rsid w:val="00176F16"/>
    <w:rsid w:val="00177B08"/>
    <w:rsid w:val="001819B6"/>
    <w:rsid w:val="00184018"/>
    <w:rsid w:val="00187ACB"/>
    <w:rsid w:val="00194C44"/>
    <w:rsid w:val="001960C7"/>
    <w:rsid w:val="00196E93"/>
    <w:rsid w:val="00197BA6"/>
    <w:rsid w:val="001A05EA"/>
    <w:rsid w:val="001A1236"/>
    <w:rsid w:val="001A3112"/>
    <w:rsid w:val="001A3396"/>
    <w:rsid w:val="001A3638"/>
    <w:rsid w:val="001A3F3D"/>
    <w:rsid w:val="001A521F"/>
    <w:rsid w:val="001A58D6"/>
    <w:rsid w:val="001B10D9"/>
    <w:rsid w:val="001B70E1"/>
    <w:rsid w:val="001C07E5"/>
    <w:rsid w:val="001C2FCF"/>
    <w:rsid w:val="001C31BB"/>
    <w:rsid w:val="001C3792"/>
    <w:rsid w:val="001C38DD"/>
    <w:rsid w:val="001C4773"/>
    <w:rsid w:val="001C7864"/>
    <w:rsid w:val="001C7CCC"/>
    <w:rsid w:val="001D2090"/>
    <w:rsid w:val="001D377C"/>
    <w:rsid w:val="001D3CA4"/>
    <w:rsid w:val="001E14E3"/>
    <w:rsid w:val="001E2B09"/>
    <w:rsid w:val="001E3272"/>
    <w:rsid w:val="001E3AF6"/>
    <w:rsid w:val="001E4050"/>
    <w:rsid w:val="001E40DB"/>
    <w:rsid w:val="001F0A71"/>
    <w:rsid w:val="00200D01"/>
    <w:rsid w:val="00203497"/>
    <w:rsid w:val="00203ABD"/>
    <w:rsid w:val="00204642"/>
    <w:rsid w:val="00204C1F"/>
    <w:rsid w:val="00204F50"/>
    <w:rsid w:val="00205D94"/>
    <w:rsid w:val="00213903"/>
    <w:rsid w:val="00213CC4"/>
    <w:rsid w:val="002155F6"/>
    <w:rsid w:val="00216670"/>
    <w:rsid w:val="002219FB"/>
    <w:rsid w:val="00224FDC"/>
    <w:rsid w:val="00225362"/>
    <w:rsid w:val="00225662"/>
    <w:rsid w:val="00226019"/>
    <w:rsid w:val="00227FB3"/>
    <w:rsid w:val="002378BC"/>
    <w:rsid w:val="00240C38"/>
    <w:rsid w:val="002426BA"/>
    <w:rsid w:val="00244822"/>
    <w:rsid w:val="0024545E"/>
    <w:rsid w:val="002454DA"/>
    <w:rsid w:val="00245939"/>
    <w:rsid w:val="00250CEC"/>
    <w:rsid w:val="00250DB2"/>
    <w:rsid w:val="00251C5C"/>
    <w:rsid w:val="002541DA"/>
    <w:rsid w:val="00255798"/>
    <w:rsid w:val="002635CD"/>
    <w:rsid w:val="00263A0B"/>
    <w:rsid w:val="002645A7"/>
    <w:rsid w:val="002669CB"/>
    <w:rsid w:val="002678F9"/>
    <w:rsid w:val="00272E64"/>
    <w:rsid w:val="002755BF"/>
    <w:rsid w:val="00277DE8"/>
    <w:rsid w:val="00281BA4"/>
    <w:rsid w:val="002846E6"/>
    <w:rsid w:val="00286FC3"/>
    <w:rsid w:val="002908EB"/>
    <w:rsid w:val="00294BC1"/>
    <w:rsid w:val="00294BC3"/>
    <w:rsid w:val="00297D7F"/>
    <w:rsid w:val="002A08CA"/>
    <w:rsid w:val="002A0EAB"/>
    <w:rsid w:val="002A5238"/>
    <w:rsid w:val="002A52F8"/>
    <w:rsid w:val="002A6B2F"/>
    <w:rsid w:val="002A721D"/>
    <w:rsid w:val="002B045E"/>
    <w:rsid w:val="002B17D3"/>
    <w:rsid w:val="002B58CC"/>
    <w:rsid w:val="002B5B8E"/>
    <w:rsid w:val="002B6C34"/>
    <w:rsid w:val="002B7040"/>
    <w:rsid w:val="002B7E68"/>
    <w:rsid w:val="002C09F5"/>
    <w:rsid w:val="002C247B"/>
    <w:rsid w:val="002C25BE"/>
    <w:rsid w:val="002C2641"/>
    <w:rsid w:val="002D2BC1"/>
    <w:rsid w:val="002D399D"/>
    <w:rsid w:val="002D47BD"/>
    <w:rsid w:val="002E0C4B"/>
    <w:rsid w:val="002E36AE"/>
    <w:rsid w:val="002E3B01"/>
    <w:rsid w:val="002F0EF9"/>
    <w:rsid w:val="002F3EE9"/>
    <w:rsid w:val="003006D9"/>
    <w:rsid w:val="0030184A"/>
    <w:rsid w:val="00301DB6"/>
    <w:rsid w:val="00310C57"/>
    <w:rsid w:val="00311E51"/>
    <w:rsid w:val="00312EF2"/>
    <w:rsid w:val="0031342D"/>
    <w:rsid w:val="003153A7"/>
    <w:rsid w:val="003163F7"/>
    <w:rsid w:val="0031727F"/>
    <w:rsid w:val="003172F6"/>
    <w:rsid w:val="00325B52"/>
    <w:rsid w:val="00330890"/>
    <w:rsid w:val="00333C5C"/>
    <w:rsid w:val="00333E1A"/>
    <w:rsid w:val="00334962"/>
    <w:rsid w:val="00334983"/>
    <w:rsid w:val="003359FD"/>
    <w:rsid w:val="00336FA7"/>
    <w:rsid w:val="003372DF"/>
    <w:rsid w:val="00337408"/>
    <w:rsid w:val="003375EB"/>
    <w:rsid w:val="0033798E"/>
    <w:rsid w:val="00337B50"/>
    <w:rsid w:val="0034538F"/>
    <w:rsid w:val="003465BE"/>
    <w:rsid w:val="00346A88"/>
    <w:rsid w:val="00346B3F"/>
    <w:rsid w:val="00350C04"/>
    <w:rsid w:val="00351C71"/>
    <w:rsid w:val="00352613"/>
    <w:rsid w:val="00352DF3"/>
    <w:rsid w:val="0035538A"/>
    <w:rsid w:val="00360182"/>
    <w:rsid w:val="0036120A"/>
    <w:rsid w:val="00364699"/>
    <w:rsid w:val="00365708"/>
    <w:rsid w:val="00365DBE"/>
    <w:rsid w:val="00366106"/>
    <w:rsid w:val="003718C2"/>
    <w:rsid w:val="00371FDF"/>
    <w:rsid w:val="00372BEF"/>
    <w:rsid w:val="003736AB"/>
    <w:rsid w:val="00373A4E"/>
    <w:rsid w:val="00374270"/>
    <w:rsid w:val="0037555F"/>
    <w:rsid w:val="003778DA"/>
    <w:rsid w:val="003802FE"/>
    <w:rsid w:val="00381769"/>
    <w:rsid w:val="00382700"/>
    <w:rsid w:val="00385AEE"/>
    <w:rsid w:val="003867DD"/>
    <w:rsid w:val="00386865"/>
    <w:rsid w:val="00391CF5"/>
    <w:rsid w:val="003948A7"/>
    <w:rsid w:val="00395FF6"/>
    <w:rsid w:val="0039629D"/>
    <w:rsid w:val="003A04AC"/>
    <w:rsid w:val="003A1573"/>
    <w:rsid w:val="003B1FEA"/>
    <w:rsid w:val="003B521A"/>
    <w:rsid w:val="003B7364"/>
    <w:rsid w:val="003B7696"/>
    <w:rsid w:val="003C184D"/>
    <w:rsid w:val="003C29AD"/>
    <w:rsid w:val="003C5221"/>
    <w:rsid w:val="003C725C"/>
    <w:rsid w:val="003C7A46"/>
    <w:rsid w:val="003D1184"/>
    <w:rsid w:val="003D11F8"/>
    <w:rsid w:val="003D36CC"/>
    <w:rsid w:val="003D3D15"/>
    <w:rsid w:val="003D47C7"/>
    <w:rsid w:val="003D4B52"/>
    <w:rsid w:val="003E1C5D"/>
    <w:rsid w:val="003E3565"/>
    <w:rsid w:val="003E4495"/>
    <w:rsid w:val="003F1002"/>
    <w:rsid w:val="003F3225"/>
    <w:rsid w:val="00401001"/>
    <w:rsid w:val="004014F4"/>
    <w:rsid w:val="0040556F"/>
    <w:rsid w:val="00410FA6"/>
    <w:rsid w:val="004139B1"/>
    <w:rsid w:val="00414799"/>
    <w:rsid w:val="00415278"/>
    <w:rsid w:val="00422EA3"/>
    <w:rsid w:val="00441824"/>
    <w:rsid w:val="0044499E"/>
    <w:rsid w:val="0044572F"/>
    <w:rsid w:val="00451300"/>
    <w:rsid w:val="00452E8A"/>
    <w:rsid w:val="004610BB"/>
    <w:rsid w:val="00461953"/>
    <w:rsid w:val="00463F2B"/>
    <w:rsid w:val="00465F81"/>
    <w:rsid w:val="00467B90"/>
    <w:rsid w:val="00471A6D"/>
    <w:rsid w:val="00472CA6"/>
    <w:rsid w:val="00473CAD"/>
    <w:rsid w:val="004752B8"/>
    <w:rsid w:val="00476355"/>
    <w:rsid w:val="004769E5"/>
    <w:rsid w:val="00485162"/>
    <w:rsid w:val="00487989"/>
    <w:rsid w:val="0049014D"/>
    <w:rsid w:val="00492335"/>
    <w:rsid w:val="00492EE3"/>
    <w:rsid w:val="00493920"/>
    <w:rsid w:val="00494FCE"/>
    <w:rsid w:val="0049501D"/>
    <w:rsid w:val="004973FD"/>
    <w:rsid w:val="004974EB"/>
    <w:rsid w:val="00497E42"/>
    <w:rsid w:val="004A0CFB"/>
    <w:rsid w:val="004A2753"/>
    <w:rsid w:val="004A29D3"/>
    <w:rsid w:val="004A30B3"/>
    <w:rsid w:val="004A3BCF"/>
    <w:rsid w:val="004A71EA"/>
    <w:rsid w:val="004B6209"/>
    <w:rsid w:val="004C0300"/>
    <w:rsid w:val="004C03E8"/>
    <w:rsid w:val="004C0658"/>
    <w:rsid w:val="004C0A01"/>
    <w:rsid w:val="004C2129"/>
    <w:rsid w:val="004C2BFB"/>
    <w:rsid w:val="004C2DF5"/>
    <w:rsid w:val="004C46B1"/>
    <w:rsid w:val="004D0641"/>
    <w:rsid w:val="004D1D70"/>
    <w:rsid w:val="004D41E1"/>
    <w:rsid w:val="004D5074"/>
    <w:rsid w:val="004D51DF"/>
    <w:rsid w:val="004F0194"/>
    <w:rsid w:val="004F1293"/>
    <w:rsid w:val="004F2C5D"/>
    <w:rsid w:val="004F6FE2"/>
    <w:rsid w:val="00500870"/>
    <w:rsid w:val="00501007"/>
    <w:rsid w:val="00502DBD"/>
    <w:rsid w:val="005041DD"/>
    <w:rsid w:val="00504B56"/>
    <w:rsid w:val="00505481"/>
    <w:rsid w:val="00505BED"/>
    <w:rsid w:val="00511B0A"/>
    <w:rsid w:val="00512671"/>
    <w:rsid w:val="005202A9"/>
    <w:rsid w:val="0053019E"/>
    <w:rsid w:val="00536B43"/>
    <w:rsid w:val="005373C7"/>
    <w:rsid w:val="005414CA"/>
    <w:rsid w:val="00542555"/>
    <w:rsid w:val="00546162"/>
    <w:rsid w:val="00547CF7"/>
    <w:rsid w:val="0055099A"/>
    <w:rsid w:val="00550C05"/>
    <w:rsid w:val="00555F69"/>
    <w:rsid w:val="005568B6"/>
    <w:rsid w:val="0056069C"/>
    <w:rsid w:val="00564110"/>
    <w:rsid w:val="005650A5"/>
    <w:rsid w:val="00565246"/>
    <w:rsid w:val="00567DBC"/>
    <w:rsid w:val="00570875"/>
    <w:rsid w:val="0057145F"/>
    <w:rsid w:val="00572DEA"/>
    <w:rsid w:val="00574B0C"/>
    <w:rsid w:val="00574BF5"/>
    <w:rsid w:val="00576C7F"/>
    <w:rsid w:val="00577327"/>
    <w:rsid w:val="00580B53"/>
    <w:rsid w:val="005818CE"/>
    <w:rsid w:val="00583A7A"/>
    <w:rsid w:val="00583FD0"/>
    <w:rsid w:val="00587D26"/>
    <w:rsid w:val="00590E30"/>
    <w:rsid w:val="005953D2"/>
    <w:rsid w:val="005961AF"/>
    <w:rsid w:val="005979BC"/>
    <w:rsid w:val="005A01CF"/>
    <w:rsid w:val="005A1A3F"/>
    <w:rsid w:val="005A636C"/>
    <w:rsid w:val="005B4565"/>
    <w:rsid w:val="005C15CE"/>
    <w:rsid w:val="005C5317"/>
    <w:rsid w:val="005C5C4E"/>
    <w:rsid w:val="005C5CBF"/>
    <w:rsid w:val="005C7083"/>
    <w:rsid w:val="005D37F7"/>
    <w:rsid w:val="005D66A7"/>
    <w:rsid w:val="005E0921"/>
    <w:rsid w:val="005E0CA9"/>
    <w:rsid w:val="005E6584"/>
    <w:rsid w:val="005E6DB4"/>
    <w:rsid w:val="005F3831"/>
    <w:rsid w:val="005F392D"/>
    <w:rsid w:val="005F4915"/>
    <w:rsid w:val="005F7300"/>
    <w:rsid w:val="005F7BD6"/>
    <w:rsid w:val="006023FB"/>
    <w:rsid w:val="006045D9"/>
    <w:rsid w:val="00606270"/>
    <w:rsid w:val="00610DF6"/>
    <w:rsid w:val="00611355"/>
    <w:rsid w:val="00614AD1"/>
    <w:rsid w:val="006170D1"/>
    <w:rsid w:val="00620404"/>
    <w:rsid w:val="006207EA"/>
    <w:rsid w:val="00620F90"/>
    <w:rsid w:val="00623287"/>
    <w:rsid w:val="006232AA"/>
    <w:rsid w:val="0063467F"/>
    <w:rsid w:val="0063642C"/>
    <w:rsid w:val="00640C80"/>
    <w:rsid w:val="00640C81"/>
    <w:rsid w:val="00643FF1"/>
    <w:rsid w:val="00650E54"/>
    <w:rsid w:val="00651EE7"/>
    <w:rsid w:val="00655D99"/>
    <w:rsid w:val="00656F03"/>
    <w:rsid w:val="00657B1E"/>
    <w:rsid w:val="0066284B"/>
    <w:rsid w:val="006634E2"/>
    <w:rsid w:val="006655C7"/>
    <w:rsid w:val="00670A3D"/>
    <w:rsid w:val="0067114F"/>
    <w:rsid w:val="006721B3"/>
    <w:rsid w:val="00672E44"/>
    <w:rsid w:val="00672F0F"/>
    <w:rsid w:val="00673EEE"/>
    <w:rsid w:val="00675DD4"/>
    <w:rsid w:val="00677CC9"/>
    <w:rsid w:val="00680B42"/>
    <w:rsid w:val="00681E26"/>
    <w:rsid w:val="006833F7"/>
    <w:rsid w:val="006842C8"/>
    <w:rsid w:val="00687F17"/>
    <w:rsid w:val="00691C4B"/>
    <w:rsid w:val="00693D5F"/>
    <w:rsid w:val="006943CC"/>
    <w:rsid w:val="00695986"/>
    <w:rsid w:val="006A0DE3"/>
    <w:rsid w:val="006A1E20"/>
    <w:rsid w:val="006A3415"/>
    <w:rsid w:val="006A50AF"/>
    <w:rsid w:val="006A50E0"/>
    <w:rsid w:val="006A6D39"/>
    <w:rsid w:val="006A7727"/>
    <w:rsid w:val="006B0373"/>
    <w:rsid w:val="006B18E7"/>
    <w:rsid w:val="006B6691"/>
    <w:rsid w:val="006B6E59"/>
    <w:rsid w:val="006C1CBD"/>
    <w:rsid w:val="006C1E43"/>
    <w:rsid w:val="006D022C"/>
    <w:rsid w:val="006D4859"/>
    <w:rsid w:val="006D6BB9"/>
    <w:rsid w:val="006D6D01"/>
    <w:rsid w:val="006D6FBD"/>
    <w:rsid w:val="006E56CD"/>
    <w:rsid w:val="006E5E5C"/>
    <w:rsid w:val="006F3DAD"/>
    <w:rsid w:val="006F718A"/>
    <w:rsid w:val="00700494"/>
    <w:rsid w:val="00712A22"/>
    <w:rsid w:val="00717903"/>
    <w:rsid w:val="007356B8"/>
    <w:rsid w:val="0073775C"/>
    <w:rsid w:val="0074077F"/>
    <w:rsid w:val="007407F7"/>
    <w:rsid w:val="007410B4"/>
    <w:rsid w:val="00741F12"/>
    <w:rsid w:val="00747AFA"/>
    <w:rsid w:val="00751784"/>
    <w:rsid w:val="007520C7"/>
    <w:rsid w:val="00752E51"/>
    <w:rsid w:val="007533B6"/>
    <w:rsid w:val="0076660E"/>
    <w:rsid w:val="007708D5"/>
    <w:rsid w:val="007720F4"/>
    <w:rsid w:val="007731C8"/>
    <w:rsid w:val="00774CB0"/>
    <w:rsid w:val="0078010A"/>
    <w:rsid w:val="0078437E"/>
    <w:rsid w:val="00786276"/>
    <w:rsid w:val="007966FC"/>
    <w:rsid w:val="00797337"/>
    <w:rsid w:val="007A2F00"/>
    <w:rsid w:val="007A43B4"/>
    <w:rsid w:val="007A59C1"/>
    <w:rsid w:val="007A6A66"/>
    <w:rsid w:val="007A6FF1"/>
    <w:rsid w:val="007A7233"/>
    <w:rsid w:val="007B13E0"/>
    <w:rsid w:val="007B2BB8"/>
    <w:rsid w:val="007B34CF"/>
    <w:rsid w:val="007B5FE9"/>
    <w:rsid w:val="007C35E7"/>
    <w:rsid w:val="007C52EB"/>
    <w:rsid w:val="007C5EF4"/>
    <w:rsid w:val="007C70DC"/>
    <w:rsid w:val="007D3390"/>
    <w:rsid w:val="007D4164"/>
    <w:rsid w:val="007D6224"/>
    <w:rsid w:val="007E2A57"/>
    <w:rsid w:val="007E5994"/>
    <w:rsid w:val="007E5B8E"/>
    <w:rsid w:val="007E786A"/>
    <w:rsid w:val="007F2069"/>
    <w:rsid w:val="00803CBC"/>
    <w:rsid w:val="00807080"/>
    <w:rsid w:val="008121E4"/>
    <w:rsid w:val="00815F68"/>
    <w:rsid w:val="00816522"/>
    <w:rsid w:val="0081684D"/>
    <w:rsid w:val="00816BD5"/>
    <w:rsid w:val="00820D0E"/>
    <w:rsid w:val="008219AA"/>
    <w:rsid w:val="0082698D"/>
    <w:rsid w:val="008271C7"/>
    <w:rsid w:val="008273A3"/>
    <w:rsid w:val="00831A0D"/>
    <w:rsid w:val="008321F8"/>
    <w:rsid w:val="00835733"/>
    <w:rsid w:val="00835A37"/>
    <w:rsid w:val="00841072"/>
    <w:rsid w:val="00844579"/>
    <w:rsid w:val="008460A4"/>
    <w:rsid w:val="00850148"/>
    <w:rsid w:val="008526E3"/>
    <w:rsid w:val="00855BEA"/>
    <w:rsid w:val="00862553"/>
    <w:rsid w:val="00871EDD"/>
    <w:rsid w:val="00872864"/>
    <w:rsid w:val="0087427B"/>
    <w:rsid w:val="00880651"/>
    <w:rsid w:val="00880F61"/>
    <w:rsid w:val="008A0F1F"/>
    <w:rsid w:val="008A4800"/>
    <w:rsid w:val="008A4C56"/>
    <w:rsid w:val="008A4D54"/>
    <w:rsid w:val="008A78C6"/>
    <w:rsid w:val="008B5058"/>
    <w:rsid w:val="008C0E16"/>
    <w:rsid w:val="008C1A27"/>
    <w:rsid w:val="008C1E63"/>
    <w:rsid w:val="008C24B2"/>
    <w:rsid w:val="008C3314"/>
    <w:rsid w:val="008C33BC"/>
    <w:rsid w:val="008C376A"/>
    <w:rsid w:val="008D1273"/>
    <w:rsid w:val="008D40D6"/>
    <w:rsid w:val="008D42F8"/>
    <w:rsid w:val="008D5D03"/>
    <w:rsid w:val="008E7D28"/>
    <w:rsid w:val="008F0098"/>
    <w:rsid w:val="008F170E"/>
    <w:rsid w:val="008F6E39"/>
    <w:rsid w:val="009009D9"/>
    <w:rsid w:val="00901095"/>
    <w:rsid w:val="00903527"/>
    <w:rsid w:val="009035C6"/>
    <w:rsid w:val="00910FEB"/>
    <w:rsid w:val="009146F4"/>
    <w:rsid w:val="00914FB2"/>
    <w:rsid w:val="00923232"/>
    <w:rsid w:val="00923A61"/>
    <w:rsid w:val="00930DEA"/>
    <w:rsid w:val="009316CB"/>
    <w:rsid w:val="00931E67"/>
    <w:rsid w:val="00931F64"/>
    <w:rsid w:val="00932AFF"/>
    <w:rsid w:val="00932B61"/>
    <w:rsid w:val="00932D20"/>
    <w:rsid w:val="00933D66"/>
    <w:rsid w:val="009369F1"/>
    <w:rsid w:val="00937EAA"/>
    <w:rsid w:val="009423D3"/>
    <w:rsid w:val="0094264F"/>
    <w:rsid w:val="00942ECC"/>
    <w:rsid w:val="009440CE"/>
    <w:rsid w:val="00945616"/>
    <w:rsid w:val="009462A8"/>
    <w:rsid w:val="009502F7"/>
    <w:rsid w:val="009514F0"/>
    <w:rsid w:val="00953F55"/>
    <w:rsid w:val="009574D8"/>
    <w:rsid w:val="00957C4C"/>
    <w:rsid w:val="009611B4"/>
    <w:rsid w:val="00961497"/>
    <w:rsid w:val="00962E5B"/>
    <w:rsid w:val="00965115"/>
    <w:rsid w:val="00965C3A"/>
    <w:rsid w:val="009703C5"/>
    <w:rsid w:val="00973C82"/>
    <w:rsid w:val="00976AC1"/>
    <w:rsid w:val="0097798F"/>
    <w:rsid w:val="00984C11"/>
    <w:rsid w:val="009900C9"/>
    <w:rsid w:val="0099068D"/>
    <w:rsid w:val="009910D0"/>
    <w:rsid w:val="00991DBC"/>
    <w:rsid w:val="00993A03"/>
    <w:rsid w:val="00993ADC"/>
    <w:rsid w:val="0099637B"/>
    <w:rsid w:val="009A4C41"/>
    <w:rsid w:val="009A4F61"/>
    <w:rsid w:val="009A6D6F"/>
    <w:rsid w:val="009A7681"/>
    <w:rsid w:val="009B11AD"/>
    <w:rsid w:val="009B7AC1"/>
    <w:rsid w:val="009C124C"/>
    <w:rsid w:val="009C1E8B"/>
    <w:rsid w:val="009C32E2"/>
    <w:rsid w:val="009C3552"/>
    <w:rsid w:val="009C3D49"/>
    <w:rsid w:val="009C7F21"/>
    <w:rsid w:val="009D02B7"/>
    <w:rsid w:val="009D1D6B"/>
    <w:rsid w:val="009D58F5"/>
    <w:rsid w:val="009D6E37"/>
    <w:rsid w:val="009E052C"/>
    <w:rsid w:val="009E1904"/>
    <w:rsid w:val="009E2051"/>
    <w:rsid w:val="009E261B"/>
    <w:rsid w:val="009E5FEF"/>
    <w:rsid w:val="009F01C5"/>
    <w:rsid w:val="009F3C60"/>
    <w:rsid w:val="009F793B"/>
    <w:rsid w:val="009F7A5D"/>
    <w:rsid w:val="00A01AF3"/>
    <w:rsid w:val="00A01D56"/>
    <w:rsid w:val="00A06B31"/>
    <w:rsid w:val="00A11E1E"/>
    <w:rsid w:val="00A12CBA"/>
    <w:rsid w:val="00A14861"/>
    <w:rsid w:val="00A1600F"/>
    <w:rsid w:val="00A161A7"/>
    <w:rsid w:val="00A165AA"/>
    <w:rsid w:val="00A20262"/>
    <w:rsid w:val="00A20994"/>
    <w:rsid w:val="00A220BC"/>
    <w:rsid w:val="00A26DA0"/>
    <w:rsid w:val="00A27B74"/>
    <w:rsid w:val="00A316C9"/>
    <w:rsid w:val="00A35C30"/>
    <w:rsid w:val="00A35DB1"/>
    <w:rsid w:val="00A40EDB"/>
    <w:rsid w:val="00A42A95"/>
    <w:rsid w:val="00A43E46"/>
    <w:rsid w:val="00A4416F"/>
    <w:rsid w:val="00A4639D"/>
    <w:rsid w:val="00A478F7"/>
    <w:rsid w:val="00A517CD"/>
    <w:rsid w:val="00A5194B"/>
    <w:rsid w:val="00A523C7"/>
    <w:rsid w:val="00A53A99"/>
    <w:rsid w:val="00A55EAF"/>
    <w:rsid w:val="00A600AD"/>
    <w:rsid w:val="00A6016D"/>
    <w:rsid w:val="00A61C44"/>
    <w:rsid w:val="00A6219C"/>
    <w:rsid w:val="00A63FD9"/>
    <w:rsid w:val="00A64777"/>
    <w:rsid w:val="00A65B60"/>
    <w:rsid w:val="00A71972"/>
    <w:rsid w:val="00A725E8"/>
    <w:rsid w:val="00A824A4"/>
    <w:rsid w:val="00A8539F"/>
    <w:rsid w:val="00A85BA0"/>
    <w:rsid w:val="00A86C88"/>
    <w:rsid w:val="00A92816"/>
    <w:rsid w:val="00A92CD7"/>
    <w:rsid w:val="00A94653"/>
    <w:rsid w:val="00A94B4A"/>
    <w:rsid w:val="00A963E7"/>
    <w:rsid w:val="00AA1405"/>
    <w:rsid w:val="00AA1E3C"/>
    <w:rsid w:val="00AA2B06"/>
    <w:rsid w:val="00AA2B7F"/>
    <w:rsid w:val="00AA39F6"/>
    <w:rsid w:val="00AB190B"/>
    <w:rsid w:val="00AB24B6"/>
    <w:rsid w:val="00AB294F"/>
    <w:rsid w:val="00AB37F4"/>
    <w:rsid w:val="00AB43DA"/>
    <w:rsid w:val="00AC0779"/>
    <w:rsid w:val="00AC2DDA"/>
    <w:rsid w:val="00AD01BB"/>
    <w:rsid w:val="00AD2719"/>
    <w:rsid w:val="00AD3C36"/>
    <w:rsid w:val="00AD5164"/>
    <w:rsid w:val="00AD7FD6"/>
    <w:rsid w:val="00AE290E"/>
    <w:rsid w:val="00AE403B"/>
    <w:rsid w:val="00AE4B59"/>
    <w:rsid w:val="00AE580F"/>
    <w:rsid w:val="00AF33B4"/>
    <w:rsid w:val="00AF7D73"/>
    <w:rsid w:val="00B01B06"/>
    <w:rsid w:val="00B0704C"/>
    <w:rsid w:val="00B102B0"/>
    <w:rsid w:val="00B1182B"/>
    <w:rsid w:val="00B13F0D"/>
    <w:rsid w:val="00B15345"/>
    <w:rsid w:val="00B162A3"/>
    <w:rsid w:val="00B17612"/>
    <w:rsid w:val="00B217FD"/>
    <w:rsid w:val="00B229FA"/>
    <w:rsid w:val="00B22FF0"/>
    <w:rsid w:val="00B23073"/>
    <w:rsid w:val="00B2713D"/>
    <w:rsid w:val="00B323B7"/>
    <w:rsid w:val="00B3760A"/>
    <w:rsid w:val="00B37BED"/>
    <w:rsid w:val="00B404E6"/>
    <w:rsid w:val="00B421BA"/>
    <w:rsid w:val="00B457C8"/>
    <w:rsid w:val="00B45FBC"/>
    <w:rsid w:val="00B461E6"/>
    <w:rsid w:val="00B471E7"/>
    <w:rsid w:val="00B47BD5"/>
    <w:rsid w:val="00B47D1E"/>
    <w:rsid w:val="00B51558"/>
    <w:rsid w:val="00B5155F"/>
    <w:rsid w:val="00B53791"/>
    <w:rsid w:val="00B54323"/>
    <w:rsid w:val="00B547C9"/>
    <w:rsid w:val="00B54BEE"/>
    <w:rsid w:val="00B5555F"/>
    <w:rsid w:val="00B55716"/>
    <w:rsid w:val="00B578E8"/>
    <w:rsid w:val="00B60A3E"/>
    <w:rsid w:val="00B65768"/>
    <w:rsid w:val="00B66B0D"/>
    <w:rsid w:val="00B70689"/>
    <w:rsid w:val="00B70984"/>
    <w:rsid w:val="00B7240C"/>
    <w:rsid w:val="00B73261"/>
    <w:rsid w:val="00B750F0"/>
    <w:rsid w:val="00B7582D"/>
    <w:rsid w:val="00B804BC"/>
    <w:rsid w:val="00B81B84"/>
    <w:rsid w:val="00B84B62"/>
    <w:rsid w:val="00B86368"/>
    <w:rsid w:val="00B924E1"/>
    <w:rsid w:val="00B92F54"/>
    <w:rsid w:val="00B95F5C"/>
    <w:rsid w:val="00B96E51"/>
    <w:rsid w:val="00B97B7C"/>
    <w:rsid w:val="00B97BA3"/>
    <w:rsid w:val="00BA366F"/>
    <w:rsid w:val="00BA4A33"/>
    <w:rsid w:val="00BA5EB0"/>
    <w:rsid w:val="00BA667C"/>
    <w:rsid w:val="00BA7EED"/>
    <w:rsid w:val="00BA7F6F"/>
    <w:rsid w:val="00BB145C"/>
    <w:rsid w:val="00BB3132"/>
    <w:rsid w:val="00BB353A"/>
    <w:rsid w:val="00BB4429"/>
    <w:rsid w:val="00BB49AF"/>
    <w:rsid w:val="00BB5584"/>
    <w:rsid w:val="00BB5807"/>
    <w:rsid w:val="00BB755C"/>
    <w:rsid w:val="00BB7C33"/>
    <w:rsid w:val="00BB7F1E"/>
    <w:rsid w:val="00BC081F"/>
    <w:rsid w:val="00BC087C"/>
    <w:rsid w:val="00BC3AA4"/>
    <w:rsid w:val="00BD2B88"/>
    <w:rsid w:val="00BD300D"/>
    <w:rsid w:val="00BD3D50"/>
    <w:rsid w:val="00BD50F6"/>
    <w:rsid w:val="00BD6304"/>
    <w:rsid w:val="00BE08C1"/>
    <w:rsid w:val="00BE2160"/>
    <w:rsid w:val="00BE472E"/>
    <w:rsid w:val="00BE5F03"/>
    <w:rsid w:val="00BF0709"/>
    <w:rsid w:val="00BF1408"/>
    <w:rsid w:val="00BF3B16"/>
    <w:rsid w:val="00BF46EF"/>
    <w:rsid w:val="00C024A5"/>
    <w:rsid w:val="00C055DC"/>
    <w:rsid w:val="00C06645"/>
    <w:rsid w:val="00C07CB9"/>
    <w:rsid w:val="00C17ED0"/>
    <w:rsid w:val="00C22AC4"/>
    <w:rsid w:val="00C248B0"/>
    <w:rsid w:val="00C271B5"/>
    <w:rsid w:val="00C279DE"/>
    <w:rsid w:val="00C313D6"/>
    <w:rsid w:val="00C31653"/>
    <w:rsid w:val="00C31941"/>
    <w:rsid w:val="00C33BE3"/>
    <w:rsid w:val="00C342A1"/>
    <w:rsid w:val="00C37C6A"/>
    <w:rsid w:val="00C40153"/>
    <w:rsid w:val="00C4272B"/>
    <w:rsid w:val="00C42913"/>
    <w:rsid w:val="00C43482"/>
    <w:rsid w:val="00C44F8F"/>
    <w:rsid w:val="00C46C55"/>
    <w:rsid w:val="00C56123"/>
    <w:rsid w:val="00C56D6A"/>
    <w:rsid w:val="00C57EBA"/>
    <w:rsid w:val="00C60CEF"/>
    <w:rsid w:val="00C6125F"/>
    <w:rsid w:val="00C61948"/>
    <w:rsid w:val="00C637ED"/>
    <w:rsid w:val="00C637F7"/>
    <w:rsid w:val="00C64237"/>
    <w:rsid w:val="00C651E2"/>
    <w:rsid w:val="00C70639"/>
    <w:rsid w:val="00C71083"/>
    <w:rsid w:val="00C73023"/>
    <w:rsid w:val="00C8145D"/>
    <w:rsid w:val="00C82212"/>
    <w:rsid w:val="00C8413B"/>
    <w:rsid w:val="00C87834"/>
    <w:rsid w:val="00C87EAA"/>
    <w:rsid w:val="00C93DC9"/>
    <w:rsid w:val="00C95742"/>
    <w:rsid w:val="00CA41CD"/>
    <w:rsid w:val="00CA4758"/>
    <w:rsid w:val="00CA753B"/>
    <w:rsid w:val="00CA781C"/>
    <w:rsid w:val="00CB17B4"/>
    <w:rsid w:val="00CB4A7F"/>
    <w:rsid w:val="00CB4C12"/>
    <w:rsid w:val="00CB7BA7"/>
    <w:rsid w:val="00CC0C25"/>
    <w:rsid w:val="00CC67E4"/>
    <w:rsid w:val="00CD35F1"/>
    <w:rsid w:val="00CD5844"/>
    <w:rsid w:val="00CD6FAE"/>
    <w:rsid w:val="00CE26D9"/>
    <w:rsid w:val="00CE607F"/>
    <w:rsid w:val="00CE62F1"/>
    <w:rsid w:val="00CE7ADC"/>
    <w:rsid w:val="00CF0516"/>
    <w:rsid w:val="00CF63B5"/>
    <w:rsid w:val="00CF7852"/>
    <w:rsid w:val="00D02CFE"/>
    <w:rsid w:val="00D031E4"/>
    <w:rsid w:val="00D049F8"/>
    <w:rsid w:val="00D06AD9"/>
    <w:rsid w:val="00D10C3F"/>
    <w:rsid w:val="00D1179D"/>
    <w:rsid w:val="00D13F66"/>
    <w:rsid w:val="00D157A6"/>
    <w:rsid w:val="00D15D8C"/>
    <w:rsid w:val="00D21213"/>
    <w:rsid w:val="00D21952"/>
    <w:rsid w:val="00D22AD7"/>
    <w:rsid w:val="00D22D58"/>
    <w:rsid w:val="00D23825"/>
    <w:rsid w:val="00D23DB8"/>
    <w:rsid w:val="00D24E33"/>
    <w:rsid w:val="00D25CCD"/>
    <w:rsid w:val="00D261E2"/>
    <w:rsid w:val="00D26F2B"/>
    <w:rsid w:val="00D277A0"/>
    <w:rsid w:val="00D329D8"/>
    <w:rsid w:val="00D33E61"/>
    <w:rsid w:val="00D34D1C"/>
    <w:rsid w:val="00D3631E"/>
    <w:rsid w:val="00D374DB"/>
    <w:rsid w:val="00D408B4"/>
    <w:rsid w:val="00D44781"/>
    <w:rsid w:val="00D44A96"/>
    <w:rsid w:val="00D45F5F"/>
    <w:rsid w:val="00D4608B"/>
    <w:rsid w:val="00D460E2"/>
    <w:rsid w:val="00D46825"/>
    <w:rsid w:val="00D553BE"/>
    <w:rsid w:val="00D60582"/>
    <w:rsid w:val="00D614BF"/>
    <w:rsid w:val="00D61B2C"/>
    <w:rsid w:val="00D7594B"/>
    <w:rsid w:val="00D7756E"/>
    <w:rsid w:val="00D77A1E"/>
    <w:rsid w:val="00D77B29"/>
    <w:rsid w:val="00D80585"/>
    <w:rsid w:val="00D80DB3"/>
    <w:rsid w:val="00D811C5"/>
    <w:rsid w:val="00D83AF9"/>
    <w:rsid w:val="00D84CC6"/>
    <w:rsid w:val="00D850B1"/>
    <w:rsid w:val="00D8675E"/>
    <w:rsid w:val="00D90964"/>
    <w:rsid w:val="00D962BB"/>
    <w:rsid w:val="00D97963"/>
    <w:rsid w:val="00DA2248"/>
    <w:rsid w:val="00DA3173"/>
    <w:rsid w:val="00DA4988"/>
    <w:rsid w:val="00DB2F9C"/>
    <w:rsid w:val="00DB3B54"/>
    <w:rsid w:val="00DB4B8F"/>
    <w:rsid w:val="00DB53BD"/>
    <w:rsid w:val="00DB7829"/>
    <w:rsid w:val="00DC09E4"/>
    <w:rsid w:val="00DC1AE6"/>
    <w:rsid w:val="00DC535E"/>
    <w:rsid w:val="00DC57DE"/>
    <w:rsid w:val="00DC7624"/>
    <w:rsid w:val="00DD1364"/>
    <w:rsid w:val="00DD1450"/>
    <w:rsid w:val="00DD1C7A"/>
    <w:rsid w:val="00DD7A49"/>
    <w:rsid w:val="00DD7EFE"/>
    <w:rsid w:val="00DE2B45"/>
    <w:rsid w:val="00DF1D3C"/>
    <w:rsid w:val="00DF673D"/>
    <w:rsid w:val="00E0376B"/>
    <w:rsid w:val="00E118EB"/>
    <w:rsid w:val="00E11EF6"/>
    <w:rsid w:val="00E157BB"/>
    <w:rsid w:val="00E157FF"/>
    <w:rsid w:val="00E15EBE"/>
    <w:rsid w:val="00E1710D"/>
    <w:rsid w:val="00E30310"/>
    <w:rsid w:val="00E3046F"/>
    <w:rsid w:val="00E31E95"/>
    <w:rsid w:val="00E3244C"/>
    <w:rsid w:val="00E41AD5"/>
    <w:rsid w:val="00E42081"/>
    <w:rsid w:val="00E43E54"/>
    <w:rsid w:val="00E50145"/>
    <w:rsid w:val="00E53994"/>
    <w:rsid w:val="00E53C9A"/>
    <w:rsid w:val="00E551E5"/>
    <w:rsid w:val="00E57EBD"/>
    <w:rsid w:val="00E66537"/>
    <w:rsid w:val="00E71D77"/>
    <w:rsid w:val="00E72EEC"/>
    <w:rsid w:val="00E73234"/>
    <w:rsid w:val="00E734E1"/>
    <w:rsid w:val="00E761AB"/>
    <w:rsid w:val="00E80425"/>
    <w:rsid w:val="00E8457C"/>
    <w:rsid w:val="00E859B8"/>
    <w:rsid w:val="00E85E47"/>
    <w:rsid w:val="00E86168"/>
    <w:rsid w:val="00E86521"/>
    <w:rsid w:val="00E8692C"/>
    <w:rsid w:val="00E904D8"/>
    <w:rsid w:val="00E92611"/>
    <w:rsid w:val="00E92C04"/>
    <w:rsid w:val="00E96A9C"/>
    <w:rsid w:val="00E97756"/>
    <w:rsid w:val="00EA19D0"/>
    <w:rsid w:val="00EA6001"/>
    <w:rsid w:val="00EA7066"/>
    <w:rsid w:val="00EB11C7"/>
    <w:rsid w:val="00EB35D1"/>
    <w:rsid w:val="00EB53A7"/>
    <w:rsid w:val="00EB6300"/>
    <w:rsid w:val="00EB7FA1"/>
    <w:rsid w:val="00EC0F4F"/>
    <w:rsid w:val="00EC4BE6"/>
    <w:rsid w:val="00EC5471"/>
    <w:rsid w:val="00EC552D"/>
    <w:rsid w:val="00EE0116"/>
    <w:rsid w:val="00EE1802"/>
    <w:rsid w:val="00EE2012"/>
    <w:rsid w:val="00EE2F38"/>
    <w:rsid w:val="00EE3282"/>
    <w:rsid w:val="00EE33BD"/>
    <w:rsid w:val="00EE3429"/>
    <w:rsid w:val="00EE3890"/>
    <w:rsid w:val="00EE4CAC"/>
    <w:rsid w:val="00EE6ECF"/>
    <w:rsid w:val="00EF1427"/>
    <w:rsid w:val="00EF1744"/>
    <w:rsid w:val="00EF6CD9"/>
    <w:rsid w:val="00EF762F"/>
    <w:rsid w:val="00F00CD1"/>
    <w:rsid w:val="00F020B6"/>
    <w:rsid w:val="00F0343C"/>
    <w:rsid w:val="00F04D6A"/>
    <w:rsid w:val="00F06695"/>
    <w:rsid w:val="00F11B51"/>
    <w:rsid w:val="00F125C7"/>
    <w:rsid w:val="00F1403C"/>
    <w:rsid w:val="00F16983"/>
    <w:rsid w:val="00F16991"/>
    <w:rsid w:val="00F23A1A"/>
    <w:rsid w:val="00F26AE0"/>
    <w:rsid w:val="00F32153"/>
    <w:rsid w:val="00F3593E"/>
    <w:rsid w:val="00F37484"/>
    <w:rsid w:val="00F40788"/>
    <w:rsid w:val="00F42284"/>
    <w:rsid w:val="00F438CE"/>
    <w:rsid w:val="00F44D78"/>
    <w:rsid w:val="00F47937"/>
    <w:rsid w:val="00F47C01"/>
    <w:rsid w:val="00F52D30"/>
    <w:rsid w:val="00F52FFA"/>
    <w:rsid w:val="00F623FA"/>
    <w:rsid w:val="00F62864"/>
    <w:rsid w:val="00F64669"/>
    <w:rsid w:val="00F65507"/>
    <w:rsid w:val="00F744EA"/>
    <w:rsid w:val="00F82817"/>
    <w:rsid w:val="00F84E32"/>
    <w:rsid w:val="00F8540C"/>
    <w:rsid w:val="00F917F9"/>
    <w:rsid w:val="00F92B2E"/>
    <w:rsid w:val="00F95BDB"/>
    <w:rsid w:val="00F95DCD"/>
    <w:rsid w:val="00F9758A"/>
    <w:rsid w:val="00FA0454"/>
    <w:rsid w:val="00FA3E18"/>
    <w:rsid w:val="00FB1D56"/>
    <w:rsid w:val="00FB48A1"/>
    <w:rsid w:val="00FB6D5E"/>
    <w:rsid w:val="00FB7B87"/>
    <w:rsid w:val="00FC07FB"/>
    <w:rsid w:val="00FC5963"/>
    <w:rsid w:val="00FC5BD2"/>
    <w:rsid w:val="00FC63C3"/>
    <w:rsid w:val="00FC7AFC"/>
    <w:rsid w:val="00FE449B"/>
    <w:rsid w:val="00FE4CE6"/>
    <w:rsid w:val="00FE50EB"/>
    <w:rsid w:val="00FF4627"/>
    <w:rsid w:val="00FF4F80"/>
    <w:rsid w:val="00FF651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B71EDB"/>
  <w15:chartTrackingRefBased/>
  <w15:docId w15:val="{EA17E03C-67C1-4030-B966-AA816FFE5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D10C3F"/>
    <w:pPr>
      <w:ind w:firstLine="708"/>
      <w:jc w:val="both"/>
    </w:pPr>
    <w:rPr>
      <w:rFonts w:ascii="Century Gothic" w:hAnsi="Century Gothic"/>
    </w:rPr>
  </w:style>
  <w:style w:type="paragraph" w:styleId="Nadpis1">
    <w:name w:val="heading 1"/>
    <w:basedOn w:val="Normlny"/>
    <w:next w:val="Normlny"/>
    <w:link w:val="Nadpis1Char"/>
    <w:uiPriority w:val="9"/>
    <w:qFormat/>
    <w:rsid w:val="007E786A"/>
    <w:pPr>
      <w:keepNext/>
      <w:keepLines/>
      <w:shd w:val="solid" w:color="9F9F9F" w:themeColor="accent5" w:themeTint="99" w:fill="9F9F9F" w:themeFill="accent5" w:themeFillTint="99"/>
      <w:spacing w:before="240" w:after="0"/>
      <w:ind w:firstLine="0"/>
      <w:outlineLvl w:val="0"/>
    </w:pPr>
    <w:rPr>
      <w:rFonts w:eastAsiaTheme="majorEastAsia" w:cstheme="majorBidi"/>
      <w:caps/>
      <w:color w:val="7F7F7F" w:themeColor="text1" w:themeTint="80"/>
      <w:sz w:val="26"/>
      <w:szCs w:val="32"/>
    </w:rPr>
  </w:style>
  <w:style w:type="paragraph" w:styleId="Nadpis2">
    <w:name w:val="heading 2"/>
    <w:basedOn w:val="Nadpis1"/>
    <w:next w:val="Normlny"/>
    <w:link w:val="Nadpis2Char"/>
    <w:uiPriority w:val="9"/>
    <w:unhideWhenUsed/>
    <w:qFormat/>
    <w:rsid w:val="00D90964"/>
    <w:pPr>
      <w:numPr>
        <w:numId w:val="5"/>
      </w:numPr>
      <w:shd w:val="solid" w:color="BFBFBF" w:themeColor="accent5" w:themeTint="66" w:fill="BFBFBF" w:themeFill="accent5" w:themeFillTint="66"/>
      <w:spacing w:before="40"/>
      <w:jc w:val="left"/>
      <w:outlineLvl w:val="1"/>
    </w:pPr>
    <w:rPr>
      <w:szCs w:val="26"/>
    </w:rPr>
  </w:style>
  <w:style w:type="paragraph" w:styleId="Nadpis3">
    <w:name w:val="heading 3"/>
    <w:basedOn w:val="Nadpis2"/>
    <w:next w:val="Normlny"/>
    <w:link w:val="Nadpis3Char"/>
    <w:uiPriority w:val="9"/>
    <w:unhideWhenUsed/>
    <w:qFormat/>
    <w:rsid w:val="00FF6519"/>
    <w:pPr>
      <w:numPr>
        <w:ilvl w:val="1"/>
      </w:numPr>
      <w:shd w:val="solid" w:color="DFDFDF" w:themeColor="accent5" w:themeTint="33" w:fill="DFDFDF" w:themeFill="accent5" w:themeFillTint="33"/>
      <w:spacing w:before="240" w:after="240"/>
      <w:outlineLvl w:val="2"/>
    </w:pPr>
    <w:rPr>
      <w:szCs w:val="24"/>
    </w:rPr>
  </w:style>
  <w:style w:type="paragraph" w:styleId="Nadpis4">
    <w:name w:val="heading 4"/>
    <w:basedOn w:val="Nadpis3"/>
    <w:next w:val="Normlny"/>
    <w:link w:val="Nadpis4Char"/>
    <w:uiPriority w:val="9"/>
    <w:unhideWhenUsed/>
    <w:qFormat/>
    <w:rsid w:val="00B92F54"/>
    <w:pPr>
      <w:numPr>
        <w:ilvl w:val="2"/>
      </w:numPr>
      <w:shd w:val="solid" w:color="F8F8F8" w:themeColor="background2" w:fill="F8F8F8" w:themeFill="background2"/>
      <w:outlineLvl w:val="3"/>
    </w:pPr>
    <w:rPr>
      <w:rFonts w:asciiTheme="majorHAnsi" w:hAnsiTheme="majorHAnsi"/>
      <w:iCs/>
      <w:color w:val="996633"/>
    </w:rPr>
  </w:style>
  <w:style w:type="paragraph" w:styleId="Nadpis5">
    <w:name w:val="heading 5"/>
    <w:basedOn w:val="Nadpis1"/>
    <w:next w:val="Nadpis1"/>
    <w:link w:val="Nadpis5Char"/>
    <w:uiPriority w:val="9"/>
    <w:unhideWhenUsed/>
    <w:qFormat/>
    <w:rsid w:val="00B162A3"/>
    <w:pPr>
      <w:shd w:val="solid" w:color="D8CABA" w:fill="D8CABA"/>
      <w:outlineLvl w:val="4"/>
    </w:pPr>
    <w:rPr>
      <w:color w:val="996633"/>
    </w:rPr>
  </w:style>
  <w:style w:type="paragraph" w:styleId="Nadpis6">
    <w:name w:val="heading 6"/>
    <w:basedOn w:val="Normlny"/>
    <w:next w:val="Normlny"/>
    <w:link w:val="Nadpis6Char"/>
    <w:uiPriority w:val="9"/>
    <w:semiHidden/>
    <w:unhideWhenUsed/>
    <w:qFormat/>
    <w:rsid w:val="00106664"/>
    <w:pPr>
      <w:keepNext/>
      <w:keepLines/>
      <w:spacing w:before="40" w:after="0"/>
      <w:ind w:firstLine="0"/>
      <w:outlineLvl w:val="5"/>
    </w:pPr>
    <w:rPr>
      <w:rFonts w:asciiTheme="majorHAnsi" w:eastAsiaTheme="majorEastAsia" w:hAnsiTheme="majorHAnsi" w:cstheme="majorBidi"/>
      <w:color w:val="6E6E6E" w:themeColor="accent1" w:themeShade="7F"/>
    </w:rPr>
  </w:style>
  <w:style w:type="paragraph" w:styleId="Nadpis7">
    <w:name w:val="heading 7"/>
    <w:basedOn w:val="Normlny"/>
    <w:next w:val="Normlny"/>
    <w:link w:val="Nadpis7Char"/>
    <w:uiPriority w:val="9"/>
    <w:semiHidden/>
    <w:unhideWhenUsed/>
    <w:qFormat/>
    <w:rsid w:val="00106664"/>
    <w:pPr>
      <w:keepNext/>
      <w:keepLines/>
      <w:spacing w:before="40" w:after="0"/>
      <w:ind w:firstLine="0"/>
      <w:outlineLvl w:val="6"/>
    </w:pPr>
    <w:rPr>
      <w:rFonts w:asciiTheme="majorHAnsi" w:eastAsiaTheme="majorEastAsia" w:hAnsiTheme="majorHAnsi" w:cstheme="majorBidi"/>
      <w:i/>
      <w:iCs/>
      <w:color w:val="6E6E6E" w:themeColor="accent1" w:themeShade="7F"/>
    </w:rPr>
  </w:style>
  <w:style w:type="paragraph" w:styleId="Nadpis8">
    <w:name w:val="heading 8"/>
    <w:basedOn w:val="Normlny"/>
    <w:next w:val="Normlny"/>
    <w:link w:val="Nadpis8Char"/>
    <w:uiPriority w:val="9"/>
    <w:semiHidden/>
    <w:unhideWhenUsed/>
    <w:qFormat/>
    <w:rsid w:val="00106664"/>
    <w:pPr>
      <w:keepNext/>
      <w:keepLines/>
      <w:spacing w:before="40" w:after="0"/>
      <w:ind w:firstLine="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106664"/>
    <w:pPr>
      <w:keepNext/>
      <w:keepLines/>
      <w:spacing w:before="40" w:after="0"/>
      <w:ind w:firstLine="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customStyle="1" w:styleId="TableGrid">
    <w:name w:val="TableGrid"/>
    <w:rsid w:val="009316CB"/>
    <w:pPr>
      <w:spacing w:after="0" w:line="240" w:lineRule="auto"/>
    </w:pPr>
    <w:rPr>
      <w:rFonts w:eastAsiaTheme="minorEastAsia"/>
      <w:lang w:eastAsia="sk-SK"/>
    </w:rPr>
    <w:tblPr>
      <w:tblCellMar>
        <w:top w:w="0" w:type="dxa"/>
        <w:left w:w="0" w:type="dxa"/>
        <w:bottom w:w="0" w:type="dxa"/>
        <w:right w:w="0" w:type="dxa"/>
      </w:tblCellMar>
    </w:tblPr>
  </w:style>
  <w:style w:type="character" w:customStyle="1" w:styleId="Nadpis1Char">
    <w:name w:val="Nadpis 1 Char"/>
    <w:basedOn w:val="Predvolenpsmoodseku"/>
    <w:link w:val="Nadpis1"/>
    <w:uiPriority w:val="9"/>
    <w:rsid w:val="007E786A"/>
    <w:rPr>
      <w:rFonts w:ascii="Century Gothic" w:eastAsiaTheme="majorEastAsia" w:hAnsi="Century Gothic" w:cstheme="majorBidi"/>
      <w:caps/>
      <w:color w:val="7F7F7F" w:themeColor="text1" w:themeTint="80"/>
      <w:sz w:val="26"/>
      <w:szCs w:val="32"/>
      <w:shd w:val="solid" w:color="9F9F9F" w:themeColor="accent5" w:themeTint="99" w:fill="9F9F9F" w:themeFill="accent5" w:themeFillTint="99"/>
    </w:rPr>
  </w:style>
  <w:style w:type="character" w:customStyle="1" w:styleId="Nadpis2Char">
    <w:name w:val="Nadpis 2 Char"/>
    <w:basedOn w:val="Predvolenpsmoodseku"/>
    <w:link w:val="Nadpis2"/>
    <w:uiPriority w:val="9"/>
    <w:rsid w:val="00D90964"/>
    <w:rPr>
      <w:rFonts w:ascii="Century Gothic" w:eastAsiaTheme="majorEastAsia" w:hAnsi="Century Gothic" w:cstheme="majorBidi"/>
      <w:caps/>
      <w:color w:val="7F7F7F" w:themeColor="text1" w:themeTint="80"/>
      <w:sz w:val="26"/>
      <w:szCs w:val="26"/>
      <w:shd w:val="solid" w:color="BFBFBF" w:themeColor="accent5" w:themeTint="66" w:fill="BFBFBF" w:themeFill="accent5" w:themeFillTint="66"/>
    </w:rPr>
  </w:style>
  <w:style w:type="character" w:customStyle="1" w:styleId="Nadpis3Char">
    <w:name w:val="Nadpis 3 Char"/>
    <w:basedOn w:val="Predvolenpsmoodseku"/>
    <w:link w:val="Nadpis3"/>
    <w:uiPriority w:val="9"/>
    <w:rsid w:val="00FF6519"/>
    <w:rPr>
      <w:rFonts w:ascii="Century Gothic" w:eastAsiaTheme="majorEastAsia" w:hAnsi="Century Gothic" w:cstheme="majorBidi"/>
      <w:caps/>
      <w:color w:val="7F7F7F" w:themeColor="text1" w:themeTint="80"/>
      <w:sz w:val="26"/>
      <w:szCs w:val="24"/>
      <w:shd w:val="solid" w:color="DFDFDF" w:themeColor="accent5" w:themeTint="33" w:fill="DFDFDF" w:themeFill="accent5" w:themeFillTint="33"/>
    </w:rPr>
  </w:style>
  <w:style w:type="paragraph" w:styleId="Odsekzoznamu">
    <w:name w:val="List Paragraph"/>
    <w:aliases w:val="body,Odsek zoznamu1,Listenabsatz,List Paragraph,Odsek,Odsek zoznamu2"/>
    <w:basedOn w:val="Normlny"/>
    <w:link w:val="OdsekzoznamuChar"/>
    <w:uiPriority w:val="34"/>
    <w:qFormat/>
    <w:rsid w:val="00224FDC"/>
    <w:pPr>
      <w:ind w:left="720"/>
      <w:contextualSpacing/>
    </w:pPr>
  </w:style>
  <w:style w:type="table" w:styleId="Mriekatabuky">
    <w:name w:val="Table Grid"/>
    <w:basedOn w:val="Normlnatabuka"/>
    <w:uiPriority w:val="39"/>
    <w:rsid w:val="00224F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unhideWhenUsed/>
    <w:rsid w:val="008219AA"/>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8219AA"/>
    <w:rPr>
      <w:rFonts w:ascii="Century Gothic" w:hAnsi="Century Gothic"/>
    </w:rPr>
  </w:style>
  <w:style w:type="paragraph" w:styleId="Pta">
    <w:name w:val="footer"/>
    <w:basedOn w:val="Normlny"/>
    <w:link w:val="PtaChar"/>
    <w:uiPriority w:val="99"/>
    <w:unhideWhenUsed/>
    <w:rsid w:val="008219AA"/>
    <w:pPr>
      <w:tabs>
        <w:tab w:val="center" w:pos="4536"/>
        <w:tab w:val="right" w:pos="9072"/>
      </w:tabs>
      <w:spacing w:after="0" w:line="240" w:lineRule="auto"/>
    </w:pPr>
  </w:style>
  <w:style w:type="character" w:customStyle="1" w:styleId="PtaChar">
    <w:name w:val="Päta Char"/>
    <w:basedOn w:val="Predvolenpsmoodseku"/>
    <w:link w:val="Pta"/>
    <w:uiPriority w:val="99"/>
    <w:rsid w:val="008219AA"/>
    <w:rPr>
      <w:rFonts w:ascii="Century Gothic" w:hAnsi="Century Gothic"/>
    </w:rPr>
  </w:style>
  <w:style w:type="paragraph" w:customStyle="1" w:styleId="Default">
    <w:name w:val="Default"/>
    <w:rsid w:val="005979BC"/>
    <w:pPr>
      <w:autoSpaceDE w:val="0"/>
      <w:autoSpaceDN w:val="0"/>
      <w:adjustRightInd w:val="0"/>
      <w:spacing w:after="0" w:line="240" w:lineRule="auto"/>
    </w:pPr>
    <w:rPr>
      <w:rFonts w:ascii="Times New Roman" w:hAnsi="Times New Roman" w:cs="Times New Roman"/>
      <w:color w:val="000000"/>
      <w:sz w:val="24"/>
      <w:szCs w:val="24"/>
    </w:rPr>
  </w:style>
  <w:style w:type="paragraph" w:styleId="Bezriadkovania">
    <w:name w:val="No Spacing"/>
    <w:link w:val="BezriadkovaniaChar"/>
    <w:uiPriority w:val="1"/>
    <w:qFormat/>
    <w:rsid w:val="00472CA6"/>
    <w:pPr>
      <w:spacing w:after="0" w:line="240" w:lineRule="auto"/>
    </w:pPr>
    <w:rPr>
      <w:rFonts w:eastAsiaTheme="minorEastAsia"/>
      <w:lang w:eastAsia="sk-SK"/>
    </w:rPr>
  </w:style>
  <w:style w:type="character" w:customStyle="1" w:styleId="BezriadkovaniaChar">
    <w:name w:val="Bez riadkovania Char"/>
    <w:basedOn w:val="Predvolenpsmoodseku"/>
    <w:link w:val="Bezriadkovania"/>
    <w:uiPriority w:val="1"/>
    <w:rsid w:val="00472CA6"/>
    <w:rPr>
      <w:rFonts w:eastAsiaTheme="minorEastAsia"/>
      <w:lang w:eastAsia="sk-SK"/>
    </w:rPr>
  </w:style>
  <w:style w:type="paragraph" w:styleId="Popis">
    <w:name w:val="caption"/>
    <w:basedOn w:val="Normlny"/>
    <w:next w:val="Normlny"/>
    <w:uiPriority w:val="35"/>
    <w:unhideWhenUsed/>
    <w:qFormat/>
    <w:rsid w:val="00DB53BD"/>
    <w:pPr>
      <w:spacing w:after="200" w:line="240" w:lineRule="auto"/>
    </w:pPr>
    <w:rPr>
      <w:i/>
      <w:iCs/>
      <w:color w:val="000000" w:themeColor="text2"/>
      <w:sz w:val="18"/>
      <w:szCs w:val="18"/>
    </w:rPr>
  </w:style>
  <w:style w:type="character" w:customStyle="1" w:styleId="Nadpis4Char">
    <w:name w:val="Nadpis 4 Char"/>
    <w:basedOn w:val="Predvolenpsmoodseku"/>
    <w:link w:val="Nadpis4"/>
    <w:uiPriority w:val="9"/>
    <w:rsid w:val="00B92F54"/>
    <w:rPr>
      <w:rFonts w:asciiTheme="majorHAnsi" w:eastAsiaTheme="majorEastAsia" w:hAnsiTheme="majorHAnsi" w:cstheme="majorBidi"/>
      <w:iCs/>
      <w:caps/>
      <w:color w:val="996633"/>
      <w:sz w:val="26"/>
      <w:szCs w:val="24"/>
      <w:shd w:val="solid" w:color="F8F8F8" w:themeColor="background2" w:fill="F8F8F8" w:themeFill="background2"/>
    </w:rPr>
  </w:style>
  <w:style w:type="character" w:styleId="Hypertextovprepojenie">
    <w:name w:val="Hyperlink"/>
    <w:basedOn w:val="Predvolenpsmoodseku"/>
    <w:uiPriority w:val="99"/>
    <w:unhideWhenUsed/>
    <w:rsid w:val="00DC57DE"/>
    <w:rPr>
      <w:color w:val="5F5F5F" w:themeColor="hyperlink"/>
      <w:u w:val="single"/>
    </w:rPr>
  </w:style>
  <w:style w:type="character" w:styleId="Nevyrieenzmienka">
    <w:name w:val="Unresolved Mention"/>
    <w:basedOn w:val="Predvolenpsmoodseku"/>
    <w:uiPriority w:val="99"/>
    <w:semiHidden/>
    <w:unhideWhenUsed/>
    <w:rsid w:val="00DC57DE"/>
    <w:rPr>
      <w:color w:val="605E5C"/>
      <w:shd w:val="clear" w:color="auto" w:fill="E1DFDD"/>
    </w:rPr>
  </w:style>
  <w:style w:type="table" w:customStyle="1" w:styleId="Mriekatabuky1">
    <w:name w:val="Mriežka tabuľky1"/>
    <w:basedOn w:val="Normlnatabuka"/>
    <w:next w:val="Mriekatabuky"/>
    <w:uiPriority w:val="39"/>
    <w:rsid w:val="003375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y"/>
    <w:link w:val="TextbublinyChar"/>
    <w:uiPriority w:val="99"/>
    <w:semiHidden/>
    <w:unhideWhenUsed/>
    <w:rsid w:val="00FF4F80"/>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FF4F80"/>
    <w:rPr>
      <w:rFonts w:ascii="Segoe UI" w:hAnsi="Segoe UI" w:cs="Segoe UI"/>
      <w:sz w:val="18"/>
      <w:szCs w:val="18"/>
    </w:rPr>
  </w:style>
  <w:style w:type="table" w:customStyle="1" w:styleId="Mriekatabuky2">
    <w:name w:val="Mriežka tabuľky2"/>
    <w:basedOn w:val="Normlnatabuka"/>
    <w:next w:val="Mriekatabuky"/>
    <w:uiPriority w:val="39"/>
    <w:rsid w:val="00B404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3">
    <w:name w:val="Mriežka tabuľky3"/>
    <w:basedOn w:val="Normlnatabuka"/>
    <w:next w:val="Mriekatabuky"/>
    <w:uiPriority w:val="39"/>
    <w:rsid w:val="007708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obsahu">
    <w:name w:val="TOC Heading"/>
    <w:basedOn w:val="Nadpis1"/>
    <w:next w:val="Normlny"/>
    <w:uiPriority w:val="39"/>
    <w:unhideWhenUsed/>
    <w:qFormat/>
    <w:rsid w:val="00B162A3"/>
    <w:pPr>
      <w:shd w:val="clear" w:color="auto" w:fill="auto"/>
      <w:jc w:val="left"/>
      <w:outlineLvl w:val="9"/>
    </w:pPr>
    <w:rPr>
      <w:rFonts w:asciiTheme="majorHAnsi" w:hAnsiTheme="majorHAnsi"/>
      <w:caps w:val="0"/>
      <w:color w:val="A5A5A5" w:themeColor="accent1" w:themeShade="BF"/>
      <w:sz w:val="32"/>
      <w:lang w:eastAsia="sk-SK"/>
    </w:rPr>
  </w:style>
  <w:style w:type="paragraph" w:styleId="Obsah1">
    <w:name w:val="toc 1"/>
    <w:basedOn w:val="Normlny"/>
    <w:next w:val="Normlny"/>
    <w:autoRedefine/>
    <w:uiPriority w:val="39"/>
    <w:unhideWhenUsed/>
    <w:rsid w:val="002B58CC"/>
    <w:pPr>
      <w:tabs>
        <w:tab w:val="right" w:leader="dot" w:pos="9062"/>
      </w:tabs>
      <w:spacing w:after="100"/>
    </w:pPr>
    <w:rPr>
      <w:b/>
      <w:bCs/>
      <w:noProof/>
    </w:rPr>
  </w:style>
  <w:style w:type="paragraph" w:styleId="Obsah2">
    <w:name w:val="toc 2"/>
    <w:basedOn w:val="Normlny"/>
    <w:next w:val="Normlny"/>
    <w:autoRedefine/>
    <w:uiPriority w:val="39"/>
    <w:unhideWhenUsed/>
    <w:rsid w:val="00CA753B"/>
    <w:pPr>
      <w:tabs>
        <w:tab w:val="right" w:leader="dot" w:pos="9062"/>
      </w:tabs>
      <w:spacing w:after="100"/>
      <w:ind w:left="142" w:firstLine="0"/>
    </w:pPr>
    <w:rPr>
      <w:noProof/>
      <w:sz w:val="18"/>
      <w:szCs w:val="18"/>
    </w:rPr>
  </w:style>
  <w:style w:type="paragraph" w:styleId="Obsah3">
    <w:name w:val="toc 3"/>
    <w:basedOn w:val="Normlny"/>
    <w:next w:val="Normlny"/>
    <w:autoRedefine/>
    <w:uiPriority w:val="39"/>
    <w:unhideWhenUsed/>
    <w:rsid w:val="001E2B09"/>
    <w:pPr>
      <w:tabs>
        <w:tab w:val="right" w:leader="dot" w:pos="9062"/>
      </w:tabs>
      <w:spacing w:after="100"/>
      <w:ind w:left="142" w:firstLine="0"/>
    </w:pPr>
    <w:rPr>
      <w:noProof/>
    </w:rPr>
  </w:style>
  <w:style w:type="character" w:customStyle="1" w:styleId="Nadpis5Char">
    <w:name w:val="Nadpis 5 Char"/>
    <w:basedOn w:val="Predvolenpsmoodseku"/>
    <w:link w:val="Nadpis5"/>
    <w:uiPriority w:val="9"/>
    <w:rsid w:val="00DA3173"/>
    <w:rPr>
      <w:rFonts w:ascii="Century Gothic" w:eastAsiaTheme="majorEastAsia" w:hAnsi="Century Gothic" w:cstheme="majorBidi"/>
      <w:caps/>
      <w:color w:val="996633"/>
      <w:sz w:val="26"/>
      <w:szCs w:val="32"/>
      <w:shd w:val="solid" w:color="D8CABA" w:fill="D8CABA"/>
    </w:rPr>
  </w:style>
  <w:style w:type="character" w:styleId="Odkaznakomentr">
    <w:name w:val="annotation reference"/>
    <w:basedOn w:val="Predvolenpsmoodseku"/>
    <w:uiPriority w:val="99"/>
    <w:semiHidden/>
    <w:unhideWhenUsed/>
    <w:rsid w:val="00B95F5C"/>
    <w:rPr>
      <w:sz w:val="16"/>
      <w:szCs w:val="16"/>
    </w:rPr>
  </w:style>
  <w:style w:type="paragraph" w:styleId="Textkomentra">
    <w:name w:val="annotation text"/>
    <w:basedOn w:val="Normlny"/>
    <w:link w:val="TextkomentraChar"/>
    <w:uiPriority w:val="99"/>
    <w:semiHidden/>
    <w:unhideWhenUsed/>
    <w:rsid w:val="00B95F5C"/>
    <w:pPr>
      <w:spacing w:line="240" w:lineRule="auto"/>
    </w:pPr>
    <w:rPr>
      <w:sz w:val="20"/>
      <w:szCs w:val="20"/>
    </w:rPr>
  </w:style>
  <w:style w:type="character" w:customStyle="1" w:styleId="TextkomentraChar">
    <w:name w:val="Text komentára Char"/>
    <w:basedOn w:val="Predvolenpsmoodseku"/>
    <w:link w:val="Textkomentra"/>
    <w:uiPriority w:val="99"/>
    <w:semiHidden/>
    <w:rsid w:val="00B95F5C"/>
    <w:rPr>
      <w:rFonts w:ascii="Century Gothic" w:hAnsi="Century Gothic"/>
      <w:sz w:val="20"/>
      <w:szCs w:val="20"/>
    </w:rPr>
  </w:style>
  <w:style w:type="paragraph" w:styleId="Predmetkomentra">
    <w:name w:val="annotation subject"/>
    <w:basedOn w:val="Textkomentra"/>
    <w:next w:val="Textkomentra"/>
    <w:link w:val="PredmetkomentraChar"/>
    <w:uiPriority w:val="99"/>
    <w:semiHidden/>
    <w:unhideWhenUsed/>
    <w:rsid w:val="00B95F5C"/>
    <w:rPr>
      <w:b/>
      <w:bCs/>
    </w:rPr>
  </w:style>
  <w:style w:type="character" w:customStyle="1" w:styleId="PredmetkomentraChar">
    <w:name w:val="Predmet komentára Char"/>
    <w:basedOn w:val="TextkomentraChar"/>
    <w:link w:val="Predmetkomentra"/>
    <w:uiPriority w:val="99"/>
    <w:semiHidden/>
    <w:rsid w:val="00B95F5C"/>
    <w:rPr>
      <w:rFonts w:ascii="Century Gothic" w:hAnsi="Century Gothic"/>
      <w:b/>
      <w:bCs/>
      <w:sz w:val="20"/>
      <w:szCs w:val="20"/>
    </w:rPr>
  </w:style>
  <w:style w:type="paragraph" w:styleId="Revzia">
    <w:name w:val="Revision"/>
    <w:hidden/>
    <w:uiPriority w:val="99"/>
    <w:semiHidden/>
    <w:rsid w:val="00B2713D"/>
    <w:pPr>
      <w:spacing w:after="0" w:line="240" w:lineRule="auto"/>
    </w:pPr>
    <w:rPr>
      <w:rFonts w:ascii="Century Gothic" w:hAnsi="Century Gothic"/>
    </w:rPr>
  </w:style>
  <w:style w:type="character" w:customStyle="1" w:styleId="OdsekzoznamuChar">
    <w:name w:val="Odsek zoznamu Char"/>
    <w:aliases w:val="body Char,Odsek zoznamu1 Char,Listenabsatz Char,List Paragraph Char,Odsek Char,Odsek zoznamu2 Char"/>
    <w:link w:val="Odsekzoznamu"/>
    <w:uiPriority w:val="99"/>
    <w:locked/>
    <w:rsid w:val="000B02AD"/>
    <w:rPr>
      <w:rFonts w:ascii="Century Gothic" w:hAnsi="Century Gothic"/>
    </w:rPr>
  </w:style>
  <w:style w:type="table" w:customStyle="1" w:styleId="Tabukasmriekou4zvraznenie31">
    <w:name w:val="Tabuľka s mriežkou 4 – zvýraznenie 31"/>
    <w:basedOn w:val="Normlnatabuka"/>
    <w:next w:val="Tabukasmriekou4zvraznenie3"/>
    <w:uiPriority w:val="49"/>
    <w:rsid w:val="00751784"/>
    <w:pPr>
      <w:spacing w:after="0" w:line="240" w:lineRule="auto"/>
    </w:pPr>
    <w:rPr>
      <w:rFonts w:ascii="Calibri" w:eastAsia="Calibri" w:hAnsi="Calibri" w:cs="Times New Roman"/>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Tabukasmriekou4zvraznenie3">
    <w:name w:val="Grid Table 4 Accent 3"/>
    <w:basedOn w:val="Normlnatabuka"/>
    <w:uiPriority w:val="49"/>
    <w:rsid w:val="00751784"/>
    <w:pPr>
      <w:spacing w:after="0" w:line="240" w:lineRule="auto"/>
    </w:p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insideV w:val="nil"/>
        </w:tcBorders>
        <w:shd w:val="clear" w:color="auto" w:fill="969696" w:themeFill="accent3"/>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paragraph" w:customStyle="1" w:styleId="Popisky">
    <w:name w:val="Popisky"/>
    <w:basedOn w:val="Normlny"/>
    <w:link w:val="PopiskyChar"/>
    <w:qFormat/>
    <w:rsid w:val="0012183F"/>
    <w:pPr>
      <w:spacing w:after="0" w:line="288" w:lineRule="auto"/>
      <w:jc w:val="left"/>
    </w:pPr>
    <w:rPr>
      <w:rFonts w:ascii="Times New Roman" w:eastAsia="Times New Roman" w:hAnsi="Times New Roman" w:cs="Times New Roman"/>
      <w:i/>
      <w:color w:val="592A03"/>
      <w:sz w:val="18"/>
      <w:szCs w:val="18"/>
      <w:lang w:val="x-none" w:eastAsia="sk-SK"/>
    </w:rPr>
  </w:style>
  <w:style w:type="character" w:customStyle="1" w:styleId="PopiskyChar">
    <w:name w:val="Popisky Char"/>
    <w:link w:val="Popisky"/>
    <w:rsid w:val="0012183F"/>
    <w:rPr>
      <w:rFonts w:ascii="Times New Roman" w:eastAsia="Times New Roman" w:hAnsi="Times New Roman" w:cs="Times New Roman"/>
      <w:i/>
      <w:color w:val="592A03"/>
      <w:sz w:val="18"/>
      <w:szCs w:val="18"/>
      <w:lang w:val="x-none" w:eastAsia="sk-SK"/>
    </w:rPr>
  </w:style>
  <w:style w:type="paragraph" w:styleId="Zoznamobrzkov">
    <w:name w:val="table of figures"/>
    <w:basedOn w:val="Normlny"/>
    <w:next w:val="Normlny"/>
    <w:uiPriority w:val="99"/>
    <w:unhideWhenUsed/>
    <w:rsid w:val="006C1E43"/>
    <w:pPr>
      <w:spacing w:after="0"/>
    </w:pPr>
  </w:style>
  <w:style w:type="character" w:customStyle="1" w:styleId="Nadpis6Char">
    <w:name w:val="Nadpis 6 Char"/>
    <w:basedOn w:val="Predvolenpsmoodseku"/>
    <w:link w:val="Nadpis6"/>
    <w:uiPriority w:val="9"/>
    <w:semiHidden/>
    <w:rsid w:val="00106664"/>
    <w:rPr>
      <w:rFonts w:asciiTheme="majorHAnsi" w:eastAsiaTheme="majorEastAsia" w:hAnsiTheme="majorHAnsi" w:cstheme="majorBidi"/>
      <w:color w:val="6E6E6E" w:themeColor="accent1" w:themeShade="7F"/>
    </w:rPr>
  </w:style>
  <w:style w:type="character" w:customStyle="1" w:styleId="Nadpis7Char">
    <w:name w:val="Nadpis 7 Char"/>
    <w:basedOn w:val="Predvolenpsmoodseku"/>
    <w:link w:val="Nadpis7"/>
    <w:uiPriority w:val="9"/>
    <w:semiHidden/>
    <w:rsid w:val="00106664"/>
    <w:rPr>
      <w:rFonts w:asciiTheme="majorHAnsi" w:eastAsiaTheme="majorEastAsia" w:hAnsiTheme="majorHAnsi" w:cstheme="majorBidi"/>
      <w:i/>
      <w:iCs/>
      <w:color w:val="6E6E6E" w:themeColor="accent1" w:themeShade="7F"/>
    </w:rPr>
  </w:style>
  <w:style w:type="character" w:customStyle="1" w:styleId="Nadpis8Char">
    <w:name w:val="Nadpis 8 Char"/>
    <w:basedOn w:val="Predvolenpsmoodseku"/>
    <w:link w:val="Nadpis8"/>
    <w:uiPriority w:val="9"/>
    <w:semiHidden/>
    <w:rsid w:val="00106664"/>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Predvolenpsmoodseku"/>
    <w:link w:val="Nadpis9"/>
    <w:uiPriority w:val="9"/>
    <w:semiHidden/>
    <w:rsid w:val="00106664"/>
    <w:rPr>
      <w:rFonts w:asciiTheme="majorHAnsi" w:eastAsiaTheme="majorEastAsia" w:hAnsiTheme="majorHAnsi" w:cstheme="majorBidi"/>
      <w:i/>
      <w:iCs/>
      <w:color w:val="272727" w:themeColor="text1" w:themeTint="D8"/>
      <w:sz w:val="21"/>
      <w:szCs w:val="21"/>
    </w:rPr>
  </w:style>
  <w:style w:type="table" w:styleId="Tabukasmriekou2zvraznenie1">
    <w:name w:val="Grid Table 2 Accent 1"/>
    <w:basedOn w:val="Normlnatabuka"/>
    <w:uiPriority w:val="47"/>
    <w:rsid w:val="00AD01BB"/>
    <w:pPr>
      <w:spacing w:after="0" w:line="240" w:lineRule="auto"/>
    </w:pPr>
    <w:tblPr>
      <w:tblStyleRowBandSize w:val="1"/>
      <w:tblStyleColBandSize w:val="1"/>
      <w:tblBorders>
        <w:top w:val="single" w:sz="2" w:space="0" w:color="EAEAEA" w:themeColor="accent1" w:themeTint="99"/>
        <w:bottom w:val="single" w:sz="2" w:space="0" w:color="EAEAEA" w:themeColor="accent1" w:themeTint="99"/>
        <w:insideH w:val="single" w:sz="2" w:space="0" w:color="EAEAEA" w:themeColor="accent1" w:themeTint="99"/>
        <w:insideV w:val="single" w:sz="2" w:space="0" w:color="EAEAEA" w:themeColor="accent1" w:themeTint="99"/>
      </w:tblBorders>
    </w:tblPr>
    <w:tblStylePr w:type="firstRow">
      <w:rPr>
        <w:b/>
        <w:bCs/>
      </w:rPr>
      <w:tblPr/>
      <w:tcPr>
        <w:tcBorders>
          <w:top w:val="nil"/>
          <w:bottom w:val="single" w:sz="12" w:space="0" w:color="EAEAEA" w:themeColor="accent1" w:themeTint="99"/>
          <w:insideH w:val="nil"/>
          <w:insideV w:val="nil"/>
        </w:tcBorders>
        <w:shd w:val="clear" w:color="auto" w:fill="FFFFFF" w:themeFill="background1"/>
      </w:tcPr>
    </w:tblStylePr>
    <w:tblStylePr w:type="lastRow">
      <w:rPr>
        <w:b/>
        <w:bCs/>
      </w:rPr>
      <w:tblPr/>
      <w:tcPr>
        <w:tcBorders>
          <w:top w:val="double" w:sz="2" w:space="0" w:color="EAEAE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ukasmriekou3zvraznenie1">
    <w:name w:val="Grid Table 3 Accent 1"/>
    <w:basedOn w:val="Normlnatabuka"/>
    <w:uiPriority w:val="48"/>
    <w:rsid w:val="00AD01BB"/>
    <w:pPr>
      <w:spacing w:after="0" w:line="240" w:lineRule="auto"/>
    </w:p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8F8" w:themeFill="accent1" w:themeFillTint="33"/>
      </w:tcPr>
    </w:tblStylePr>
    <w:tblStylePr w:type="band1Horz">
      <w:tblPr/>
      <w:tcPr>
        <w:shd w:val="clear" w:color="auto" w:fill="F8F8F8" w:themeFill="accent1" w:themeFillTint="33"/>
      </w:tcPr>
    </w:tblStylePr>
    <w:tblStylePr w:type="neCell">
      <w:tblPr/>
      <w:tcPr>
        <w:tcBorders>
          <w:bottom w:val="single" w:sz="4" w:space="0" w:color="EAEAEA" w:themeColor="accent1" w:themeTint="99"/>
        </w:tcBorders>
      </w:tcPr>
    </w:tblStylePr>
    <w:tblStylePr w:type="nwCell">
      <w:tblPr/>
      <w:tcPr>
        <w:tcBorders>
          <w:bottom w:val="single" w:sz="4" w:space="0" w:color="EAEAEA" w:themeColor="accent1" w:themeTint="99"/>
        </w:tcBorders>
      </w:tcPr>
    </w:tblStylePr>
    <w:tblStylePr w:type="seCell">
      <w:tblPr/>
      <w:tcPr>
        <w:tcBorders>
          <w:top w:val="single" w:sz="4" w:space="0" w:color="EAEAEA" w:themeColor="accent1" w:themeTint="99"/>
        </w:tcBorders>
      </w:tcPr>
    </w:tblStylePr>
    <w:tblStylePr w:type="swCell">
      <w:tblPr/>
      <w:tcPr>
        <w:tcBorders>
          <w:top w:val="single" w:sz="4" w:space="0" w:color="EAEAEA" w:themeColor="accent1" w:themeTint="99"/>
        </w:tcBorders>
      </w:tcPr>
    </w:tblStylePr>
  </w:style>
  <w:style w:type="table" w:styleId="Tabukasmriekou2zvraznenie5">
    <w:name w:val="Grid Table 2 Accent 5"/>
    <w:basedOn w:val="Normlnatabuka"/>
    <w:uiPriority w:val="47"/>
    <w:rsid w:val="00AD01BB"/>
    <w:pPr>
      <w:spacing w:after="0" w:line="240" w:lineRule="auto"/>
    </w:pPr>
    <w:tblPr>
      <w:tblStyleRowBandSize w:val="1"/>
      <w:tblStyleColBandSize w:val="1"/>
      <w:tblBorders>
        <w:top w:val="single" w:sz="2" w:space="0" w:color="9F9F9F" w:themeColor="accent5" w:themeTint="99"/>
        <w:bottom w:val="single" w:sz="2" w:space="0" w:color="9F9F9F" w:themeColor="accent5" w:themeTint="99"/>
        <w:insideH w:val="single" w:sz="2" w:space="0" w:color="9F9F9F" w:themeColor="accent5" w:themeTint="99"/>
        <w:insideV w:val="single" w:sz="2" w:space="0" w:color="9F9F9F" w:themeColor="accent5" w:themeTint="99"/>
      </w:tblBorders>
    </w:tblPr>
    <w:tblStylePr w:type="firstRow">
      <w:rPr>
        <w:b/>
        <w:bCs/>
      </w:rPr>
      <w:tblPr/>
      <w:tcPr>
        <w:tcBorders>
          <w:top w:val="nil"/>
          <w:bottom w:val="single" w:sz="12" w:space="0" w:color="9F9F9F" w:themeColor="accent5" w:themeTint="99"/>
          <w:insideH w:val="nil"/>
          <w:insideV w:val="nil"/>
        </w:tcBorders>
        <w:shd w:val="clear" w:color="auto" w:fill="FFFFFF" w:themeFill="background1"/>
      </w:tcPr>
    </w:tblStylePr>
    <w:tblStylePr w:type="lastRow">
      <w:rPr>
        <w:b/>
        <w:bCs/>
      </w:rPr>
      <w:tblPr/>
      <w:tcPr>
        <w:tcBorders>
          <w:top w:val="double" w:sz="2" w:space="0" w:color="9F9F9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ukasmriekou5tmavzvraznenie1">
    <w:name w:val="Grid Table 5 Dark Accent 1"/>
    <w:basedOn w:val="Normlnatabuka"/>
    <w:uiPriority w:val="50"/>
    <w:rsid w:val="00AD01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8F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DDDD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DDDD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DDDD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DDDDD" w:themeFill="accent1"/>
      </w:tcPr>
    </w:tblStylePr>
    <w:tblStylePr w:type="band1Vert">
      <w:tblPr/>
      <w:tcPr>
        <w:shd w:val="clear" w:color="auto" w:fill="F1F1F1" w:themeFill="accent1" w:themeFillTint="66"/>
      </w:tcPr>
    </w:tblStylePr>
    <w:tblStylePr w:type="band1Horz">
      <w:tblPr/>
      <w:tcPr>
        <w:shd w:val="clear" w:color="auto" w:fill="F1F1F1" w:themeFill="accent1" w:themeFillTint="66"/>
      </w:tcPr>
    </w:tblStylePr>
  </w:style>
  <w:style w:type="table" w:styleId="Tabukasmriekou6farebnzvraznenie1">
    <w:name w:val="Grid Table 6 Colorful Accent 1"/>
    <w:basedOn w:val="Normlnatabuka"/>
    <w:uiPriority w:val="51"/>
    <w:rsid w:val="00AD01BB"/>
    <w:pPr>
      <w:spacing w:after="0" w:line="240" w:lineRule="auto"/>
    </w:pPr>
    <w:rPr>
      <w:color w:val="A5A5A5" w:themeColor="accent1" w:themeShade="BF"/>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4" w:space="0" w:color="EAEAEA" w:themeColor="accent1" w:themeTint="99"/>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ukasozoznamom1svetlzvraznenie1">
    <w:name w:val="List Table 1 Light Accent 1"/>
    <w:basedOn w:val="Normlnatabuka"/>
    <w:uiPriority w:val="46"/>
    <w:rsid w:val="00AD01BB"/>
    <w:pPr>
      <w:spacing w:after="0" w:line="240" w:lineRule="auto"/>
    </w:pPr>
    <w:tblPr>
      <w:tblStyleRowBandSize w:val="1"/>
      <w:tblStyleColBandSize w:val="1"/>
    </w:tblPr>
    <w:tblStylePr w:type="firstRow">
      <w:rPr>
        <w:b/>
        <w:bCs/>
      </w:rPr>
      <w:tblPr/>
      <w:tcPr>
        <w:tcBorders>
          <w:bottom w:val="single" w:sz="4" w:space="0" w:color="EAEAEA" w:themeColor="accent1" w:themeTint="99"/>
        </w:tcBorders>
      </w:tcPr>
    </w:tblStylePr>
    <w:tblStylePr w:type="lastRow">
      <w:rPr>
        <w:b/>
        <w:bCs/>
      </w:rPr>
      <w:tblPr/>
      <w:tcPr>
        <w:tcBorders>
          <w:top w:val="single" w:sz="4" w:space="0" w:color="EAEAEA" w:themeColor="accent1" w:themeTint="99"/>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ukasozoznamom7farebnzvraznenie5">
    <w:name w:val="List Table 7 Colorful Accent 5"/>
    <w:basedOn w:val="Normlnatabuka"/>
    <w:uiPriority w:val="52"/>
    <w:rsid w:val="00AD01BB"/>
    <w:pPr>
      <w:spacing w:after="0" w:line="240" w:lineRule="auto"/>
    </w:pPr>
    <w:rPr>
      <w:color w:val="4747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F5F5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F5F5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F5F5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F5F5F" w:themeColor="accent5"/>
        </w:tcBorders>
        <w:shd w:val="clear" w:color="auto" w:fill="FFFFFF" w:themeFill="background1"/>
      </w:tcPr>
    </w:tblStylePr>
    <w:tblStylePr w:type="band1Vert">
      <w:tblPr/>
      <w:tcPr>
        <w:shd w:val="clear" w:color="auto" w:fill="DFDFDF" w:themeFill="accent5" w:themeFillTint="33"/>
      </w:tcPr>
    </w:tblStylePr>
    <w:tblStylePr w:type="band1Horz">
      <w:tblPr/>
      <w:tcPr>
        <w:shd w:val="clear" w:color="auto" w:fill="DFDF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ukasmriekou1svetlzvraznenie1">
    <w:name w:val="Grid Table 1 Light Accent 1"/>
    <w:basedOn w:val="Normlnatabuka"/>
    <w:uiPriority w:val="46"/>
    <w:rsid w:val="000076B5"/>
    <w:pPr>
      <w:spacing w:after="0" w:line="240" w:lineRule="auto"/>
    </w:pPr>
    <w:tblPr>
      <w:tblStyleRowBandSize w:val="1"/>
      <w:tblStyleColBandSize w:val="1"/>
      <w:tblBorders>
        <w:top w:val="single" w:sz="4" w:space="0" w:color="F1F1F1" w:themeColor="accent1" w:themeTint="66"/>
        <w:left w:val="single" w:sz="4" w:space="0" w:color="F1F1F1" w:themeColor="accent1" w:themeTint="66"/>
        <w:bottom w:val="single" w:sz="4" w:space="0" w:color="F1F1F1" w:themeColor="accent1" w:themeTint="66"/>
        <w:right w:val="single" w:sz="4" w:space="0" w:color="F1F1F1" w:themeColor="accent1" w:themeTint="66"/>
        <w:insideH w:val="single" w:sz="4" w:space="0" w:color="F1F1F1" w:themeColor="accent1" w:themeTint="66"/>
        <w:insideV w:val="single" w:sz="4" w:space="0" w:color="F1F1F1" w:themeColor="accent1" w:themeTint="66"/>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2" w:space="0" w:color="EAEAEA" w:themeColor="accent1" w:themeTint="99"/>
        </w:tcBorders>
      </w:tcPr>
    </w:tblStylePr>
    <w:tblStylePr w:type="firstCol">
      <w:rPr>
        <w:b/>
        <w:bCs/>
      </w:rPr>
    </w:tblStylePr>
    <w:tblStylePr w:type="lastCol">
      <w:rPr>
        <w:b/>
        <w:bCs/>
      </w:rPr>
    </w:tblStylePr>
  </w:style>
  <w:style w:type="table" w:styleId="Tabukasmriekou2">
    <w:name w:val="Grid Table 2"/>
    <w:basedOn w:val="Normlnatabuka"/>
    <w:uiPriority w:val="47"/>
    <w:rsid w:val="00640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slostrany">
    <w:name w:val="page number"/>
    <w:basedOn w:val="Predvolenpsmoodseku"/>
    <w:uiPriority w:val="99"/>
    <w:semiHidden/>
    <w:unhideWhenUsed/>
    <w:rsid w:val="00EC552D"/>
  </w:style>
  <w:style w:type="paragraph" w:styleId="Textpoznmkypodiarou">
    <w:name w:val="footnote text"/>
    <w:aliases w:val="Stinking Styles2,Tekst przypisu- dokt,Char Char Char,Char,Char Char Char Char Char Char Char Char Char,Char Char Char Char Char Char Char Char Char Char Char,Char Char Ch,Text poznámky pod čiarou 007,_Poznámka pod čiarou,o,Car"/>
    <w:basedOn w:val="Normlny"/>
    <w:link w:val="TextpoznmkypodiarouChar"/>
    <w:uiPriority w:val="99"/>
    <w:unhideWhenUsed/>
    <w:rsid w:val="001960C7"/>
    <w:pPr>
      <w:spacing w:after="0" w:line="240" w:lineRule="auto"/>
    </w:pPr>
    <w:rPr>
      <w:sz w:val="20"/>
      <w:szCs w:val="20"/>
    </w:rPr>
  </w:style>
  <w:style w:type="character" w:customStyle="1" w:styleId="TextpoznmkypodiarouChar">
    <w:name w:val="Text poznámky pod čiarou Char"/>
    <w:aliases w:val="Stinking Styles2 Char,Tekst przypisu- dokt Char,Char Char Char Char,Char Char,Char Char Char Char Char Char Char Char Char Char,Char Char Char Char Char Char Char Char Char Char Char Char,Char Char Ch Char,o Char,Car Char"/>
    <w:basedOn w:val="Predvolenpsmoodseku"/>
    <w:link w:val="Textpoznmkypodiarou"/>
    <w:uiPriority w:val="99"/>
    <w:rsid w:val="001960C7"/>
    <w:rPr>
      <w:rFonts w:ascii="Century Gothic" w:hAnsi="Century Gothic"/>
      <w:sz w:val="20"/>
      <w:szCs w:val="20"/>
    </w:rPr>
  </w:style>
  <w:style w:type="character" w:styleId="Odkaznapoznmkupodiarou">
    <w:name w:val="footnote reference"/>
    <w:aliases w:val="Stinking Styles1,Footnote symbol,Footnote reference number,Times 10 Point,Exposant 3 Point,Ref,de nota al pie,note TESI,SUPERS,EN Footnote text,EN Footnote Refe,FRef ISO,PGI Fußnote Ziffer,Footnote,Footnotes refss,ftref"/>
    <w:basedOn w:val="Predvolenpsmoodseku"/>
    <w:uiPriority w:val="99"/>
    <w:unhideWhenUsed/>
    <w:rsid w:val="001960C7"/>
    <w:rPr>
      <w:vertAlign w:val="superscript"/>
    </w:rPr>
  </w:style>
  <w:style w:type="paragraph" w:styleId="Textvysvetlivky">
    <w:name w:val="endnote text"/>
    <w:basedOn w:val="Normlny"/>
    <w:link w:val="TextvysvetlivkyChar"/>
    <w:uiPriority w:val="99"/>
    <w:semiHidden/>
    <w:unhideWhenUsed/>
    <w:rsid w:val="001960C7"/>
    <w:pPr>
      <w:spacing w:after="0" w:line="240" w:lineRule="auto"/>
    </w:pPr>
    <w:rPr>
      <w:sz w:val="20"/>
      <w:szCs w:val="20"/>
    </w:rPr>
  </w:style>
  <w:style w:type="character" w:customStyle="1" w:styleId="TextvysvetlivkyChar">
    <w:name w:val="Text vysvetlivky Char"/>
    <w:basedOn w:val="Predvolenpsmoodseku"/>
    <w:link w:val="Textvysvetlivky"/>
    <w:uiPriority w:val="99"/>
    <w:semiHidden/>
    <w:rsid w:val="001960C7"/>
    <w:rPr>
      <w:rFonts w:ascii="Century Gothic" w:hAnsi="Century Gothic"/>
      <w:sz w:val="20"/>
      <w:szCs w:val="20"/>
    </w:rPr>
  </w:style>
  <w:style w:type="character" w:styleId="Odkaznavysvetlivku">
    <w:name w:val="endnote reference"/>
    <w:basedOn w:val="Predvolenpsmoodseku"/>
    <w:uiPriority w:val="99"/>
    <w:semiHidden/>
    <w:unhideWhenUsed/>
    <w:rsid w:val="001960C7"/>
    <w:rPr>
      <w:vertAlign w:val="superscript"/>
    </w:rPr>
  </w:style>
  <w:style w:type="paragraph" w:customStyle="1" w:styleId="TextKPSS">
    <w:name w:val="Text KPSS"/>
    <w:basedOn w:val="Normlny"/>
    <w:link w:val="TextKPSSChar"/>
    <w:qFormat/>
    <w:rsid w:val="001960C7"/>
    <w:pPr>
      <w:tabs>
        <w:tab w:val="left" w:pos="2880"/>
      </w:tabs>
      <w:spacing w:line="276" w:lineRule="auto"/>
      <w:ind w:firstLine="709"/>
    </w:pPr>
    <w:rPr>
      <w:rFonts w:ascii="Calibri" w:eastAsia="Calibri" w:hAnsi="Calibri"/>
      <w:color w:val="592A03"/>
    </w:rPr>
  </w:style>
  <w:style w:type="character" w:customStyle="1" w:styleId="TextKPSSChar">
    <w:name w:val="Text KPSS Char"/>
    <w:basedOn w:val="Predvolenpsmoodseku"/>
    <w:link w:val="TextKPSS"/>
    <w:rsid w:val="001960C7"/>
    <w:rPr>
      <w:rFonts w:ascii="Calibri" w:eastAsia="Calibri" w:hAnsi="Calibri"/>
      <w:color w:val="592A03"/>
    </w:rPr>
  </w:style>
  <w:style w:type="table" w:styleId="Obyajntabuka3">
    <w:name w:val="Plain Table 3"/>
    <w:basedOn w:val="Normlnatabuka"/>
    <w:uiPriority w:val="43"/>
    <w:rsid w:val="00B578E8"/>
    <w:pPr>
      <w:spacing w:after="0" w:line="240" w:lineRule="auto"/>
    </w:pPr>
    <w:rPr>
      <w:rFonts w:eastAsiaTheme="minorEastAsia"/>
      <w:sz w:val="21"/>
      <w:szCs w:val="21"/>
      <w:lang w:eastAsia="sk-SK"/>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rmlnywebov">
    <w:name w:val="Normal (Web)"/>
    <w:basedOn w:val="Normlny"/>
    <w:uiPriority w:val="99"/>
    <w:unhideWhenUsed/>
    <w:rsid w:val="002A08CA"/>
    <w:pPr>
      <w:spacing w:before="100" w:beforeAutospacing="1" w:after="100" w:afterAutospacing="1" w:line="240" w:lineRule="auto"/>
      <w:ind w:firstLine="0"/>
      <w:jc w:val="left"/>
    </w:pPr>
    <w:rPr>
      <w:rFonts w:ascii="Times New Roman" w:eastAsia="Times New Roman" w:hAnsi="Times New Roman" w:cs="Times New Roman"/>
      <w:sz w:val="24"/>
      <w:szCs w:val="24"/>
      <w:lang w:eastAsia="sk-SK"/>
    </w:rPr>
  </w:style>
  <w:style w:type="character" w:styleId="PouitHypertextovPrepojenie">
    <w:name w:val="FollowedHyperlink"/>
    <w:basedOn w:val="Predvolenpsmoodseku"/>
    <w:uiPriority w:val="99"/>
    <w:semiHidden/>
    <w:unhideWhenUsed/>
    <w:rsid w:val="00651EE7"/>
    <w:rPr>
      <w:color w:val="919191" w:themeColor="followedHyperlink"/>
      <w:u w:val="single"/>
    </w:rPr>
  </w:style>
  <w:style w:type="paragraph" w:customStyle="1" w:styleId="TableParagraph">
    <w:name w:val="Table Paragraph"/>
    <w:basedOn w:val="Normlny"/>
    <w:uiPriority w:val="1"/>
    <w:qFormat/>
    <w:rsid w:val="00026FA7"/>
    <w:pPr>
      <w:widowControl w:val="0"/>
      <w:spacing w:after="0" w:line="240" w:lineRule="auto"/>
      <w:ind w:firstLine="0"/>
      <w:jc w:val="left"/>
    </w:pPr>
    <w:rPr>
      <w:rFonts w:ascii="Calibri" w:eastAsia="Calibri" w:hAnsi="Calibri" w:cs="Calibri"/>
      <w:lang w:eastAsia="sk-SK" w:bidi="sk-SK"/>
    </w:rPr>
  </w:style>
  <w:style w:type="table" w:styleId="Tabukasmriekou1svetlzvraznenie3">
    <w:name w:val="Grid Table 1 Light Accent 3"/>
    <w:basedOn w:val="Normlnatabuka"/>
    <w:uiPriority w:val="46"/>
    <w:rsid w:val="00026FA7"/>
    <w:pPr>
      <w:spacing w:after="0" w:line="240" w:lineRule="auto"/>
    </w:pPr>
    <w:tblPr>
      <w:tblStyleRowBandSize w:val="1"/>
      <w:tblStyleColBandSize w:val="1"/>
      <w:tblBorders>
        <w:top w:val="single" w:sz="4" w:space="0" w:color="D5D5D5" w:themeColor="accent3" w:themeTint="66"/>
        <w:left w:val="single" w:sz="4" w:space="0" w:color="D5D5D5" w:themeColor="accent3" w:themeTint="66"/>
        <w:bottom w:val="single" w:sz="4" w:space="0" w:color="D5D5D5" w:themeColor="accent3" w:themeTint="66"/>
        <w:right w:val="single" w:sz="4" w:space="0" w:color="D5D5D5" w:themeColor="accent3" w:themeTint="66"/>
        <w:insideH w:val="single" w:sz="4" w:space="0" w:color="D5D5D5" w:themeColor="accent3" w:themeTint="66"/>
        <w:insideV w:val="single" w:sz="4" w:space="0" w:color="D5D5D5" w:themeColor="accent3" w:themeTint="66"/>
      </w:tblBorders>
    </w:tblPr>
    <w:tblStylePr w:type="firstRow">
      <w:rPr>
        <w:b/>
        <w:bCs/>
      </w:rPr>
      <w:tblPr/>
      <w:tcPr>
        <w:tcBorders>
          <w:bottom w:val="single" w:sz="12" w:space="0" w:color="C0C0C0" w:themeColor="accent3" w:themeTint="99"/>
        </w:tcBorders>
      </w:tcPr>
    </w:tblStylePr>
    <w:tblStylePr w:type="lastRow">
      <w:rPr>
        <w:b/>
        <w:bCs/>
      </w:rPr>
      <w:tblPr/>
      <w:tcPr>
        <w:tcBorders>
          <w:top w:val="double" w:sz="2" w:space="0" w:color="C0C0C0" w:themeColor="accent3" w:themeTint="99"/>
        </w:tcBorders>
      </w:tcPr>
    </w:tblStylePr>
    <w:tblStylePr w:type="firstCol">
      <w:rPr>
        <w:b/>
        <w:bCs/>
      </w:rPr>
    </w:tblStylePr>
    <w:tblStylePr w:type="lastCol">
      <w:rPr>
        <w:b/>
        <w:bCs/>
      </w:rPr>
    </w:tblStylePr>
  </w:style>
  <w:style w:type="character" w:customStyle="1" w:styleId="apple-converted-space">
    <w:name w:val="apple-converted-space"/>
    <w:basedOn w:val="Predvolenpsmoodseku"/>
    <w:rsid w:val="00E57EBD"/>
  </w:style>
  <w:style w:type="character" w:styleId="Vrazn">
    <w:name w:val="Strong"/>
    <w:basedOn w:val="Predvolenpsmoodseku"/>
    <w:uiPriority w:val="22"/>
    <w:qFormat/>
    <w:rsid w:val="00E57EBD"/>
    <w:rPr>
      <w:b/>
      <w:bCs/>
    </w:rPr>
  </w:style>
  <w:style w:type="table" w:styleId="Tabukasmriekou7farebn">
    <w:name w:val="Grid Table 7 Colorful"/>
    <w:basedOn w:val="Normlnatabuka"/>
    <w:uiPriority w:val="52"/>
    <w:rsid w:val="00044B39"/>
    <w:pPr>
      <w:spacing w:after="0" w:line="240" w:lineRule="auto"/>
    </w:pPr>
    <w:rPr>
      <w:rFonts w:asciiTheme="majorHAnsi" w:eastAsiaTheme="majorEastAsia" w:hAnsiTheme="majorHAnsi" w:cstheme="majorBidi"/>
      <w:color w:val="000000" w:themeColor="text1"/>
      <w:lang w:val="cs-CZ"/>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26038">
      <w:bodyDiv w:val="1"/>
      <w:marLeft w:val="0"/>
      <w:marRight w:val="0"/>
      <w:marTop w:val="0"/>
      <w:marBottom w:val="0"/>
      <w:divBdr>
        <w:top w:val="none" w:sz="0" w:space="0" w:color="auto"/>
        <w:left w:val="none" w:sz="0" w:space="0" w:color="auto"/>
        <w:bottom w:val="none" w:sz="0" w:space="0" w:color="auto"/>
        <w:right w:val="none" w:sz="0" w:space="0" w:color="auto"/>
      </w:divBdr>
    </w:div>
    <w:div w:id="132186881">
      <w:bodyDiv w:val="1"/>
      <w:marLeft w:val="0"/>
      <w:marRight w:val="0"/>
      <w:marTop w:val="0"/>
      <w:marBottom w:val="0"/>
      <w:divBdr>
        <w:top w:val="none" w:sz="0" w:space="0" w:color="auto"/>
        <w:left w:val="none" w:sz="0" w:space="0" w:color="auto"/>
        <w:bottom w:val="none" w:sz="0" w:space="0" w:color="auto"/>
        <w:right w:val="none" w:sz="0" w:space="0" w:color="auto"/>
      </w:divBdr>
    </w:div>
    <w:div w:id="155196319">
      <w:bodyDiv w:val="1"/>
      <w:marLeft w:val="0"/>
      <w:marRight w:val="0"/>
      <w:marTop w:val="0"/>
      <w:marBottom w:val="0"/>
      <w:divBdr>
        <w:top w:val="none" w:sz="0" w:space="0" w:color="auto"/>
        <w:left w:val="none" w:sz="0" w:space="0" w:color="auto"/>
        <w:bottom w:val="none" w:sz="0" w:space="0" w:color="auto"/>
        <w:right w:val="none" w:sz="0" w:space="0" w:color="auto"/>
      </w:divBdr>
    </w:div>
    <w:div w:id="179203869">
      <w:bodyDiv w:val="1"/>
      <w:marLeft w:val="0"/>
      <w:marRight w:val="0"/>
      <w:marTop w:val="0"/>
      <w:marBottom w:val="0"/>
      <w:divBdr>
        <w:top w:val="none" w:sz="0" w:space="0" w:color="auto"/>
        <w:left w:val="none" w:sz="0" w:space="0" w:color="auto"/>
        <w:bottom w:val="none" w:sz="0" w:space="0" w:color="auto"/>
        <w:right w:val="none" w:sz="0" w:space="0" w:color="auto"/>
      </w:divBdr>
    </w:div>
    <w:div w:id="256983508">
      <w:bodyDiv w:val="1"/>
      <w:marLeft w:val="0"/>
      <w:marRight w:val="0"/>
      <w:marTop w:val="0"/>
      <w:marBottom w:val="0"/>
      <w:divBdr>
        <w:top w:val="none" w:sz="0" w:space="0" w:color="auto"/>
        <w:left w:val="none" w:sz="0" w:space="0" w:color="auto"/>
        <w:bottom w:val="none" w:sz="0" w:space="0" w:color="auto"/>
        <w:right w:val="none" w:sz="0" w:space="0" w:color="auto"/>
      </w:divBdr>
    </w:div>
    <w:div w:id="256987827">
      <w:bodyDiv w:val="1"/>
      <w:marLeft w:val="0"/>
      <w:marRight w:val="0"/>
      <w:marTop w:val="0"/>
      <w:marBottom w:val="0"/>
      <w:divBdr>
        <w:top w:val="none" w:sz="0" w:space="0" w:color="auto"/>
        <w:left w:val="none" w:sz="0" w:space="0" w:color="auto"/>
        <w:bottom w:val="none" w:sz="0" w:space="0" w:color="auto"/>
        <w:right w:val="none" w:sz="0" w:space="0" w:color="auto"/>
      </w:divBdr>
    </w:div>
    <w:div w:id="260115103">
      <w:bodyDiv w:val="1"/>
      <w:marLeft w:val="0"/>
      <w:marRight w:val="0"/>
      <w:marTop w:val="0"/>
      <w:marBottom w:val="0"/>
      <w:divBdr>
        <w:top w:val="none" w:sz="0" w:space="0" w:color="auto"/>
        <w:left w:val="none" w:sz="0" w:space="0" w:color="auto"/>
        <w:bottom w:val="none" w:sz="0" w:space="0" w:color="auto"/>
        <w:right w:val="none" w:sz="0" w:space="0" w:color="auto"/>
      </w:divBdr>
    </w:div>
    <w:div w:id="266735748">
      <w:bodyDiv w:val="1"/>
      <w:marLeft w:val="0"/>
      <w:marRight w:val="0"/>
      <w:marTop w:val="0"/>
      <w:marBottom w:val="0"/>
      <w:divBdr>
        <w:top w:val="none" w:sz="0" w:space="0" w:color="auto"/>
        <w:left w:val="none" w:sz="0" w:space="0" w:color="auto"/>
        <w:bottom w:val="none" w:sz="0" w:space="0" w:color="auto"/>
        <w:right w:val="none" w:sz="0" w:space="0" w:color="auto"/>
      </w:divBdr>
    </w:div>
    <w:div w:id="306596775">
      <w:bodyDiv w:val="1"/>
      <w:marLeft w:val="0"/>
      <w:marRight w:val="0"/>
      <w:marTop w:val="0"/>
      <w:marBottom w:val="0"/>
      <w:divBdr>
        <w:top w:val="none" w:sz="0" w:space="0" w:color="auto"/>
        <w:left w:val="none" w:sz="0" w:space="0" w:color="auto"/>
        <w:bottom w:val="none" w:sz="0" w:space="0" w:color="auto"/>
        <w:right w:val="none" w:sz="0" w:space="0" w:color="auto"/>
      </w:divBdr>
    </w:div>
    <w:div w:id="329796652">
      <w:bodyDiv w:val="1"/>
      <w:marLeft w:val="0"/>
      <w:marRight w:val="0"/>
      <w:marTop w:val="0"/>
      <w:marBottom w:val="0"/>
      <w:divBdr>
        <w:top w:val="none" w:sz="0" w:space="0" w:color="auto"/>
        <w:left w:val="none" w:sz="0" w:space="0" w:color="auto"/>
        <w:bottom w:val="none" w:sz="0" w:space="0" w:color="auto"/>
        <w:right w:val="none" w:sz="0" w:space="0" w:color="auto"/>
      </w:divBdr>
    </w:div>
    <w:div w:id="343362531">
      <w:bodyDiv w:val="1"/>
      <w:marLeft w:val="0"/>
      <w:marRight w:val="0"/>
      <w:marTop w:val="0"/>
      <w:marBottom w:val="0"/>
      <w:divBdr>
        <w:top w:val="none" w:sz="0" w:space="0" w:color="auto"/>
        <w:left w:val="none" w:sz="0" w:space="0" w:color="auto"/>
        <w:bottom w:val="none" w:sz="0" w:space="0" w:color="auto"/>
        <w:right w:val="none" w:sz="0" w:space="0" w:color="auto"/>
      </w:divBdr>
    </w:div>
    <w:div w:id="346906682">
      <w:bodyDiv w:val="1"/>
      <w:marLeft w:val="0"/>
      <w:marRight w:val="0"/>
      <w:marTop w:val="0"/>
      <w:marBottom w:val="0"/>
      <w:divBdr>
        <w:top w:val="none" w:sz="0" w:space="0" w:color="auto"/>
        <w:left w:val="none" w:sz="0" w:space="0" w:color="auto"/>
        <w:bottom w:val="none" w:sz="0" w:space="0" w:color="auto"/>
        <w:right w:val="none" w:sz="0" w:space="0" w:color="auto"/>
      </w:divBdr>
    </w:div>
    <w:div w:id="348877437">
      <w:bodyDiv w:val="1"/>
      <w:marLeft w:val="0"/>
      <w:marRight w:val="0"/>
      <w:marTop w:val="0"/>
      <w:marBottom w:val="0"/>
      <w:divBdr>
        <w:top w:val="none" w:sz="0" w:space="0" w:color="auto"/>
        <w:left w:val="none" w:sz="0" w:space="0" w:color="auto"/>
        <w:bottom w:val="none" w:sz="0" w:space="0" w:color="auto"/>
        <w:right w:val="none" w:sz="0" w:space="0" w:color="auto"/>
      </w:divBdr>
    </w:div>
    <w:div w:id="353651503">
      <w:bodyDiv w:val="1"/>
      <w:marLeft w:val="0"/>
      <w:marRight w:val="0"/>
      <w:marTop w:val="0"/>
      <w:marBottom w:val="0"/>
      <w:divBdr>
        <w:top w:val="none" w:sz="0" w:space="0" w:color="auto"/>
        <w:left w:val="none" w:sz="0" w:space="0" w:color="auto"/>
        <w:bottom w:val="none" w:sz="0" w:space="0" w:color="auto"/>
        <w:right w:val="none" w:sz="0" w:space="0" w:color="auto"/>
      </w:divBdr>
    </w:div>
    <w:div w:id="356196334">
      <w:bodyDiv w:val="1"/>
      <w:marLeft w:val="0"/>
      <w:marRight w:val="0"/>
      <w:marTop w:val="0"/>
      <w:marBottom w:val="0"/>
      <w:divBdr>
        <w:top w:val="none" w:sz="0" w:space="0" w:color="auto"/>
        <w:left w:val="none" w:sz="0" w:space="0" w:color="auto"/>
        <w:bottom w:val="none" w:sz="0" w:space="0" w:color="auto"/>
        <w:right w:val="none" w:sz="0" w:space="0" w:color="auto"/>
      </w:divBdr>
    </w:div>
    <w:div w:id="371076183">
      <w:bodyDiv w:val="1"/>
      <w:marLeft w:val="0"/>
      <w:marRight w:val="0"/>
      <w:marTop w:val="0"/>
      <w:marBottom w:val="0"/>
      <w:divBdr>
        <w:top w:val="none" w:sz="0" w:space="0" w:color="auto"/>
        <w:left w:val="none" w:sz="0" w:space="0" w:color="auto"/>
        <w:bottom w:val="none" w:sz="0" w:space="0" w:color="auto"/>
        <w:right w:val="none" w:sz="0" w:space="0" w:color="auto"/>
      </w:divBdr>
    </w:div>
    <w:div w:id="382410367">
      <w:bodyDiv w:val="1"/>
      <w:marLeft w:val="0"/>
      <w:marRight w:val="0"/>
      <w:marTop w:val="0"/>
      <w:marBottom w:val="0"/>
      <w:divBdr>
        <w:top w:val="none" w:sz="0" w:space="0" w:color="auto"/>
        <w:left w:val="none" w:sz="0" w:space="0" w:color="auto"/>
        <w:bottom w:val="none" w:sz="0" w:space="0" w:color="auto"/>
        <w:right w:val="none" w:sz="0" w:space="0" w:color="auto"/>
      </w:divBdr>
    </w:div>
    <w:div w:id="385908406">
      <w:bodyDiv w:val="1"/>
      <w:marLeft w:val="0"/>
      <w:marRight w:val="0"/>
      <w:marTop w:val="0"/>
      <w:marBottom w:val="0"/>
      <w:divBdr>
        <w:top w:val="none" w:sz="0" w:space="0" w:color="auto"/>
        <w:left w:val="none" w:sz="0" w:space="0" w:color="auto"/>
        <w:bottom w:val="none" w:sz="0" w:space="0" w:color="auto"/>
        <w:right w:val="none" w:sz="0" w:space="0" w:color="auto"/>
      </w:divBdr>
    </w:div>
    <w:div w:id="398065834">
      <w:bodyDiv w:val="1"/>
      <w:marLeft w:val="0"/>
      <w:marRight w:val="0"/>
      <w:marTop w:val="0"/>
      <w:marBottom w:val="0"/>
      <w:divBdr>
        <w:top w:val="none" w:sz="0" w:space="0" w:color="auto"/>
        <w:left w:val="none" w:sz="0" w:space="0" w:color="auto"/>
        <w:bottom w:val="none" w:sz="0" w:space="0" w:color="auto"/>
        <w:right w:val="none" w:sz="0" w:space="0" w:color="auto"/>
      </w:divBdr>
    </w:div>
    <w:div w:id="421339633">
      <w:bodyDiv w:val="1"/>
      <w:marLeft w:val="0"/>
      <w:marRight w:val="0"/>
      <w:marTop w:val="0"/>
      <w:marBottom w:val="0"/>
      <w:divBdr>
        <w:top w:val="none" w:sz="0" w:space="0" w:color="auto"/>
        <w:left w:val="none" w:sz="0" w:space="0" w:color="auto"/>
        <w:bottom w:val="none" w:sz="0" w:space="0" w:color="auto"/>
        <w:right w:val="none" w:sz="0" w:space="0" w:color="auto"/>
      </w:divBdr>
    </w:div>
    <w:div w:id="441342289">
      <w:bodyDiv w:val="1"/>
      <w:marLeft w:val="0"/>
      <w:marRight w:val="0"/>
      <w:marTop w:val="0"/>
      <w:marBottom w:val="0"/>
      <w:divBdr>
        <w:top w:val="none" w:sz="0" w:space="0" w:color="auto"/>
        <w:left w:val="none" w:sz="0" w:space="0" w:color="auto"/>
        <w:bottom w:val="none" w:sz="0" w:space="0" w:color="auto"/>
        <w:right w:val="none" w:sz="0" w:space="0" w:color="auto"/>
      </w:divBdr>
    </w:div>
    <w:div w:id="451050886">
      <w:bodyDiv w:val="1"/>
      <w:marLeft w:val="0"/>
      <w:marRight w:val="0"/>
      <w:marTop w:val="0"/>
      <w:marBottom w:val="0"/>
      <w:divBdr>
        <w:top w:val="none" w:sz="0" w:space="0" w:color="auto"/>
        <w:left w:val="none" w:sz="0" w:space="0" w:color="auto"/>
        <w:bottom w:val="none" w:sz="0" w:space="0" w:color="auto"/>
        <w:right w:val="none" w:sz="0" w:space="0" w:color="auto"/>
      </w:divBdr>
    </w:div>
    <w:div w:id="453060055">
      <w:bodyDiv w:val="1"/>
      <w:marLeft w:val="0"/>
      <w:marRight w:val="0"/>
      <w:marTop w:val="0"/>
      <w:marBottom w:val="0"/>
      <w:divBdr>
        <w:top w:val="none" w:sz="0" w:space="0" w:color="auto"/>
        <w:left w:val="none" w:sz="0" w:space="0" w:color="auto"/>
        <w:bottom w:val="none" w:sz="0" w:space="0" w:color="auto"/>
        <w:right w:val="none" w:sz="0" w:space="0" w:color="auto"/>
      </w:divBdr>
    </w:div>
    <w:div w:id="464201312">
      <w:bodyDiv w:val="1"/>
      <w:marLeft w:val="0"/>
      <w:marRight w:val="0"/>
      <w:marTop w:val="0"/>
      <w:marBottom w:val="0"/>
      <w:divBdr>
        <w:top w:val="none" w:sz="0" w:space="0" w:color="auto"/>
        <w:left w:val="none" w:sz="0" w:space="0" w:color="auto"/>
        <w:bottom w:val="none" w:sz="0" w:space="0" w:color="auto"/>
        <w:right w:val="none" w:sz="0" w:space="0" w:color="auto"/>
      </w:divBdr>
    </w:div>
    <w:div w:id="468667618">
      <w:bodyDiv w:val="1"/>
      <w:marLeft w:val="0"/>
      <w:marRight w:val="0"/>
      <w:marTop w:val="0"/>
      <w:marBottom w:val="0"/>
      <w:divBdr>
        <w:top w:val="none" w:sz="0" w:space="0" w:color="auto"/>
        <w:left w:val="none" w:sz="0" w:space="0" w:color="auto"/>
        <w:bottom w:val="none" w:sz="0" w:space="0" w:color="auto"/>
        <w:right w:val="none" w:sz="0" w:space="0" w:color="auto"/>
      </w:divBdr>
    </w:div>
    <w:div w:id="488979006">
      <w:bodyDiv w:val="1"/>
      <w:marLeft w:val="0"/>
      <w:marRight w:val="0"/>
      <w:marTop w:val="0"/>
      <w:marBottom w:val="0"/>
      <w:divBdr>
        <w:top w:val="none" w:sz="0" w:space="0" w:color="auto"/>
        <w:left w:val="none" w:sz="0" w:space="0" w:color="auto"/>
        <w:bottom w:val="none" w:sz="0" w:space="0" w:color="auto"/>
        <w:right w:val="none" w:sz="0" w:space="0" w:color="auto"/>
      </w:divBdr>
    </w:div>
    <w:div w:id="498616234">
      <w:bodyDiv w:val="1"/>
      <w:marLeft w:val="0"/>
      <w:marRight w:val="0"/>
      <w:marTop w:val="0"/>
      <w:marBottom w:val="0"/>
      <w:divBdr>
        <w:top w:val="none" w:sz="0" w:space="0" w:color="auto"/>
        <w:left w:val="none" w:sz="0" w:space="0" w:color="auto"/>
        <w:bottom w:val="none" w:sz="0" w:space="0" w:color="auto"/>
        <w:right w:val="none" w:sz="0" w:space="0" w:color="auto"/>
      </w:divBdr>
      <w:divsChild>
        <w:div w:id="711882397">
          <w:marLeft w:val="590"/>
          <w:marRight w:val="0"/>
          <w:marTop w:val="0"/>
          <w:marBottom w:val="0"/>
          <w:divBdr>
            <w:top w:val="none" w:sz="0" w:space="0" w:color="auto"/>
            <w:left w:val="none" w:sz="0" w:space="0" w:color="auto"/>
            <w:bottom w:val="none" w:sz="0" w:space="0" w:color="auto"/>
            <w:right w:val="none" w:sz="0" w:space="0" w:color="auto"/>
          </w:divBdr>
        </w:div>
      </w:divsChild>
    </w:div>
    <w:div w:id="536310019">
      <w:bodyDiv w:val="1"/>
      <w:marLeft w:val="0"/>
      <w:marRight w:val="0"/>
      <w:marTop w:val="0"/>
      <w:marBottom w:val="0"/>
      <w:divBdr>
        <w:top w:val="none" w:sz="0" w:space="0" w:color="auto"/>
        <w:left w:val="none" w:sz="0" w:space="0" w:color="auto"/>
        <w:bottom w:val="none" w:sz="0" w:space="0" w:color="auto"/>
        <w:right w:val="none" w:sz="0" w:space="0" w:color="auto"/>
      </w:divBdr>
    </w:div>
    <w:div w:id="550115454">
      <w:bodyDiv w:val="1"/>
      <w:marLeft w:val="0"/>
      <w:marRight w:val="0"/>
      <w:marTop w:val="0"/>
      <w:marBottom w:val="0"/>
      <w:divBdr>
        <w:top w:val="none" w:sz="0" w:space="0" w:color="auto"/>
        <w:left w:val="none" w:sz="0" w:space="0" w:color="auto"/>
        <w:bottom w:val="none" w:sz="0" w:space="0" w:color="auto"/>
        <w:right w:val="none" w:sz="0" w:space="0" w:color="auto"/>
      </w:divBdr>
    </w:div>
    <w:div w:id="561643722">
      <w:bodyDiv w:val="1"/>
      <w:marLeft w:val="0"/>
      <w:marRight w:val="0"/>
      <w:marTop w:val="0"/>
      <w:marBottom w:val="0"/>
      <w:divBdr>
        <w:top w:val="none" w:sz="0" w:space="0" w:color="auto"/>
        <w:left w:val="none" w:sz="0" w:space="0" w:color="auto"/>
        <w:bottom w:val="none" w:sz="0" w:space="0" w:color="auto"/>
        <w:right w:val="none" w:sz="0" w:space="0" w:color="auto"/>
      </w:divBdr>
    </w:div>
    <w:div w:id="563445036">
      <w:bodyDiv w:val="1"/>
      <w:marLeft w:val="0"/>
      <w:marRight w:val="0"/>
      <w:marTop w:val="0"/>
      <w:marBottom w:val="0"/>
      <w:divBdr>
        <w:top w:val="none" w:sz="0" w:space="0" w:color="auto"/>
        <w:left w:val="none" w:sz="0" w:space="0" w:color="auto"/>
        <w:bottom w:val="none" w:sz="0" w:space="0" w:color="auto"/>
        <w:right w:val="none" w:sz="0" w:space="0" w:color="auto"/>
      </w:divBdr>
      <w:divsChild>
        <w:div w:id="1241254880">
          <w:marLeft w:val="0"/>
          <w:marRight w:val="0"/>
          <w:marTop w:val="0"/>
          <w:marBottom w:val="0"/>
          <w:divBdr>
            <w:top w:val="none" w:sz="0" w:space="0" w:color="auto"/>
            <w:left w:val="none" w:sz="0" w:space="0" w:color="auto"/>
            <w:bottom w:val="none" w:sz="0" w:space="0" w:color="auto"/>
            <w:right w:val="none" w:sz="0" w:space="0" w:color="auto"/>
          </w:divBdr>
          <w:divsChild>
            <w:div w:id="1919486278">
              <w:marLeft w:val="0"/>
              <w:marRight w:val="0"/>
              <w:marTop w:val="0"/>
              <w:marBottom w:val="0"/>
              <w:divBdr>
                <w:top w:val="none" w:sz="0" w:space="0" w:color="auto"/>
                <w:left w:val="none" w:sz="0" w:space="0" w:color="auto"/>
                <w:bottom w:val="none" w:sz="0" w:space="0" w:color="auto"/>
                <w:right w:val="none" w:sz="0" w:space="0" w:color="auto"/>
              </w:divBdr>
              <w:divsChild>
                <w:div w:id="192822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472290">
      <w:bodyDiv w:val="1"/>
      <w:marLeft w:val="0"/>
      <w:marRight w:val="0"/>
      <w:marTop w:val="0"/>
      <w:marBottom w:val="0"/>
      <w:divBdr>
        <w:top w:val="none" w:sz="0" w:space="0" w:color="auto"/>
        <w:left w:val="none" w:sz="0" w:space="0" w:color="auto"/>
        <w:bottom w:val="none" w:sz="0" w:space="0" w:color="auto"/>
        <w:right w:val="none" w:sz="0" w:space="0" w:color="auto"/>
      </w:divBdr>
    </w:div>
    <w:div w:id="622660409">
      <w:bodyDiv w:val="1"/>
      <w:marLeft w:val="0"/>
      <w:marRight w:val="0"/>
      <w:marTop w:val="0"/>
      <w:marBottom w:val="0"/>
      <w:divBdr>
        <w:top w:val="none" w:sz="0" w:space="0" w:color="auto"/>
        <w:left w:val="none" w:sz="0" w:space="0" w:color="auto"/>
        <w:bottom w:val="none" w:sz="0" w:space="0" w:color="auto"/>
        <w:right w:val="none" w:sz="0" w:space="0" w:color="auto"/>
      </w:divBdr>
    </w:div>
    <w:div w:id="659579424">
      <w:bodyDiv w:val="1"/>
      <w:marLeft w:val="0"/>
      <w:marRight w:val="0"/>
      <w:marTop w:val="0"/>
      <w:marBottom w:val="0"/>
      <w:divBdr>
        <w:top w:val="none" w:sz="0" w:space="0" w:color="auto"/>
        <w:left w:val="none" w:sz="0" w:space="0" w:color="auto"/>
        <w:bottom w:val="none" w:sz="0" w:space="0" w:color="auto"/>
        <w:right w:val="none" w:sz="0" w:space="0" w:color="auto"/>
      </w:divBdr>
    </w:div>
    <w:div w:id="664013134">
      <w:bodyDiv w:val="1"/>
      <w:marLeft w:val="0"/>
      <w:marRight w:val="0"/>
      <w:marTop w:val="0"/>
      <w:marBottom w:val="0"/>
      <w:divBdr>
        <w:top w:val="none" w:sz="0" w:space="0" w:color="auto"/>
        <w:left w:val="none" w:sz="0" w:space="0" w:color="auto"/>
        <w:bottom w:val="none" w:sz="0" w:space="0" w:color="auto"/>
        <w:right w:val="none" w:sz="0" w:space="0" w:color="auto"/>
      </w:divBdr>
    </w:div>
    <w:div w:id="679430284">
      <w:bodyDiv w:val="1"/>
      <w:marLeft w:val="0"/>
      <w:marRight w:val="0"/>
      <w:marTop w:val="0"/>
      <w:marBottom w:val="0"/>
      <w:divBdr>
        <w:top w:val="none" w:sz="0" w:space="0" w:color="auto"/>
        <w:left w:val="none" w:sz="0" w:space="0" w:color="auto"/>
        <w:bottom w:val="none" w:sz="0" w:space="0" w:color="auto"/>
        <w:right w:val="none" w:sz="0" w:space="0" w:color="auto"/>
      </w:divBdr>
    </w:div>
    <w:div w:id="690381672">
      <w:bodyDiv w:val="1"/>
      <w:marLeft w:val="0"/>
      <w:marRight w:val="0"/>
      <w:marTop w:val="0"/>
      <w:marBottom w:val="0"/>
      <w:divBdr>
        <w:top w:val="none" w:sz="0" w:space="0" w:color="auto"/>
        <w:left w:val="none" w:sz="0" w:space="0" w:color="auto"/>
        <w:bottom w:val="none" w:sz="0" w:space="0" w:color="auto"/>
        <w:right w:val="none" w:sz="0" w:space="0" w:color="auto"/>
      </w:divBdr>
    </w:div>
    <w:div w:id="697655633">
      <w:bodyDiv w:val="1"/>
      <w:marLeft w:val="0"/>
      <w:marRight w:val="0"/>
      <w:marTop w:val="0"/>
      <w:marBottom w:val="0"/>
      <w:divBdr>
        <w:top w:val="none" w:sz="0" w:space="0" w:color="auto"/>
        <w:left w:val="none" w:sz="0" w:space="0" w:color="auto"/>
        <w:bottom w:val="none" w:sz="0" w:space="0" w:color="auto"/>
        <w:right w:val="none" w:sz="0" w:space="0" w:color="auto"/>
      </w:divBdr>
    </w:div>
    <w:div w:id="699236055">
      <w:bodyDiv w:val="1"/>
      <w:marLeft w:val="0"/>
      <w:marRight w:val="0"/>
      <w:marTop w:val="0"/>
      <w:marBottom w:val="0"/>
      <w:divBdr>
        <w:top w:val="none" w:sz="0" w:space="0" w:color="auto"/>
        <w:left w:val="none" w:sz="0" w:space="0" w:color="auto"/>
        <w:bottom w:val="none" w:sz="0" w:space="0" w:color="auto"/>
        <w:right w:val="none" w:sz="0" w:space="0" w:color="auto"/>
      </w:divBdr>
    </w:div>
    <w:div w:id="710035816">
      <w:bodyDiv w:val="1"/>
      <w:marLeft w:val="0"/>
      <w:marRight w:val="0"/>
      <w:marTop w:val="0"/>
      <w:marBottom w:val="0"/>
      <w:divBdr>
        <w:top w:val="none" w:sz="0" w:space="0" w:color="auto"/>
        <w:left w:val="none" w:sz="0" w:space="0" w:color="auto"/>
        <w:bottom w:val="none" w:sz="0" w:space="0" w:color="auto"/>
        <w:right w:val="none" w:sz="0" w:space="0" w:color="auto"/>
      </w:divBdr>
    </w:div>
    <w:div w:id="713195310">
      <w:bodyDiv w:val="1"/>
      <w:marLeft w:val="0"/>
      <w:marRight w:val="0"/>
      <w:marTop w:val="0"/>
      <w:marBottom w:val="0"/>
      <w:divBdr>
        <w:top w:val="none" w:sz="0" w:space="0" w:color="auto"/>
        <w:left w:val="none" w:sz="0" w:space="0" w:color="auto"/>
        <w:bottom w:val="none" w:sz="0" w:space="0" w:color="auto"/>
        <w:right w:val="none" w:sz="0" w:space="0" w:color="auto"/>
      </w:divBdr>
    </w:div>
    <w:div w:id="724763694">
      <w:bodyDiv w:val="1"/>
      <w:marLeft w:val="0"/>
      <w:marRight w:val="0"/>
      <w:marTop w:val="0"/>
      <w:marBottom w:val="0"/>
      <w:divBdr>
        <w:top w:val="none" w:sz="0" w:space="0" w:color="auto"/>
        <w:left w:val="none" w:sz="0" w:space="0" w:color="auto"/>
        <w:bottom w:val="none" w:sz="0" w:space="0" w:color="auto"/>
        <w:right w:val="none" w:sz="0" w:space="0" w:color="auto"/>
      </w:divBdr>
    </w:div>
    <w:div w:id="774792836">
      <w:bodyDiv w:val="1"/>
      <w:marLeft w:val="0"/>
      <w:marRight w:val="0"/>
      <w:marTop w:val="0"/>
      <w:marBottom w:val="0"/>
      <w:divBdr>
        <w:top w:val="none" w:sz="0" w:space="0" w:color="auto"/>
        <w:left w:val="none" w:sz="0" w:space="0" w:color="auto"/>
        <w:bottom w:val="none" w:sz="0" w:space="0" w:color="auto"/>
        <w:right w:val="none" w:sz="0" w:space="0" w:color="auto"/>
      </w:divBdr>
    </w:div>
    <w:div w:id="785586986">
      <w:bodyDiv w:val="1"/>
      <w:marLeft w:val="0"/>
      <w:marRight w:val="0"/>
      <w:marTop w:val="0"/>
      <w:marBottom w:val="0"/>
      <w:divBdr>
        <w:top w:val="none" w:sz="0" w:space="0" w:color="auto"/>
        <w:left w:val="none" w:sz="0" w:space="0" w:color="auto"/>
        <w:bottom w:val="none" w:sz="0" w:space="0" w:color="auto"/>
        <w:right w:val="none" w:sz="0" w:space="0" w:color="auto"/>
      </w:divBdr>
    </w:div>
    <w:div w:id="826558327">
      <w:bodyDiv w:val="1"/>
      <w:marLeft w:val="0"/>
      <w:marRight w:val="0"/>
      <w:marTop w:val="0"/>
      <w:marBottom w:val="0"/>
      <w:divBdr>
        <w:top w:val="none" w:sz="0" w:space="0" w:color="auto"/>
        <w:left w:val="none" w:sz="0" w:space="0" w:color="auto"/>
        <w:bottom w:val="none" w:sz="0" w:space="0" w:color="auto"/>
        <w:right w:val="none" w:sz="0" w:space="0" w:color="auto"/>
      </w:divBdr>
    </w:div>
    <w:div w:id="844713767">
      <w:bodyDiv w:val="1"/>
      <w:marLeft w:val="0"/>
      <w:marRight w:val="0"/>
      <w:marTop w:val="0"/>
      <w:marBottom w:val="0"/>
      <w:divBdr>
        <w:top w:val="none" w:sz="0" w:space="0" w:color="auto"/>
        <w:left w:val="none" w:sz="0" w:space="0" w:color="auto"/>
        <w:bottom w:val="none" w:sz="0" w:space="0" w:color="auto"/>
        <w:right w:val="none" w:sz="0" w:space="0" w:color="auto"/>
      </w:divBdr>
    </w:div>
    <w:div w:id="846363861">
      <w:bodyDiv w:val="1"/>
      <w:marLeft w:val="0"/>
      <w:marRight w:val="0"/>
      <w:marTop w:val="0"/>
      <w:marBottom w:val="0"/>
      <w:divBdr>
        <w:top w:val="none" w:sz="0" w:space="0" w:color="auto"/>
        <w:left w:val="none" w:sz="0" w:space="0" w:color="auto"/>
        <w:bottom w:val="none" w:sz="0" w:space="0" w:color="auto"/>
        <w:right w:val="none" w:sz="0" w:space="0" w:color="auto"/>
      </w:divBdr>
    </w:div>
    <w:div w:id="849759797">
      <w:bodyDiv w:val="1"/>
      <w:marLeft w:val="0"/>
      <w:marRight w:val="0"/>
      <w:marTop w:val="0"/>
      <w:marBottom w:val="0"/>
      <w:divBdr>
        <w:top w:val="none" w:sz="0" w:space="0" w:color="auto"/>
        <w:left w:val="none" w:sz="0" w:space="0" w:color="auto"/>
        <w:bottom w:val="none" w:sz="0" w:space="0" w:color="auto"/>
        <w:right w:val="none" w:sz="0" w:space="0" w:color="auto"/>
      </w:divBdr>
    </w:div>
    <w:div w:id="860556197">
      <w:bodyDiv w:val="1"/>
      <w:marLeft w:val="0"/>
      <w:marRight w:val="0"/>
      <w:marTop w:val="0"/>
      <w:marBottom w:val="0"/>
      <w:divBdr>
        <w:top w:val="none" w:sz="0" w:space="0" w:color="auto"/>
        <w:left w:val="none" w:sz="0" w:space="0" w:color="auto"/>
        <w:bottom w:val="none" w:sz="0" w:space="0" w:color="auto"/>
        <w:right w:val="none" w:sz="0" w:space="0" w:color="auto"/>
      </w:divBdr>
    </w:div>
    <w:div w:id="905532004">
      <w:bodyDiv w:val="1"/>
      <w:marLeft w:val="0"/>
      <w:marRight w:val="0"/>
      <w:marTop w:val="0"/>
      <w:marBottom w:val="0"/>
      <w:divBdr>
        <w:top w:val="none" w:sz="0" w:space="0" w:color="auto"/>
        <w:left w:val="none" w:sz="0" w:space="0" w:color="auto"/>
        <w:bottom w:val="none" w:sz="0" w:space="0" w:color="auto"/>
        <w:right w:val="none" w:sz="0" w:space="0" w:color="auto"/>
      </w:divBdr>
    </w:div>
    <w:div w:id="905919885">
      <w:bodyDiv w:val="1"/>
      <w:marLeft w:val="0"/>
      <w:marRight w:val="0"/>
      <w:marTop w:val="0"/>
      <w:marBottom w:val="0"/>
      <w:divBdr>
        <w:top w:val="none" w:sz="0" w:space="0" w:color="auto"/>
        <w:left w:val="none" w:sz="0" w:space="0" w:color="auto"/>
        <w:bottom w:val="none" w:sz="0" w:space="0" w:color="auto"/>
        <w:right w:val="none" w:sz="0" w:space="0" w:color="auto"/>
      </w:divBdr>
    </w:div>
    <w:div w:id="937175574">
      <w:bodyDiv w:val="1"/>
      <w:marLeft w:val="0"/>
      <w:marRight w:val="0"/>
      <w:marTop w:val="0"/>
      <w:marBottom w:val="0"/>
      <w:divBdr>
        <w:top w:val="none" w:sz="0" w:space="0" w:color="auto"/>
        <w:left w:val="none" w:sz="0" w:space="0" w:color="auto"/>
        <w:bottom w:val="none" w:sz="0" w:space="0" w:color="auto"/>
        <w:right w:val="none" w:sz="0" w:space="0" w:color="auto"/>
      </w:divBdr>
    </w:div>
    <w:div w:id="945380826">
      <w:bodyDiv w:val="1"/>
      <w:marLeft w:val="0"/>
      <w:marRight w:val="0"/>
      <w:marTop w:val="0"/>
      <w:marBottom w:val="0"/>
      <w:divBdr>
        <w:top w:val="none" w:sz="0" w:space="0" w:color="auto"/>
        <w:left w:val="none" w:sz="0" w:space="0" w:color="auto"/>
        <w:bottom w:val="none" w:sz="0" w:space="0" w:color="auto"/>
        <w:right w:val="none" w:sz="0" w:space="0" w:color="auto"/>
      </w:divBdr>
    </w:div>
    <w:div w:id="957833692">
      <w:bodyDiv w:val="1"/>
      <w:marLeft w:val="0"/>
      <w:marRight w:val="0"/>
      <w:marTop w:val="0"/>
      <w:marBottom w:val="0"/>
      <w:divBdr>
        <w:top w:val="none" w:sz="0" w:space="0" w:color="auto"/>
        <w:left w:val="none" w:sz="0" w:space="0" w:color="auto"/>
        <w:bottom w:val="none" w:sz="0" w:space="0" w:color="auto"/>
        <w:right w:val="none" w:sz="0" w:space="0" w:color="auto"/>
      </w:divBdr>
    </w:div>
    <w:div w:id="960840571">
      <w:bodyDiv w:val="1"/>
      <w:marLeft w:val="0"/>
      <w:marRight w:val="0"/>
      <w:marTop w:val="0"/>
      <w:marBottom w:val="0"/>
      <w:divBdr>
        <w:top w:val="none" w:sz="0" w:space="0" w:color="auto"/>
        <w:left w:val="none" w:sz="0" w:space="0" w:color="auto"/>
        <w:bottom w:val="none" w:sz="0" w:space="0" w:color="auto"/>
        <w:right w:val="none" w:sz="0" w:space="0" w:color="auto"/>
      </w:divBdr>
    </w:div>
    <w:div w:id="976647366">
      <w:bodyDiv w:val="1"/>
      <w:marLeft w:val="0"/>
      <w:marRight w:val="0"/>
      <w:marTop w:val="0"/>
      <w:marBottom w:val="0"/>
      <w:divBdr>
        <w:top w:val="none" w:sz="0" w:space="0" w:color="auto"/>
        <w:left w:val="none" w:sz="0" w:space="0" w:color="auto"/>
        <w:bottom w:val="none" w:sz="0" w:space="0" w:color="auto"/>
        <w:right w:val="none" w:sz="0" w:space="0" w:color="auto"/>
      </w:divBdr>
    </w:div>
    <w:div w:id="988828123">
      <w:bodyDiv w:val="1"/>
      <w:marLeft w:val="0"/>
      <w:marRight w:val="0"/>
      <w:marTop w:val="0"/>
      <w:marBottom w:val="0"/>
      <w:divBdr>
        <w:top w:val="none" w:sz="0" w:space="0" w:color="auto"/>
        <w:left w:val="none" w:sz="0" w:space="0" w:color="auto"/>
        <w:bottom w:val="none" w:sz="0" w:space="0" w:color="auto"/>
        <w:right w:val="none" w:sz="0" w:space="0" w:color="auto"/>
      </w:divBdr>
    </w:div>
    <w:div w:id="1013647914">
      <w:bodyDiv w:val="1"/>
      <w:marLeft w:val="0"/>
      <w:marRight w:val="0"/>
      <w:marTop w:val="0"/>
      <w:marBottom w:val="0"/>
      <w:divBdr>
        <w:top w:val="none" w:sz="0" w:space="0" w:color="auto"/>
        <w:left w:val="none" w:sz="0" w:space="0" w:color="auto"/>
        <w:bottom w:val="none" w:sz="0" w:space="0" w:color="auto"/>
        <w:right w:val="none" w:sz="0" w:space="0" w:color="auto"/>
      </w:divBdr>
    </w:div>
    <w:div w:id="1023168489">
      <w:bodyDiv w:val="1"/>
      <w:marLeft w:val="0"/>
      <w:marRight w:val="0"/>
      <w:marTop w:val="0"/>
      <w:marBottom w:val="0"/>
      <w:divBdr>
        <w:top w:val="none" w:sz="0" w:space="0" w:color="auto"/>
        <w:left w:val="none" w:sz="0" w:space="0" w:color="auto"/>
        <w:bottom w:val="none" w:sz="0" w:space="0" w:color="auto"/>
        <w:right w:val="none" w:sz="0" w:space="0" w:color="auto"/>
      </w:divBdr>
    </w:div>
    <w:div w:id="1045299357">
      <w:bodyDiv w:val="1"/>
      <w:marLeft w:val="0"/>
      <w:marRight w:val="0"/>
      <w:marTop w:val="0"/>
      <w:marBottom w:val="0"/>
      <w:divBdr>
        <w:top w:val="none" w:sz="0" w:space="0" w:color="auto"/>
        <w:left w:val="none" w:sz="0" w:space="0" w:color="auto"/>
        <w:bottom w:val="none" w:sz="0" w:space="0" w:color="auto"/>
        <w:right w:val="none" w:sz="0" w:space="0" w:color="auto"/>
      </w:divBdr>
    </w:div>
    <w:div w:id="1047487396">
      <w:bodyDiv w:val="1"/>
      <w:marLeft w:val="0"/>
      <w:marRight w:val="0"/>
      <w:marTop w:val="0"/>
      <w:marBottom w:val="0"/>
      <w:divBdr>
        <w:top w:val="none" w:sz="0" w:space="0" w:color="auto"/>
        <w:left w:val="none" w:sz="0" w:space="0" w:color="auto"/>
        <w:bottom w:val="none" w:sz="0" w:space="0" w:color="auto"/>
        <w:right w:val="none" w:sz="0" w:space="0" w:color="auto"/>
      </w:divBdr>
      <w:divsChild>
        <w:div w:id="1289552104">
          <w:marLeft w:val="0"/>
          <w:marRight w:val="0"/>
          <w:marTop w:val="0"/>
          <w:marBottom w:val="0"/>
          <w:divBdr>
            <w:top w:val="none" w:sz="0" w:space="0" w:color="auto"/>
            <w:left w:val="none" w:sz="0" w:space="0" w:color="auto"/>
            <w:bottom w:val="none" w:sz="0" w:space="0" w:color="auto"/>
            <w:right w:val="none" w:sz="0" w:space="0" w:color="auto"/>
          </w:divBdr>
          <w:divsChild>
            <w:div w:id="1153453040">
              <w:marLeft w:val="0"/>
              <w:marRight w:val="0"/>
              <w:marTop w:val="0"/>
              <w:marBottom w:val="0"/>
              <w:divBdr>
                <w:top w:val="none" w:sz="0" w:space="0" w:color="auto"/>
                <w:left w:val="none" w:sz="0" w:space="0" w:color="auto"/>
                <w:bottom w:val="none" w:sz="0" w:space="0" w:color="auto"/>
                <w:right w:val="none" w:sz="0" w:space="0" w:color="auto"/>
              </w:divBdr>
              <w:divsChild>
                <w:div w:id="81980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113760">
      <w:bodyDiv w:val="1"/>
      <w:marLeft w:val="0"/>
      <w:marRight w:val="0"/>
      <w:marTop w:val="0"/>
      <w:marBottom w:val="0"/>
      <w:divBdr>
        <w:top w:val="none" w:sz="0" w:space="0" w:color="auto"/>
        <w:left w:val="none" w:sz="0" w:space="0" w:color="auto"/>
        <w:bottom w:val="none" w:sz="0" w:space="0" w:color="auto"/>
        <w:right w:val="none" w:sz="0" w:space="0" w:color="auto"/>
      </w:divBdr>
    </w:div>
    <w:div w:id="1108280238">
      <w:bodyDiv w:val="1"/>
      <w:marLeft w:val="0"/>
      <w:marRight w:val="0"/>
      <w:marTop w:val="0"/>
      <w:marBottom w:val="0"/>
      <w:divBdr>
        <w:top w:val="none" w:sz="0" w:space="0" w:color="auto"/>
        <w:left w:val="none" w:sz="0" w:space="0" w:color="auto"/>
        <w:bottom w:val="none" w:sz="0" w:space="0" w:color="auto"/>
        <w:right w:val="none" w:sz="0" w:space="0" w:color="auto"/>
      </w:divBdr>
    </w:div>
    <w:div w:id="1116874989">
      <w:bodyDiv w:val="1"/>
      <w:marLeft w:val="0"/>
      <w:marRight w:val="0"/>
      <w:marTop w:val="0"/>
      <w:marBottom w:val="0"/>
      <w:divBdr>
        <w:top w:val="none" w:sz="0" w:space="0" w:color="auto"/>
        <w:left w:val="none" w:sz="0" w:space="0" w:color="auto"/>
        <w:bottom w:val="none" w:sz="0" w:space="0" w:color="auto"/>
        <w:right w:val="none" w:sz="0" w:space="0" w:color="auto"/>
      </w:divBdr>
    </w:div>
    <w:div w:id="1134449646">
      <w:bodyDiv w:val="1"/>
      <w:marLeft w:val="0"/>
      <w:marRight w:val="0"/>
      <w:marTop w:val="0"/>
      <w:marBottom w:val="0"/>
      <w:divBdr>
        <w:top w:val="none" w:sz="0" w:space="0" w:color="auto"/>
        <w:left w:val="none" w:sz="0" w:space="0" w:color="auto"/>
        <w:bottom w:val="none" w:sz="0" w:space="0" w:color="auto"/>
        <w:right w:val="none" w:sz="0" w:space="0" w:color="auto"/>
      </w:divBdr>
    </w:div>
    <w:div w:id="1142697727">
      <w:bodyDiv w:val="1"/>
      <w:marLeft w:val="0"/>
      <w:marRight w:val="0"/>
      <w:marTop w:val="0"/>
      <w:marBottom w:val="0"/>
      <w:divBdr>
        <w:top w:val="none" w:sz="0" w:space="0" w:color="auto"/>
        <w:left w:val="none" w:sz="0" w:space="0" w:color="auto"/>
        <w:bottom w:val="none" w:sz="0" w:space="0" w:color="auto"/>
        <w:right w:val="none" w:sz="0" w:space="0" w:color="auto"/>
      </w:divBdr>
    </w:div>
    <w:div w:id="1144159527">
      <w:bodyDiv w:val="1"/>
      <w:marLeft w:val="0"/>
      <w:marRight w:val="0"/>
      <w:marTop w:val="0"/>
      <w:marBottom w:val="0"/>
      <w:divBdr>
        <w:top w:val="none" w:sz="0" w:space="0" w:color="auto"/>
        <w:left w:val="none" w:sz="0" w:space="0" w:color="auto"/>
        <w:bottom w:val="none" w:sz="0" w:space="0" w:color="auto"/>
        <w:right w:val="none" w:sz="0" w:space="0" w:color="auto"/>
      </w:divBdr>
    </w:div>
    <w:div w:id="1154369498">
      <w:bodyDiv w:val="1"/>
      <w:marLeft w:val="0"/>
      <w:marRight w:val="0"/>
      <w:marTop w:val="0"/>
      <w:marBottom w:val="0"/>
      <w:divBdr>
        <w:top w:val="none" w:sz="0" w:space="0" w:color="auto"/>
        <w:left w:val="none" w:sz="0" w:space="0" w:color="auto"/>
        <w:bottom w:val="none" w:sz="0" w:space="0" w:color="auto"/>
        <w:right w:val="none" w:sz="0" w:space="0" w:color="auto"/>
      </w:divBdr>
    </w:div>
    <w:div w:id="1155494503">
      <w:bodyDiv w:val="1"/>
      <w:marLeft w:val="0"/>
      <w:marRight w:val="0"/>
      <w:marTop w:val="0"/>
      <w:marBottom w:val="0"/>
      <w:divBdr>
        <w:top w:val="none" w:sz="0" w:space="0" w:color="auto"/>
        <w:left w:val="none" w:sz="0" w:space="0" w:color="auto"/>
        <w:bottom w:val="none" w:sz="0" w:space="0" w:color="auto"/>
        <w:right w:val="none" w:sz="0" w:space="0" w:color="auto"/>
      </w:divBdr>
    </w:div>
    <w:div w:id="1156528630">
      <w:bodyDiv w:val="1"/>
      <w:marLeft w:val="0"/>
      <w:marRight w:val="0"/>
      <w:marTop w:val="0"/>
      <w:marBottom w:val="0"/>
      <w:divBdr>
        <w:top w:val="none" w:sz="0" w:space="0" w:color="auto"/>
        <w:left w:val="none" w:sz="0" w:space="0" w:color="auto"/>
        <w:bottom w:val="none" w:sz="0" w:space="0" w:color="auto"/>
        <w:right w:val="none" w:sz="0" w:space="0" w:color="auto"/>
      </w:divBdr>
    </w:div>
    <w:div w:id="1171064028">
      <w:bodyDiv w:val="1"/>
      <w:marLeft w:val="0"/>
      <w:marRight w:val="0"/>
      <w:marTop w:val="0"/>
      <w:marBottom w:val="0"/>
      <w:divBdr>
        <w:top w:val="none" w:sz="0" w:space="0" w:color="auto"/>
        <w:left w:val="none" w:sz="0" w:space="0" w:color="auto"/>
        <w:bottom w:val="none" w:sz="0" w:space="0" w:color="auto"/>
        <w:right w:val="none" w:sz="0" w:space="0" w:color="auto"/>
      </w:divBdr>
      <w:divsChild>
        <w:div w:id="284972731">
          <w:marLeft w:val="590"/>
          <w:marRight w:val="0"/>
          <w:marTop w:val="0"/>
          <w:marBottom w:val="0"/>
          <w:divBdr>
            <w:top w:val="none" w:sz="0" w:space="0" w:color="auto"/>
            <w:left w:val="none" w:sz="0" w:space="0" w:color="auto"/>
            <w:bottom w:val="none" w:sz="0" w:space="0" w:color="auto"/>
            <w:right w:val="none" w:sz="0" w:space="0" w:color="auto"/>
          </w:divBdr>
        </w:div>
        <w:div w:id="2022004454">
          <w:marLeft w:val="590"/>
          <w:marRight w:val="0"/>
          <w:marTop w:val="0"/>
          <w:marBottom w:val="0"/>
          <w:divBdr>
            <w:top w:val="none" w:sz="0" w:space="0" w:color="auto"/>
            <w:left w:val="none" w:sz="0" w:space="0" w:color="auto"/>
            <w:bottom w:val="none" w:sz="0" w:space="0" w:color="auto"/>
            <w:right w:val="none" w:sz="0" w:space="0" w:color="auto"/>
          </w:divBdr>
        </w:div>
        <w:div w:id="897596185">
          <w:marLeft w:val="590"/>
          <w:marRight w:val="0"/>
          <w:marTop w:val="0"/>
          <w:marBottom w:val="0"/>
          <w:divBdr>
            <w:top w:val="none" w:sz="0" w:space="0" w:color="auto"/>
            <w:left w:val="none" w:sz="0" w:space="0" w:color="auto"/>
            <w:bottom w:val="none" w:sz="0" w:space="0" w:color="auto"/>
            <w:right w:val="none" w:sz="0" w:space="0" w:color="auto"/>
          </w:divBdr>
        </w:div>
      </w:divsChild>
    </w:div>
    <w:div w:id="1203781998">
      <w:bodyDiv w:val="1"/>
      <w:marLeft w:val="0"/>
      <w:marRight w:val="0"/>
      <w:marTop w:val="0"/>
      <w:marBottom w:val="0"/>
      <w:divBdr>
        <w:top w:val="none" w:sz="0" w:space="0" w:color="auto"/>
        <w:left w:val="none" w:sz="0" w:space="0" w:color="auto"/>
        <w:bottom w:val="none" w:sz="0" w:space="0" w:color="auto"/>
        <w:right w:val="none" w:sz="0" w:space="0" w:color="auto"/>
      </w:divBdr>
    </w:div>
    <w:div w:id="1211964370">
      <w:bodyDiv w:val="1"/>
      <w:marLeft w:val="0"/>
      <w:marRight w:val="0"/>
      <w:marTop w:val="0"/>
      <w:marBottom w:val="0"/>
      <w:divBdr>
        <w:top w:val="none" w:sz="0" w:space="0" w:color="auto"/>
        <w:left w:val="none" w:sz="0" w:space="0" w:color="auto"/>
        <w:bottom w:val="none" w:sz="0" w:space="0" w:color="auto"/>
        <w:right w:val="none" w:sz="0" w:space="0" w:color="auto"/>
      </w:divBdr>
    </w:div>
    <w:div w:id="1294561273">
      <w:bodyDiv w:val="1"/>
      <w:marLeft w:val="0"/>
      <w:marRight w:val="0"/>
      <w:marTop w:val="0"/>
      <w:marBottom w:val="0"/>
      <w:divBdr>
        <w:top w:val="none" w:sz="0" w:space="0" w:color="auto"/>
        <w:left w:val="none" w:sz="0" w:space="0" w:color="auto"/>
        <w:bottom w:val="none" w:sz="0" w:space="0" w:color="auto"/>
        <w:right w:val="none" w:sz="0" w:space="0" w:color="auto"/>
      </w:divBdr>
    </w:div>
    <w:div w:id="1300770347">
      <w:bodyDiv w:val="1"/>
      <w:marLeft w:val="0"/>
      <w:marRight w:val="0"/>
      <w:marTop w:val="0"/>
      <w:marBottom w:val="0"/>
      <w:divBdr>
        <w:top w:val="none" w:sz="0" w:space="0" w:color="auto"/>
        <w:left w:val="none" w:sz="0" w:space="0" w:color="auto"/>
        <w:bottom w:val="none" w:sz="0" w:space="0" w:color="auto"/>
        <w:right w:val="none" w:sz="0" w:space="0" w:color="auto"/>
      </w:divBdr>
    </w:div>
    <w:div w:id="1317564270">
      <w:bodyDiv w:val="1"/>
      <w:marLeft w:val="0"/>
      <w:marRight w:val="0"/>
      <w:marTop w:val="0"/>
      <w:marBottom w:val="0"/>
      <w:divBdr>
        <w:top w:val="none" w:sz="0" w:space="0" w:color="auto"/>
        <w:left w:val="none" w:sz="0" w:space="0" w:color="auto"/>
        <w:bottom w:val="none" w:sz="0" w:space="0" w:color="auto"/>
        <w:right w:val="none" w:sz="0" w:space="0" w:color="auto"/>
      </w:divBdr>
    </w:div>
    <w:div w:id="1318067873">
      <w:bodyDiv w:val="1"/>
      <w:marLeft w:val="0"/>
      <w:marRight w:val="0"/>
      <w:marTop w:val="0"/>
      <w:marBottom w:val="0"/>
      <w:divBdr>
        <w:top w:val="none" w:sz="0" w:space="0" w:color="auto"/>
        <w:left w:val="none" w:sz="0" w:space="0" w:color="auto"/>
        <w:bottom w:val="none" w:sz="0" w:space="0" w:color="auto"/>
        <w:right w:val="none" w:sz="0" w:space="0" w:color="auto"/>
      </w:divBdr>
    </w:div>
    <w:div w:id="1341156874">
      <w:bodyDiv w:val="1"/>
      <w:marLeft w:val="0"/>
      <w:marRight w:val="0"/>
      <w:marTop w:val="0"/>
      <w:marBottom w:val="0"/>
      <w:divBdr>
        <w:top w:val="none" w:sz="0" w:space="0" w:color="auto"/>
        <w:left w:val="none" w:sz="0" w:space="0" w:color="auto"/>
        <w:bottom w:val="none" w:sz="0" w:space="0" w:color="auto"/>
        <w:right w:val="none" w:sz="0" w:space="0" w:color="auto"/>
      </w:divBdr>
    </w:div>
    <w:div w:id="1372801051">
      <w:bodyDiv w:val="1"/>
      <w:marLeft w:val="0"/>
      <w:marRight w:val="0"/>
      <w:marTop w:val="0"/>
      <w:marBottom w:val="0"/>
      <w:divBdr>
        <w:top w:val="none" w:sz="0" w:space="0" w:color="auto"/>
        <w:left w:val="none" w:sz="0" w:space="0" w:color="auto"/>
        <w:bottom w:val="none" w:sz="0" w:space="0" w:color="auto"/>
        <w:right w:val="none" w:sz="0" w:space="0" w:color="auto"/>
      </w:divBdr>
      <w:divsChild>
        <w:div w:id="861241015">
          <w:marLeft w:val="0"/>
          <w:marRight w:val="0"/>
          <w:marTop w:val="0"/>
          <w:marBottom w:val="0"/>
          <w:divBdr>
            <w:top w:val="none" w:sz="0" w:space="0" w:color="auto"/>
            <w:left w:val="none" w:sz="0" w:space="0" w:color="auto"/>
            <w:bottom w:val="none" w:sz="0" w:space="0" w:color="auto"/>
            <w:right w:val="none" w:sz="0" w:space="0" w:color="auto"/>
          </w:divBdr>
          <w:divsChild>
            <w:div w:id="500974358">
              <w:marLeft w:val="0"/>
              <w:marRight w:val="0"/>
              <w:marTop w:val="0"/>
              <w:marBottom w:val="0"/>
              <w:divBdr>
                <w:top w:val="none" w:sz="0" w:space="0" w:color="auto"/>
                <w:left w:val="none" w:sz="0" w:space="0" w:color="auto"/>
                <w:bottom w:val="none" w:sz="0" w:space="0" w:color="auto"/>
                <w:right w:val="none" w:sz="0" w:space="0" w:color="auto"/>
              </w:divBdr>
              <w:divsChild>
                <w:div w:id="211840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998949">
      <w:bodyDiv w:val="1"/>
      <w:marLeft w:val="0"/>
      <w:marRight w:val="0"/>
      <w:marTop w:val="0"/>
      <w:marBottom w:val="0"/>
      <w:divBdr>
        <w:top w:val="none" w:sz="0" w:space="0" w:color="auto"/>
        <w:left w:val="none" w:sz="0" w:space="0" w:color="auto"/>
        <w:bottom w:val="none" w:sz="0" w:space="0" w:color="auto"/>
        <w:right w:val="none" w:sz="0" w:space="0" w:color="auto"/>
      </w:divBdr>
    </w:div>
    <w:div w:id="1390109068">
      <w:bodyDiv w:val="1"/>
      <w:marLeft w:val="0"/>
      <w:marRight w:val="0"/>
      <w:marTop w:val="0"/>
      <w:marBottom w:val="0"/>
      <w:divBdr>
        <w:top w:val="none" w:sz="0" w:space="0" w:color="auto"/>
        <w:left w:val="none" w:sz="0" w:space="0" w:color="auto"/>
        <w:bottom w:val="none" w:sz="0" w:space="0" w:color="auto"/>
        <w:right w:val="none" w:sz="0" w:space="0" w:color="auto"/>
      </w:divBdr>
    </w:div>
    <w:div w:id="1419329752">
      <w:bodyDiv w:val="1"/>
      <w:marLeft w:val="0"/>
      <w:marRight w:val="0"/>
      <w:marTop w:val="0"/>
      <w:marBottom w:val="0"/>
      <w:divBdr>
        <w:top w:val="none" w:sz="0" w:space="0" w:color="auto"/>
        <w:left w:val="none" w:sz="0" w:space="0" w:color="auto"/>
        <w:bottom w:val="none" w:sz="0" w:space="0" w:color="auto"/>
        <w:right w:val="none" w:sz="0" w:space="0" w:color="auto"/>
      </w:divBdr>
    </w:div>
    <w:div w:id="1454833939">
      <w:bodyDiv w:val="1"/>
      <w:marLeft w:val="0"/>
      <w:marRight w:val="0"/>
      <w:marTop w:val="0"/>
      <w:marBottom w:val="0"/>
      <w:divBdr>
        <w:top w:val="none" w:sz="0" w:space="0" w:color="auto"/>
        <w:left w:val="none" w:sz="0" w:space="0" w:color="auto"/>
        <w:bottom w:val="none" w:sz="0" w:space="0" w:color="auto"/>
        <w:right w:val="none" w:sz="0" w:space="0" w:color="auto"/>
      </w:divBdr>
    </w:div>
    <w:div w:id="1474714462">
      <w:bodyDiv w:val="1"/>
      <w:marLeft w:val="0"/>
      <w:marRight w:val="0"/>
      <w:marTop w:val="0"/>
      <w:marBottom w:val="0"/>
      <w:divBdr>
        <w:top w:val="none" w:sz="0" w:space="0" w:color="auto"/>
        <w:left w:val="none" w:sz="0" w:space="0" w:color="auto"/>
        <w:bottom w:val="none" w:sz="0" w:space="0" w:color="auto"/>
        <w:right w:val="none" w:sz="0" w:space="0" w:color="auto"/>
      </w:divBdr>
    </w:div>
    <w:div w:id="1492062288">
      <w:bodyDiv w:val="1"/>
      <w:marLeft w:val="0"/>
      <w:marRight w:val="0"/>
      <w:marTop w:val="0"/>
      <w:marBottom w:val="0"/>
      <w:divBdr>
        <w:top w:val="none" w:sz="0" w:space="0" w:color="auto"/>
        <w:left w:val="none" w:sz="0" w:space="0" w:color="auto"/>
        <w:bottom w:val="none" w:sz="0" w:space="0" w:color="auto"/>
        <w:right w:val="none" w:sz="0" w:space="0" w:color="auto"/>
      </w:divBdr>
    </w:div>
    <w:div w:id="1513374156">
      <w:bodyDiv w:val="1"/>
      <w:marLeft w:val="0"/>
      <w:marRight w:val="0"/>
      <w:marTop w:val="0"/>
      <w:marBottom w:val="0"/>
      <w:divBdr>
        <w:top w:val="none" w:sz="0" w:space="0" w:color="auto"/>
        <w:left w:val="none" w:sz="0" w:space="0" w:color="auto"/>
        <w:bottom w:val="none" w:sz="0" w:space="0" w:color="auto"/>
        <w:right w:val="none" w:sz="0" w:space="0" w:color="auto"/>
      </w:divBdr>
      <w:divsChild>
        <w:div w:id="1777629825">
          <w:marLeft w:val="0"/>
          <w:marRight w:val="0"/>
          <w:marTop w:val="0"/>
          <w:marBottom w:val="0"/>
          <w:divBdr>
            <w:top w:val="none" w:sz="0" w:space="0" w:color="auto"/>
            <w:left w:val="none" w:sz="0" w:space="0" w:color="auto"/>
            <w:bottom w:val="none" w:sz="0" w:space="0" w:color="auto"/>
            <w:right w:val="none" w:sz="0" w:space="0" w:color="auto"/>
          </w:divBdr>
          <w:divsChild>
            <w:div w:id="503588259">
              <w:marLeft w:val="0"/>
              <w:marRight w:val="0"/>
              <w:marTop w:val="0"/>
              <w:marBottom w:val="0"/>
              <w:divBdr>
                <w:top w:val="none" w:sz="0" w:space="0" w:color="auto"/>
                <w:left w:val="none" w:sz="0" w:space="0" w:color="auto"/>
                <w:bottom w:val="none" w:sz="0" w:space="0" w:color="auto"/>
                <w:right w:val="none" w:sz="0" w:space="0" w:color="auto"/>
              </w:divBdr>
              <w:divsChild>
                <w:div w:id="95736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548707">
      <w:bodyDiv w:val="1"/>
      <w:marLeft w:val="0"/>
      <w:marRight w:val="0"/>
      <w:marTop w:val="0"/>
      <w:marBottom w:val="0"/>
      <w:divBdr>
        <w:top w:val="none" w:sz="0" w:space="0" w:color="auto"/>
        <w:left w:val="none" w:sz="0" w:space="0" w:color="auto"/>
        <w:bottom w:val="none" w:sz="0" w:space="0" w:color="auto"/>
        <w:right w:val="none" w:sz="0" w:space="0" w:color="auto"/>
      </w:divBdr>
    </w:div>
    <w:div w:id="1542939496">
      <w:bodyDiv w:val="1"/>
      <w:marLeft w:val="0"/>
      <w:marRight w:val="0"/>
      <w:marTop w:val="0"/>
      <w:marBottom w:val="0"/>
      <w:divBdr>
        <w:top w:val="none" w:sz="0" w:space="0" w:color="auto"/>
        <w:left w:val="none" w:sz="0" w:space="0" w:color="auto"/>
        <w:bottom w:val="none" w:sz="0" w:space="0" w:color="auto"/>
        <w:right w:val="none" w:sz="0" w:space="0" w:color="auto"/>
      </w:divBdr>
      <w:divsChild>
        <w:div w:id="1289123924">
          <w:marLeft w:val="590"/>
          <w:marRight w:val="0"/>
          <w:marTop w:val="0"/>
          <w:marBottom w:val="0"/>
          <w:divBdr>
            <w:top w:val="none" w:sz="0" w:space="0" w:color="auto"/>
            <w:left w:val="none" w:sz="0" w:space="0" w:color="auto"/>
            <w:bottom w:val="none" w:sz="0" w:space="0" w:color="auto"/>
            <w:right w:val="none" w:sz="0" w:space="0" w:color="auto"/>
          </w:divBdr>
        </w:div>
      </w:divsChild>
    </w:div>
    <w:div w:id="1581599865">
      <w:bodyDiv w:val="1"/>
      <w:marLeft w:val="0"/>
      <w:marRight w:val="0"/>
      <w:marTop w:val="0"/>
      <w:marBottom w:val="0"/>
      <w:divBdr>
        <w:top w:val="none" w:sz="0" w:space="0" w:color="auto"/>
        <w:left w:val="none" w:sz="0" w:space="0" w:color="auto"/>
        <w:bottom w:val="none" w:sz="0" w:space="0" w:color="auto"/>
        <w:right w:val="none" w:sz="0" w:space="0" w:color="auto"/>
      </w:divBdr>
    </w:div>
    <w:div w:id="1592397628">
      <w:bodyDiv w:val="1"/>
      <w:marLeft w:val="0"/>
      <w:marRight w:val="0"/>
      <w:marTop w:val="0"/>
      <w:marBottom w:val="0"/>
      <w:divBdr>
        <w:top w:val="none" w:sz="0" w:space="0" w:color="auto"/>
        <w:left w:val="none" w:sz="0" w:space="0" w:color="auto"/>
        <w:bottom w:val="none" w:sz="0" w:space="0" w:color="auto"/>
        <w:right w:val="none" w:sz="0" w:space="0" w:color="auto"/>
      </w:divBdr>
      <w:divsChild>
        <w:div w:id="1052265750">
          <w:marLeft w:val="0"/>
          <w:marRight w:val="0"/>
          <w:marTop w:val="0"/>
          <w:marBottom w:val="0"/>
          <w:divBdr>
            <w:top w:val="none" w:sz="0" w:space="0" w:color="auto"/>
            <w:left w:val="none" w:sz="0" w:space="0" w:color="auto"/>
            <w:bottom w:val="none" w:sz="0" w:space="0" w:color="auto"/>
            <w:right w:val="none" w:sz="0" w:space="0" w:color="auto"/>
          </w:divBdr>
          <w:divsChild>
            <w:div w:id="1869098462">
              <w:marLeft w:val="0"/>
              <w:marRight w:val="0"/>
              <w:marTop w:val="0"/>
              <w:marBottom w:val="0"/>
              <w:divBdr>
                <w:top w:val="none" w:sz="0" w:space="0" w:color="auto"/>
                <w:left w:val="none" w:sz="0" w:space="0" w:color="auto"/>
                <w:bottom w:val="none" w:sz="0" w:space="0" w:color="auto"/>
                <w:right w:val="none" w:sz="0" w:space="0" w:color="auto"/>
              </w:divBdr>
              <w:divsChild>
                <w:div w:id="129259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014969">
      <w:bodyDiv w:val="1"/>
      <w:marLeft w:val="0"/>
      <w:marRight w:val="0"/>
      <w:marTop w:val="0"/>
      <w:marBottom w:val="0"/>
      <w:divBdr>
        <w:top w:val="none" w:sz="0" w:space="0" w:color="auto"/>
        <w:left w:val="none" w:sz="0" w:space="0" w:color="auto"/>
        <w:bottom w:val="none" w:sz="0" w:space="0" w:color="auto"/>
        <w:right w:val="none" w:sz="0" w:space="0" w:color="auto"/>
      </w:divBdr>
    </w:div>
    <w:div w:id="1615287124">
      <w:bodyDiv w:val="1"/>
      <w:marLeft w:val="0"/>
      <w:marRight w:val="0"/>
      <w:marTop w:val="0"/>
      <w:marBottom w:val="0"/>
      <w:divBdr>
        <w:top w:val="none" w:sz="0" w:space="0" w:color="auto"/>
        <w:left w:val="none" w:sz="0" w:space="0" w:color="auto"/>
        <w:bottom w:val="none" w:sz="0" w:space="0" w:color="auto"/>
        <w:right w:val="none" w:sz="0" w:space="0" w:color="auto"/>
      </w:divBdr>
    </w:div>
    <w:div w:id="1656253132">
      <w:bodyDiv w:val="1"/>
      <w:marLeft w:val="0"/>
      <w:marRight w:val="0"/>
      <w:marTop w:val="0"/>
      <w:marBottom w:val="0"/>
      <w:divBdr>
        <w:top w:val="none" w:sz="0" w:space="0" w:color="auto"/>
        <w:left w:val="none" w:sz="0" w:space="0" w:color="auto"/>
        <w:bottom w:val="none" w:sz="0" w:space="0" w:color="auto"/>
        <w:right w:val="none" w:sz="0" w:space="0" w:color="auto"/>
      </w:divBdr>
    </w:div>
    <w:div w:id="1658458396">
      <w:bodyDiv w:val="1"/>
      <w:marLeft w:val="0"/>
      <w:marRight w:val="0"/>
      <w:marTop w:val="0"/>
      <w:marBottom w:val="0"/>
      <w:divBdr>
        <w:top w:val="none" w:sz="0" w:space="0" w:color="auto"/>
        <w:left w:val="none" w:sz="0" w:space="0" w:color="auto"/>
        <w:bottom w:val="none" w:sz="0" w:space="0" w:color="auto"/>
        <w:right w:val="none" w:sz="0" w:space="0" w:color="auto"/>
      </w:divBdr>
    </w:div>
    <w:div w:id="1666349787">
      <w:bodyDiv w:val="1"/>
      <w:marLeft w:val="0"/>
      <w:marRight w:val="0"/>
      <w:marTop w:val="0"/>
      <w:marBottom w:val="0"/>
      <w:divBdr>
        <w:top w:val="none" w:sz="0" w:space="0" w:color="auto"/>
        <w:left w:val="none" w:sz="0" w:space="0" w:color="auto"/>
        <w:bottom w:val="none" w:sz="0" w:space="0" w:color="auto"/>
        <w:right w:val="none" w:sz="0" w:space="0" w:color="auto"/>
      </w:divBdr>
    </w:div>
    <w:div w:id="1698505092">
      <w:bodyDiv w:val="1"/>
      <w:marLeft w:val="0"/>
      <w:marRight w:val="0"/>
      <w:marTop w:val="0"/>
      <w:marBottom w:val="0"/>
      <w:divBdr>
        <w:top w:val="none" w:sz="0" w:space="0" w:color="auto"/>
        <w:left w:val="none" w:sz="0" w:space="0" w:color="auto"/>
        <w:bottom w:val="none" w:sz="0" w:space="0" w:color="auto"/>
        <w:right w:val="none" w:sz="0" w:space="0" w:color="auto"/>
      </w:divBdr>
    </w:div>
    <w:div w:id="1746294553">
      <w:bodyDiv w:val="1"/>
      <w:marLeft w:val="0"/>
      <w:marRight w:val="0"/>
      <w:marTop w:val="0"/>
      <w:marBottom w:val="0"/>
      <w:divBdr>
        <w:top w:val="none" w:sz="0" w:space="0" w:color="auto"/>
        <w:left w:val="none" w:sz="0" w:space="0" w:color="auto"/>
        <w:bottom w:val="none" w:sz="0" w:space="0" w:color="auto"/>
        <w:right w:val="none" w:sz="0" w:space="0" w:color="auto"/>
      </w:divBdr>
    </w:div>
    <w:div w:id="1746609439">
      <w:bodyDiv w:val="1"/>
      <w:marLeft w:val="0"/>
      <w:marRight w:val="0"/>
      <w:marTop w:val="0"/>
      <w:marBottom w:val="0"/>
      <w:divBdr>
        <w:top w:val="none" w:sz="0" w:space="0" w:color="auto"/>
        <w:left w:val="none" w:sz="0" w:space="0" w:color="auto"/>
        <w:bottom w:val="none" w:sz="0" w:space="0" w:color="auto"/>
        <w:right w:val="none" w:sz="0" w:space="0" w:color="auto"/>
      </w:divBdr>
    </w:div>
    <w:div w:id="1746763497">
      <w:bodyDiv w:val="1"/>
      <w:marLeft w:val="0"/>
      <w:marRight w:val="0"/>
      <w:marTop w:val="0"/>
      <w:marBottom w:val="0"/>
      <w:divBdr>
        <w:top w:val="none" w:sz="0" w:space="0" w:color="auto"/>
        <w:left w:val="none" w:sz="0" w:space="0" w:color="auto"/>
        <w:bottom w:val="none" w:sz="0" w:space="0" w:color="auto"/>
        <w:right w:val="none" w:sz="0" w:space="0" w:color="auto"/>
      </w:divBdr>
    </w:div>
    <w:div w:id="1779786889">
      <w:bodyDiv w:val="1"/>
      <w:marLeft w:val="0"/>
      <w:marRight w:val="0"/>
      <w:marTop w:val="0"/>
      <w:marBottom w:val="0"/>
      <w:divBdr>
        <w:top w:val="none" w:sz="0" w:space="0" w:color="auto"/>
        <w:left w:val="none" w:sz="0" w:space="0" w:color="auto"/>
        <w:bottom w:val="none" w:sz="0" w:space="0" w:color="auto"/>
        <w:right w:val="none" w:sz="0" w:space="0" w:color="auto"/>
      </w:divBdr>
    </w:div>
    <w:div w:id="1781103171">
      <w:bodyDiv w:val="1"/>
      <w:marLeft w:val="0"/>
      <w:marRight w:val="0"/>
      <w:marTop w:val="0"/>
      <w:marBottom w:val="0"/>
      <w:divBdr>
        <w:top w:val="none" w:sz="0" w:space="0" w:color="auto"/>
        <w:left w:val="none" w:sz="0" w:space="0" w:color="auto"/>
        <w:bottom w:val="none" w:sz="0" w:space="0" w:color="auto"/>
        <w:right w:val="none" w:sz="0" w:space="0" w:color="auto"/>
      </w:divBdr>
    </w:div>
    <w:div w:id="1803882193">
      <w:bodyDiv w:val="1"/>
      <w:marLeft w:val="0"/>
      <w:marRight w:val="0"/>
      <w:marTop w:val="0"/>
      <w:marBottom w:val="0"/>
      <w:divBdr>
        <w:top w:val="none" w:sz="0" w:space="0" w:color="auto"/>
        <w:left w:val="none" w:sz="0" w:space="0" w:color="auto"/>
        <w:bottom w:val="none" w:sz="0" w:space="0" w:color="auto"/>
        <w:right w:val="none" w:sz="0" w:space="0" w:color="auto"/>
      </w:divBdr>
    </w:div>
    <w:div w:id="1841657503">
      <w:bodyDiv w:val="1"/>
      <w:marLeft w:val="0"/>
      <w:marRight w:val="0"/>
      <w:marTop w:val="0"/>
      <w:marBottom w:val="0"/>
      <w:divBdr>
        <w:top w:val="none" w:sz="0" w:space="0" w:color="auto"/>
        <w:left w:val="none" w:sz="0" w:space="0" w:color="auto"/>
        <w:bottom w:val="none" w:sz="0" w:space="0" w:color="auto"/>
        <w:right w:val="none" w:sz="0" w:space="0" w:color="auto"/>
      </w:divBdr>
    </w:div>
    <w:div w:id="1851871031">
      <w:bodyDiv w:val="1"/>
      <w:marLeft w:val="0"/>
      <w:marRight w:val="0"/>
      <w:marTop w:val="0"/>
      <w:marBottom w:val="0"/>
      <w:divBdr>
        <w:top w:val="none" w:sz="0" w:space="0" w:color="auto"/>
        <w:left w:val="none" w:sz="0" w:space="0" w:color="auto"/>
        <w:bottom w:val="none" w:sz="0" w:space="0" w:color="auto"/>
        <w:right w:val="none" w:sz="0" w:space="0" w:color="auto"/>
      </w:divBdr>
    </w:div>
    <w:div w:id="1865166591">
      <w:bodyDiv w:val="1"/>
      <w:marLeft w:val="0"/>
      <w:marRight w:val="0"/>
      <w:marTop w:val="0"/>
      <w:marBottom w:val="0"/>
      <w:divBdr>
        <w:top w:val="none" w:sz="0" w:space="0" w:color="auto"/>
        <w:left w:val="none" w:sz="0" w:space="0" w:color="auto"/>
        <w:bottom w:val="none" w:sz="0" w:space="0" w:color="auto"/>
        <w:right w:val="none" w:sz="0" w:space="0" w:color="auto"/>
      </w:divBdr>
    </w:div>
    <w:div w:id="1885824845">
      <w:bodyDiv w:val="1"/>
      <w:marLeft w:val="0"/>
      <w:marRight w:val="0"/>
      <w:marTop w:val="0"/>
      <w:marBottom w:val="0"/>
      <w:divBdr>
        <w:top w:val="none" w:sz="0" w:space="0" w:color="auto"/>
        <w:left w:val="none" w:sz="0" w:space="0" w:color="auto"/>
        <w:bottom w:val="none" w:sz="0" w:space="0" w:color="auto"/>
        <w:right w:val="none" w:sz="0" w:space="0" w:color="auto"/>
      </w:divBdr>
    </w:div>
    <w:div w:id="1895504245">
      <w:bodyDiv w:val="1"/>
      <w:marLeft w:val="0"/>
      <w:marRight w:val="0"/>
      <w:marTop w:val="0"/>
      <w:marBottom w:val="0"/>
      <w:divBdr>
        <w:top w:val="none" w:sz="0" w:space="0" w:color="auto"/>
        <w:left w:val="none" w:sz="0" w:space="0" w:color="auto"/>
        <w:bottom w:val="none" w:sz="0" w:space="0" w:color="auto"/>
        <w:right w:val="none" w:sz="0" w:space="0" w:color="auto"/>
      </w:divBdr>
    </w:div>
    <w:div w:id="1903520625">
      <w:bodyDiv w:val="1"/>
      <w:marLeft w:val="0"/>
      <w:marRight w:val="0"/>
      <w:marTop w:val="0"/>
      <w:marBottom w:val="0"/>
      <w:divBdr>
        <w:top w:val="none" w:sz="0" w:space="0" w:color="auto"/>
        <w:left w:val="none" w:sz="0" w:space="0" w:color="auto"/>
        <w:bottom w:val="none" w:sz="0" w:space="0" w:color="auto"/>
        <w:right w:val="none" w:sz="0" w:space="0" w:color="auto"/>
      </w:divBdr>
      <w:divsChild>
        <w:div w:id="285279632">
          <w:marLeft w:val="0"/>
          <w:marRight w:val="0"/>
          <w:marTop w:val="0"/>
          <w:marBottom w:val="0"/>
          <w:divBdr>
            <w:top w:val="none" w:sz="0" w:space="0" w:color="auto"/>
            <w:left w:val="none" w:sz="0" w:space="0" w:color="auto"/>
            <w:bottom w:val="none" w:sz="0" w:space="0" w:color="auto"/>
            <w:right w:val="none" w:sz="0" w:space="0" w:color="auto"/>
          </w:divBdr>
          <w:divsChild>
            <w:div w:id="1343821102">
              <w:marLeft w:val="0"/>
              <w:marRight w:val="0"/>
              <w:marTop w:val="0"/>
              <w:marBottom w:val="0"/>
              <w:divBdr>
                <w:top w:val="none" w:sz="0" w:space="0" w:color="auto"/>
                <w:left w:val="none" w:sz="0" w:space="0" w:color="auto"/>
                <w:bottom w:val="none" w:sz="0" w:space="0" w:color="auto"/>
                <w:right w:val="none" w:sz="0" w:space="0" w:color="auto"/>
              </w:divBdr>
              <w:divsChild>
                <w:div w:id="13730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489619">
      <w:bodyDiv w:val="1"/>
      <w:marLeft w:val="0"/>
      <w:marRight w:val="0"/>
      <w:marTop w:val="0"/>
      <w:marBottom w:val="0"/>
      <w:divBdr>
        <w:top w:val="none" w:sz="0" w:space="0" w:color="auto"/>
        <w:left w:val="none" w:sz="0" w:space="0" w:color="auto"/>
        <w:bottom w:val="none" w:sz="0" w:space="0" w:color="auto"/>
        <w:right w:val="none" w:sz="0" w:space="0" w:color="auto"/>
      </w:divBdr>
    </w:div>
    <w:div w:id="2001615584">
      <w:bodyDiv w:val="1"/>
      <w:marLeft w:val="0"/>
      <w:marRight w:val="0"/>
      <w:marTop w:val="0"/>
      <w:marBottom w:val="0"/>
      <w:divBdr>
        <w:top w:val="none" w:sz="0" w:space="0" w:color="auto"/>
        <w:left w:val="none" w:sz="0" w:space="0" w:color="auto"/>
        <w:bottom w:val="none" w:sz="0" w:space="0" w:color="auto"/>
        <w:right w:val="none" w:sz="0" w:space="0" w:color="auto"/>
      </w:divBdr>
    </w:div>
    <w:div w:id="2010326911">
      <w:bodyDiv w:val="1"/>
      <w:marLeft w:val="0"/>
      <w:marRight w:val="0"/>
      <w:marTop w:val="0"/>
      <w:marBottom w:val="0"/>
      <w:divBdr>
        <w:top w:val="none" w:sz="0" w:space="0" w:color="auto"/>
        <w:left w:val="none" w:sz="0" w:space="0" w:color="auto"/>
        <w:bottom w:val="none" w:sz="0" w:space="0" w:color="auto"/>
        <w:right w:val="none" w:sz="0" w:space="0" w:color="auto"/>
      </w:divBdr>
    </w:div>
    <w:div w:id="2014381830">
      <w:bodyDiv w:val="1"/>
      <w:marLeft w:val="0"/>
      <w:marRight w:val="0"/>
      <w:marTop w:val="0"/>
      <w:marBottom w:val="0"/>
      <w:divBdr>
        <w:top w:val="none" w:sz="0" w:space="0" w:color="auto"/>
        <w:left w:val="none" w:sz="0" w:space="0" w:color="auto"/>
        <w:bottom w:val="none" w:sz="0" w:space="0" w:color="auto"/>
        <w:right w:val="none" w:sz="0" w:space="0" w:color="auto"/>
      </w:divBdr>
    </w:div>
    <w:div w:id="2021929290">
      <w:bodyDiv w:val="1"/>
      <w:marLeft w:val="0"/>
      <w:marRight w:val="0"/>
      <w:marTop w:val="0"/>
      <w:marBottom w:val="0"/>
      <w:divBdr>
        <w:top w:val="none" w:sz="0" w:space="0" w:color="auto"/>
        <w:left w:val="none" w:sz="0" w:space="0" w:color="auto"/>
        <w:bottom w:val="none" w:sz="0" w:space="0" w:color="auto"/>
        <w:right w:val="none" w:sz="0" w:space="0" w:color="auto"/>
      </w:divBdr>
    </w:div>
    <w:div w:id="2027249699">
      <w:bodyDiv w:val="1"/>
      <w:marLeft w:val="0"/>
      <w:marRight w:val="0"/>
      <w:marTop w:val="0"/>
      <w:marBottom w:val="0"/>
      <w:divBdr>
        <w:top w:val="none" w:sz="0" w:space="0" w:color="auto"/>
        <w:left w:val="none" w:sz="0" w:space="0" w:color="auto"/>
        <w:bottom w:val="none" w:sz="0" w:space="0" w:color="auto"/>
        <w:right w:val="none" w:sz="0" w:space="0" w:color="auto"/>
      </w:divBdr>
    </w:div>
    <w:div w:id="2038584766">
      <w:bodyDiv w:val="1"/>
      <w:marLeft w:val="0"/>
      <w:marRight w:val="0"/>
      <w:marTop w:val="0"/>
      <w:marBottom w:val="0"/>
      <w:divBdr>
        <w:top w:val="none" w:sz="0" w:space="0" w:color="auto"/>
        <w:left w:val="none" w:sz="0" w:space="0" w:color="auto"/>
        <w:bottom w:val="none" w:sz="0" w:space="0" w:color="auto"/>
        <w:right w:val="none" w:sz="0" w:space="0" w:color="auto"/>
      </w:divBdr>
    </w:div>
    <w:div w:id="2079668167">
      <w:bodyDiv w:val="1"/>
      <w:marLeft w:val="0"/>
      <w:marRight w:val="0"/>
      <w:marTop w:val="0"/>
      <w:marBottom w:val="0"/>
      <w:divBdr>
        <w:top w:val="none" w:sz="0" w:space="0" w:color="auto"/>
        <w:left w:val="none" w:sz="0" w:space="0" w:color="auto"/>
        <w:bottom w:val="none" w:sz="0" w:space="0" w:color="auto"/>
        <w:right w:val="none" w:sz="0" w:space="0" w:color="auto"/>
      </w:divBdr>
    </w:div>
    <w:div w:id="2096398213">
      <w:bodyDiv w:val="1"/>
      <w:marLeft w:val="0"/>
      <w:marRight w:val="0"/>
      <w:marTop w:val="0"/>
      <w:marBottom w:val="0"/>
      <w:divBdr>
        <w:top w:val="none" w:sz="0" w:space="0" w:color="auto"/>
        <w:left w:val="none" w:sz="0" w:space="0" w:color="auto"/>
        <w:bottom w:val="none" w:sz="0" w:space="0" w:color="auto"/>
        <w:right w:val="none" w:sz="0" w:space="0" w:color="auto"/>
      </w:divBdr>
    </w:div>
    <w:div w:id="2105952472">
      <w:bodyDiv w:val="1"/>
      <w:marLeft w:val="0"/>
      <w:marRight w:val="0"/>
      <w:marTop w:val="0"/>
      <w:marBottom w:val="0"/>
      <w:divBdr>
        <w:top w:val="none" w:sz="0" w:space="0" w:color="auto"/>
        <w:left w:val="none" w:sz="0" w:space="0" w:color="auto"/>
        <w:bottom w:val="none" w:sz="0" w:space="0" w:color="auto"/>
        <w:right w:val="none" w:sz="0" w:space="0" w:color="auto"/>
      </w:divBdr>
    </w:div>
    <w:div w:id="2108309387">
      <w:bodyDiv w:val="1"/>
      <w:marLeft w:val="0"/>
      <w:marRight w:val="0"/>
      <w:marTop w:val="0"/>
      <w:marBottom w:val="0"/>
      <w:divBdr>
        <w:top w:val="none" w:sz="0" w:space="0" w:color="auto"/>
        <w:left w:val="none" w:sz="0" w:space="0" w:color="auto"/>
        <w:bottom w:val="none" w:sz="0" w:space="0" w:color="auto"/>
        <w:right w:val="none" w:sz="0" w:space="0" w:color="auto"/>
      </w:divBdr>
    </w:div>
    <w:div w:id="2143688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sv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emf"/><Relationship Id="rId89" Type="http://schemas.openxmlformats.org/officeDocument/2006/relationships/hyperlink" Target="http://www.telecom.gov.sk" TargetMode="External"/><Relationship Id="rId16" Type="http://schemas.openxmlformats.org/officeDocument/2006/relationships/image" Target="media/image9.png"/><Relationship Id="rId11" Type="http://schemas.openxmlformats.org/officeDocument/2006/relationships/image" Target="media/image4.svg"/><Relationship Id="rId32" Type="http://schemas.openxmlformats.org/officeDocument/2006/relationships/image" Target="media/image25.gif"/><Relationship Id="rId37" Type="http://schemas.openxmlformats.org/officeDocument/2006/relationships/image" Target="media/image30.png"/><Relationship Id="rId53" Type="http://schemas.openxmlformats.org/officeDocument/2006/relationships/hyperlink" Target="http://www.piestany.sk/index.php?id=152&amp;L=0&amp;tx_addressgroups_pi1%5bgroupPagePids%5d%5b0%5d=1044&amp;tx_addressgroups_pi1%5bgroupPage_sel%5d=1041" TargetMode="External"/><Relationship Id="rId58" Type="http://schemas.openxmlformats.org/officeDocument/2006/relationships/image" Target="media/image43.png"/><Relationship Id="rId74" Type="http://schemas.openxmlformats.org/officeDocument/2006/relationships/image" Target="media/image59.png"/><Relationship Id="rId79" Type="http://schemas.microsoft.com/office/2007/relationships/hdphoto" Target="media/hdphoto1.wdp"/><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chart" Target="charts/chart4.xml"/><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chart" Target="charts/chart3.xml"/><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chart" Target="charts/chart2.xml"/><Relationship Id="rId54" Type="http://schemas.openxmlformats.org/officeDocument/2006/relationships/hyperlink" Target="http://www.piestany.sk/index.php?id=152&amp;L=0&amp;tx_addressgroups_pi1%5bgroupPagePids%5d%5b0%5d=1044&amp;tx_addressgroups_pi1%5bgroupPage_sel%5d=1048" TargetMode="External"/><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7.emf"/><Relationship Id="rId88" Type="http://schemas.openxmlformats.org/officeDocument/2006/relationships/hyperlink" Target="http://www.cdb.sk"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chart" Target="charts/chart5.xml"/><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5.png"/><Relationship Id="rId52" Type="http://schemas.openxmlformats.org/officeDocument/2006/relationships/image" Target="media/image39.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5.emf"/><Relationship Id="rId86" Type="http://schemas.openxmlformats.org/officeDocument/2006/relationships/hyperlink" Target="http://www.slovak.statistics.sk"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chart" Target="charts/chart6.xml"/><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chart" Target="charts/chart1.xml"/><Relationship Id="rId45" Type="http://schemas.openxmlformats.org/officeDocument/2006/relationships/image" Target="media/image36.png"/><Relationship Id="rId66" Type="http://schemas.openxmlformats.org/officeDocument/2006/relationships/image" Target="media/image51.png"/><Relationship Id="rId87" Type="http://schemas.openxmlformats.org/officeDocument/2006/relationships/hyperlink" Target="http://www.slovak.statistics.sk" TargetMode="External"/><Relationship Id="rId61" Type="http://schemas.openxmlformats.org/officeDocument/2006/relationships/image" Target="media/image46.png"/><Relationship Id="rId82" Type="http://schemas.openxmlformats.org/officeDocument/2006/relationships/image" Target="media/image66.em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1.png"/><Relationship Id="rId77" Type="http://schemas.openxmlformats.org/officeDocument/2006/relationships/image" Target="media/image62.png"/></Relationships>
</file>

<file path=word/_rels/header1.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Users/dokumenty/Desktop/excel%20Karlova%20Ves%20-%20ko&#769;pi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dokumenty/Desktop/excel%20Karlova%20Ves%20-%20ko&#769;pi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dokumenty/Desktop/excel%20Karlova%20Ves%20-%20ko&#769;pi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dokumenty/Desktop/excel%20Karlova%20Ves%20-%20ko&#769;pi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dokumenty/Desktop/excel%20Karlova%20Ves%20-%20ko&#769;pi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dokumenty/Desktop/excel%20Karlova%20Ves%20-%20ko&#769;pia.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Hárok23!$A$3:$B$3</c:f>
              <c:strCache>
                <c:ptCount val="2"/>
                <c:pt idx="0">
                  <c:v>0-14</c:v>
                </c:pt>
                <c:pt idx="1">
                  <c:v>mesto Piešťany</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Hárok23!$C$3:$N$3</c:f>
              <c:numCache>
                <c:formatCode>General</c:formatCode>
                <c:ptCount val="12"/>
                <c:pt idx="0">
                  <c:v>12.67</c:v>
                </c:pt>
                <c:pt idx="1">
                  <c:v>11.8</c:v>
                </c:pt>
                <c:pt idx="2">
                  <c:v>12.08</c:v>
                </c:pt>
              </c:numCache>
            </c:numRef>
          </c:val>
          <c:extLst>
            <c:ext xmlns:c16="http://schemas.microsoft.com/office/drawing/2014/chart" uri="{C3380CC4-5D6E-409C-BE32-E72D297353CC}">
              <c16:uniqueId val="{00000000-749A-184D-A44F-96FF616741CC}"/>
            </c:ext>
          </c:extLst>
        </c:ser>
        <c:ser>
          <c:idx val="1"/>
          <c:order val="1"/>
          <c:tx>
            <c:strRef>
              <c:f>Hárok23!$A$4:$B$4</c:f>
              <c:strCache>
                <c:ptCount val="2"/>
                <c:pt idx="0">
                  <c:v>0-14</c:v>
                </c:pt>
                <c:pt idx="1">
                  <c:v>okres Piešťany</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Hárok23!$C$4:$N$4</c:f>
              <c:numCache>
                <c:formatCode>General</c:formatCode>
                <c:ptCount val="12"/>
                <c:pt idx="3">
                  <c:v>14.81</c:v>
                </c:pt>
                <c:pt idx="4">
                  <c:v>13.01</c:v>
                </c:pt>
                <c:pt idx="5">
                  <c:v>13.65</c:v>
                </c:pt>
              </c:numCache>
            </c:numRef>
          </c:val>
          <c:extLst>
            <c:ext xmlns:c16="http://schemas.microsoft.com/office/drawing/2014/chart" uri="{C3380CC4-5D6E-409C-BE32-E72D297353CC}">
              <c16:uniqueId val="{00000001-749A-184D-A44F-96FF616741CC}"/>
            </c:ext>
          </c:extLst>
        </c:ser>
        <c:ser>
          <c:idx val="2"/>
          <c:order val="2"/>
          <c:tx>
            <c:strRef>
              <c:f>Hárok23!$A$5:$B$5</c:f>
              <c:strCache>
                <c:ptCount val="2"/>
                <c:pt idx="0">
                  <c:v>0-14</c:v>
                </c:pt>
                <c:pt idx="1">
                  <c:v>Trnavský kraj</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Hárok23!$C$5:$N$5</c:f>
              <c:numCache>
                <c:formatCode>General</c:formatCode>
                <c:ptCount val="12"/>
                <c:pt idx="6">
                  <c:v>15.8</c:v>
                </c:pt>
                <c:pt idx="7">
                  <c:v>13.91</c:v>
                </c:pt>
                <c:pt idx="8">
                  <c:v>14.72</c:v>
                </c:pt>
              </c:numCache>
            </c:numRef>
          </c:val>
          <c:extLst>
            <c:ext xmlns:c16="http://schemas.microsoft.com/office/drawing/2014/chart" uri="{C3380CC4-5D6E-409C-BE32-E72D297353CC}">
              <c16:uniqueId val="{00000002-749A-184D-A44F-96FF616741CC}"/>
            </c:ext>
          </c:extLst>
        </c:ser>
        <c:ser>
          <c:idx val="3"/>
          <c:order val="3"/>
          <c:tx>
            <c:strRef>
              <c:f>Hárok23!$A$6:$B$6</c:f>
              <c:strCache>
                <c:ptCount val="2"/>
                <c:pt idx="0">
                  <c:v>0-14</c:v>
                </c:pt>
                <c:pt idx="1">
                  <c:v>Slovensko</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Hárok23!$C$6:$N$6</c:f>
              <c:numCache>
                <c:formatCode>General</c:formatCode>
                <c:ptCount val="12"/>
                <c:pt idx="9">
                  <c:v>17.059999999999999</c:v>
                </c:pt>
                <c:pt idx="10">
                  <c:v>15.31</c:v>
                </c:pt>
                <c:pt idx="11">
                  <c:v>15.8</c:v>
                </c:pt>
              </c:numCache>
            </c:numRef>
          </c:val>
          <c:extLst>
            <c:ext xmlns:c16="http://schemas.microsoft.com/office/drawing/2014/chart" uri="{C3380CC4-5D6E-409C-BE32-E72D297353CC}">
              <c16:uniqueId val="{00000003-749A-184D-A44F-96FF616741CC}"/>
            </c:ext>
          </c:extLst>
        </c:ser>
        <c:ser>
          <c:idx val="4"/>
          <c:order val="4"/>
          <c:tx>
            <c:strRef>
              <c:f>Hárok23!$A$7:$B$7</c:f>
              <c:strCache>
                <c:ptCount val="2"/>
                <c:pt idx="0">
                  <c:v>15-64</c:v>
                </c:pt>
                <c:pt idx="1">
                  <c:v>mesto Piešťany</c:v>
                </c:pt>
              </c:strCache>
            </c:strRef>
          </c:tx>
          <c:spPr>
            <a:solidFill>
              <a:srgbClr val="4675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Hárok23!$C$7:$N$7</c:f>
              <c:numCache>
                <c:formatCode>General</c:formatCode>
                <c:ptCount val="12"/>
                <c:pt idx="0">
                  <c:v>73.44</c:v>
                </c:pt>
                <c:pt idx="1">
                  <c:v>68.510000000000005</c:v>
                </c:pt>
                <c:pt idx="2">
                  <c:v>61.01</c:v>
                </c:pt>
              </c:numCache>
            </c:numRef>
          </c:val>
          <c:extLst>
            <c:ext xmlns:c16="http://schemas.microsoft.com/office/drawing/2014/chart" uri="{C3380CC4-5D6E-409C-BE32-E72D297353CC}">
              <c16:uniqueId val="{00000004-749A-184D-A44F-96FF616741CC}"/>
            </c:ext>
          </c:extLst>
        </c:ser>
        <c:ser>
          <c:idx val="5"/>
          <c:order val="5"/>
          <c:tx>
            <c:strRef>
              <c:f>Hárok23!$A$8:$B$8</c:f>
              <c:strCache>
                <c:ptCount val="2"/>
                <c:pt idx="0">
                  <c:v>15-64</c:v>
                </c:pt>
                <c:pt idx="1">
                  <c:v>okres Piešťany</c:v>
                </c:pt>
              </c:strCache>
            </c:strRef>
          </c:tx>
          <c:spPr>
            <a:solidFill>
              <a:srgbClr val="4675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Hárok23!$C$8:$N$8</c:f>
              <c:numCache>
                <c:formatCode>General</c:formatCode>
                <c:ptCount val="12"/>
                <c:pt idx="3">
                  <c:v>71.680000000000007</c:v>
                </c:pt>
                <c:pt idx="4">
                  <c:v>70.03</c:v>
                </c:pt>
                <c:pt idx="5">
                  <c:v>63.91</c:v>
                </c:pt>
              </c:numCache>
            </c:numRef>
          </c:val>
          <c:extLst>
            <c:ext xmlns:c16="http://schemas.microsoft.com/office/drawing/2014/chart" uri="{C3380CC4-5D6E-409C-BE32-E72D297353CC}">
              <c16:uniqueId val="{00000005-749A-184D-A44F-96FF616741CC}"/>
            </c:ext>
          </c:extLst>
        </c:ser>
        <c:ser>
          <c:idx val="6"/>
          <c:order val="6"/>
          <c:tx>
            <c:strRef>
              <c:f>Hárok23!$A$9:$B$9</c:f>
              <c:strCache>
                <c:ptCount val="2"/>
                <c:pt idx="0">
                  <c:v>15-64</c:v>
                </c:pt>
                <c:pt idx="1">
                  <c:v>Trnavský kraj</c:v>
                </c:pt>
              </c:strCache>
            </c:strRef>
          </c:tx>
          <c:spPr>
            <a:solidFill>
              <a:srgbClr val="4675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Hárok23!$C$9:$N$9</c:f>
              <c:numCache>
                <c:formatCode>General</c:formatCode>
                <c:ptCount val="12"/>
                <c:pt idx="6">
                  <c:v>72.650000000000006</c:v>
                </c:pt>
                <c:pt idx="7">
                  <c:v>71.739999999999995</c:v>
                </c:pt>
                <c:pt idx="8">
                  <c:v>65.94</c:v>
                </c:pt>
              </c:numCache>
            </c:numRef>
          </c:val>
          <c:extLst>
            <c:ext xmlns:c16="http://schemas.microsoft.com/office/drawing/2014/chart" uri="{C3380CC4-5D6E-409C-BE32-E72D297353CC}">
              <c16:uniqueId val="{00000006-749A-184D-A44F-96FF616741CC}"/>
            </c:ext>
          </c:extLst>
        </c:ser>
        <c:ser>
          <c:idx val="7"/>
          <c:order val="7"/>
          <c:tx>
            <c:strRef>
              <c:f>Hárok23!$A$10:$B$10</c:f>
              <c:strCache>
                <c:ptCount val="2"/>
                <c:pt idx="0">
                  <c:v>15-64</c:v>
                </c:pt>
                <c:pt idx="1">
                  <c:v>Slovensko</c:v>
                </c:pt>
              </c:strCache>
            </c:strRef>
          </c:tx>
          <c:spPr>
            <a:solidFill>
              <a:srgbClr val="4675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Hárok23!$C$10:$N$10</c:f>
              <c:numCache>
                <c:formatCode>General</c:formatCode>
                <c:ptCount val="12"/>
                <c:pt idx="9">
                  <c:v>71.31</c:v>
                </c:pt>
                <c:pt idx="10">
                  <c:v>70.73</c:v>
                </c:pt>
                <c:pt idx="11">
                  <c:v>65.400000000000006</c:v>
                </c:pt>
              </c:numCache>
            </c:numRef>
          </c:val>
          <c:extLst>
            <c:ext xmlns:c16="http://schemas.microsoft.com/office/drawing/2014/chart" uri="{C3380CC4-5D6E-409C-BE32-E72D297353CC}">
              <c16:uniqueId val="{00000007-749A-184D-A44F-96FF616741CC}"/>
            </c:ext>
          </c:extLst>
        </c:ser>
        <c:ser>
          <c:idx val="8"/>
          <c:order val="8"/>
          <c:tx>
            <c:strRef>
              <c:f>Hárok23!$A$11:$B$11</c:f>
              <c:strCache>
                <c:ptCount val="2"/>
                <c:pt idx="0">
                  <c:v>65+</c:v>
                </c:pt>
                <c:pt idx="1">
                  <c:v>mesto Piešťany</c:v>
                </c:pt>
              </c:strCache>
            </c:strRef>
          </c:tx>
          <c:spPr>
            <a:solidFill>
              <a:srgbClr val="C1286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Hárok23!$C$11:$N$11</c:f>
              <c:numCache>
                <c:formatCode>General</c:formatCode>
                <c:ptCount val="12"/>
                <c:pt idx="0">
                  <c:v>13.89</c:v>
                </c:pt>
                <c:pt idx="1">
                  <c:v>19.690000000000001</c:v>
                </c:pt>
                <c:pt idx="2">
                  <c:v>26.91</c:v>
                </c:pt>
              </c:numCache>
            </c:numRef>
          </c:val>
          <c:extLst>
            <c:ext xmlns:c16="http://schemas.microsoft.com/office/drawing/2014/chart" uri="{C3380CC4-5D6E-409C-BE32-E72D297353CC}">
              <c16:uniqueId val="{00000008-749A-184D-A44F-96FF616741CC}"/>
            </c:ext>
          </c:extLst>
        </c:ser>
        <c:ser>
          <c:idx val="9"/>
          <c:order val="9"/>
          <c:tx>
            <c:strRef>
              <c:f>Hárok23!$A$12:$B$12</c:f>
              <c:strCache>
                <c:ptCount val="2"/>
                <c:pt idx="0">
                  <c:v>65+</c:v>
                </c:pt>
                <c:pt idx="1">
                  <c:v>okres Piešťany</c:v>
                </c:pt>
              </c:strCache>
            </c:strRef>
          </c:tx>
          <c:spPr>
            <a:solidFill>
              <a:srgbClr val="C1286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Hárok23!$C$12:$N$12</c:f>
              <c:numCache>
                <c:formatCode>General</c:formatCode>
                <c:ptCount val="12"/>
                <c:pt idx="3">
                  <c:v>13.51</c:v>
                </c:pt>
                <c:pt idx="4">
                  <c:v>16.96</c:v>
                </c:pt>
                <c:pt idx="5">
                  <c:v>22.44</c:v>
                </c:pt>
              </c:numCache>
            </c:numRef>
          </c:val>
          <c:extLst>
            <c:ext xmlns:c16="http://schemas.microsoft.com/office/drawing/2014/chart" uri="{C3380CC4-5D6E-409C-BE32-E72D297353CC}">
              <c16:uniqueId val="{00000009-749A-184D-A44F-96FF616741CC}"/>
            </c:ext>
          </c:extLst>
        </c:ser>
        <c:ser>
          <c:idx val="10"/>
          <c:order val="10"/>
          <c:tx>
            <c:strRef>
              <c:f>Hárok23!$A$13:$B$13</c:f>
              <c:strCache>
                <c:ptCount val="2"/>
                <c:pt idx="0">
                  <c:v>65+</c:v>
                </c:pt>
                <c:pt idx="1">
                  <c:v>Trnavský kraj</c:v>
                </c:pt>
              </c:strCache>
            </c:strRef>
          </c:tx>
          <c:spPr>
            <a:solidFill>
              <a:srgbClr val="C1286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Hárok23!$C$13:$N$13</c:f>
              <c:numCache>
                <c:formatCode>General</c:formatCode>
                <c:ptCount val="12"/>
                <c:pt idx="6">
                  <c:v>11.55</c:v>
                </c:pt>
                <c:pt idx="7">
                  <c:v>14.35</c:v>
                </c:pt>
                <c:pt idx="8">
                  <c:v>19.350000000000001</c:v>
                </c:pt>
              </c:numCache>
            </c:numRef>
          </c:val>
          <c:extLst>
            <c:ext xmlns:c16="http://schemas.microsoft.com/office/drawing/2014/chart" uri="{C3380CC4-5D6E-409C-BE32-E72D297353CC}">
              <c16:uniqueId val="{0000000A-749A-184D-A44F-96FF616741CC}"/>
            </c:ext>
          </c:extLst>
        </c:ser>
        <c:ser>
          <c:idx val="11"/>
          <c:order val="11"/>
          <c:tx>
            <c:strRef>
              <c:f>Hárok23!$A$14:$B$14</c:f>
              <c:strCache>
                <c:ptCount val="2"/>
                <c:pt idx="0">
                  <c:v>65+</c:v>
                </c:pt>
                <c:pt idx="1">
                  <c:v>Slovensko</c:v>
                </c:pt>
              </c:strCache>
            </c:strRef>
          </c:tx>
          <c:spPr>
            <a:solidFill>
              <a:srgbClr val="C1286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Hárok23!$C$1:$N$2</c:f>
              <c:multiLvlStrCache>
                <c:ptCount val="12"/>
                <c:lvl>
                  <c:pt idx="0">
                    <c:v>2004</c:v>
                  </c:pt>
                  <c:pt idx="1">
                    <c:v>2014</c:v>
                  </c:pt>
                  <c:pt idx="2">
                    <c:v>2024</c:v>
                  </c:pt>
                  <c:pt idx="3">
                    <c:v>2004</c:v>
                  </c:pt>
                  <c:pt idx="4">
                    <c:v>2014</c:v>
                  </c:pt>
                  <c:pt idx="5">
                    <c:v>2024</c:v>
                  </c:pt>
                  <c:pt idx="6">
                    <c:v>2004</c:v>
                  </c:pt>
                  <c:pt idx="7">
                    <c:v>2014</c:v>
                  </c:pt>
                  <c:pt idx="8">
                    <c:v>2024</c:v>
                  </c:pt>
                  <c:pt idx="9">
                    <c:v>2004</c:v>
                  </c:pt>
                  <c:pt idx="10">
                    <c:v>2014</c:v>
                  </c:pt>
                  <c:pt idx="11">
                    <c:v>2024</c:v>
                  </c:pt>
                </c:lvl>
                <c:lvl>
                  <c:pt idx="0">
                    <c:v>mesto Piešťany</c:v>
                  </c:pt>
                  <c:pt idx="3">
                    <c:v>okres Piešťany</c:v>
                  </c:pt>
                  <c:pt idx="6">
                    <c:v>Trnavský kraj</c:v>
                  </c:pt>
                  <c:pt idx="9">
                    <c:v>Slovensko</c:v>
                  </c:pt>
                </c:lvl>
              </c:multiLvlStrCache>
            </c:multiLvlStrRef>
          </c:cat>
          <c:val>
            <c:numRef>
              <c:f>Hárok23!$C$14:$N$14</c:f>
              <c:numCache>
                <c:formatCode>General</c:formatCode>
                <c:ptCount val="12"/>
                <c:pt idx="9">
                  <c:v>11.62</c:v>
                </c:pt>
                <c:pt idx="10">
                  <c:v>13.96</c:v>
                </c:pt>
                <c:pt idx="11">
                  <c:v>18.8</c:v>
                </c:pt>
              </c:numCache>
            </c:numRef>
          </c:val>
          <c:extLst>
            <c:ext xmlns:c16="http://schemas.microsoft.com/office/drawing/2014/chart" uri="{C3380CC4-5D6E-409C-BE32-E72D297353CC}">
              <c16:uniqueId val="{0000000B-749A-184D-A44F-96FF616741CC}"/>
            </c:ext>
          </c:extLst>
        </c:ser>
        <c:dLbls>
          <c:dLblPos val="ctr"/>
          <c:showLegendKey val="0"/>
          <c:showVal val="1"/>
          <c:showCatName val="0"/>
          <c:showSerName val="0"/>
          <c:showPercent val="0"/>
          <c:showBubbleSize val="0"/>
        </c:dLbls>
        <c:gapWidth val="79"/>
        <c:overlap val="100"/>
        <c:axId val="218823648"/>
        <c:axId val="218814944"/>
      </c:barChart>
      <c:catAx>
        <c:axId val="218823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sk-SK"/>
          </a:p>
        </c:txPr>
        <c:crossAx val="218814944"/>
        <c:crosses val="autoZero"/>
        <c:auto val="1"/>
        <c:lblAlgn val="ctr"/>
        <c:lblOffset val="100"/>
        <c:noMultiLvlLbl val="0"/>
      </c:catAx>
      <c:valAx>
        <c:axId val="218814944"/>
        <c:scaling>
          <c:orientation val="minMax"/>
        </c:scaling>
        <c:delete val="1"/>
        <c:axPos val="l"/>
        <c:numFmt formatCode="0%" sourceLinked="1"/>
        <c:majorTickMark val="none"/>
        <c:minorTickMark val="none"/>
        <c:tickLblPos val="nextTo"/>
        <c:crossAx val="218823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Hárok7!$B$34</c:f>
              <c:strCache>
                <c:ptCount val="1"/>
                <c:pt idx="0">
                  <c:v>mesto Piešťany</c:v>
                </c:pt>
              </c:strCache>
            </c:strRef>
          </c:tx>
          <c:spPr>
            <a:ln w="28575" cap="rnd">
              <a:solidFill>
                <a:srgbClr val="467597"/>
              </a:solidFill>
              <a:round/>
            </a:ln>
            <a:effectLst/>
          </c:spPr>
          <c:marker>
            <c:symbol val="none"/>
          </c:marker>
          <c:cat>
            <c:numRef>
              <c:f>Hárok7!$A$35:$A$44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Hárok7!$B$35:$B$44</c:f>
              <c:numCache>
                <c:formatCode>General</c:formatCode>
                <c:ptCount val="10"/>
                <c:pt idx="0">
                  <c:v>44.46</c:v>
                </c:pt>
                <c:pt idx="1">
                  <c:v>44.77</c:v>
                </c:pt>
                <c:pt idx="2">
                  <c:v>45.09</c:v>
                </c:pt>
                <c:pt idx="3">
                  <c:v>45.39</c:v>
                </c:pt>
                <c:pt idx="4">
                  <c:v>45.77</c:v>
                </c:pt>
                <c:pt idx="5">
                  <c:v>46.07</c:v>
                </c:pt>
                <c:pt idx="6">
                  <c:v>46.25</c:v>
                </c:pt>
                <c:pt idx="7">
                  <c:v>46.52</c:v>
                </c:pt>
                <c:pt idx="8">
                  <c:v>47.03</c:v>
                </c:pt>
                <c:pt idx="9">
                  <c:v>47.46</c:v>
                </c:pt>
              </c:numCache>
            </c:numRef>
          </c:val>
          <c:smooth val="0"/>
          <c:extLst>
            <c:ext xmlns:c16="http://schemas.microsoft.com/office/drawing/2014/chart" uri="{C3380CC4-5D6E-409C-BE32-E72D297353CC}">
              <c16:uniqueId val="{00000000-18B4-0C4D-8241-91991C01CCC5}"/>
            </c:ext>
          </c:extLst>
        </c:ser>
        <c:ser>
          <c:idx val="1"/>
          <c:order val="1"/>
          <c:tx>
            <c:strRef>
              <c:f>Hárok7!$C$34</c:f>
              <c:strCache>
                <c:ptCount val="1"/>
                <c:pt idx="0">
                  <c:v>okres Piešťany</c:v>
                </c:pt>
              </c:strCache>
            </c:strRef>
          </c:tx>
          <c:spPr>
            <a:ln w="28575" cap="rnd">
              <a:solidFill>
                <a:srgbClr val="C12862"/>
              </a:solidFill>
              <a:round/>
            </a:ln>
            <a:effectLst/>
          </c:spPr>
          <c:marker>
            <c:symbol val="none"/>
          </c:marker>
          <c:cat>
            <c:numRef>
              <c:f>Hárok7!$A$35:$A$44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Hárok7!$C$35:$C$44</c:f>
              <c:numCache>
                <c:formatCode>General</c:formatCode>
                <c:ptCount val="10"/>
                <c:pt idx="0">
                  <c:v>42.49</c:v>
                </c:pt>
                <c:pt idx="1">
                  <c:v>42.75</c:v>
                </c:pt>
                <c:pt idx="2">
                  <c:v>43</c:v>
                </c:pt>
                <c:pt idx="3">
                  <c:v>43.26</c:v>
                </c:pt>
                <c:pt idx="4">
                  <c:v>43.56</c:v>
                </c:pt>
                <c:pt idx="5">
                  <c:v>43.82</c:v>
                </c:pt>
                <c:pt idx="6">
                  <c:v>43.85</c:v>
                </c:pt>
                <c:pt idx="7">
                  <c:v>44.13</c:v>
                </c:pt>
                <c:pt idx="8">
                  <c:v>44.52</c:v>
                </c:pt>
                <c:pt idx="9">
                  <c:v>44.87</c:v>
                </c:pt>
              </c:numCache>
            </c:numRef>
          </c:val>
          <c:smooth val="0"/>
          <c:extLst>
            <c:ext xmlns:c16="http://schemas.microsoft.com/office/drawing/2014/chart" uri="{C3380CC4-5D6E-409C-BE32-E72D297353CC}">
              <c16:uniqueId val="{00000001-18B4-0C4D-8241-91991C01CCC5}"/>
            </c:ext>
          </c:extLst>
        </c:ser>
        <c:ser>
          <c:idx val="2"/>
          <c:order val="2"/>
          <c:tx>
            <c:strRef>
              <c:f>Hárok7!$D$34</c:f>
              <c:strCache>
                <c:ptCount val="1"/>
                <c:pt idx="0">
                  <c:v>Trnavský kraj</c:v>
                </c:pt>
              </c:strCache>
            </c:strRef>
          </c:tx>
          <c:spPr>
            <a:ln w="28575" cap="rnd">
              <a:solidFill>
                <a:srgbClr val="92D050"/>
              </a:solidFill>
              <a:round/>
            </a:ln>
            <a:effectLst/>
          </c:spPr>
          <c:marker>
            <c:symbol val="none"/>
          </c:marker>
          <c:cat>
            <c:numRef>
              <c:f>Hárok7!$A$35:$A$44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Hárok7!$D$35:$D$44</c:f>
              <c:numCache>
                <c:formatCode>General</c:formatCode>
                <c:ptCount val="10"/>
                <c:pt idx="0">
                  <c:v>40.98</c:v>
                </c:pt>
                <c:pt idx="1">
                  <c:v>41.23</c:v>
                </c:pt>
                <c:pt idx="2">
                  <c:v>41.48</c:v>
                </c:pt>
                <c:pt idx="3">
                  <c:v>41.72</c:v>
                </c:pt>
                <c:pt idx="4">
                  <c:v>41.99</c:v>
                </c:pt>
                <c:pt idx="5">
                  <c:v>42.23</c:v>
                </c:pt>
                <c:pt idx="6">
                  <c:v>42.26</c:v>
                </c:pt>
                <c:pt idx="7">
                  <c:v>42.49</c:v>
                </c:pt>
                <c:pt idx="8">
                  <c:v>42.78</c:v>
                </c:pt>
                <c:pt idx="9">
                  <c:v>43.11</c:v>
                </c:pt>
              </c:numCache>
            </c:numRef>
          </c:val>
          <c:smooth val="0"/>
          <c:extLst>
            <c:ext xmlns:c16="http://schemas.microsoft.com/office/drawing/2014/chart" uri="{C3380CC4-5D6E-409C-BE32-E72D297353CC}">
              <c16:uniqueId val="{00000002-18B4-0C4D-8241-91991C01CCC5}"/>
            </c:ext>
          </c:extLst>
        </c:ser>
        <c:ser>
          <c:idx val="3"/>
          <c:order val="3"/>
          <c:tx>
            <c:strRef>
              <c:f>Hárok7!$E$34</c:f>
              <c:strCache>
                <c:ptCount val="1"/>
                <c:pt idx="0">
                  <c:v>Slovensko</c:v>
                </c:pt>
              </c:strCache>
            </c:strRef>
          </c:tx>
          <c:spPr>
            <a:ln w="28575" cap="rnd">
              <a:solidFill>
                <a:srgbClr val="FBF228"/>
              </a:solidFill>
              <a:round/>
            </a:ln>
            <a:effectLst/>
          </c:spPr>
          <c:marker>
            <c:symbol val="none"/>
          </c:marker>
          <c:cat>
            <c:numRef>
              <c:f>Hárok7!$A$35:$A$44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Hárok7!$E$35:$E$44</c:f>
              <c:numCache>
                <c:formatCode>General</c:formatCode>
                <c:ptCount val="10"/>
                <c:pt idx="0">
                  <c:v>40.130000000000003</c:v>
                </c:pt>
                <c:pt idx="1">
                  <c:v>40.369999999999997</c:v>
                </c:pt>
                <c:pt idx="2">
                  <c:v>40.590000000000003</c:v>
                </c:pt>
                <c:pt idx="3">
                  <c:v>40.82</c:v>
                </c:pt>
                <c:pt idx="4">
                  <c:v>41.06</c:v>
                </c:pt>
                <c:pt idx="5">
                  <c:v>41.26</c:v>
                </c:pt>
                <c:pt idx="6">
                  <c:v>41.39</c:v>
                </c:pt>
                <c:pt idx="7">
                  <c:v>41.62</c:v>
                </c:pt>
                <c:pt idx="8">
                  <c:v>41.91</c:v>
                </c:pt>
                <c:pt idx="9">
                  <c:v>42.21</c:v>
                </c:pt>
              </c:numCache>
            </c:numRef>
          </c:val>
          <c:smooth val="0"/>
          <c:extLst>
            <c:ext xmlns:c16="http://schemas.microsoft.com/office/drawing/2014/chart" uri="{C3380CC4-5D6E-409C-BE32-E72D297353CC}">
              <c16:uniqueId val="{00000003-18B4-0C4D-8241-91991C01CCC5}"/>
            </c:ext>
          </c:extLst>
        </c:ser>
        <c:dLbls>
          <c:showLegendKey val="0"/>
          <c:showVal val="0"/>
          <c:showCatName val="0"/>
          <c:showSerName val="0"/>
          <c:showPercent val="0"/>
          <c:showBubbleSize val="0"/>
        </c:dLbls>
        <c:smooth val="0"/>
        <c:axId val="469504976"/>
        <c:axId val="227733312"/>
      </c:lineChart>
      <c:catAx>
        <c:axId val="46950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227733312"/>
        <c:crosses val="autoZero"/>
        <c:auto val="1"/>
        <c:lblAlgn val="ctr"/>
        <c:lblOffset val="100"/>
        <c:noMultiLvlLbl val="0"/>
      </c:catAx>
      <c:valAx>
        <c:axId val="227733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6950497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Hárok8!$B$2</c:f>
              <c:strCache>
                <c:ptCount val="1"/>
                <c:pt idx="0">
                  <c:v>mesto Piešťany</c:v>
                </c:pt>
              </c:strCache>
            </c:strRef>
          </c:tx>
          <c:spPr>
            <a:ln w="28575" cap="rnd">
              <a:solidFill>
                <a:srgbClr val="467597"/>
              </a:solidFill>
              <a:round/>
            </a:ln>
            <a:effectLst/>
          </c:spPr>
          <c:marker>
            <c:symbol val="none"/>
          </c:marker>
          <c:cat>
            <c:numRef>
              <c:f>Hárok8!$A$3:$A$12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Hárok8!$B$3:$B$12</c:f>
              <c:numCache>
                <c:formatCode>General</c:formatCode>
                <c:ptCount val="10"/>
                <c:pt idx="0">
                  <c:v>47.15</c:v>
                </c:pt>
                <c:pt idx="1">
                  <c:v>48.95</c:v>
                </c:pt>
                <c:pt idx="2">
                  <c:v>50.65</c:v>
                </c:pt>
                <c:pt idx="3">
                  <c:v>52.7</c:v>
                </c:pt>
                <c:pt idx="4">
                  <c:v>54.89</c:v>
                </c:pt>
                <c:pt idx="5">
                  <c:v>57.36</c:v>
                </c:pt>
                <c:pt idx="6">
                  <c:v>59.75</c:v>
                </c:pt>
                <c:pt idx="7">
                  <c:v>61.15</c:v>
                </c:pt>
                <c:pt idx="8">
                  <c:v>62.53</c:v>
                </c:pt>
                <c:pt idx="9">
                  <c:v>63.91</c:v>
                </c:pt>
              </c:numCache>
            </c:numRef>
          </c:val>
          <c:smooth val="0"/>
          <c:extLst>
            <c:ext xmlns:c16="http://schemas.microsoft.com/office/drawing/2014/chart" uri="{C3380CC4-5D6E-409C-BE32-E72D297353CC}">
              <c16:uniqueId val="{00000000-CE61-D144-B165-0B6F29FCB5DC}"/>
            </c:ext>
          </c:extLst>
        </c:ser>
        <c:ser>
          <c:idx val="1"/>
          <c:order val="1"/>
          <c:tx>
            <c:strRef>
              <c:f>Hárok8!$C$2</c:f>
              <c:strCache>
                <c:ptCount val="1"/>
                <c:pt idx="0">
                  <c:v>okres Piešťany</c:v>
                </c:pt>
              </c:strCache>
            </c:strRef>
          </c:tx>
          <c:spPr>
            <a:ln w="28575" cap="rnd">
              <a:solidFill>
                <a:srgbClr val="C12862"/>
              </a:solidFill>
              <a:round/>
            </a:ln>
            <a:effectLst/>
          </c:spPr>
          <c:marker>
            <c:symbol val="none"/>
          </c:marker>
          <c:cat>
            <c:numRef>
              <c:f>Hárok8!$A$3:$A$12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Hárok8!$C$3:$C$12</c:f>
              <c:numCache>
                <c:formatCode>General</c:formatCode>
                <c:ptCount val="10"/>
                <c:pt idx="0">
                  <c:v>43.69</c:v>
                </c:pt>
                <c:pt idx="1">
                  <c:v>45.19</c:v>
                </c:pt>
                <c:pt idx="2">
                  <c:v>46.54</c:v>
                </c:pt>
                <c:pt idx="3">
                  <c:v>48.17</c:v>
                </c:pt>
                <c:pt idx="4">
                  <c:v>49.72</c:v>
                </c:pt>
                <c:pt idx="5">
                  <c:v>51.69</c:v>
                </c:pt>
                <c:pt idx="6">
                  <c:v>52.99</c:v>
                </c:pt>
                <c:pt idx="7">
                  <c:v>54.34</c:v>
                </c:pt>
                <c:pt idx="8">
                  <c:v>55.41</c:v>
                </c:pt>
                <c:pt idx="9">
                  <c:v>56.46</c:v>
                </c:pt>
              </c:numCache>
            </c:numRef>
          </c:val>
          <c:smooth val="0"/>
          <c:extLst>
            <c:ext xmlns:c16="http://schemas.microsoft.com/office/drawing/2014/chart" uri="{C3380CC4-5D6E-409C-BE32-E72D297353CC}">
              <c16:uniqueId val="{00000001-CE61-D144-B165-0B6F29FCB5DC}"/>
            </c:ext>
          </c:extLst>
        </c:ser>
        <c:ser>
          <c:idx val="2"/>
          <c:order val="2"/>
          <c:tx>
            <c:strRef>
              <c:f>Hárok8!$D$2</c:f>
              <c:strCache>
                <c:ptCount val="1"/>
                <c:pt idx="0">
                  <c:v>Trnavský kraj</c:v>
                </c:pt>
              </c:strCache>
            </c:strRef>
          </c:tx>
          <c:spPr>
            <a:ln w="28575" cap="rnd">
              <a:solidFill>
                <a:srgbClr val="12AD28"/>
              </a:solidFill>
              <a:round/>
            </a:ln>
            <a:effectLst/>
          </c:spPr>
          <c:marker>
            <c:symbol val="none"/>
          </c:marker>
          <c:cat>
            <c:numRef>
              <c:f>Hárok8!$A$3:$A$12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Hárok8!$D$3:$D$12</c:f>
              <c:numCache>
                <c:formatCode>General</c:formatCode>
                <c:ptCount val="10"/>
                <c:pt idx="0">
                  <c:v>40.479999999999997</c:v>
                </c:pt>
                <c:pt idx="1">
                  <c:v>41.91</c:v>
                </c:pt>
                <c:pt idx="2">
                  <c:v>43.48</c:v>
                </c:pt>
                <c:pt idx="3">
                  <c:v>45</c:v>
                </c:pt>
                <c:pt idx="4">
                  <c:v>46.56</c:v>
                </c:pt>
                <c:pt idx="5">
                  <c:v>47.99</c:v>
                </c:pt>
                <c:pt idx="6">
                  <c:v>48.88</c:v>
                </c:pt>
                <c:pt idx="7">
                  <c:v>50.08</c:v>
                </c:pt>
                <c:pt idx="8">
                  <c:v>51.03</c:v>
                </c:pt>
                <c:pt idx="9">
                  <c:v>51.66</c:v>
                </c:pt>
              </c:numCache>
            </c:numRef>
          </c:val>
          <c:smooth val="0"/>
          <c:extLst>
            <c:ext xmlns:c16="http://schemas.microsoft.com/office/drawing/2014/chart" uri="{C3380CC4-5D6E-409C-BE32-E72D297353CC}">
              <c16:uniqueId val="{00000002-CE61-D144-B165-0B6F29FCB5DC}"/>
            </c:ext>
          </c:extLst>
        </c:ser>
        <c:ser>
          <c:idx val="3"/>
          <c:order val="3"/>
          <c:tx>
            <c:strRef>
              <c:f>Hárok8!$E$2</c:f>
              <c:strCache>
                <c:ptCount val="1"/>
                <c:pt idx="0">
                  <c:v>Slovensko</c:v>
                </c:pt>
              </c:strCache>
            </c:strRef>
          </c:tx>
          <c:spPr>
            <a:ln w="28575" cap="rnd">
              <a:solidFill>
                <a:srgbClr val="FBF228"/>
              </a:solidFill>
              <a:round/>
            </a:ln>
            <a:effectLst/>
          </c:spPr>
          <c:marker>
            <c:symbol val="none"/>
          </c:marker>
          <c:cat>
            <c:numRef>
              <c:f>Hárok8!$A$3:$A$12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Hárok8!$E$3:$E$12</c:f>
              <c:numCache>
                <c:formatCode>General</c:formatCode>
                <c:ptCount val="10"/>
                <c:pt idx="0">
                  <c:v>42.41</c:v>
                </c:pt>
                <c:pt idx="1">
                  <c:v>43.77</c:v>
                </c:pt>
                <c:pt idx="2">
                  <c:v>45.21</c:v>
                </c:pt>
                <c:pt idx="3">
                  <c:v>46.59</c:v>
                </c:pt>
                <c:pt idx="4">
                  <c:v>47.95</c:v>
                </c:pt>
                <c:pt idx="5">
                  <c:v>49.2</c:v>
                </c:pt>
                <c:pt idx="6">
                  <c:v>50.26</c:v>
                </c:pt>
                <c:pt idx="7">
                  <c:v>51.38</c:v>
                </c:pt>
                <c:pt idx="8">
                  <c:v>52.3</c:v>
                </c:pt>
                <c:pt idx="9">
                  <c:v>52.91</c:v>
                </c:pt>
              </c:numCache>
            </c:numRef>
          </c:val>
          <c:smooth val="0"/>
          <c:extLst>
            <c:ext xmlns:c16="http://schemas.microsoft.com/office/drawing/2014/chart" uri="{C3380CC4-5D6E-409C-BE32-E72D297353CC}">
              <c16:uniqueId val="{00000003-CE61-D144-B165-0B6F29FCB5DC}"/>
            </c:ext>
          </c:extLst>
        </c:ser>
        <c:dLbls>
          <c:showLegendKey val="0"/>
          <c:showVal val="0"/>
          <c:showCatName val="0"/>
          <c:showSerName val="0"/>
          <c:showPercent val="0"/>
          <c:showBubbleSize val="0"/>
        </c:dLbls>
        <c:smooth val="0"/>
        <c:axId val="686247328"/>
        <c:axId val="631352192"/>
      </c:lineChart>
      <c:catAx>
        <c:axId val="68624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631352192"/>
        <c:crosses val="autoZero"/>
        <c:auto val="1"/>
        <c:lblAlgn val="ctr"/>
        <c:lblOffset val="100"/>
        <c:noMultiLvlLbl val="0"/>
      </c:catAx>
      <c:valAx>
        <c:axId val="631352192"/>
        <c:scaling>
          <c:orientation val="minMax"/>
          <c:max val="65"/>
          <c:min val="3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68624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Hárok14!$B$1</c:f>
              <c:strCache>
                <c:ptCount val="1"/>
                <c:pt idx="0">
                  <c:v>muži</c:v>
                </c:pt>
              </c:strCache>
            </c:strRef>
          </c:tx>
          <c:spPr>
            <a:ln w="28575" cap="rnd">
              <a:solidFill>
                <a:srgbClr val="467597"/>
              </a:solidFill>
              <a:round/>
            </a:ln>
            <a:effectLst/>
          </c:spPr>
          <c:marker>
            <c:symbol val="none"/>
          </c:marker>
          <c:cat>
            <c:numRef>
              <c:f>Hárok14!$A$2:$A$21</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Hárok14!$B$2:$B$21</c:f>
              <c:numCache>
                <c:formatCode>General</c:formatCode>
                <c:ptCount val="20"/>
                <c:pt idx="0">
                  <c:v>356</c:v>
                </c:pt>
                <c:pt idx="1">
                  <c:v>316</c:v>
                </c:pt>
                <c:pt idx="2">
                  <c:v>280</c:v>
                </c:pt>
                <c:pt idx="3">
                  <c:v>351</c:v>
                </c:pt>
                <c:pt idx="4">
                  <c:v>711</c:v>
                </c:pt>
                <c:pt idx="5">
                  <c:v>638</c:v>
                </c:pt>
                <c:pt idx="6">
                  <c:v>644</c:v>
                </c:pt>
                <c:pt idx="7">
                  <c:v>676</c:v>
                </c:pt>
                <c:pt idx="8">
                  <c:v>672</c:v>
                </c:pt>
                <c:pt idx="9">
                  <c:v>552</c:v>
                </c:pt>
                <c:pt idx="10">
                  <c:v>442</c:v>
                </c:pt>
                <c:pt idx="11">
                  <c:v>272</c:v>
                </c:pt>
                <c:pt idx="12">
                  <c:v>205</c:v>
                </c:pt>
                <c:pt idx="13">
                  <c:v>183</c:v>
                </c:pt>
                <c:pt idx="14">
                  <c:v>151</c:v>
                </c:pt>
                <c:pt idx="15">
                  <c:v>329</c:v>
                </c:pt>
                <c:pt idx="16">
                  <c:v>234</c:v>
                </c:pt>
                <c:pt idx="17">
                  <c:v>205</c:v>
                </c:pt>
                <c:pt idx="18">
                  <c:v>201</c:v>
                </c:pt>
                <c:pt idx="19">
                  <c:v>176</c:v>
                </c:pt>
              </c:numCache>
            </c:numRef>
          </c:val>
          <c:smooth val="0"/>
          <c:extLst>
            <c:ext xmlns:c16="http://schemas.microsoft.com/office/drawing/2014/chart" uri="{C3380CC4-5D6E-409C-BE32-E72D297353CC}">
              <c16:uniqueId val="{00000000-6369-A14A-B61C-53B08524A1EE}"/>
            </c:ext>
          </c:extLst>
        </c:ser>
        <c:ser>
          <c:idx val="1"/>
          <c:order val="1"/>
          <c:tx>
            <c:strRef>
              <c:f>Hárok14!$C$1</c:f>
              <c:strCache>
                <c:ptCount val="1"/>
                <c:pt idx="0">
                  <c:v>ženy</c:v>
                </c:pt>
              </c:strCache>
            </c:strRef>
          </c:tx>
          <c:spPr>
            <a:ln w="28575" cap="rnd">
              <a:solidFill>
                <a:srgbClr val="C12862"/>
              </a:solidFill>
              <a:round/>
            </a:ln>
            <a:effectLst/>
          </c:spPr>
          <c:marker>
            <c:symbol val="none"/>
          </c:marker>
          <c:dPt>
            <c:idx val="14"/>
            <c:marker>
              <c:symbol val="none"/>
            </c:marker>
            <c:bubble3D val="0"/>
            <c:spPr>
              <a:ln w="28575" cap="rnd">
                <a:solidFill>
                  <a:srgbClr val="467597"/>
                </a:solidFill>
                <a:round/>
              </a:ln>
              <a:effectLst/>
            </c:spPr>
            <c:extLst>
              <c:ext xmlns:c16="http://schemas.microsoft.com/office/drawing/2014/chart" uri="{C3380CC4-5D6E-409C-BE32-E72D297353CC}">
                <c16:uniqueId val="{00000003-6369-A14A-B61C-53B08524A1EE}"/>
              </c:ext>
            </c:extLst>
          </c:dPt>
          <c:cat>
            <c:numRef>
              <c:f>Hárok14!$A$2:$A$21</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Hárok14!$C$2:$C$21</c:f>
              <c:numCache>
                <c:formatCode>General</c:formatCode>
                <c:ptCount val="20"/>
                <c:pt idx="0">
                  <c:v>448</c:v>
                </c:pt>
                <c:pt idx="1">
                  <c:v>391</c:v>
                </c:pt>
                <c:pt idx="2">
                  <c:v>340</c:v>
                </c:pt>
                <c:pt idx="3">
                  <c:v>368</c:v>
                </c:pt>
                <c:pt idx="4">
                  <c:v>578</c:v>
                </c:pt>
                <c:pt idx="5">
                  <c:v>577</c:v>
                </c:pt>
                <c:pt idx="6">
                  <c:v>642</c:v>
                </c:pt>
                <c:pt idx="7">
                  <c:v>641</c:v>
                </c:pt>
                <c:pt idx="8">
                  <c:v>666</c:v>
                </c:pt>
                <c:pt idx="9">
                  <c:v>557</c:v>
                </c:pt>
                <c:pt idx="10">
                  <c:v>477</c:v>
                </c:pt>
                <c:pt idx="11">
                  <c:v>320</c:v>
                </c:pt>
                <c:pt idx="12">
                  <c:v>211</c:v>
                </c:pt>
                <c:pt idx="13">
                  <c:v>187</c:v>
                </c:pt>
                <c:pt idx="14">
                  <c:v>203</c:v>
                </c:pt>
                <c:pt idx="15">
                  <c:v>344</c:v>
                </c:pt>
                <c:pt idx="16">
                  <c:v>260</c:v>
                </c:pt>
                <c:pt idx="17">
                  <c:v>215</c:v>
                </c:pt>
                <c:pt idx="18">
                  <c:v>246</c:v>
                </c:pt>
                <c:pt idx="19">
                  <c:v>197</c:v>
                </c:pt>
              </c:numCache>
            </c:numRef>
          </c:val>
          <c:smooth val="0"/>
          <c:extLst>
            <c:ext xmlns:c16="http://schemas.microsoft.com/office/drawing/2014/chart" uri="{C3380CC4-5D6E-409C-BE32-E72D297353CC}">
              <c16:uniqueId val="{00000001-6369-A14A-B61C-53B08524A1EE}"/>
            </c:ext>
          </c:extLst>
        </c:ser>
        <c:ser>
          <c:idx val="2"/>
          <c:order val="2"/>
          <c:tx>
            <c:strRef>
              <c:f>Hárok14!$D$1</c:f>
              <c:strCache>
                <c:ptCount val="1"/>
                <c:pt idx="0">
                  <c:v>spolu</c:v>
                </c:pt>
              </c:strCache>
            </c:strRef>
          </c:tx>
          <c:spPr>
            <a:ln w="28575" cap="rnd">
              <a:solidFill>
                <a:srgbClr val="FBF228"/>
              </a:solidFill>
              <a:round/>
            </a:ln>
            <a:effectLst/>
          </c:spPr>
          <c:marker>
            <c:symbol val="none"/>
          </c:marker>
          <c:cat>
            <c:numRef>
              <c:f>Hárok14!$A$2:$A$21</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Hárok14!$D$2:$D$21</c:f>
              <c:numCache>
                <c:formatCode>General</c:formatCode>
                <c:ptCount val="20"/>
                <c:pt idx="0">
                  <c:v>804</c:v>
                </c:pt>
                <c:pt idx="1">
                  <c:v>707</c:v>
                </c:pt>
                <c:pt idx="2">
                  <c:v>620</c:v>
                </c:pt>
                <c:pt idx="3">
                  <c:v>719</c:v>
                </c:pt>
                <c:pt idx="4">
                  <c:v>1289</c:v>
                </c:pt>
                <c:pt idx="5">
                  <c:v>1215</c:v>
                </c:pt>
                <c:pt idx="6">
                  <c:v>1286</c:v>
                </c:pt>
                <c:pt idx="7">
                  <c:v>1317</c:v>
                </c:pt>
                <c:pt idx="8">
                  <c:v>1338</c:v>
                </c:pt>
                <c:pt idx="9">
                  <c:v>1109</c:v>
                </c:pt>
                <c:pt idx="10">
                  <c:v>919</c:v>
                </c:pt>
                <c:pt idx="11">
                  <c:v>592</c:v>
                </c:pt>
                <c:pt idx="12">
                  <c:v>416</c:v>
                </c:pt>
                <c:pt idx="13">
                  <c:v>370</c:v>
                </c:pt>
                <c:pt idx="14">
                  <c:v>354</c:v>
                </c:pt>
                <c:pt idx="15">
                  <c:v>673</c:v>
                </c:pt>
                <c:pt idx="16">
                  <c:v>494</c:v>
                </c:pt>
                <c:pt idx="17">
                  <c:v>420</c:v>
                </c:pt>
                <c:pt idx="18">
                  <c:v>447</c:v>
                </c:pt>
                <c:pt idx="19">
                  <c:v>373</c:v>
                </c:pt>
              </c:numCache>
            </c:numRef>
          </c:val>
          <c:smooth val="0"/>
          <c:extLst>
            <c:ext xmlns:c16="http://schemas.microsoft.com/office/drawing/2014/chart" uri="{C3380CC4-5D6E-409C-BE32-E72D297353CC}">
              <c16:uniqueId val="{00000002-6369-A14A-B61C-53B08524A1EE}"/>
            </c:ext>
          </c:extLst>
        </c:ser>
        <c:dLbls>
          <c:showLegendKey val="0"/>
          <c:showVal val="0"/>
          <c:showCatName val="0"/>
          <c:showSerName val="0"/>
          <c:showPercent val="0"/>
          <c:showBubbleSize val="0"/>
        </c:dLbls>
        <c:smooth val="0"/>
        <c:axId val="341545536"/>
        <c:axId val="341547184"/>
      </c:lineChart>
      <c:catAx>
        <c:axId val="34154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41547184"/>
        <c:crosses val="autoZero"/>
        <c:auto val="1"/>
        <c:lblAlgn val="ctr"/>
        <c:lblOffset val="100"/>
        <c:noMultiLvlLbl val="0"/>
      </c:catAx>
      <c:valAx>
        <c:axId val="341547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4154553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Hárok14!$B$31</c:f>
              <c:strCache>
                <c:ptCount val="1"/>
                <c:pt idx="0">
                  <c:v>Právnické osoby ziskové</c:v>
                </c:pt>
              </c:strCache>
            </c:strRef>
          </c:tx>
          <c:spPr>
            <a:solidFill>
              <a:srgbClr val="C12862"/>
            </a:solidFill>
            <a:ln>
              <a:noFill/>
            </a:ln>
            <a:effectLst/>
          </c:spPr>
          <c:invertIfNegative val="0"/>
          <c:cat>
            <c:numRef>
              <c:f>Hárok14!$A$32:$A$41</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Hárok14!$B$32:$B$41</c:f>
              <c:numCache>
                <c:formatCode>General</c:formatCode>
                <c:ptCount val="10"/>
                <c:pt idx="0">
                  <c:v>1615</c:v>
                </c:pt>
                <c:pt idx="1">
                  <c:v>1696</c:v>
                </c:pt>
                <c:pt idx="2">
                  <c:v>1739</c:v>
                </c:pt>
                <c:pt idx="3">
                  <c:v>1812</c:v>
                </c:pt>
                <c:pt idx="4">
                  <c:v>1902</c:v>
                </c:pt>
                <c:pt idx="5">
                  <c:v>1931</c:v>
                </c:pt>
                <c:pt idx="6">
                  <c:v>1896</c:v>
                </c:pt>
                <c:pt idx="7">
                  <c:v>1925</c:v>
                </c:pt>
                <c:pt idx="8">
                  <c:v>1845</c:v>
                </c:pt>
                <c:pt idx="9">
                  <c:v>1914</c:v>
                </c:pt>
              </c:numCache>
            </c:numRef>
          </c:val>
          <c:extLst>
            <c:ext xmlns:c16="http://schemas.microsoft.com/office/drawing/2014/chart" uri="{C3380CC4-5D6E-409C-BE32-E72D297353CC}">
              <c16:uniqueId val="{00000000-AFEC-1945-9CCA-C24EEE28CE40}"/>
            </c:ext>
          </c:extLst>
        </c:ser>
        <c:ser>
          <c:idx val="1"/>
          <c:order val="1"/>
          <c:tx>
            <c:strRef>
              <c:f>Hárok14!$C$31</c:f>
              <c:strCache>
                <c:ptCount val="1"/>
                <c:pt idx="0">
                  <c:v>Právnické osoby neziskové</c:v>
                </c:pt>
              </c:strCache>
            </c:strRef>
          </c:tx>
          <c:spPr>
            <a:solidFill>
              <a:srgbClr val="467597"/>
            </a:solidFill>
            <a:ln>
              <a:noFill/>
            </a:ln>
            <a:effectLst/>
          </c:spPr>
          <c:invertIfNegative val="0"/>
          <c:cat>
            <c:numRef>
              <c:f>Hárok14!$A$32:$A$41</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Hárok14!$C$32:$C$41</c:f>
              <c:numCache>
                <c:formatCode>General</c:formatCode>
                <c:ptCount val="10"/>
                <c:pt idx="0">
                  <c:v>77</c:v>
                </c:pt>
                <c:pt idx="1">
                  <c:v>104</c:v>
                </c:pt>
                <c:pt idx="2">
                  <c:v>228</c:v>
                </c:pt>
                <c:pt idx="3">
                  <c:v>251</c:v>
                </c:pt>
                <c:pt idx="4">
                  <c:v>231</c:v>
                </c:pt>
                <c:pt idx="5">
                  <c:v>246</c:v>
                </c:pt>
                <c:pt idx="6">
                  <c:v>258</c:v>
                </c:pt>
                <c:pt idx="7">
                  <c:v>248</c:v>
                </c:pt>
                <c:pt idx="8">
                  <c:v>233</c:v>
                </c:pt>
                <c:pt idx="9">
                  <c:v>226</c:v>
                </c:pt>
              </c:numCache>
            </c:numRef>
          </c:val>
          <c:extLst>
            <c:ext xmlns:c16="http://schemas.microsoft.com/office/drawing/2014/chart" uri="{C3380CC4-5D6E-409C-BE32-E72D297353CC}">
              <c16:uniqueId val="{00000001-AFEC-1945-9CCA-C24EEE28CE40}"/>
            </c:ext>
          </c:extLst>
        </c:ser>
        <c:dLbls>
          <c:showLegendKey val="0"/>
          <c:showVal val="0"/>
          <c:showCatName val="0"/>
          <c:showSerName val="0"/>
          <c:showPercent val="0"/>
          <c:showBubbleSize val="0"/>
        </c:dLbls>
        <c:gapWidth val="269"/>
        <c:axId val="345580000"/>
        <c:axId val="345627888"/>
      </c:barChart>
      <c:lineChart>
        <c:grouping val="standard"/>
        <c:varyColors val="0"/>
        <c:ser>
          <c:idx val="2"/>
          <c:order val="2"/>
          <c:tx>
            <c:strRef>
              <c:f>Hárok14!$D$31</c:f>
              <c:strCache>
                <c:ptCount val="1"/>
                <c:pt idx="0">
                  <c:v>Právnické osoby spolu</c:v>
                </c:pt>
              </c:strCache>
            </c:strRef>
          </c:tx>
          <c:spPr>
            <a:ln w="28575" cap="rnd">
              <a:solidFill>
                <a:srgbClr val="FBF228"/>
              </a:solidFill>
              <a:round/>
            </a:ln>
            <a:effectLst/>
          </c:spPr>
          <c:marker>
            <c:symbol val="none"/>
          </c:marker>
          <c:cat>
            <c:numRef>
              <c:f>Hárok14!$A$32:$A$41</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Hárok14!$D$32:$D$41</c:f>
              <c:numCache>
                <c:formatCode>General</c:formatCode>
                <c:ptCount val="10"/>
                <c:pt idx="0">
                  <c:v>1692</c:v>
                </c:pt>
                <c:pt idx="1">
                  <c:v>1800</c:v>
                </c:pt>
                <c:pt idx="2">
                  <c:v>1967</c:v>
                </c:pt>
                <c:pt idx="3">
                  <c:v>2063</c:v>
                </c:pt>
                <c:pt idx="4">
                  <c:v>2133</c:v>
                </c:pt>
                <c:pt idx="5">
                  <c:v>2177</c:v>
                </c:pt>
                <c:pt idx="6">
                  <c:v>2154</c:v>
                </c:pt>
                <c:pt idx="7">
                  <c:v>2173</c:v>
                </c:pt>
                <c:pt idx="8">
                  <c:v>2078</c:v>
                </c:pt>
                <c:pt idx="9">
                  <c:v>2140</c:v>
                </c:pt>
              </c:numCache>
            </c:numRef>
          </c:val>
          <c:smooth val="0"/>
          <c:extLst>
            <c:ext xmlns:c16="http://schemas.microsoft.com/office/drawing/2014/chart" uri="{C3380CC4-5D6E-409C-BE32-E72D297353CC}">
              <c16:uniqueId val="{00000002-AFEC-1945-9CCA-C24EEE28CE40}"/>
            </c:ext>
          </c:extLst>
        </c:ser>
        <c:dLbls>
          <c:showLegendKey val="0"/>
          <c:showVal val="0"/>
          <c:showCatName val="0"/>
          <c:showSerName val="0"/>
          <c:showPercent val="0"/>
          <c:showBubbleSize val="0"/>
        </c:dLbls>
        <c:marker val="1"/>
        <c:smooth val="0"/>
        <c:axId val="345580000"/>
        <c:axId val="345627888"/>
      </c:lineChart>
      <c:catAx>
        <c:axId val="34558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45627888"/>
        <c:crosses val="autoZero"/>
        <c:auto val="1"/>
        <c:lblAlgn val="ctr"/>
        <c:lblOffset val="100"/>
        <c:noMultiLvlLbl val="0"/>
      </c:catAx>
      <c:valAx>
        <c:axId val="34562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4558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Hárok14!$B$46</c:f>
              <c:strCache>
                <c:ptCount val="1"/>
                <c:pt idx="0">
                  <c:v>Fyzické osoby - podnikatelia (osoby)</c:v>
                </c:pt>
              </c:strCache>
            </c:strRef>
          </c:tx>
          <c:spPr>
            <a:solidFill>
              <a:srgbClr val="C12862"/>
            </a:solidFill>
            <a:ln>
              <a:noFill/>
            </a:ln>
            <a:effectLst/>
          </c:spPr>
          <c:invertIfNegative val="0"/>
          <c:cat>
            <c:numRef>
              <c:f>Hárok14!$A$47:$A$56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Hárok14!$B$47:$B$56</c:f>
              <c:numCache>
                <c:formatCode>General</c:formatCode>
                <c:ptCount val="10"/>
                <c:pt idx="0">
                  <c:v>1900</c:v>
                </c:pt>
                <c:pt idx="1">
                  <c:v>1907</c:v>
                </c:pt>
                <c:pt idx="2">
                  <c:v>1857</c:v>
                </c:pt>
                <c:pt idx="3">
                  <c:v>1658</c:v>
                </c:pt>
                <c:pt idx="4">
                  <c:v>1743</c:v>
                </c:pt>
                <c:pt idx="5">
                  <c:v>1611</c:v>
                </c:pt>
                <c:pt idx="6">
                  <c:v>1810</c:v>
                </c:pt>
                <c:pt idx="7">
                  <c:v>1863</c:v>
                </c:pt>
                <c:pt idx="8">
                  <c:v>1769</c:v>
                </c:pt>
                <c:pt idx="9">
                  <c:v>1763</c:v>
                </c:pt>
              </c:numCache>
            </c:numRef>
          </c:val>
          <c:extLst>
            <c:ext xmlns:c16="http://schemas.microsoft.com/office/drawing/2014/chart" uri="{C3380CC4-5D6E-409C-BE32-E72D297353CC}">
              <c16:uniqueId val="{00000000-4E1D-DD4D-A5CE-3089A1E14BFF}"/>
            </c:ext>
          </c:extLst>
        </c:ser>
        <c:ser>
          <c:idx val="1"/>
          <c:order val="1"/>
          <c:tx>
            <c:strRef>
              <c:f>Hárok14!$C$46</c:f>
              <c:strCache>
                <c:ptCount val="1"/>
                <c:pt idx="0">
                  <c:v>Živnostníci</c:v>
                </c:pt>
              </c:strCache>
            </c:strRef>
          </c:tx>
          <c:spPr>
            <a:solidFill>
              <a:srgbClr val="467597"/>
            </a:solidFill>
            <a:ln>
              <a:noFill/>
            </a:ln>
            <a:effectLst/>
          </c:spPr>
          <c:invertIfNegative val="0"/>
          <c:cat>
            <c:numRef>
              <c:f>Hárok14!$A$47:$A$56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Hárok14!$C$47:$C$56</c:f>
              <c:numCache>
                <c:formatCode>General</c:formatCode>
                <c:ptCount val="10"/>
                <c:pt idx="0">
                  <c:v>1756</c:v>
                </c:pt>
                <c:pt idx="1">
                  <c:v>1752</c:v>
                </c:pt>
                <c:pt idx="2">
                  <c:v>1691</c:v>
                </c:pt>
                <c:pt idx="3">
                  <c:v>1490</c:v>
                </c:pt>
                <c:pt idx="4">
                  <c:v>1555</c:v>
                </c:pt>
                <c:pt idx="5">
                  <c:v>1430</c:v>
                </c:pt>
                <c:pt idx="6">
                  <c:v>1626</c:v>
                </c:pt>
                <c:pt idx="7">
                  <c:v>1683</c:v>
                </c:pt>
                <c:pt idx="8">
                  <c:v>1581</c:v>
                </c:pt>
                <c:pt idx="9">
                  <c:v>1590</c:v>
                </c:pt>
              </c:numCache>
            </c:numRef>
          </c:val>
          <c:extLst>
            <c:ext xmlns:c16="http://schemas.microsoft.com/office/drawing/2014/chart" uri="{C3380CC4-5D6E-409C-BE32-E72D297353CC}">
              <c16:uniqueId val="{00000001-4E1D-DD4D-A5CE-3089A1E14BFF}"/>
            </c:ext>
          </c:extLst>
        </c:ser>
        <c:dLbls>
          <c:showLegendKey val="0"/>
          <c:showVal val="0"/>
          <c:showCatName val="0"/>
          <c:showSerName val="0"/>
          <c:showPercent val="0"/>
          <c:showBubbleSize val="0"/>
        </c:dLbls>
        <c:gapWidth val="269"/>
        <c:axId val="277330752"/>
        <c:axId val="277193984"/>
      </c:barChart>
      <c:lineChart>
        <c:grouping val="standard"/>
        <c:varyColors val="0"/>
        <c:ser>
          <c:idx val="2"/>
          <c:order val="2"/>
          <c:tx>
            <c:strRef>
              <c:f>Hárok14!$D$46</c:f>
              <c:strCache>
                <c:ptCount val="1"/>
                <c:pt idx="0">
                  <c:v>Spolu</c:v>
                </c:pt>
              </c:strCache>
            </c:strRef>
          </c:tx>
          <c:spPr>
            <a:ln w="28575" cap="rnd">
              <a:solidFill>
                <a:srgbClr val="FBF228">
                  <a:alpha val="99000"/>
                </a:srgbClr>
              </a:solidFill>
              <a:round/>
            </a:ln>
            <a:effectLst/>
          </c:spPr>
          <c:marker>
            <c:symbol val="none"/>
          </c:marker>
          <c:cat>
            <c:numRef>
              <c:f>Hárok14!$A$47:$A$56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Hárok14!$D$47:$D$56</c:f>
              <c:numCache>
                <c:formatCode>General</c:formatCode>
                <c:ptCount val="10"/>
                <c:pt idx="0">
                  <c:v>3656</c:v>
                </c:pt>
                <c:pt idx="1">
                  <c:v>3659</c:v>
                </c:pt>
                <c:pt idx="2">
                  <c:v>3548</c:v>
                </c:pt>
                <c:pt idx="3">
                  <c:v>3148</c:v>
                </c:pt>
                <c:pt idx="4">
                  <c:v>3298</c:v>
                </c:pt>
                <c:pt idx="5">
                  <c:v>3041</c:v>
                </c:pt>
                <c:pt idx="6">
                  <c:v>3436</c:v>
                </c:pt>
                <c:pt idx="7">
                  <c:v>3546</c:v>
                </c:pt>
                <c:pt idx="8">
                  <c:v>3350</c:v>
                </c:pt>
                <c:pt idx="9">
                  <c:v>3353</c:v>
                </c:pt>
              </c:numCache>
            </c:numRef>
          </c:val>
          <c:smooth val="0"/>
          <c:extLst>
            <c:ext xmlns:c16="http://schemas.microsoft.com/office/drawing/2014/chart" uri="{C3380CC4-5D6E-409C-BE32-E72D297353CC}">
              <c16:uniqueId val="{00000002-4E1D-DD4D-A5CE-3089A1E14BFF}"/>
            </c:ext>
          </c:extLst>
        </c:ser>
        <c:dLbls>
          <c:showLegendKey val="0"/>
          <c:showVal val="0"/>
          <c:showCatName val="0"/>
          <c:showSerName val="0"/>
          <c:showPercent val="0"/>
          <c:showBubbleSize val="0"/>
        </c:dLbls>
        <c:marker val="1"/>
        <c:smooth val="0"/>
        <c:axId val="277330752"/>
        <c:axId val="277193984"/>
      </c:lineChart>
      <c:catAx>
        <c:axId val="27733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277193984"/>
        <c:crosses val="autoZero"/>
        <c:auto val="1"/>
        <c:lblAlgn val="ctr"/>
        <c:lblOffset val="100"/>
        <c:noMultiLvlLbl val="0"/>
      </c:catAx>
      <c:valAx>
        <c:axId val="27719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27733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ív balíka Office">
  <a:themeElements>
    <a:clrScheme name="Odtiene sivej">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vý prvok a dátum" Version="1987">
  <b:Source>
    <b:Tag>Map20</b:Tag>
    <b:SourceType>InternetSite</b:SourceType>
    <b:Guid>{FF51E7D4-C417-46B5-8259-99E658BDAF28}</b:Guid>
    <b:Title>Mapy</b:Title>
    <b:InternetSiteTitle>mapy.cz</b:InternetSiteTitle>
    <b:Year>2020</b:Year>
    <b:Month>9</b:Month>
    <b:Day>11</b:Day>
    <b:YearAccessed>2020</b:YearAccessed>
    <b:MonthAccessed>9</b:MonthAccessed>
    <b:DayAccessed>11</b:DayAccessed>
    <b:URL>https://sk.mapy.cz/dopravni?x=17.0432784&amp;y=48.0846108&amp;z=11&amp;source=osm&amp;id=1015716942</b:URL>
    <b:Author>
      <b:Author>
        <b:NameList>
          <b:Person>
            <b:Last>Mapy</b:Last>
          </b:Person>
        </b:NameList>
      </b:Author>
    </b:Author>
    <b:RefOrder>3</b:RefOrder>
  </b:Source>
  <b:Source>
    <b:Tag>KUR11</b:Tag>
    <b:SourceType>ElectronicSource</b:SourceType>
    <b:Guid>{52986637-F8B1-40CA-A4A7-AA2A7EF3CF3A}</b:Guid>
    <b:Author>
      <b:Author>
        <b:NameList>
          <b:Person>
            <b:Last>KURS</b:Last>
          </b:Person>
        </b:NameList>
      </b:Author>
    </b:Author>
    <b:Title>Koncepcia územneho rozvoja Slovenska</b:Title>
    <b:ProductionCompany>Ministerstvo dopravy a výstavby Slovenskej republiky</b:ProductionCompany>
    <b:Year>2011</b:Year>
    <b:URL>https://www.mindop.sk/ministerstvo-1/vystavba-5/uzemne-planovanie/dokumenty/uplne-znenie-kurs2001-v-zneni-kurs2011</b:URL>
    <b:City>Bratislava</b:City>
    <b:RefOrder>1</b:RefOrder>
  </b:Source>
  <b:Source>
    <b:Tag>Ces20</b:Tag>
    <b:SourceType>InternetSite</b:SourceType>
    <b:Guid>{231553A9-8BDA-4CB6-9A0D-ABABB6CF6D29}</b:Guid>
    <b:Author>
      <b:Author>
        <b:NameList>
          <b:Person>
            <b:Last>Cestná Databanka</b:Last>
          </b:Person>
        </b:NameList>
      </b:Author>
    </b:Author>
    <b:Title>Cestná databanka</b:Title>
    <b:InternetSiteTitle>cdb.sk</b:InternetSiteTitle>
    <b:ProductionCompany>Ministerstvo dopravy a výstavby SR</b:ProductionCompany>
    <b:Year>2020</b:Year>
    <b:Month>01</b:Month>
    <b:Day>01</b:Day>
    <b:YearAccessed>2020</b:YearAccessed>
    <b:MonthAccessed>09</b:MonthAccessed>
    <b:DayAccessed>23</b:DayAccessed>
    <b:URL>https://www.cdb.sk/sk/Vystupy-CDB/Mapy-cestnej-siete-SR.alej</b:URL>
    <b:RefOrder>12</b:RefOrder>
  </b:Source>
  <b:Source>
    <b:Tag>INF</b:Tag>
    <b:SourceType>InternetSite</b:SourceType>
    <b:Guid>{E2BB3154-31EE-470C-887E-3A73BF0C42F6}</b:Guid>
    <b:Author>
      <b:Author>
        <b:Corporate>INFOSTAT</b:Corporate>
      </b:Author>
    </b:Author>
    <b:Title>Infostat</b:Title>
    <b:InternetSiteTitle>infostat.sk</b:InternetSiteTitle>
    <b:URL>http://www.infostat.sk/vdc/pdf/Prognoza_okresy_SR_2035.pdf</b:URL>
    <b:ProductionCompany>Prognostický ústav Slovenskej akadémie vied</b:ProductionCompany>
    <b:Year>2013</b:Year>
    <b:Month>10</b:Month>
    <b:YearAccessed>2020</b:YearAccessed>
    <b:MonthAccessed>09</b:MonthAccessed>
    <b:DayAccessed>02</b:DayAccessed>
    <b:RefOrder>4</b:RefOrder>
  </b:Source>
  <b:Source>
    <b:Tag>Sčí11</b:Tag>
    <b:SourceType>InternetSite</b:SourceType>
    <b:Guid>{5F4ABE7A-CEBE-491A-86B4-9BD246571AB3}</b:Guid>
    <b:Title>Štatistický úrad SR</b:Title>
    <b:InternetSiteTitle>slovak.statistics.sk</b:InternetSiteTitle>
    <b:ProductionCompany>Štatistický úrad SR</b:ProductionCompany>
    <b:Year>2011</b:Year>
    <b:YearAccessed>2020</b:YearAccessed>
    <b:MonthAccessed>09</b:MonthAccessed>
    <b:DayAccessed>07</b:DayAccessed>
    <b:URL>https://slovak.statistics.sk/wps/portal/ext/themes/demography/census/about/!ut/p/z1/jZFNb4JAEIZ_iweuu7O7sOz2tmJcaQgVEaV7adAg0vBhkMrfr228mLTo3CZ5npnJvNjgFJsmu5RF1pdtk1XX_t3wj02wFNMpUaDdNQE_DONkIyIWhTbe_gKeVgvbDQBEoB3w1SJZyYgxUAybZ3z4pxQ8548AZnz8FpvRFZLegHm</b:URL>
    <b:Author>
      <b:Author>
        <b:NameList>
          <b:Person>
            <b:Last>Sčítanie obyvateľov, domov, bytov </b:Last>
          </b:Person>
        </b:NameList>
      </b:Author>
    </b:Author>
    <b:RefOrder>5</b:RefOrder>
  </b:Source>
  <b:Source>
    <b:Tag>ÚPS20</b:Tag>
    <b:SourceType>InternetSite</b:SourceType>
    <b:Guid>{8647C358-FA5F-43A3-B60C-12CA0E7748DA}</b:Guid>
    <b:Author>
      <b:Author>
        <b:Corporate>ÚPSVR</b:Corporate>
      </b:Author>
    </b:Author>
    <b:Title>Úrad práce, sociálnych vecí a rodiny</b:Title>
    <b:InternetSiteTitle>upvsr.sk</b:InternetSiteTitle>
    <b:ProductionCompany>Úrad práce, sociálnych vecí a rodiny</b:ProductionCompany>
    <b:Year>2020</b:Year>
    <b:Month>08</b:Month>
    <b:Day>31</b:Day>
    <b:YearAccessed>2020</b:YearAccessed>
    <b:MonthAccessed>09</b:MonthAccessed>
    <b:DayAccessed>19</b:DayAccessed>
    <b:URL>https://www.upsvr.gov.sk/statistiky/nezamestnanost-mesacne-statistiky/2020.html?page_id=971502</b:URL>
    <b:RefOrder>6</b:RefOrder>
  </b:Source>
  <b:Source>
    <b:Tag>Čun20</b:Tag>
    <b:SourceType>InternetSite</b:SourceType>
    <b:Guid>{7997EA5F-0C58-4283-80AA-FD5819F35E08}</b:Guid>
    <b:Author>
      <b:Author>
        <b:NameList>
          <b:Person>
            <b:Last>Čunovo</b:Last>
          </b:Person>
        </b:NameList>
      </b:Author>
    </b:Author>
    <b:Title>Čunovo.eu</b:Title>
    <b:InternetSiteTitle>http://www.cunovo.eu/</b:InternetSiteTitle>
    <b:ProductionCompany>Čunovo</b:ProductionCompany>
    <b:YearAccessed>2020</b:YearAccessed>
    <b:MonthAccessed>09</b:MonthAccessed>
    <b:DayAccessed>07</b:DayAccessed>
    <b:StandardNumber>http://www.cunovo.eu/</b:StandardNumber>
    <b:Year>2020</b:Year>
    <b:RefOrder>7</b:RefOrder>
  </b:Source>
  <b:Source>
    <b:Tag>INE18</b:Tag>
    <b:SourceType>InternetSite</b:SourceType>
    <b:Guid>{64F9C2CB-E231-46D9-8D93-6958E2F242F1}</b:Guid>
    <b:Author>
      <b:Author>
        <b:NameList>
          <b:Person>
            <b:Last>INEKO</b:Last>
          </b:Person>
        </b:NameList>
      </b:Author>
    </b:Author>
    <b:Title>Hodnotenie miest, obcí a vyšších územnosprávnych celkov</b:Title>
    <b:InternetSiteTitle>ineko.sk</b:InternetSiteTitle>
    <b:ProductionCompany>Inštitút pre ekonomické a sociálne reformy</b:ProductionCompany>
    <b:Year>2018</b:Year>
    <b:YearAccessed>2020</b:YearAccessed>
    <b:MonthAccessed>09</b:MonthAccessed>
    <b:DayAccessed>02</b:DayAccessed>
    <b:URL>http://stare.obce.ineko.sk/profily/?ID=172</b:URL>
    <b:RefOrder>9</b:RefOrder>
  </b:Source>
  <b:Source>
    <b:Tag>Čun201</b:Tag>
    <b:SourceType>Misc</b:SourceType>
    <b:Guid>{CFD23C21-1285-4CFA-A1CA-B2F8660C7340}</b:Guid>
    <b:Title>Interná evidencia MÚ Bratislava – Čunovo</b:Title>
    <b:Year>2020</b:Year>
    <b:Author>
      <b:Author>
        <b:NameList>
          <b:Person>
            <b:Last>Interná evidencia  MČ Čunovo</b:Last>
          </b:Person>
        </b:NameList>
      </b:Author>
    </b:Author>
    <b:RefOrder>10</b:RefOrder>
  </b:Source>
  <b:Source>
    <b:Tag>Eph12</b:Tag>
    <b:SourceType>InternetSite</b:SourceType>
    <b:Guid>{70380ADF-F20E-499E-BEAF-5CCD13FFD66C}</b:Guid>
    <b:Author>
      <b:Author>
        <b:NameList>
          <b:Person>
            <b:Last>Ephoto</b:Last>
          </b:Person>
        </b:NameList>
      </b:Author>
    </b:Author>
    <b:Title>Ephoto</b:Title>
    <b:Year>2012</b:Year>
    <b:InternetSiteTitle>ephoto.sk</b:InternetSiteTitle>
    <b:YearAccessed>2020</b:YearAccessed>
    <b:MonthAccessed>09</b:MonthAccessed>
    <b:DayAccessed>02</b:DayAccessed>
    <b:URL>https://www.ephoto.sk/fotogaleria/fotografie/277834/kostol-sv-michala-archanjela/?s=photos</b:URL>
    <b:RefOrder>17</b:RefOrder>
  </b:Source>
  <b:Source>
    <b:Tag>Bra20</b:Tag>
    <b:SourceType>InternetSite</b:SourceType>
    <b:Guid>{2EC99F23-F8AD-430C-B2CD-C6AA4AEA7E79}</b:Guid>
    <b:Author>
      <b:Author>
        <b:Corporate>Bratislavský kraj</b:Corporate>
      </b:Author>
    </b:Author>
    <b:Title>Bratislavský kraj</b:Title>
    <b:InternetSiteTitle>bratislavskykraj.sk</b:InternetSiteTitle>
    <b:Year>2020</b:Year>
    <b:Month>03</b:Month>
    <b:Day>07</b:Day>
    <b:YearAccessed>2020</b:YearAccessed>
    <b:MonthAccessed>03</b:MonthAccessed>
    <b:DayAccessed>09</b:DayAccessed>
    <b:URL>https://bratislavskykraj.sk/kastiel-v-cunove-prejde-komplexnou-obnovou/</b:URL>
    <b:RefOrder>11</b:RefOrder>
  </b:Source>
  <b:Source>
    <b:Tag>Int20</b:Tag>
    <b:SourceType>Misc</b:SourceType>
    <b:Guid>{44505653-1406-474C-8092-A7741C8D90E6}</b:Guid>
    <b:Title>Interná databáza MÚ Čunovo</b:Title>
    <b:Year>2020</b:Year>
    <b:Author>
      <b:Author>
        <b:NameList>
          <b:Person>
            <b:Last>Interná databáza MÚ Čunovo</b:Last>
          </b:Person>
        </b:NameList>
      </b:Author>
    </b:Author>
    <b:RefOrder>8</b:RefOrder>
  </b:Source>
  <b:Source>
    <b:Tag>Act</b:Tag>
    <b:SourceType>InternetSite</b:SourceType>
    <b:Guid>{C22AF7F3-0B1A-4D09-B1F6-E1EE67F9714E}</b:Guid>
    <b:Title>Action park Čunovo</b:Title>
    <b:Author>
      <b:Author>
        <b:NameList>
          <b:Person>
            <b:Last>Action park</b:Last>
          </b:Person>
        </b:NameList>
      </b:Author>
    </b:Author>
    <b:InternetSiteTitle>actionpark.sk</b:InternetSiteTitle>
    <b:URL>https://www.actionpark.sk/</b:URL>
    <b:Year>2020</b:Year>
    <b:RefOrder>18</b:RefOrder>
  </b:Source>
  <b:Source>
    <b:Tag>Čun</b:Tag>
    <b:SourceType>InternetSite</b:SourceType>
    <b:Guid>{D04A6B4B-709C-49E1-8035-B306767274B6}</b:Guid>
    <b:Title>Detský folklórny súbor Čunovský kŕdeľ</b:Title>
    <b:URL>http://www.cunovskykrdel.sk/o-nas</b:URL>
    <b:Author>
      <b:Author>
        <b:NameList>
          <b:Person>
            <b:Last>Čunovský kŕdeľ</b:Last>
          </b:Person>
        </b:NameList>
      </b:Author>
    </b:Author>
    <b:InternetSiteTitle>cunovskykrdel.sk</b:InternetSiteTitle>
    <b:ProductionCompany>Detský folklórny súbor Čunovský kŕdeľ</b:ProductionCompany>
    <b:Year>2019</b:Year>
    <b:YearAccessed>2020</b:YearAccessed>
    <b:MonthAccessed>09</b:MonthAccessed>
    <b:DayAccessed>02</b:DayAccessed>
    <b:RefOrder>19</b:RefOrder>
  </b:Source>
  <b:Source>
    <b:Tag>Div20</b:Tag>
    <b:SourceType>InternetSite</b:SourceType>
    <b:Guid>{4070B0FE-2400-4947-A585-7BD49252BEF0}</b:Guid>
    <b:Title>Areál vodných športov Divoká voda Čunovo</b:Title>
    <b:InternetSiteTitle>divokavoda.sk</b:InternetSiteTitle>
    <b:ProductionCompany>Areál vodných športov Divoká voda Čunovo</b:ProductionCompany>
    <b:Year>2020</b:Year>
    <b:YearAccessed>2020</b:YearAccessed>
    <b:MonthAccessed>09</b:MonthAccessed>
    <b:DayAccessed>04</b:DayAccessed>
    <b:URL>https://www.divokavoda.sk/fotogaleria/aktivity/</b:URL>
    <b:Author>
      <b:Author>
        <b:NameList>
          <b:Person>
            <b:Last>Divoká voda</b:Last>
          </b:Person>
        </b:NameList>
      </b:Author>
    </b:Author>
    <b:RefOrder>20</b:RefOrder>
  </b:Source>
  <b:Source>
    <b:Tag>OZD19</b:Tag>
    <b:SourceType>InternetSite</b:SourceType>
    <b:Guid>{3B857987-9653-4696-800D-12F2284DE34B}</b:Guid>
    <b:Title>OZ Danube runners</b:Title>
    <b:InternetSiteTitle>danuberunners.sk</b:InternetSiteTitle>
    <b:ProductionCompany>OZ Danube runners</b:ProductionCompany>
    <b:Year>2019</b:Year>
    <b:YearAccessed>2020</b:YearAccessed>
    <b:MonthAccessed>09</b:MonthAccessed>
    <b:DayAccessed>05</b:DayAccessed>
    <b:URL>https://danuberunners.sk/</b:URL>
    <b:RefOrder>21</b:RefOrder>
  </b:Source>
  <b:Source>
    <b:Tag>Vzd20</b:Tag>
    <b:SourceType>InternetSite</b:SourceType>
    <b:Guid>{8C2513DA-57E2-49B2-9CFD-F987733F3454}</b:Guid>
    <b:Author>
      <b:Author>
        <b:NameList>
          <b:Person>
            <b:Last>Vzdialenosti</b:Last>
          </b:Person>
        </b:NameList>
      </b:Author>
    </b:Author>
    <b:Title>Vzdialenosti na mape</b:Title>
    <b:InternetSiteTitle>www.vzdialenosti.sk</b:InternetSiteTitle>
    <b:Year>2020</b:Year>
    <b:YearAccessed>2020</b:YearAccessed>
    <b:MonthAccessed>09</b:MonthAccessed>
    <b:DayAccessed>12</b:DayAccessed>
    <b:URL>https://www.vzdialenosti.sk/</b:URL>
    <b:RefOrder>13</b:RefOrder>
  </b:Source>
  <b:Source>
    <b:Tag>Zom20</b:Tag>
    <b:SourceType>InternetSite</b:SourceType>
    <b:Guid>{DC5769D7-9BFB-4B27-B209-7F39F8192E8C}</b:Guid>
    <b:Author>
      <b:Author>
        <b:Corporate>Zomato</b:Corporate>
      </b:Author>
    </b:Author>
    <b:Title>Zomato</b:Title>
    <b:InternetSiteTitle>Zomato.sk</b:InternetSiteTitle>
    <b:Year>2020</b:Year>
    <b:YearAccessed>2020</b:YearAccessed>
    <b:MonthAccessed>09</b:MonthAccessed>
    <b:DayAccessed>12</b:DayAccessed>
    <b:URL>https://www.zomato.com/sk/bratislava/modr%C3%A1-%C4%8Dajka-%C4%8Dunovo-bratislava-v/photos</b:URL>
    <b:RefOrder>22</b:RefOrder>
  </b:Source>
  <b:Source>
    <b:Tag>ÚGK20</b:Tag>
    <b:SourceType>InternetSite</b:SourceType>
    <b:Guid>{401F6DA0-BFB4-41E6-A405-6B68C140A78C}</b:Guid>
    <b:Author>
      <b:Author>
        <b:NameList>
          <b:Person>
            <b:Last>ÚGKK</b:Last>
          </b:Person>
        </b:NameList>
      </b:Author>
    </b:Author>
    <b:Title>Úrad geodézie, kartografie a katastra SR</b:Title>
    <b:InternetSiteTitle>skgeodesy.sk</b:InternetSiteTitle>
    <b:ProductionCompany>Úrad geodézie, kartografie a katastra SR</b:ProductionCompany>
    <b:Year>2020</b:Year>
    <b:Month>09</b:Month>
    <b:YearAccessed>2020</b:YearAccessed>
    <b:MonthAccessed>09</b:MonthAccessed>
    <b:DayAccessed>12</b:DayAccessed>
    <b:URL>http://www.skgeodesy.sk/sk/</b:URL>
    <b:RefOrder>14</b:RefOrder>
  </b:Source>
  <b:Source>
    <b:Tag>Geo11</b:Tag>
    <b:SourceType>InternetSite</b:SourceType>
    <b:Guid>{807B67F5-7868-42FB-AA21-A93465A0AA5B}</b:Guid>
    <b:Title>Geologická mapa SR</b:Title>
    <b:ProductionCompany>Štátny geologický ústav Dionýza Štúra</b:ProductionCompany>
    <b:Year>2011</b:Year>
    <b:Author>
      <b:Author>
        <b:NameList>
          <b:Person>
            <b:Last>Štátny Geologický ústav Dionýza Štúra</b:Last>
          </b:Person>
        </b:NameList>
      </b:Author>
    </b:Author>
    <b:InternetSiteTitle>apl.geology.sk</b:InternetSiteTitle>
    <b:YearAccessed>2020</b:YearAccessed>
    <b:MonthAccessed>09</b:MonthAccessed>
    <b:DayAccessed>10</b:DayAccessed>
    <b:URL>https://apl.geology.sk/mapportal/img/pdf/tm19a.pdf</b:URL>
    <b:RefOrder>15</b:RefOrder>
  </b:Source>
  <b:Source>
    <b:Tag>Nat17</b:Tag>
    <b:SourceType>InternetSite</b:SourceType>
    <b:Guid>{E3F9BA6E-0D91-4036-8454-ECED1EEBEC64}</b:Guid>
    <b:Author>
      <b:Author>
        <b:Corporate>Na túru s naturou</b:Corporate>
      </b:Author>
    </b:Author>
    <b:Title>Na túru s naturou</b:Title>
    <b:ProductionCompany>Na túru s naturou</b:ProductionCompany>
    <b:Year>2017</b:Year>
    <b:Month>03</b:Month>
    <b:YearAccessed>2020</b:YearAccessed>
    <b:MonthAccessed>09</b:MonthAccessed>
    <b:DayAccessed>12</b:DayAccessed>
    <b:URL>https://snaturou2000.sk/zivocichy</b:URL>
    <b:RefOrder>23</b:RefOrder>
  </b:Source>
  <b:Source>
    <b:Tag>Štá</b:Tag>
    <b:SourceType>InternetSite</b:SourceType>
    <b:Guid>{AAEC8C53-1C97-46F4-B988-1D5A002B4794}</b:Guid>
    <b:Title>Štátna ochrana prírody SR</b:Title>
    <b:InternetSiteTitle>sopsr.sk</b:InternetSiteTitle>
    <b:ProductionCompany>Štátna ochrana prírody SR;</b:ProductionCompany>
    <b:URL>http://www.sopsr.sk/natura/</b:URL>
    <b:Author>
      <b:Author>
        <b:NameList>
          <b:Person>
            <b:Last>Štátna ochrana prírody SR</b:Last>
          </b:Person>
        </b:NameList>
      </b:Author>
    </b:Author>
    <b:Year>2020</b:Year>
    <b:YearAccessed>2020</b:YearAccessed>
    <b:MonthAccessed>9</b:MonthAccessed>
    <b:DayAccessed>19</b:DayAccessed>
    <b:RefOrder>16</b:RefOrder>
  </b:Source>
  <b:Source>
    <b:Tag>ŠÚS20</b:Tag>
    <b:SourceType>InternetSite</b:SourceType>
    <b:Guid>{F6FA61D5-66F2-47DF-990F-10AC9F19F57A}</b:Guid>
    <b:Author>
      <b:Author>
        <b:NameList>
          <b:Person>
            <b:Last>ŠÚSR</b:Last>
          </b:Person>
        </b:NameList>
      </b:Author>
    </b:Author>
    <b:Title>štatistický úrad Slovenskej Republiky</b:Title>
    <b:InternetSiteTitle>slovak.statistics.sk</b:InternetSiteTitle>
    <b:Year>2021</b:Year>
    <b:YearAccessed>2021</b:YearAccessed>
    <b:MonthAccessed>9</b:MonthAccessed>
    <b:DayAccessed>11</b:DayAccessed>
    <b:URL>04_Sj9CPykssy0xPLMnMz0vMAfIjo8ziA809LZycDB0NLPyCXA08QxwD3IO8TAwNTEz1wwkpiAJKG</b:URL>
    <b:RefOrder>2</b:RefOrder>
  </b:Source>
</b:Sources>
</file>

<file path=customXml/itemProps1.xml><?xml version="1.0" encoding="utf-8"?>
<ds:datastoreItem xmlns:ds="http://schemas.openxmlformats.org/officeDocument/2006/customXml" ds:itemID="{09E1256C-558D-4B87-8D3C-4AC61ADE7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162</Pages>
  <Words>49537</Words>
  <Characters>282363</Characters>
  <Application>Microsoft Office Word</Application>
  <DocSecurity>0</DocSecurity>
  <Lines>2353</Lines>
  <Paragraphs>662</Paragraphs>
  <ScaleCrop>false</ScaleCrop>
  <HeadingPairs>
    <vt:vector size="2" baseType="variant">
      <vt:variant>
        <vt:lpstr>Názov</vt:lpstr>
      </vt:variant>
      <vt:variant>
        <vt:i4>1</vt:i4>
      </vt:variant>
    </vt:vector>
  </HeadingPairs>
  <TitlesOfParts>
    <vt:vector size="1" baseType="lpstr">
      <vt:lpstr>PROGRAMU HOSPODÁRSKEHO ROZVOJA A SOCIÁLNEHO ROZVOJA MESTA PIEŠŤANY NA ROKY 2026 – 2032</vt:lpstr>
    </vt:vector>
  </TitlesOfParts>
  <Company/>
  <LinksUpToDate>false</LinksUpToDate>
  <CharactersWithSpaces>331238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PROGRAMU HOSPODÁRSKEHO ROZVOJA A SOCIÁLNEHO ROZVOJA MESTA PIEŠŤANY NA ROKY 2026 – 2032</dc:title>
  <dc:subject/>
  <dc:creator>Barbora Kožáková</dc:creator>
  <cp:keywords/>
  <dc:description/>
  <cp:lastModifiedBy>Ivana Oravcová</cp:lastModifiedBy>
  <cp:revision>3</cp:revision>
  <cp:lastPrinted>2025-09-10T09:48:00Z</cp:lastPrinted>
  <dcterms:created xsi:type="dcterms:W3CDTF">2025-10-06T07:00:00Z</dcterms:created>
  <dcterms:modified xsi:type="dcterms:W3CDTF">2025-10-06T07:09:00Z</dcterms:modified>
</cp:coreProperties>
</file>